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D46" w:rsidRPr="00C70D46" w:rsidRDefault="00C70D46" w:rsidP="00C70D46">
      <w:pPr>
        <w:tabs>
          <w:tab w:val="left" w:pos="142"/>
          <w:tab w:val="left" w:pos="1985"/>
        </w:tabs>
        <w:jc w:val="both"/>
        <w:rPr>
          <w:rFonts w:ascii="Times New Roman" w:hAnsi="Times New Roman" w:cs="Times New Roman"/>
          <w:sz w:val="28"/>
          <w:szCs w:val="28"/>
        </w:rPr>
      </w:pPr>
      <w:r w:rsidRPr="00C70D46">
        <w:rPr>
          <w:rFonts w:ascii="Times New Roman" w:eastAsia="Times New Roman" w:hAnsi="Times New Roman" w:cs="Times New Roman"/>
          <w:noProof/>
          <w:sz w:val="28"/>
          <w:szCs w:val="28"/>
          <w:lang w:val="ru-RU" w:eastAsia="ru-RU"/>
        </w:rPr>
        <w:drawing>
          <wp:anchor distT="0" distB="0" distL="114300" distR="114300" simplePos="0" relativeHeight="251659264" behindDoc="0" locked="0" layoutInCell="1" allowOverlap="1" wp14:anchorId="4BD70A25" wp14:editId="13AD0928">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70D46" w:rsidRPr="00C70D46" w:rsidRDefault="00C70D46" w:rsidP="00C70D46">
      <w:pPr>
        <w:tabs>
          <w:tab w:val="left" w:pos="142"/>
          <w:tab w:val="left" w:pos="1985"/>
        </w:tabs>
        <w:jc w:val="both"/>
        <w:rPr>
          <w:rFonts w:ascii="Times New Roman" w:eastAsia="Times New Roman" w:hAnsi="Times New Roman" w:cs="Times New Roman"/>
          <w:sz w:val="28"/>
          <w:szCs w:val="28"/>
          <w:lang w:eastAsia="ru-RU"/>
        </w:rPr>
      </w:pPr>
    </w:p>
    <w:p w:rsidR="00C70D46" w:rsidRPr="00C70D46" w:rsidRDefault="00C70D46" w:rsidP="00C70D46">
      <w:pPr>
        <w:tabs>
          <w:tab w:val="left" w:pos="142"/>
          <w:tab w:val="left" w:pos="1985"/>
          <w:tab w:val="center" w:pos="4819"/>
          <w:tab w:val="left" w:pos="8625"/>
        </w:tabs>
        <w:jc w:val="both"/>
        <w:rPr>
          <w:rFonts w:ascii="Times New Roman" w:eastAsia="Times New Roman" w:hAnsi="Times New Roman" w:cs="Times New Roman"/>
          <w:bCs/>
          <w:sz w:val="28"/>
          <w:szCs w:val="28"/>
        </w:rPr>
      </w:pPr>
    </w:p>
    <w:p w:rsidR="00C70D46" w:rsidRPr="00C70D46" w:rsidRDefault="00C70D46" w:rsidP="00C70D46">
      <w:pPr>
        <w:tabs>
          <w:tab w:val="left" w:pos="142"/>
          <w:tab w:val="left" w:pos="1985"/>
          <w:tab w:val="center" w:pos="4819"/>
          <w:tab w:val="left" w:pos="8625"/>
        </w:tabs>
        <w:jc w:val="both"/>
        <w:rPr>
          <w:rFonts w:ascii="Times New Roman" w:eastAsia="Times New Roman" w:hAnsi="Times New Roman" w:cs="Times New Roman"/>
          <w:bCs/>
          <w:sz w:val="28"/>
          <w:szCs w:val="28"/>
        </w:rPr>
      </w:pPr>
    </w:p>
    <w:p w:rsidR="00C70D46" w:rsidRPr="00C70D46" w:rsidRDefault="00C70D46" w:rsidP="00C70D46">
      <w:pPr>
        <w:tabs>
          <w:tab w:val="left" w:pos="142"/>
          <w:tab w:val="left" w:pos="1985"/>
          <w:tab w:val="center" w:pos="4819"/>
          <w:tab w:val="left" w:pos="8625"/>
        </w:tabs>
        <w:jc w:val="both"/>
        <w:rPr>
          <w:rFonts w:ascii="Times New Roman" w:eastAsia="Times New Roman" w:hAnsi="Times New Roman" w:cs="Times New Roman"/>
          <w:bCs/>
          <w:sz w:val="28"/>
          <w:szCs w:val="28"/>
        </w:rPr>
      </w:pPr>
    </w:p>
    <w:p w:rsidR="00C70D46" w:rsidRPr="00C70D46" w:rsidRDefault="00C70D46" w:rsidP="00C70D46">
      <w:pPr>
        <w:tabs>
          <w:tab w:val="left" w:pos="142"/>
          <w:tab w:val="left" w:pos="1985"/>
          <w:tab w:val="center" w:pos="4819"/>
          <w:tab w:val="left" w:pos="8625"/>
        </w:tabs>
        <w:jc w:val="center"/>
        <w:rPr>
          <w:rFonts w:ascii="Times New Roman" w:eastAsia="Times New Roman" w:hAnsi="Times New Roman" w:cs="Times New Roman"/>
          <w:bCs/>
          <w:sz w:val="28"/>
          <w:szCs w:val="28"/>
        </w:rPr>
      </w:pPr>
      <w:r w:rsidRPr="00207927">
        <w:rPr>
          <w:rFonts w:ascii="Times New Roman" w:eastAsia="Times New Roman" w:hAnsi="Times New Roman" w:cs="Times New Roman"/>
          <w:bCs/>
          <w:sz w:val="36"/>
          <w:szCs w:val="28"/>
        </w:rPr>
        <w:t>ВИЩА КВАЛІФІКАЦІЙНА КОМІСІЯ СУДДІВ УКРАЇНИ</w:t>
      </w:r>
    </w:p>
    <w:p w:rsidR="00C70D46" w:rsidRPr="00C70D46" w:rsidRDefault="00C70D46" w:rsidP="00C70D46">
      <w:pPr>
        <w:tabs>
          <w:tab w:val="left" w:pos="142"/>
          <w:tab w:val="left" w:pos="1985"/>
          <w:tab w:val="center" w:pos="4819"/>
          <w:tab w:val="left" w:pos="8625"/>
        </w:tabs>
        <w:jc w:val="both"/>
        <w:rPr>
          <w:rFonts w:ascii="Times New Roman" w:eastAsia="Times New Roman" w:hAnsi="Times New Roman" w:cs="Times New Roman"/>
          <w:bCs/>
          <w:sz w:val="28"/>
          <w:szCs w:val="28"/>
        </w:rPr>
      </w:pPr>
    </w:p>
    <w:p w:rsidR="00C70D46" w:rsidRPr="00C70D46" w:rsidRDefault="00C70D46" w:rsidP="00C70D46">
      <w:pPr>
        <w:tabs>
          <w:tab w:val="left" w:pos="142"/>
        </w:tabs>
        <w:ind w:left="20" w:hanging="20"/>
        <w:jc w:val="both"/>
        <w:rPr>
          <w:rFonts w:ascii="Times New Roman" w:hAnsi="Times New Roman" w:cs="Times New Roman"/>
          <w:sz w:val="28"/>
          <w:szCs w:val="28"/>
        </w:rPr>
      </w:pPr>
      <w:r w:rsidRPr="00C70D46">
        <w:rPr>
          <w:rFonts w:ascii="Times New Roman" w:hAnsi="Times New Roman" w:cs="Times New Roman"/>
          <w:sz w:val="28"/>
          <w:szCs w:val="28"/>
        </w:rPr>
        <w:t>0</w:t>
      </w:r>
      <w:r w:rsidR="000A4084">
        <w:rPr>
          <w:rFonts w:ascii="Times New Roman" w:hAnsi="Times New Roman" w:cs="Times New Roman"/>
          <w:sz w:val="28"/>
          <w:szCs w:val="28"/>
        </w:rPr>
        <w:t>9</w:t>
      </w:r>
      <w:r w:rsidRPr="00C70D46">
        <w:rPr>
          <w:rFonts w:ascii="Times New Roman" w:hAnsi="Times New Roman" w:cs="Times New Roman"/>
          <w:sz w:val="28"/>
          <w:szCs w:val="28"/>
        </w:rPr>
        <w:t xml:space="preserve"> листопада 2018 року</w:t>
      </w:r>
      <w:r w:rsidRPr="00C70D46">
        <w:rPr>
          <w:rFonts w:ascii="Times New Roman" w:hAnsi="Times New Roman" w:cs="Times New Roman"/>
          <w:sz w:val="28"/>
          <w:szCs w:val="28"/>
        </w:rPr>
        <w:tab/>
      </w:r>
      <w:r w:rsidRPr="00C70D46">
        <w:rPr>
          <w:rFonts w:ascii="Times New Roman" w:hAnsi="Times New Roman" w:cs="Times New Roman"/>
          <w:sz w:val="28"/>
          <w:szCs w:val="28"/>
        </w:rPr>
        <w:tab/>
      </w:r>
      <w:r w:rsidRPr="00C70D46">
        <w:rPr>
          <w:rFonts w:ascii="Times New Roman" w:hAnsi="Times New Roman" w:cs="Times New Roman"/>
          <w:sz w:val="28"/>
          <w:szCs w:val="28"/>
        </w:rPr>
        <w:tab/>
      </w:r>
      <w:r w:rsidRPr="00C70D46">
        <w:rPr>
          <w:rFonts w:ascii="Times New Roman" w:hAnsi="Times New Roman" w:cs="Times New Roman"/>
          <w:sz w:val="28"/>
          <w:szCs w:val="28"/>
        </w:rPr>
        <w:tab/>
      </w:r>
      <w:r w:rsidRPr="00C70D46">
        <w:rPr>
          <w:rFonts w:ascii="Times New Roman" w:hAnsi="Times New Roman" w:cs="Times New Roman"/>
          <w:sz w:val="28"/>
          <w:szCs w:val="28"/>
        </w:rPr>
        <w:tab/>
      </w:r>
      <w:r w:rsidRPr="00C70D46">
        <w:rPr>
          <w:rFonts w:ascii="Times New Roman" w:hAnsi="Times New Roman" w:cs="Times New Roman"/>
          <w:sz w:val="28"/>
          <w:szCs w:val="28"/>
        </w:rPr>
        <w:tab/>
      </w:r>
      <w:r w:rsidRPr="00C70D46">
        <w:rPr>
          <w:rFonts w:ascii="Times New Roman" w:hAnsi="Times New Roman" w:cs="Times New Roman"/>
          <w:sz w:val="28"/>
          <w:szCs w:val="28"/>
        </w:rPr>
        <w:tab/>
      </w:r>
      <w:r w:rsidRPr="00C70D46">
        <w:rPr>
          <w:rFonts w:ascii="Times New Roman" w:hAnsi="Times New Roman" w:cs="Times New Roman"/>
          <w:sz w:val="28"/>
          <w:szCs w:val="28"/>
        </w:rPr>
        <w:tab/>
      </w:r>
      <w:r w:rsidR="00207927">
        <w:rPr>
          <w:rFonts w:ascii="Times New Roman" w:hAnsi="Times New Roman" w:cs="Times New Roman"/>
          <w:sz w:val="28"/>
          <w:szCs w:val="28"/>
        </w:rPr>
        <w:tab/>
        <w:t xml:space="preserve">   </w:t>
      </w:r>
      <w:r w:rsidRPr="00C70D46">
        <w:rPr>
          <w:rFonts w:ascii="Times New Roman" w:hAnsi="Times New Roman" w:cs="Times New Roman"/>
          <w:sz w:val="28"/>
          <w:szCs w:val="28"/>
        </w:rPr>
        <w:t xml:space="preserve"> м. Київ</w:t>
      </w:r>
    </w:p>
    <w:p w:rsidR="00C70D46" w:rsidRPr="00C70D46" w:rsidRDefault="00C70D46" w:rsidP="00C70D46">
      <w:pPr>
        <w:tabs>
          <w:tab w:val="left" w:pos="142"/>
        </w:tabs>
        <w:ind w:left="20" w:hanging="20"/>
        <w:jc w:val="both"/>
        <w:rPr>
          <w:rFonts w:ascii="Times New Roman" w:hAnsi="Times New Roman" w:cs="Times New Roman"/>
          <w:sz w:val="28"/>
          <w:szCs w:val="28"/>
        </w:rPr>
      </w:pPr>
    </w:p>
    <w:p w:rsidR="00C70D46" w:rsidRPr="00C70D46" w:rsidRDefault="00C70D46" w:rsidP="00C70D46">
      <w:pPr>
        <w:tabs>
          <w:tab w:val="left" w:pos="142"/>
        </w:tabs>
        <w:ind w:left="20" w:firstLine="3099"/>
        <w:jc w:val="both"/>
        <w:rPr>
          <w:rFonts w:ascii="Times New Roman" w:hAnsi="Times New Roman" w:cs="Times New Roman"/>
          <w:sz w:val="28"/>
          <w:szCs w:val="28"/>
          <w:u w:val="single"/>
        </w:rPr>
      </w:pPr>
      <w:r w:rsidRPr="00C70D46">
        <w:rPr>
          <w:rFonts w:ascii="Times New Roman" w:hAnsi="Times New Roman" w:cs="Times New Roman"/>
          <w:sz w:val="28"/>
          <w:szCs w:val="28"/>
        </w:rPr>
        <w:t xml:space="preserve">Р І Ш Е Н </w:t>
      </w:r>
      <w:proofErr w:type="spellStart"/>
      <w:r w:rsidRPr="00C70D46">
        <w:rPr>
          <w:rFonts w:ascii="Times New Roman" w:hAnsi="Times New Roman" w:cs="Times New Roman"/>
          <w:sz w:val="28"/>
          <w:szCs w:val="28"/>
        </w:rPr>
        <w:t>Н</w:t>
      </w:r>
      <w:proofErr w:type="spellEnd"/>
      <w:r w:rsidRPr="00C70D46">
        <w:rPr>
          <w:rFonts w:ascii="Times New Roman" w:hAnsi="Times New Roman" w:cs="Times New Roman"/>
          <w:sz w:val="28"/>
          <w:szCs w:val="28"/>
        </w:rPr>
        <w:t xml:space="preserve"> Я № </w:t>
      </w:r>
      <w:r w:rsidRPr="00C70D46">
        <w:rPr>
          <w:rFonts w:ascii="Times New Roman" w:hAnsi="Times New Roman" w:cs="Times New Roman"/>
          <w:sz w:val="28"/>
          <w:szCs w:val="28"/>
          <w:u w:val="single"/>
        </w:rPr>
        <w:t>1955/ко-18</w:t>
      </w:r>
    </w:p>
    <w:p w:rsidR="00BE7E40" w:rsidRPr="00C70D46" w:rsidRDefault="00584B53">
      <w:pPr>
        <w:pStyle w:val="2"/>
        <w:shd w:val="clear" w:color="auto" w:fill="auto"/>
        <w:ind w:left="20"/>
        <w:rPr>
          <w:sz w:val="28"/>
          <w:szCs w:val="28"/>
        </w:rPr>
      </w:pPr>
      <w:r w:rsidRPr="00C70D46">
        <w:rPr>
          <w:sz w:val="28"/>
          <w:szCs w:val="28"/>
        </w:rPr>
        <w:t>Вища кваліфікаційна комісія суддів України у складі колегії:</w:t>
      </w:r>
    </w:p>
    <w:p w:rsidR="00BE7E40" w:rsidRPr="00C70D46" w:rsidRDefault="00584B53">
      <w:pPr>
        <w:pStyle w:val="2"/>
        <w:shd w:val="clear" w:color="auto" w:fill="auto"/>
        <w:ind w:left="20"/>
        <w:rPr>
          <w:sz w:val="28"/>
          <w:szCs w:val="28"/>
        </w:rPr>
      </w:pPr>
      <w:r w:rsidRPr="00C70D46">
        <w:rPr>
          <w:sz w:val="28"/>
          <w:szCs w:val="28"/>
        </w:rPr>
        <w:t xml:space="preserve">головуючого </w:t>
      </w:r>
      <w:r w:rsidR="00207927">
        <w:rPr>
          <w:sz w:val="28"/>
          <w:szCs w:val="28"/>
        </w:rPr>
        <w:t>–</w:t>
      </w:r>
      <w:r w:rsidRPr="00C70D46">
        <w:rPr>
          <w:sz w:val="28"/>
          <w:szCs w:val="28"/>
        </w:rPr>
        <w:t xml:space="preserve"> </w:t>
      </w:r>
      <w:proofErr w:type="spellStart"/>
      <w:r w:rsidRPr="00C70D46">
        <w:rPr>
          <w:sz w:val="28"/>
          <w:szCs w:val="28"/>
        </w:rPr>
        <w:t>Макарчука</w:t>
      </w:r>
      <w:proofErr w:type="spellEnd"/>
      <w:r w:rsidRPr="00C70D46">
        <w:rPr>
          <w:sz w:val="28"/>
          <w:szCs w:val="28"/>
        </w:rPr>
        <w:t xml:space="preserve"> М.А.,</w:t>
      </w:r>
    </w:p>
    <w:p w:rsidR="00BE7E40" w:rsidRDefault="00584B53">
      <w:pPr>
        <w:pStyle w:val="2"/>
        <w:shd w:val="clear" w:color="auto" w:fill="auto"/>
        <w:ind w:left="20"/>
        <w:rPr>
          <w:sz w:val="28"/>
          <w:szCs w:val="28"/>
        </w:rPr>
      </w:pPr>
      <w:r w:rsidRPr="00C70D46">
        <w:rPr>
          <w:sz w:val="28"/>
          <w:szCs w:val="28"/>
        </w:rPr>
        <w:t xml:space="preserve">членів Комісії: </w:t>
      </w:r>
      <w:proofErr w:type="spellStart"/>
      <w:r w:rsidRPr="00C70D46">
        <w:rPr>
          <w:sz w:val="28"/>
          <w:szCs w:val="28"/>
        </w:rPr>
        <w:t>Весельської</w:t>
      </w:r>
      <w:proofErr w:type="spellEnd"/>
      <w:r w:rsidRPr="00C70D46">
        <w:rPr>
          <w:sz w:val="28"/>
          <w:szCs w:val="28"/>
        </w:rPr>
        <w:t xml:space="preserve"> Т.Ф., Лукаша Т.В.,</w:t>
      </w:r>
    </w:p>
    <w:p w:rsidR="00207927" w:rsidRPr="00C70D46" w:rsidRDefault="00207927" w:rsidP="00207927">
      <w:pPr>
        <w:pStyle w:val="2"/>
        <w:shd w:val="clear" w:color="auto" w:fill="auto"/>
        <w:spacing w:line="240" w:lineRule="auto"/>
        <w:ind w:left="20"/>
        <w:rPr>
          <w:sz w:val="28"/>
          <w:szCs w:val="28"/>
        </w:rPr>
      </w:pPr>
    </w:p>
    <w:p w:rsidR="00BE7E40" w:rsidRPr="00C70D46" w:rsidRDefault="00584B53">
      <w:pPr>
        <w:pStyle w:val="2"/>
        <w:shd w:val="clear" w:color="auto" w:fill="auto"/>
        <w:spacing w:after="641" w:line="322" w:lineRule="exact"/>
        <w:ind w:left="20" w:right="40"/>
        <w:rPr>
          <w:sz w:val="28"/>
          <w:szCs w:val="28"/>
        </w:rPr>
      </w:pPr>
      <w:r w:rsidRPr="00C70D46">
        <w:rPr>
          <w:sz w:val="28"/>
          <w:szCs w:val="28"/>
        </w:rPr>
        <w:t>розглянувши питання про результати кваліфікаційного оцінювання судді Жовтневого районного суду міста Харкова</w:t>
      </w:r>
      <w:r w:rsidRPr="00207927">
        <w:rPr>
          <w:sz w:val="20"/>
          <w:szCs w:val="28"/>
        </w:rPr>
        <w:t xml:space="preserve"> </w:t>
      </w:r>
      <w:proofErr w:type="spellStart"/>
      <w:r w:rsidRPr="00C70D46">
        <w:rPr>
          <w:sz w:val="28"/>
          <w:szCs w:val="28"/>
        </w:rPr>
        <w:t>Чижиченка</w:t>
      </w:r>
      <w:proofErr w:type="spellEnd"/>
      <w:r w:rsidRPr="00207927">
        <w:rPr>
          <w:sz w:val="18"/>
          <w:szCs w:val="28"/>
        </w:rPr>
        <w:t xml:space="preserve"> </w:t>
      </w:r>
      <w:r w:rsidRPr="00C70D46">
        <w:rPr>
          <w:sz w:val="28"/>
          <w:szCs w:val="28"/>
        </w:rPr>
        <w:t>Дениса Володимировича на відповідність займаній посаді,</w:t>
      </w:r>
    </w:p>
    <w:p w:rsidR="00BE7E40" w:rsidRPr="00C70D46" w:rsidRDefault="00584B53">
      <w:pPr>
        <w:pStyle w:val="2"/>
        <w:shd w:val="clear" w:color="auto" w:fill="auto"/>
        <w:spacing w:after="303" w:line="270" w:lineRule="exact"/>
        <w:jc w:val="center"/>
        <w:rPr>
          <w:sz w:val="28"/>
          <w:szCs w:val="28"/>
        </w:rPr>
      </w:pPr>
      <w:r w:rsidRPr="00C70D46">
        <w:rPr>
          <w:sz w:val="28"/>
          <w:szCs w:val="28"/>
        </w:rPr>
        <w:t>встановила:</w:t>
      </w:r>
    </w:p>
    <w:p w:rsidR="00BE7E40" w:rsidRPr="00C70D46" w:rsidRDefault="00584B53">
      <w:pPr>
        <w:pStyle w:val="2"/>
        <w:shd w:val="clear" w:color="auto" w:fill="auto"/>
        <w:spacing w:line="322" w:lineRule="exact"/>
        <w:ind w:left="20" w:right="40" w:firstLine="700"/>
        <w:rPr>
          <w:sz w:val="28"/>
          <w:szCs w:val="28"/>
        </w:rPr>
      </w:pPr>
      <w:r w:rsidRPr="00C70D46">
        <w:rPr>
          <w:sz w:val="28"/>
          <w:szCs w:val="28"/>
        </w:rPr>
        <w:t>Згідно з пунктом 16</w:t>
      </w:r>
      <w:r w:rsidR="00207927">
        <w:rPr>
          <w:sz w:val="28"/>
          <w:szCs w:val="28"/>
          <w:vertAlign w:val="superscript"/>
        </w:rPr>
        <w:t>1</w:t>
      </w:r>
      <w:r w:rsidRPr="00C70D46">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E7E40" w:rsidRPr="00C70D46" w:rsidRDefault="00584B53">
      <w:pPr>
        <w:pStyle w:val="2"/>
        <w:shd w:val="clear" w:color="auto" w:fill="auto"/>
        <w:spacing w:line="322" w:lineRule="exact"/>
        <w:ind w:left="20" w:right="40" w:firstLine="700"/>
        <w:rPr>
          <w:sz w:val="28"/>
          <w:szCs w:val="28"/>
        </w:rPr>
      </w:pPr>
      <w:r w:rsidRPr="00C70D46">
        <w:rPr>
          <w:sz w:val="28"/>
          <w:szCs w:val="28"/>
        </w:rPr>
        <w:t xml:space="preserve">Пунктом 20 розділу XII «Прикінцеві та перехідні положення» Закону України «Про судоустрій і статус суддів» (далі </w:t>
      </w:r>
      <w:r w:rsidR="00207927">
        <w:rPr>
          <w:sz w:val="28"/>
          <w:szCs w:val="28"/>
        </w:rPr>
        <w:t>–</w:t>
      </w:r>
      <w:r w:rsidRPr="00C70D46">
        <w:rPr>
          <w:sz w:val="28"/>
          <w:szCs w:val="28"/>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E7E40" w:rsidRDefault="00584B53">
      <w:pPr>
        <w:pStyle w:val="2"/>
        <w:shd w:val="clear" w:color="auto" w:fill="auto"/>
        <w:spacing w:line="322" w:lineRule="exact"/>
        <w:ind w:left="20" w:right="40" w:firstLine="700"/>
        <w:rPr>
          <w:sz w:val="28"/>
          <w:szCs w:val="28"/>
        </w:rPr>
      </w:pPr>
      <w:r w:rsidRPr="00C70D46">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07927" w:rsidRPr="00C70D46" w:rsidRDefault="00207927">
      <w:pPr>
        <w:pStyle w:val="2"/>
        <w:shd w:val="clear" w:color="auto" w:fill="auto"/>
        <w:spacing w:line="322" w:lineRule="exact"/>
        <w:ind w:left="20" w:right="40" w:firstLine="700"/>
        <w:rPr>
          <w:sz w:val="28"/>
          <w:szCs w:val="28"/>
        </w:rPr>
      </w:pP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Жовтневого районного суду міста Харкова </w:t>
      </w:r>
      <w:proofErr w:type="spellStart"/>
      <w:r w:rsidRPr="00C70D46">
        <w:rPr>
          <w:sz w:val="28"/>
          <w:szCs w:val="28"/>
        </w:rPr>
        <w:t>Чижиченка</w:t>
      </w:r>
      <w:proofErr w:type="spellEnd"/>
      <w:r w:rsidRPr="00C70D46">
        <w:rPr>
          <w:sz w:val="28"/>
          <w:szCs w:val="28"/>
        </w:rPr>
        <w:t xml:space="preserve"> Д.В.</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Згідно зі статтею 85 Закону кваліфікаційне оцінювання включає такі етапи:</w:t>
      </w:r>
    </w:p>
    <w:p w:rsidR="00BE7E40" w:rsidRPr="00C70D46" w:rsidRDefault="00584B53">
      <w:pPr>
        <w:pStyle w:val="2"/>
        <w:numPr>
          <w:ilvl w:val="0"/>
          <w:numId w:val="1"/>
        </w:numPr>
        <w:shd w:val="clear" w:color="auto" w:fill="auto"/>
        <w:tabs>
          <w:tab w:val="left" w:pos="1119"/>
        </w:tabs>
        <w:spacing w:line="322" w:lineRule="exact"/>
        <w:ind w:left="20" w:right="20" w:firstLine="700"/>
        <w:rPr>
          <w:sz w:val="28"/>
          <w:szCs w:val="28"/>
        </w:rPr>
      </w:pPr>
      <w:r w:rsidRPr="00C70D46">
        <w:rPr>
          <w:sz w:val="28"/>
          <w:szCs w:val="28"/>
        </w:rPr>
        <w:t>складення іспиту (складення анонімного письмового тестування та виконання практичного завдання);</w:t>
      </w:r>
    </w:p>
    <w:p w:rsidR="00BE7E40" w:rsidRPr="00C70D46" w:rsidRDefault="00584B53">
      <w:pPr>
        <w:pStyle w:val="2"/>
        <w:numPr>
          <w:ilvl w:val="0"/>
          <w:numId w:val="1"/>
        </w:numPr>
        <w:shd w:val="clear" w:color="auto" w:fill="auto"/>
        <w:tabs>
          <w:tab w:val="left" w:pos="1022"/>
        </w:tabs>
        <w:spacing w:line="322" w:lineRule="exact"/>
        <w:ind w:left="20" w:firstLine="700"/>
        <w:rPr>
          <w:sz w:val="28"/>
          <w:szCs w:val="28"/>
        </w:rPr>
      </w:pPr>
      <w:r w:rsidRPr="00C70D46">
        <w:rPr>
          <w:sz w:val="28"/>
          <w:szCs w:val="28"/>
        </w:rPr>
        <w:t>дослідження досьє та проведення співбесіди.</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E7E40" w:rsidRPr="00C70D46" w:rsidRDefault="00584B53">
      <w:pPr>
        <w:pStyle w:val="2"/>
        <w:shd w:val="clear" w:color="auto" w:fill="auto"/>
        <w:spacing w:line="322" w:lineRule="exact"/>
        <w:ind w:left="20" w:right="20" w:firstLine="700"/>
        <w:rPr>
          <w:sz w:val="28"/>
          <w:szCs w:val="28"/>
        </w:rPr>
      </w:pPr>
      <w:proofErr w:type="spellStart"/>
      <w:r w:rsidRPr="00C70D46">
        <w:rPr>
          <w:sz w:val="28"/>
          <w:szCs w:val="28"/>
        </w:rPr>
        <w:t>Чижиченко</w:t>
      </w:r>
      <w:proofErr w:type="spellEnd"/>
      <w:r w:rsidRPr="00C70D46">
        <w:rPr>
          <w:sz w:val="28"/>
          <w:szCs w:val="28"/>
        </w:rPr>
        <w:t xml:space="preserve"> Д.В. склав анонімне письмове тестування, за результатами якого набрав 81 бал. За результатами виконаного практичного завдання </w:t>
      </w:r>
      <w:proofErr w:type="spellStart"/>
      <w:r w:rsidRPr="00C70D46">
        <w:rPr>
          <w:sz w:val="28"/>
          <w:szCs w:val="28"/>
        </w:rPr>
        <w:t>Чижиченко</w:t>
      </w:r>
      <w:proofErr w:type="spellEnd"/>
      <w:r w:rsidRPr="00C70D46">
        <w:rPr>
          <w:sz w:val="28"/>
          <w:szCs w:val="28"/>
        </w:rPr>
        <w:t xml:space="preserve"> Д.В. набрав 74 бали. На етапі складення іспиту суддя загалом набрав 155 балів.</w:t>
      </w:r>
    </w:p>
    <w:p w:rsidR="00BE7E40" w:rsidRPr="00C70D46" w:rsidRDefault="00584B53">
      <w:pPr>
        <w:pStyle w:val="2"/>
        <w:shd w:val="clear" w:color="auto" w:fill="auto"/>
        <w:spacing w:line="322" w:lineRule="exact"/>
        <w:ind w:left="20" w:right="20" w:firstLine="700"/>
        <w:rPr>
          <w:sz w:val="28"/>
          <w:szCs w:val="28"/>
        </w:rPr>
      </w:pPr>
      <w:proofErr w:type="spellStart"/>
      <w:r w:rsidRPr="00C70D46">
        <w:rPr>
          <w:sz w:val="28"/>
          <w:szCs w:val="28"/>
        </w:rPr>
        <w:t>Чижиченко</w:t>
      </w:r>
      <w:proofErr w:type="spellEnd"/>
      <w:r w:rsidRPr="00C70D46">
        <w:rPr>
          <w:sz w:val="28"/>
          <w:szCs w:val="28"/>
        </w:rPr>
        <w:t xml:space="preserve"> Д.В. пройшов тестування особистих морально-психологічних якостей та загальних здібностей, за результатами якого складено висновок та</w:t>
      </w:r>
    </w:p>
    <w:p w:rsidR="00BE7E40" w:rsidRPr="00C70D46" w:rsidRDefault="00584B53">
      <w:pPr>
        <w:pStyle w:val="2"/>
        <w:shd w:val="clear" w:color="auto" w:fill="auto"/>
        <w:spacing w:line="322" w:lineRule="exact"/>
        <w:ind w:left="20" w:right="20"/>
        <w:rPr>
          <w:sz w:val="28"/>
          <w:szCs w:val="28"/>
        </w:rPr>
      </w:pPr>
      <w:r w:rsidRPr="00C70D46">
        <w:rPr>
          <w:sz w:val="28"/>
          <w:szCs w:val="28"/>
        </w:rPr>
        <w:lastRenderedPageBreak/>
        <w:t>визначено рівні показників критеріїв особистої, соціальної компетентності, професійної етики та доброчесності.</w:t>
      </w:r>
    </w:p>
    <w:p w:rsidR="00BE7E40" w:rsidRPr="00C70D46" w:rsidRDefault="00584B53">
      <w:pPr>
        <w:pStyle w:val="2"/>
        <w:shd w:val="clear" w:color="auto" w:fill="auto"/>
        <w:spacing w:line="322" w:lineRule="exact"/>
        <w:ind w:left="20" w:right="20" w:firstLine="640"/>
        <w:rPr>
          <w:sz w:val="28"/>
          <w:szCs w:val="28"/>
        </w:rPr>
      </w:pPr>
      <w:r w:rsidRPr="00C70D46">
        <w:rPr>
          <w:sz w:val="28"/>
          <w:szCs w:val="28"/>
        </w:rPr>
        <w:t>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w:t>
      </w:r>
      <w:r w:rsidR="00207927">
        <w:rPr>
          <w:sz w:val="28"/>
          <w:szCs w:val="28"/>
        </w:rPr>
        <w:t>осаді «Іспит», складеного 02 </w:t>
      </w:r>
      <w:r w:rsidRPr="00C70D46">
        <w:rPr>
          <w:sz w:val="28"/>
          <w:szCs w:val="28"/>
        </w:rPr>
        <w:t xml:space="preserve">квітня 2018 року, зокрема, судді Жовтневого районного суду міста Харкова </w:t>
      </w:r>
      <w:proofErr w:type="spellStart"/>
      <w:r w:rsidRPr="00C70D46">
        <w:rPr>
          <w:sz w:val="28"/>
          <w:szCs w:val="28"/>
        </w:rPr>
        <w:t>Чижиченка</w:t>
      </w:r>
      <w:proofErr w:type="spellEnd"/>
      <w:r w:rsidRPr="00C70D46">
        <w:rPr>
          <w:sz w:val="28"/>
          <w:szCs w:val="28"/>
        </w:rPr>
        <w:t xml:space="preserve"> Д.В.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7E40" w:rsidRPr="00C70D46" w:rsidRDefault="00584B53">
      <w:pPr>
        <w:pStyle w:val="2"/>
        <w:shd w:val="clear" w:color="auto" w:fill="auto"/>
        <w:spacing w:line="322" w:lineRule="exact"/>
        <w:ind w:left="20" w:right="20" w:firstLine="640"/>
        <w:rPr>
          <w:sz w:val="28"/>
          <w:szCs w:val="28"/>
        </w:rPr>
      </w:pPr>
      <w:r w:rsidRPr="00C70D46">
        <w:rPr>
          <w:sz w:val="28"/>
          <w:szCs w:val="28"/>
        </w:rPr>
        <w:t xml:space="preserve">Колегією Комісії у засіданні 25 липня 2018 року оголошено перерву для додаткового вивчення суддівського досьє </w:t>
      </w:r>
      <w:proofErr w:type="spellStart"/>
      <w:r w:rsidRPr="00C70D46">
        <w:rPr>
          <w:sz w:val="28"/>
          <w:szCs w:val="28"/>
        </w:rPr>
        <w:t>Чижиченка</w:t>
      </w:r>
      <w:proofErr w:type="spellEnd"/>
      <w:r w:rsidRPr="00C70D46">
        <w:rPr>
          <w:sz w:val="28"/>
          <w:szCs w:val="28"/>
        </w:rPr>
        <w:t xml:space="preserve"> Д.В.</w:t>
      </w:r>
    </w:p>
    <w:p w:rsidR="00BE7E40" w:rsidRPr="00C70D46" w:rsidRDefault="00584B53">
      <w:pPr>
        <w:pStyle w:val="2"/>
        <w:shd w:val="clear" w:color="auto" w:fill="auto"/>
        <w:spacing w:line="322" w:lineRule="exact"/>
        <w:ind w:left="20" w:right="20" w:firstLine="640"/>
        <w:rPr>
          <w:sz w:val="28"/>
          <w:szCs w:val="28"/>
        </w:rPr>
      </w:pPr>
      <w:r w:rsidRPr="00C70D46">
        <w:rPr>
          <w:sz w:val="28"/>
          <w:szCs w:val="28"/>
        </w:rPr>
        <w:t xml:space="preserve">Продовжено співбесіду із суддею </w:t>
      </w:r>
      <w:proofErr w:type="spellStart"/>
      <w:r w:rsidRPr="00C70D46">
        <w:rPr>
          <w:sz w:val="28"/>
          <w:szCs w:val="28"/>
        </w:rPr>
        <w:t>Чи</w:t>
      </w:r>
      <w:r w:rsidR="00207927">
        <w:rPr>
          <w:sz w:val="28"/>
          <w:szCs w:val="28"/>
        </w:rPr>
        <w:t>жиченком</w:t>
      </w:r>
      <w:proofErr w:type="spellEnd"/>
      <w:r w:rsidR="00207927">
        <w:rPr>
          <w:sz w:val="28"/>
          <w:szCs w:val="28"/>
        </w:rPr>
        <w:t xml:space="preserve"> Д.В. 09 листопада 2018 </w:t>
      </w:r>
      <w:r w:rsidRPr="00C70D46">
        <w:rPr>
          <w:sz w:val="28"/>
          <w:szCs w:val="28"/>
        </w:rPr>
        <w:t>року, під час якої обговорено ві</w:t>
      </w:r>
      <w:r w:rsidR="00207927">
        <w:rPr>
          <w:sz w:val="28"/>
          <w:szCs w:val="28"/>
        </w:rPr>
        <w:t>домості щодо</w:t>
      </w:r>
      <w:r w:rsidR="00207927" w:rsidRPr="00207927">
        <w:rPr>
          <w:sz w:val="20"/>
          <w:szCs w:val="28"/>
        </w:rPr>
        <w:t xml:space="preserve"> </w:t>
      </w:r>
      <w:r w:rsidR="00207927">
        <w:rPr>
          <w:sz w:val="28"/>
          <w:szCs w:val="28"/>
        </w:rPr>
        <w:t xml:space="preserve">його відповідності </w:t>
      </w:r>
      <w:r w:rsidRPr="00C70D46">
        <w:rPr>
          <w:sz w:val="28"/>
          <w:szCs w:val="28"/>
        </w:rPr>
        <w:t>критеріям компетентності, професійної етики та доброчесності за результатами дослідження суддівського досьє.</w:t>
      </w:r>
    </w:p>
    <w:p w:rsidR="00BE7E40" w:rsidRPr="00C70D46" w:rsidRDefault="00584B53">
      <w:pPr>
        <w:pStyle w:val="2"/>
        <w:shd w:val="clear" w:color="auto" w:fill="auto"/>
        <w:spacing w:line="322" w:lineRule="exact"/>
        <w:ind w:left="20" w:right="20" w:firstLine="640"/>
        <w:rPr>
          <w:sz w:val="28"/>
          <w:szCs w:val="28"/>
        </w:rPr>
      </w:pPr>
      <w:r w:rsidRPr="00C70D46">
        <w:rPr>
          <w:sz w:val="28"/>
          <w:szCs w:val="28"/>
        </w:rPr>
        <w:t xml:space="preserve">Заслухавши доповідача - члена Комісії </w:t>
      </w:r>
      <w:proofErr w:type="spellStart"/>
      <w:r w:rsidRPr="00C70D46">
        <w:rPr>
          <w:sz w:val="28"/>
          <w:szCs w:val="28"/>
        </w:rPr>
        <w:t>Макарчука</w:t>
      </w:r>
      <w:proofErr w:type="spellEnd"/>
      <w:r w:rsidRPr="00C70D46">
        <w:rPr>
          <w:sz w:val="28"/>
          <w:szCs w:val="28"/>
        </w:rPr>
        <w:t xml:space="preserve"> М.А., пояснення судді, дослідивши його досьє, урахувавши інформацію, отриману під час співбесіди, колегія Комісії дійшла висновку про необхідність зупинення кваліфікаційного оцінювання судді </w:t>
      </w:r>
      <w:proofErr w:type="spellStart"/>
      <w:r w:rsidRPr="00C70D46">
        <w:rPr>
          <w:sz w:val="28"/>
          <w:szCs w:val="28"/>
        </w:rPr>
        <w:t>Чижиченка</w:t>
      </w:r>
      <w:proofErr w:type="spellEnd"/>
      <w:r w:rsidRPr="00C70D46">
        <w:rPr>
          <w:sz w:val="28"/>
          <w:szCs w:val="28"/>
        </w:rPr>
        <w:t xml:space="preserve"> Д.В. з огляду на таке.</w:t>
      </w:r>
    </w:p>
    <w:p w:rsidR="00BE7E40" w:rsidRPr="00C70D46" w:rsidRDefault="00584B53">
      <w:pPr>
        <w:pStyle w:val="2"/>
        <w:shd w:val="clear" w:color="auto" w:fill="auto"/>
        <w:spacing w:line="322" w:lineRule="exact"/>
        <w:ind w:left="20" w:right="20" w:firstLine="640"/>
        <w:rPr>
          <w:sz w:val="28"/>
          <w:szCs w:val="28"/>
        </w:rPr>
      </w:pPr>
      <w:r w:rsidRPr="00C70D46">
        <w:rPr>
          <w:sz w:val="28"/>
          <w:szCs w:val="28"/>
        </w:rPr>
        <w:t>Відповідно до частини першої статті 45 Закону України «Про запобігання корупції» від 14 жовтня 2014 року особи, зазначені, зокрема, у пункті 1 частини першої статті 3 цього Закону, серед яких судді (підпункт «ґ» пункту 1 частини першої), зобов’язані щорічно до 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BE7E40" w:rsidRPr="00C70D46" w:rsidRDefault="00584B53">
      <w:pPr>
        <w:pStyle w:val="2"/>
        <w:shd w:val="clear" w:color="auto" w:fill="auto"/>
        <w:spacing w:line="322" w:lineRule="exact"/>
        <w:ind w:left="20" w:right="20" w:firstLine="640"/>
        <w:rPr>
          <w:sz w:val="28"/>
          <w:szCs w:val="28"/>
        </w:rPr>
      </w:pPr>
      <w:r w:rsidRPr="00C70D46">
        <w:rPr>
          <w:sz w:val="28"/>
          <w:szCs w:val="28"/>
        </w:rPr>
        <w:t>Згідно зі статтею 46 цього Закону України «Про запобігання корупції», у декларації зазначаються, зокрема:</w:t>
      </w:r>
    </w:p>
    <w:p w:rsidR="00BE7E40" w:rsidRPr="00C70D46" w:rsidRDefault="00584B53">
      <w:pPr>
        <w:pStyle w:val="2"/>
        <w:numPr>
          <w:ilvl w:val="0"/>
          <w:numId w:val="2"/>
        </w:numPr>
        <w:shd w:val="clear" w:color="auto" w:fill="auto"/>
        <w:tabs>
          <w:tab w:val="left" w:pos="774"/>
        </w:tabs>
        <w:spacing w:line="322" w:lineRule="exact"/>
        <w:ind w:left="20" w:right="20" w:firstLine="640"/>
        <w:rPr>
          <w:sz w:val="28"/>
          <w:szCs w:val="28"/>
        </w:rPr>
      </w:pPr>
      <w:r w:rsidRPr="00C70D46">
        <w:rPr>
          <w:sz w:val="28"/>
          <w:szCs w:val="28"/>
        </w:rPr>
        <w:t>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(пункт 2 частини першої);</w:t>
      </w:r>
    </w:p>
    <w:p w:rsidR="00BE7E40" w:rsidRPr="00C70D46" w:rsidRDefault="00584B53">
      <w:pPr>
        <w:pStyle w:val="2"/>
        <w:numPr>
          <w:ilvl w:val="0"/>
          <w:numId w:val="2"/>
        </w:numPr>
        <w:shd w:val="clear" w:color="auto" w:fill="auto"/>
        <w:tabs>
          <w:tab w:val="left" w:pos="870"/>
        </w:tabs>
        <w:spacing w:line="322" w:lineRule="exact"/>
        <w:ind w:left="20" w:right="20" w:firstLine="640"/>
        <w:rPr>
          <w:sz w:val="28"/>
          <w:szCs w:val="28"/>
        </w:rPr>
      </w:pPr>
      <w:r w:rsidRPr="00C70D46">
        <w:rPr>
          <w:sz w:val="28"/>
          <w:szCs w:val="28"/>
        </w:rPr>
        <w:t>отримані (нараховані) доходи, у тому числі доходи у вигляді заробітної плати (грошового забезпечення), інші доходи (пункт 7 частини першої);</w:t>
      </w:r>
    </w:p>
    <w:p w:rsidR="00BE7E40" w:rsidRPr="00C70D46" w:rsidRDefault="00584B53">
      <w:pPr>
        <w:pStyle w:val="2"/>
        <w:numPr>
          <w:ilvl w:val="0"/>
          <w:numId w:val="2"/>
        </w:numPr>
        <w:shd w:val="clear" w:color="auto" w:fill="auto"/>
        <w:tabs>
          <w:tab w:val="left" w:pos="918"/>
        </w:tabs>
        <w:spacing w:line="322" w:lineRule="exact"/>
        <w:ind w:left="20" w:right="20" w:firstLine="640"/>
        <w:rPr>
          <w:sz w:val="28"/>
          <w:szCs w:val="28"/>
        </w:rPr>
      </w:pPr>
      <w:r w:rsidRPr="00C70D46">
        <w:rPr>
          <w:sz w:val="28"/>
          <w:szCs w:val="28"/>
        </w:rPr>
        <w:t>фінансові зобов’язання, у тому числі отримані кредити, позики, зобов’язання за договорами лізингу, розмір сплачених коштів в рахунок основної суми позики (кредиту) та процентів за позикою (кредиту), зобов’язання за договорами страхування та недержавного пенсійного забезпечення, позичені іншим особам кошти (пункт 9 частини першої);</w:t>
      </w:r>
    </w:p>
    <w:p w:rsidR="00BE7E40" w:rsidRPr="00C70D46" w:rsidRDefault="00584B53">
      <w:pPr>
        <w:pStyle w:val="2"/>
        <w:numPr>
          <w:ilvl w:val="0"/>
          <w:numId w:val="2"/>
        </w:numPr>
        <w:shd w:val="clear" w:color="auto" w:fill="auto"/>
        <w:tabs>
          <w:tab w:val="left" w:pos="750"/>
        </w:tabs>
        <w:spacing w:line="322" w:lineRule="exact"/>
        <w:ind w:left="20" w:right="20" w:firstLine="640"/>
        <w:rPr>
          <w:sz w:val="28"/>
          <w:szCs w:val="28"/>
        </w:rPr>
      </w:pPr>
      <w:r w:rsidRPr="00C70D46">
        <w:rPr>
          <w:sz w:val="28"/>
          <w:szCs w:val="28"/>
        </w:rPr>
        <w:t>наявні грошові активи, у тому числі готівкові кошти, кошти, розміщені</w:t>
      </w:r>
      <w:r w:rsidRPr="00207927">
        <w:rPr>
          <w:sz w:val="20"/>
          <w:szCs w:val="28"/>
        </w:rPr>
        <w:t xml:space="preserve"> </w:t>
      </w:r>
      <w:r w:rsidRPr="00C70D46">
        <w:rPr>
          <w:sz w:val="28"/>
          <w:szCs w:val="28"/>
        </w:rPr>
        <w:t>на банківських рахунках (пункт 8 частини першої);</w:t>
      </w:r>
    </w:p>
    <w:p w:rsidR="0028623D" w:rsidRDefault="00584B53" w:rsidP="00207927">
      <w:pPr>
        <w:pStyle w:val="2"/>
        <w:numPr>
          <w:ilvl w:val="0"/>
          <w:numId w:val="2"/>
        </w:numPr>
        <w:shd w:val="clear" w:color="auto" w:fill="auto"/>
        <w:tabs>
          <w:tab w:val="left" w:pos="793"/>
        </w:tabs>
        <w:spacing w:line="322" w:lineRule="exact"/>
        <w:ind w:left="20" w:right="20" w:firstLine="640"/>
        <w:rPr>
          <w:sz w:val="28"/>
          <w:szCs w:val="28"/>
        </w:rPr>
      </w:pPr>
      <w:r w:rsidRPr="0028623D">
        <w:rPr>
          <w:sz w:val="28"/>
          <w:szCs w:val="28"/>
        </w:rPr>
        <w:t>видатки та всі правочини, вчинені у звітному періоді, на підставі яких виникає або припиняється право власності, во</w:t>
      </w:r>
      <w:r w:rsidR="00207927" w:rsidRPr="0028623D">
        <w:rPr>
          <w:sz w:val="28"/>
          <w:szCs w:val="28"/>
        </w:rPr>
        <w:t>лодіння чи користування, у том</w:t>
      </w:r>
      <w:r w:rsidR="0028623D">
        <w:rPr>
          <w:sz w:val="28"/>
          <w:szCs w:val="28"/>
        </w:rPr>
        <w:t>у</w:t>
      </w:r>
    </w:p>
    <w:p w:rsidR="0028623D" w:rsidRDefault="0028623D" w:rsidP="0028623D">
      <w:pPr>
        <w:pStyle w:val="2"/>
        <w:shd w:val="clear" w:color="auto" w:fill="auto"/>
        <w:tabs>
          <w:tab w:val="left" w:pos="793"/>
        </w:tabs>
        <w:spacing w:line="322" w:lineRule="exact"/>
        <w:ind w:left="20" w:right="20"/>
        <w:rPr>
          <w:sz w:val="28"/>
          <w:szCs w:val="28"/>
        </w:rPr>
      </w:pPr>
    </w:p>
    <w:p w:rsidR="00BE7E40" w:rsidRPr="0028623D" w:rsidRDefault="0028623D" w:rsidP="0028623D">
      <w:pPr>
        <w:pStyle w:val="2"/>
        <w:shd w:val="clear" w:color="auto" w:fill="auto"/>
        <w:tabs>
          <w:tab w:val="left" w:pos="793"/>
        </w:tabs>
        <w:spacing w:line="322" w:lineRule="exact"/>
        <w:ind w:left="20" w:right="20"/>
        <w:rPr>
          <w:sz w:val="28"/>
          <w:szCs w:val="28"/>
        </w:rPr>
      </w:pPr>
      <w:r>
        <w:rPr>
          <w:sz w:val="28"/>
          <w:szCs w:val="28"/>
        </w:rPr>
        <w:lastRenderedPageBreak/>
        <w:t xml:space="preserve"> </w:t>
      </w:r>
      <w:r w:rsidR="00584B53" w:rsidRPr="0028623D">
        <w:rPr>
          <w:sz w:val="28"/>
          <w:szCs w:val="28"/>
        </w:rPr>
        <w:t>числі спільної власності, на нерухоме або рухоме майно (пункт 10 частини першої).</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 xml:space="preserve">За результатами вивчення наданої Національним антикорупційним бюро України інформації стосовно судді </w:t>
      </w:r>
      <w:proofErr w:type="spellStart"/>
      <w:r w:rsidRPr="00C70D46">
        <w:rPr>
          <w:sz w:val="28"/>
          <w:szCs w:val="28"/>
        </w:rPr>
        <w:t>Чижиченка</w:t>
      </w:r>
      <w:proofErr w:type="spellEnd"/>
      <w:r w:rsidRPr="00C70D46">
        <w:rPr>
          <w:sz w:val="28"/>
          <w:szCs w:val="28"/>
        </w:rPr>
        <w:t xml:space="preserve"> Д.В., письмових та усних пояснень судді та відомостей, вказаних у деклараціях за 2012-2017 роки, встановлено таке.</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 xml:space="preserve">Між закритим акціонерним товариством «ОТП Банк» та </w:t>
      </w:r>
      <w:proofErr w:type="spellStart"/>
      <w:r w:rsidRPr="00C70D46">
        <w:rPr>
          <w:sz w:val="28"/>
          <w:szCs w:val="28"/>
        </w:rPr>
        <w:t>Чижиченком</w:t>
      </w:r>
      <w:proofErr w:type="spellEnd"/>
      <w:r w:rsidRPr="00C70D46">
        <w:rPr>
          <w:sz w:val="28"/>
          <w:szCs w:val="28"/>
        </w:rPr>
        <w:t xml:space="preserve"> Володимиром Михайловичем 05 серпня 2008 року укладено договір іпотеки (майнової поруки) № РМ-</w:t>
      </w:r>
      <w:r w:rsidR="00961B5A">
        <w:rPr>
          <w:sz w:val="28"/>
          <w:szCs w:val="28"/>
          <w:lang w:val="en-US"/>
        </w:rPr>
        <w:t>S</w:t>
      </w:r>
      <w:r w:rsidRPr="00C70D46">
        <w:rPr>
          <w:sz w:val="28"/>
          <w:szCs w:val="28"/>
        </w:rPr>
        <w:t>МЕ 701/316/2008.</w:t>
      </w:r>
    </w:p>
    <w:p w:rsidR="00BE7E40" w:rsidRPr="00C70D46" w:rsidRDefault="00961B5A">
      <w:pPr>
        <w:pStyle w:val="2"/>
        <w:shd w:val="clear" w:color="auto" w:fill="auto"/>
        <w:spacing w:line="322" w:lineRule="exact"/>
        <w:ind w:left="20" w:right="20" w:firstLine="700"/>
        <w:rPr>
          <w:sz w:val="28"/>
          <w:szCs w:val="28"/>
        </w:rPr>
      </w:pPr>
      <w:r>
        <w:rPr>
          <w:sz w:val="28"/>
          <w:szCs w:val="28"/>
        </w:rPr>
        <w:t>У зв’язку із відступ</w:t>
      </w:r>
      <w:r w:rsidR="00584B53" w:rsidRPr="00C70D46">
        <w:rPr>
          <w:sz w:val="28"/>
          <w:szCs w:val="28"/>
        </w:rPr>
        <w:t>ленням права вимоги за вказаним кредитним договором та укладанням договору про заміну боржника</w:t>
      </w:r>
      <w:r>
        <w:rPr>
          <w:sz w:val="28"/>
          <w:szCs w:val="28"/>
        </w:rPr>
        <w:t xml:space="preserve"> у зобов’язанні від 15 </w:t>
      </w:r>
      <w:r w:rsidR="00584B53" w:rsidRPr="00C70D46">
        <w:rPr>
          <w:sz w:val="28"/>
          <w:szCs w:val="28"/>
        </w:rPr>
        <w:t xml:space="preserve">січня 2015 року № 1 між Товариством з </w:t>
      </w:r>
      <w:r>
        <w:rPr>
          <w:sz w:val="28"/>
          <w:szCs w:val="28"/>
        </w:rPr>
        <w:t>обмеженою відповідальністю «ОТП </w:t>
      </w:r>
      <w:r w:rsidR="00584B53" w:rsidRPr="00C70D46">
        <w:rPr>
          <w:sz w:val="28"/>
          <w:szCs w:val="28"/>
        </w:rPr>
        <w:t xml:space="preserve">Факторинг Україна» (далі - ТОВ «ОТП Факторинг Україна») та </w:t>
      </w:r>
      <w:proofErr w:type="spellStart"/>
      <w:r w:rsidR="00584B53" w:rsidRPr="00C70D46">
        <w:rPr>
          <w:sz w:val="28"/>
          <w:szCs w:val="28"/>
        </w:rPr>
        <w:t>Чижиченком</w:t>
      </w:r>
      <w:proofErr w:type="spellEnd"/>
      <w:r w:rsidR="00584B53" w:rsidRPr="00C70D46">
        <w:rPr>
          <w:sz w:val="28"/>
          <w:szCs w:val="28"/>
        </w:rPr>
        <w:t xml:space="preserve"> В.М. укладено договір про внесення змін та доповнень від 15</w:t>
      </w:r>
      <w:r>
        <w:rPr>
          <w:sz w:val="28"/>
          <w:szCs w:val="28"/>
        </w:rPr>
        <w:t> </w:t>
      </w:r>
      <w:r w:rsidR="00584B53" w:rsidRPr="00C70D46">
        <w:rPr>
          <w:sz w:val="28"/>
          <w:szCs w:val="28"/>
        </w:rPr>
        <w:t>січня 2015 року № 1 до договору іпоте</w:t>
      </w:r>
      <w:r>
        <w:rPr>
          <w:sz w:val="28"/>
          <w:szCs w:val="28"/>
        </w:rPr>
        <w:t xml:space="preserve">ки від 05 серпня 2008 року </w:t>
      </w:r>
      <w:r w:rsidR="000A4084">
        <w:rPr>
          <w:sz w:val="28"/>
          <w:szCs w:val="28"/>
        </w:rPr>
        <w:br/>
      </w:r>
      <w:r>
        <w:rPr>
          <w:sz w:val="28"/>
          <w:szCs w:val="28"/>
        </w:rPr>
        <w:t>№</w:t>
      </w:r>
      <w:r w:rsidR="006D5997" w:rsidRPr="006D5997">
        <w:rPr>
          <w:sz w:val="28"/>
          <w:szCs w:val="28"/>
        </w:rPr>
        <w:t xml:space="preserve"> </w:t>
      </w:r>
      <w:r>
        <w:rPr>
          <w:sz w:val="28"/>
          <w:szCs w:val="28"/>
        </w:rPr>
        <w:t>СМ</w:t>
      </w:r>
      <w:r w:rsidRPr="00961B5A">
        <w:rPr>
          <w:sz w:val="28"/>
          <w:szCs w:val="28"/>
        </w:rPr>
        <w:t>-</w:t>
      </w:r>
      <w:r w:rsidR="006D5997">
        <w:rPr>
          <w:sz w:val="28"/>
          <w:szCs w:val="28"/>
          <w:lang w:val="en-US"/>
        </w:rPr>
        <w:t> </w:t>
      </w:r>
      <w:r>
        <w:rPr>
          <w:sz w:val="28"/>
          <w:szCs w:val="28"/>
          <w:lang w:val="en-US"/>
        </w:rPr>
        <w:t>S</w:t>
      </w:r>
      <w:r w:rsidR="00584B53" w:rsidRPr="00C70D46">
        <w:rPr>
          <w:sz w:val="28"/>
          <w:szCs w:val="28"/>
        </w:rPr>
        <w:t>МЕ</w:t>
      </w:r>
      <w:r>
        <w:rPr>
          <w:sz w:val="28"/>
          <w:szCs w:val="28"/>
          <w:lang w:val="en-US"/>
        </w:rPr>
        <w:t> </w:t>
      </w:r>
      <w:r w:rsidR="00584B53" w:rsidRPr="00C70D46">
        <w:rPr>
          <w:sz w:val="28"/>
          <w:szCs w:val="28"/>
        </w:rPr>
        <w:t>701/316/2008.</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Пунктом 4.9 додаткового договору передбачено, що за умови належного виконання позичальником умов кредитного договору та додаткового договору протягом 12 (дванад</w:t>
      </w:r>
      <w:bookmarkStart w:id="0" w:name="_GoBack"/>
      <w:r w:rsidRPr="00C70D46">
        <w:rPr>
          <w:sz w:val="28"/>
          <w:szCs w:val="28"/>
        </w:rPr>
        <w:t>ц</w:t>
      </w:r>
      <w:bookmarkEnd w:id="0"/>
      <w:r w:rsidRPr="00C70D46">
        <w:rPr>
          <w:sz w:val="28"/>
          <w:szCs w:val="28"/>
        </w:rPr>
        <w:t>яти) місяців з дати укладення цього договору, сторони домовились скасувати 100 % (сто) відсотків пені, яку було нараховано на момент укладення додаткового договору (тобто 15 січня 2015 року).</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 xml:space="preserve">У пункті 4.10 додаткового договору зазначено, що за умови належного виконання Позичальником умов кредитного договору та додаткового договору сторони домовились, що кредитор здійснює прощення частини боргових зобов’язань у вигляді нарахованих процентів в розмірі 13 694 доларів </w:t>
      </w:r>
      <w:r w:rsidRPr="00C70D46">
        <w:rPr>
          <w:sz w:val="28"/>
          <w:szCs w:val="28"/>
          <w:lang w:val="ru-RU"/>
        </w:rPr>
        <w:t xml:space="preserve">США </w:t>
      </w:r>
      <w:r w:rsidRPr="00C70D46">
        <w:rPr>
          <w:sz w:val="28"/>
          <w:szCs w:val="28"/>
        </w:rPr>
        <w:t xml:space="preserve">та 89 центів </w:t>
      </w:r>
      <w:r w:rsidRPr="00C70D46">
        <w:rPr>
          <w:sz w:val="28"/>
          <w:szCs w:val="28"/>
          <w:lang w:val="ru-RU"/>
        </w:rPr>
        <w:t xml:space="preserve">США/ </w:t>
      </w:r>
      <w:r w:rsidRPr="00C70D46">
        <w:rPr>
          <w:sz w:val="28"/>
          <w:szCs w:val="28"/>
        </w:rPr>
        <w:t xml:space="preserve">частини суми кредиту в розмірі 27 775 доларів </w:t>
      </w:r>
      <w:r w:rsidRPr="00C70D46">
        <w:rPr>
          <w:sz w:val="28"/>
          <w:szCs w:val="28"/>
          <w:lang w:val="ru-RU"/>
        </w:rPr>
        <w:t xml:space="preserve">США </w:t>
      </w:r>
      <w:r w:rsidRPr="00C70D46">
        <w:rPr>
          <w:sz w:val="28"/>
          <w:szCs w:val="28"/>
        </w:rPr>
        <w:t xml:space="preserve">62 центів </w:t>
      </w:r>
      <w:r w:rsidR="006D5997" w:rsidRPr="00C70D46">
        <w:rPr>
          <w:sz w:val="28"/>
          <w:szCs w:val="28"/>
          <w:lang w:val="ru-RU"/>
        </w:rPr>
        <w:t>США</w:t>
      </w:r>
      <w:r w:rsidRPr="00C70D46">
        <w:rPr>
          <w:sz w:val="28"/>
          <w:szCs w:val="28"/>
        </w:rPr>
        <w:t xml:space="preserve"> (сума прощеного боргу).</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Із листа ТОВ «ОТП Факторинг Укра</w:t>
      </w:r>
      <w:r w:rsidR="006D5997">
        <w:rPr>
          <w:sz w:val="28"/>
          <w:szCs w:val="28"/>
        </w:rPr>
        <w:t>їна» від 10 вересня 2018 року №</w:t>
      </w:r>
      <w:r w:rsidR="006D5997">
        <w:rPr>
          <w:sz w:val="28"/>
          <w:szCs w:val="28"/>
          <w:lang w:val="en-US"/>
        </w:rPr>
        <w:t> </w:t>
      </w:r>
      <w:r w:rsidRPr="00C70D46">
        <w:rPr>
          <w:sz w:val="28"/>
          <w:szCs w:val="28"/>
        </w:rPr>
        <w:t>700/14-4-3/1132 вбачається, що станом на серпень 2018 року прощення частини боргових зобов’язань за кредитн</w:t>
      </w:r>
      <w:r w:rsidR="006D5997">
        <w:rPr>
          <w:sz w:val="28"/>
          <w:szCs w:val="28"/>
        </w:rPr>
        <w:t>им договором від 05 серпня 2008</w:t>
      </w:r>
      <w:r w:rsidR="006D5997">
        <w:rPr>
          <w:sz w:val="28"/>
          <w:szCs w:val="28"/>
          <w:lang w:val="en-US"/>
        </w:rPr>
        <w:t> </w:t>
      </w:r>
      <w:r w:rsidRPr="00C70D46">
        <w:rPr>
          <w:sz w:val="28"/>
          <w:szCs w:val="28"/>
        </w:rPr>
        <w:t>року№ СМ-</w:t>
      </w:r>
      <w:r w:rsidR="006D5997">
        <w:rPr>
          <w:sz w:val="28"/>
          <w:szCs w:val="28"/>
          <w:lang w:val="en-US"/>
        </w:rPr>
        <w:t>S</w:t>
      </w:r>
      <w:r w:rsidRPr="00C70D46">
        <w:rPr>
          <w:sz w:val="28"/>
          <w:szCs w:val="28"/>
        </w:rPr>
        <w:t>МЕ 701/316/2008 не відбулося.</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Водночас у листі ТОВ «ОТП Факторинг Україна» не зазначено про порушення боргових зобов’язань відповідно до умов додаткового договору та про незастосування пункту 4.9 угоди, що свідчить про прощення нарахованої пені за порушення зобов’язання.</w:t>
      </w:r>
    </w:p>
    <w:p w:rsidR="00BE7E40" w:rsidRPr="00C70D46" w:rsidRDefault="00584B53">
      <w:pPr>
        <w:pStyle w:val="2"/>
        <w:shd w:val="clear" w:color="auto" w:fill="auto"/>
        <w:spacing w:line="322" w:lineRule="exact"/>
        <w:ind w:left="20" w:right="20" w:firstLine="700"/>
        <w:rPr>
          <w:sz w:val="28"/>
          <w:szCs w:val="28"/>
        </w:rPr>
      </w:pPr>
      <w:r w:rsidRPr="00C70D46">
        <w:rPr>
          <w:sz w:val="28"/>
          <w:szCs w:val="28"/>
        </w:rPr>
        <w:t xml:space="preserve">Окрім того, у письмових та усних поясненнях суддя </w:t>
      </w:r>
      <w:proofErr w:type="spellStart"/>
      <w:r w:rsidRPr="00C70D46">
        <w:rPr>
          <w:sz w:val="28"/>
          <w:szCs w:val="28"/>
        </w:rPr>
        <w:t>Чижиченко</w:t>
      </w:r>
      <w:proofErr w:type="spellEnd"/>
      <w:r w:rsidRPr="00C70D46">
        <w:rPr>
          <w:sz w:val="28"/>
          <w:szCs w:val="28"/>
        </w:rPr>
        <w:t xml:space="preserve"> Д.В. підтвердив наявність боргових зобов’язань, однак не повідомив про види платежів, за якими такі зобов’язання виникли.</w:t>
      </w:r>
    </w:p>
    <w:p w:rsidR="00BE7E40" w:rsidRDefault="00584B53" w:rsidP="006D5997">
      <w:pPr>
        <w:pStyle w:val="2"/>
        <w:shd w:val="clear" w:color="auto" w:fill="auto"/>
        <w:spacing w:line="322" w:lineRule="exact"/>
        <w:ind w:left="20" w:right="20" w:firstLine="700"/>
        <w:rPr>
          <w:sz w:val="28"/>
          <w:szCs w:val="28"/>
        </w:rPr>
      </w:pPr>
      <w:r w:rsidRPr="00C70D46">
        <w:rPr>
          <w:sz w:val="28"/>
          <w:szCs w:val="28"/>
        </w:rPr>
        <w:t>Із електронних декларацій за 2015-2017 р</w:t>
      </w:r>
      <w:r w:rsidR="006D5997">
        <w:rPr>
          <w:sz w:val="28"/>
          <w:szCs w:val="28"/>
        </w:rPr>
        <w:t>оки вбачається, що у розділі 13</w:t>
      </w:r>
      <w:r w:rsidR="006D5997">
        <w:rPr>
          <w:sz w:val="28"/>
          <w:szCs w:val="28"/>
          <w:lang w:val="en-US"/>
        </w:rPr>
        <w:t> </w:t>
      </w:r>
      <w:r w:rsidRPr="00C70D46">
        <w:rPr>
          <w:sz w:val="28"/>
          <w:szCs w:val="28"/>
        </w:rPr>
        <w:t xml:space="preserve">«Фінансові зобов’язання» суддя </w:t>
      </w:r>
      <w:proofErr w:type="spellStart"/>
      <w:r w:rsidRPr="00C70D46">
        <w:rPr>
          <w:sz w:val="28"/>
          <w:szCs w:val="28"/>
        </w:rPr>
        <w:t>Чижиченко</w:t>
      </w:r>
      <w:proofErr w:type="spellEnd"/>
      <w:r w:rsidR="006D5997">
        <w:rPr>
          <w:sz w:val="28"/>
          <w:szCs w:val="28"/>
        </w:rPr>
        <w:t xml:space="preserve"> Д.В. задекларував отриманий 15</w:t>
      </w:r>
      <w:r w:rsidR="006D5997">
        <w:rPr>
          <w:sz w:val="28"/>
          <w:szCs w:val="28"/>
          <w:lang w:val="en-US"/>
        </w:rPr>
        <w:t> </w:t>
      </w:r>
      <w:r w:rsidRPr="00C70D46">
        <w:rPr>
          <w:sz w:val="28"/>
          <w:szCs w:val="28"/>
        </w:rPr>
        <w:t>січня 2015 року від ТОВ «ОТП Факторинг України» кредит у розмірі</w:t>
      </w:r>
      <w:r w:rsidR="006D5997" w:rsidRPr="006D5997">
        <w:rPr>
          <w:sz w:val="28"/>
          <w:szCs w:val="28"/>
        </w:rPr>
        <w:t xml:space="preserve"> 2</w:t>
      </w:r>
      <w:r w:rsidR="006D5997">
        <w:rPr>
          <w:sz w:val="28"/>
          <w:szCs w:val="28"/>
        </w:rPr>
        <w:t> 065</w:t>
      </w:r>
      <w:r w:rsidR="006D5997">
        <w:rPr>
          <w:sz w:val="28"/>
          <w:szCs w:val="28"/>
          <w:lang w:val="en-US"/>
        </w:rPr>
        <w:t> </w:t>
      </w:r>
      <w:r w:rsidRPr="00C70D46">
        <w:rPr>
          <w:sz w:val="28"/>
          <w:szCs w:val="28"/>
        </w:rPr>
        <w:t>400 гривень. Також суддею зазначено про розмір сплачених коштів у рахунок основної суми позики (кредити) за 2015 рік</w:t>
      </w:r>
      <w:r w:rsidR="006D5997">
        <w:rPr>
          <w:sz w:val="28"/>
          <w:szCs w:val="28"/>
        </w:rPr>
        <w:t xml:space="preserve"> - 105 000 гривень, за 2016</w:t>
      </w:r>
      <w:r w:rsidR="006D5997">
        <w:rPr>
          <w:sz w:val="28"/>
          <w:szCs w:val="28"/>
          <w:lang w:val="en-US"/>
        </w:rPr>
        <w:t> </w:t>
      </w:r>
      <w:r w:rsidRPr="00C70D46">
        <w:rPr>
          <w:sz w:val="28"/>
          <w:szCs w:val="28"/>
        </w:rPr>
        <w:t xml:space="preserve">рік </w:t>
      </w:r>
      <w:r w:rsidR="006D5997">
        <w:rPr>
          <w:sz w:val="28"/>
          <w:szCs w:val="28"/>
        </w:rPr>
        <w:t>–</w:t>
      </w:r>
      <w:r w:rsidRPr="00C70D46">
        <w:rPr>
          <w:sz w:val="28"/>
          <w:szCs w:val="28"/>
        </w:rPr>
        <w:t xml:space="preserve"> 180 000 гривень, за 2017 рік </w:t>
      </w:r>
      <w:r w:rsidR="006D5997">
        <w:rPr>
          <w:sz w:val="28"/>
          <w:szCs w:val="28"/>
        </w:rPr>
        <w:t>–</w:t>
      </w:r>
      <w:r w:rsidRPr="00C70D46">
        <w:rPr>
          <w:sz w:val="28"/>
          <w:szCs w:val="28"/>
        </w:rPr>
        <w:t xml:space="preserve"> 180 000 гривень.</w:t>
      </w:r>
    </w:p>
    <w:p w:rsidR="0008248E" w:rsidRPr="00C70D46" w:rsidRDefault="0008248E" w:rsidP="006D5997">
      <w:pPr>
        <w:pStyle w:val="2"/>
        <w:shd w:val="clear" w:color="auto" w:fill="auto"/>
        <w:spacing w:line="322" w:lineRule="exact"/>
        <w:ind w:left="20" w:right="20" w:firstLine="700"/>
        <w:rPr>
          <w:sz w:val="28"/>
          <w:szCs w:val="28"/>
        </w:rPr>
      </w:pPr>
    </w:p>
    <w:p w:rsidR="00BE7E40" w:rsidRPr="00C70D46" w:rsidRDefault="00584B53">
      <w:pPr>
        <w:pStyle w:val="2"/>
        <w:shd w:val="clear" w:color="auto" w:fill="auto"/>
        <w:spacing w:line="322" w:lineRule="exact"/>
        <w:ind w:left="20" w:right="20" w:firstLine="720"/>
        <w:rPr>
          <w:sz w:val="28"/>
          <w:szCs w:val="28"/>
        </w:rPr>
      </w:pPr>
      <w:r w:rsidRPr="00C70D46">
        <w:rPr>
          <w:sz w:val="28"/>
          <w:szCs w:val="28"/>
        </w:rPr>
        <w:lastRenderedPageBreak/>
        <w:t>Слід зазначити, що сума боргових зо</w:t>
      </w:r>
      <w:r w:rsidR="006D5997">
        <w:rPr>
          <w:sz w:val="28"/>
          <w:szCs w:val="28"/>
        </w:rPr>
        <w:t>бов’язань станом на січень 2016 </w:t>
      </w:r>
      <w:r w:rsidRPr="00C70D46">
        <w:rPr>
          <w:sz w:val="28"/>
          <w:szCs w:val="28"/>
        </w:rPr>
        <w:t xml:space="preserve">року, яка виникла на підставі пунктів 4.9 та 4.10 умов додаткового договору, не відображена суддею </w:t>
      </w:r>
      <w:proofErr w:type="spellStart"/>
      <w:r w:rsidRPr="00C70D46">
        <w:rPr>
          <w:sz w:val="28"/>
          <w:szCs w:val="28"/>
        </w:rPr>
        <w:t>Чижиченком</w:t>
      </w:r>
      <w:proofErr w:type="spellEnd"/>
      <w:r w:rsidRPr="00C70D46">
        <w:rPr>
          <w:sz w:val="28"/>
          <w:szCs w:val="28"/>
        </w:rPr>
        <w:t xml:space="preserve"> Д.В. в електронних деклараціях за 2016 та 2017 роки.</w:t>
      </w:r>
    </w:p>
    <w:p w:rsidR="00BE7E40" w:rsidRPr="00C70D46" w:rsidRDefault="00584B53">
      <w:pPr>
        <w:pStyle w:val="2"/>
        <w:shd w:val="clear" w:color="auto" w:fill="auto"/>
        <w:spacing w:line="322" w:lineRule="exact"/>
        <w:ind w:left="20" w:right="20" w:firstLine="720"/>
        <w:rPr>
          <w:sz w:val="28"/>
          <w:szCs w:val="28"/>
        </w:rPr>
      </w:pPr>
      <w:r w:rsidRPr="00C70D46">
        <w:rPr>
          <w:sz w:val="28"/>
          <w:szCs w:val="28"/>
        </w:rPr>
        <w:t xml:space="preserve">Наведені обставини можуть свідчити про порушення суддею </w:t>
      </w:r>
      <w:proofErr w:type="spellStart"/>
      <w:r w:rsidRPr="00C70D46">
        <w:rPr>
          <w:sz w:val="28"/>
          <w:szCs w:val="28"/>
        </w:rPr>
        <w:t>Чижиченком</w:t>
      </w:r>
      <w:proofErr w:type="spellEnd"/>
      <w:r w:rsidRPr="00C70D46">
        <w:rPr>
          <w:sz w:val="28"/>
          <w:szCs w:val="28"/>
        </w:rPr>
        <w:t xml:space="preserve"> Д.В. законодавства у сфері запобігання корупції.</w:t>
      </w:r>
    </w:p>
    <w:p w:rsidR="00BE7E40" w:rsidRPr="00C70D46" w:rsidRDefault="00584B53">
      <w:pPr>
        <w:pStyle w:val="2"/>
        <w:shd w:val="clear" w:color="auto" w:fill="auto"/>
        <w:spacing w:line="322" w:lineRule="exact"/>
        <w:ind w:left="20" w:right="20" w:firstLine="720"/>
        <w:rPr>
          <w:sz w:val="28"/>
          <w:szCs w:val="28"/>
        </w:rPr>
      </w:pPr>
      <w:r w:rsidRPr="00C70D46">
        <w:rPr>
          <w:sz w:val="28"/>
          <w:szCs w:val="28"/>
        </w:rPr>
        <w:t>Згідно з частиною шостою статті 84 Закону, якщо у процесі кваліфікаційного оцінювання судді Комісії стане відомо про обставини, що можуть свідчити про порушення законодавства у сфері запобігання корупції, Комісія негайно повідомляє про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w:t>
      </w:r>
    </w:p>
    <w:p w:rsidR="00BE7E40" w:rsidRPr="00C70D46" w:rsidRDefault="006D5997">
      <w:pPr>
        <w:pStyle w:val="2"/>
        <w:shd w:val="clear" w:color="auto" w:fill="auto"/>
        <w:tabs>
          <w:tab w:val="left" w:pos="999"/>
        </w:tabs>
        <w:spacing w:line="322" w:lineRule="exact"/>
        <w:ind w:left="20" w:right="20" w:firstLine="720"/>
        <w:rPr>
          <w:sz w:val="28"/>
          <w:szCs w:val="28"/>
        </w:rPr>
      </w:pPr>
      <w:r>
        <w:rPr>
          <w:sz w:val="28"/>
          <w:szCs w:val="28"/>
        </w:rPr>
        <w:t xml:space="preserve">З </w:t>
      </w:r>
      <w:r w:rsidR="00584B53" w:rsidRPr="00C70D46">
        <w:rPr>
          <w:sz w:val="28"/>
          <w:szCs w:val="28"/>
        </w:rPr>
        <w:t>огляду на викладене, керуючись статтями 83-86, 88, 93, 101 Закону, колегія Комісії</w:t>
      </w:r>
    </w:p>
    <w:p w:rsidR="00BE7E40" w:rsidRPr="00C70D46" w:rsidRDefault="00584B53">
      <w:pPr>
        <w:pStyle w:val="2"/>
        <w:shd w:val="clear" w:color="auto" w:fill="auto"/>
        <w:spacing w:after="306" w:line="270" w:lineRule="exact"/>
        <w:ind w:left="4640"/>
        <w:jc w:val="left"/>
        <w:rPr>
          <w:sz w:val="28"/>
          <w:szCs w:val="28"/>
        </w:rPr>
      </w:pPr>
      <w:r w:rsidRPr="00C70D46">
        <w:rPr>
          <w:sz w:val="28"/>
          <w:szCs w:val="28"/>
        </w:rPr>
        <w:t>вирішила:</w:t>
      </w:r>
    </w:p>
    <w:p w:rsidR="00BE7E40" w:rsidRPr="00C70D46" w:rsidRDefault="00584B53">
      <w:pPr>
        <w:pStyle w:val="2"/>
        <w:shd w:val="clear" w:color="auto" w:fill="auto"/>
        <w:spacing w:line="322" w:lineRule="exact"/>
        <w:ind w:left="20" w:right="20"/>
        <w:rPr>
          <w:sz w:val="28"/>
          <w:szCs w:val="28"/>
        </w:rPr>
      </w:pPr>
      <w:r w:rsidRPr="00C70D46">
        <w:rPr>
          <w:sz w:val="28"/>
          <w:szCs w:val="28"/>
        </w:rPr>
        <w:t xml:space="preserve">зупинити кваліфікаційне оцінювання судді Жовтневого районного суду міста Харкова </w:t>
      </w:r>
      <w:proofErr w:type="spellStart"/>
      <w:r w:rsidRPr="00C70D46">
        <w:rPr>
          <w:sz w:val="28"/>
          <w:szCs w:val="28"/>
        </w:rPr>
        <w:t>Чижиченка</w:t>
      </w:r>
      <w:proofErr w:type="spellEnd"/>
      <w:r w:rsidRPr="00C70D46">
        <w:rPr>
          <w:sz w:val="28"/>
          <w:szCs w:val="28"/>
        </w:rPr>
        <w:t xml:space="preserve"> Дениса Володимировича.</w:t>
      </w:r>
    </w:p>
    <w:p w:rsidR="00BE7E40" w:rsidRPr="00C70D46" w:rsidRDefault="00584B53">
      <w:pPr>
        <w:pStyle w:val="2"/>
        <w:shd w:val="clear" w:color="auto" w:fill="auto"/>
        <w:spacing w:after="641" w:line="322" w:lineRule="exact"/>
        <w:ind w:left="20" w:right="20" w:firstLine="720"/>
        <w:rPr>
          <w:sz w:val="28"/>
          <w:szCs w:val="28"/>
        </w:rPr>
      </w:pPr>
      <w:r w:rsidRPr="00C70D46">
        <w:rPr>
          <w:sz w:val="28"/>
          <w:szCs w:val="28"/>
        </w:rPr>
        <w:t>Повідомити Національне агентство з питань запобігання корупції та інших суб’єктів у сфері протидії корупції відповідно до їх повноважень про обставини, що можуть свідчити про порушення суддею законодавства у сфері запобігання корупції.</w:t>
      </w:r>
    </w:p>
    <w:p w:rsidR="00C70D46" w:rsidRPr="00C70D46" w:rsidRDefault="006D5997" w:rsidP="00C70D46">
      <w:pPr>
        <w:pStyle w:val="3"/>
        <w:tabs>
          <w:tab w:val="left" w:pos="142"/>
        </w:tabs>
        <w:spacing w:after="665" w:line="240" w:lineRule="auto"/>
        <w:ind w:firstLine="2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70D46" w:rsidRPr="00C70D46">
        <w:rPr>
          <w:sz w:val="28"/>
          <w:szCs w:val="28"/>
        </w:rPr>
        <w:t xml:space="preserve">М.А. </w:t>
      </w:r>
      <w:proofErr w:type="spellStart"/>
      <w:r w:rsidR="00C70D46" w:rsidRPr="00C70D46">
        <w:rPr>
          <w:sz w:val="28"/>
          <w:szCs w:val="28"/>
        </w:rPr>
        <w:t>Макарчук</w:t>
      </w:r>
      <w:proofErr w:type="spellEnd"/>
    </w:p>
    <w:p w:rsidR="00C70D46" w:rsidRPr="00C70D46" w:rsidRDefault="006D5997" w:rsidP="00C70D46">
      <w:pPr>
        <w:pStyle w:val="3"/>
        <w:tabs>
          <w:tab w:val="left" w:pos="142"/>
        </w:tabs>
        <w:spacing w:after="665" w:line="240" w:lineRule="auto"/>
        <w:rPr>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70D46" w:rsidRPr="00C70D46">
        <w:rPr>
          <w:sz w:val="28"/>
          <w:szCs w:val="28"/>
        </w:rPr>
        <w:t xml:space="preserve">Т.Ф. </w:t>
      </w:r>
      <w:proofErr w:type="spellStart"/>
      <w:r w:rsidR="00C70D46" w:rsidRPr="00C70D46">
        <w:rPr>
          <w:sz w:val="28"/>
          <w:szCs w:val="28"/>
        </w:rPr>
        <w:t>Весельська</w:t>
      </w:r>
      <w:proofErr w:type="spellEnd"/>
    </w:p>
    <w:p w:rsidR="00C70D46" w:rsidRPr="00C70D46" w:rsidRDefault="006D5997" w:rsidP="00C70D46">
      <w:pPr>
        <w:pStyle w:val="3"/>
        <w:tabs>
          <w:tab w:val="left" w:pos="142"/>
        </w:tabs>
        <w:spacing w:after="665" w:line="240" w:lineRule="auto"/>
        <w:ind w:left="20" w:firstLine="70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70D46" w:rsidRPr="00C70D46">
        <w:rPr>
          <w:sz w:val="28"/>
          <w:szCs w:val="28"/>
        </w:rPr>
        <w:t>Т.В. Лукаш</w:t>
      </w:r>
    </w:p>
    <w:p w:rsidR="00C70D46" w:rsidRPr="00C70D46" w:rsidRDefault="00C70D46">
      <w:pPr>
        <w:pStyle w:val="2"/>
        <w:shd w:val="clear" w:color="auto" w:fill="auto"/>
        <w:spacing w:after="641" w:line="322" w:lineRule="exact"/>
        <w:ind w:left="20" w:right="20" w:firstLine="720"/>
        <w:rPr>
          <w:sz w:val="28"/>
          <w:szCs w:val="28"/>
        </w:rPr>
      </w:pPr>
    </w:p>
    <w:sectPr w:rsidR="00C70D46" w:rsidRPr="00C70D46" w:rsidSect="0008248E">
      <w:headerReference w:type="even" r:id="rId9"/>
      <w:headerReference w:type="default" r:id="rId10"/>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B53" w:rsidRDefault="00584B53">
      <w:r>
        <w:separator/>
      </w:r>
    </w:p>
  </w:endnote>
  <w:endnote w:type="continuationSeparator" w:id="0">
    <w:p w:rsidR="00584B53" w:rsidRDefault="00584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B53" w:rsidRDefault="00584B53"/>
  </w:footnote>
  <w:footnote w:type="continuationSeparator" w:id="0">
    <w:p w:rsidR="00584B53" w:rsidRDefault="00584B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62143"/>
      <w:docPartObj>
        <w:docPartGallery w:val="Page Numbers (Top of Page)"/>
        <w:docPartUnique/>
      </w:docPartObj>
    </w:sdtPr>
    <w:sdtEndPr>
      <w:rPr>
        <w:rFonts w:ascii="Times New Roman" w:hAnsi="Times New Roman" w:cs="Times New Roman"/>
      </w:rPr>
    </w:sdtEndPr>
    <w:sdtContent>
      <w:p w:rsidR="0028623D" w:rsidRDefault="0028623D">
        <w:pPr>
          <w:pStyle w:val="aa"/>
          <w:jc w:val="center"/>
        </w:pPr>
      </w:p>
      <w:p w:rsidR="0028623D" w:rsidRDefault="0028623D">
        <w:pPr>
          <w:pStyle w:val="aa"/>
          <w:jc w:val="center"/>
        </w:pPr>
      </w:p>
      <w:p w:rsidR="0028623D" w:rsidRPr="0028623D" w:rsidRDefault="0028623D">
        <w:pPr>
          <w:pStyle w:val="aa"/>
          <w:jc w:val="center"/>
          <w:rPr>
            <w:rFonts w:ascii="Times New Roman" w:hAnsi="Times New Roman" w:cs="Times New Roman"/>
          </w:rPr>
        </w:pPr>
        <w:r w:rsidRPr="0028623D">
          <w:rPr>
            <w:rFonts w:ascii="Times New Roman" w:hAnsi="Times New Roman" w:cs="Times New Roman"/>
          </w:rPr>
          <w:fldChar w:fldCharType="begin"/>
        </w:r>
        <w:r w:rsidRPr="0028623D">
          <w:rPr>
            <w:rFonts w:ascii="Times New Roman" w:hAnsi="Times New Roman" w:cs="Times New Roman"/>
          </w:rPr>
          <w:instrText>PAGE   \* MERGEFORMAT</w:instrText>
        </w:r>
        <w:r w:rsidRPr="0028623D">
          <w:rPr>
            <w:rFonts w:ascii="Times New Roman" w:hAnsi="Times New Roman" w:cs="Times New Roman"/>
          </w:rPr>
          <w:fldChar w:fldCharType="separate"/>
        </w:r>
        <w:r w:rsidR="000A4084" w:rsidRPr="000A4084">
          <w:rPr>
            <w:rFonts w:ascii="Times New Roman" w:hAnsi="Times New Roman" w:cs="Times New Roman"/>
            <w:noProof/>
            <w:lang w:val="ru-RU"/>
          </w:rPr>
          <w:t>4</w:t>
        </w:r>
        <w:r w:rsidRPr="0028623D">
          <w:rPr>
            <w:rFonts w:ascii="Times New Roman" w:hAnsi="Times New Roman" w:cs="Times New Roman"/>
          </w:rPr>
          <w:fldChar w:fldCharType="end"/>
        </w:r>
      </w:p>
    </w:sdtContent>
  </w:sdt>
  <w:p w:rsidR="00BE7E40" w:rsidRDefault="00BE7E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146923"/>
      <w:docPartObj>
        <w:docPartGallery w:val="Page Numbers (Top of Page)"/>
        <w:docPartUnique/>
      </w:docPartObj>
    </w:sdtPr>
    <w:sdtEndPr>
      <w:rPr>
        <w:rFonts w:ascii="Times New Roman" w:hAnsi="Times New Roman" w:cs="Times New Roman"/>
      </w:rPr>
    </w:sdtEndPr>
    <w:sdtContent>
      <w:p w:rsidR="0028623D" w:rsidRDefault="0028623D">
        <w:pPr>
          <w:pStyle w:val="aa"/>
          <w:jc w:val="center"/>
        </w:pPr>
      </w:p>
      <w:p w:rsidR="0028623D" w:rsidRDefault="0028623D">
        <w:pPr>
          <w:pStyle w:val="aa"/>
          <w:jc w:val="center"/>
        </w:pPr>
      </w:p>
      <w:p w:rsidR="0028623D" w:rsidRPr="0028623D" w:rsidRDefault="0028623D">
        <w:pPr>
          <w:pStyle w:val="aa"/>
          <w:jc w:val="center"/>
          <w:rPr>
            <w:rFonts w:ascii="Times New Roman" w:hAnsi="Times New Roman" w:cs="Times New Roman"/>
          </w:rPr>
        </w:pPr>
        <w:r w:rsidRPr="0028623D">
          <w:rPr>
            <w:rFonts w:ascii="Times New Roman" w:hAnsi="Times New Roman" w:cs="Times New Roman"/>
          </w:rPr>
          <w:fldChar w:fldCharType="begin"/>
        </w:r>
        <w:r w:rsidRPr="0028623D">
          <w:rPr>
            <w:rFonts w:ascii="Times New Roman" w:hAnsi="Times New Roman" w:cs="Times New Roman"/>
          </w:rPr>
          <w:instrText>PAGE   \* MERGEFORMAT</w:instrText>
        </w:r>
        <w:r w:rsidRPr="0028623D">
          <w:rPr>
            <w:rFonts w:ascii="Times New Roman" w:hAnsi="Times New Roman" w:cs="Times New Roman"/>
          </w:rPr>
          <w:fldChar w:fldCharType="separate"/>
        </w:r>
        <w:r w:rsidR="000A4084" w:rsidRPr="000A4084">
          <w:rPr>
            <w:rFonts w:ascii="Times New Roman" w:hAnsi="Times New Roman" w:cs="Times New Roman"/>
            <w:noProof/>
            <w:lang w:val="ru-RU"/>
          </w:rPr>
          <w:t>5</w:t>
        </w:r>
        <w:r w:rsidRPr="0028623D">
          <w:rPr>
            <w:rFonts w:ascii="Times New Roman" w:hAnsi="Times New Roman" w:cs="Times New Roman"/>
          </w:rPr>
          <w:fldChar w:fldCharType="end"/>
        </w:r>
      </w:p>
    </w:sdtContent>
  </w:sdt>
  <w:p w:rsidR="00BE7E40" w:rsidRDefault="00BE7E4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331A2"/>
    <w:multiLevelType w:val="multilevel"/>
    <w:tmpl w:val="BE30CC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190EAA"/>
    <w:multiLevelType w:val="multilevel"/>
    <w:tmpl w:val="8CA651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8A31A9"/>
    <w:multiLevelType w:val="multilevel"/>
    <w:tmpl w:val="E04090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E7E40"/>
    <w:rsid w:val="0008248E"/>
    <w:rsid w:val="000A4084"/>
    <w:rsid w:val="00207927"/>
    <w:rsid w:val="0028623D"/>
    <w:rsid w:val="00584B53"/>
    <w:rsid w:val="006D5997"/>
    <w:rsid w:val="00961B5A"/>
    <w:rsid w:val="00BE7E40"/>
    <w:rsid w:val="00C70D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80"/>
      <w:sz w:val="28"/>
      <w:szCs w:val="28"/>
      <w:u w:val="none"/>
    </w:rPr>
  </w:style>
  <w:style w:type="character" w:customStyle="1" w:styleId="2SimSun205pt0pt">
    <w:name w:val="Заголовок №2 + SimSun;20;5 pt;Курсив;Интервал 0 pt"/>
    <w:basedOn w:val="20"/>
    <w:rPr>
      <w:rFonts w:ascii="SimSun" w:eastAsia="SimSun" w:hAnsi="SimSun" w:cs="SimSun"/>
      <w:b w:val="0"/>
      <w:bCs w:val="0"/>
      <w:i/>
      <w:iCs/>
      <w:smallCaps w:val="0"/>
      <w:strike w:val="0"/>
      <w:color w:val="000000"/>
      <w:spacing w:val="0"/>
      <w:w w:val="100"/>
      <w:position w:val="0"/>
      <w:sz w:val="41"/>
      <w:szCs w:val="41"/>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2">
    <w:name w:val="Основной текст (2)_"/>
    <w:basedOn w:val="a0"/>
    <w:link w:val="23"/>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10">
    <w:name w:val="Заголовок №1"/>
    <w:basedOn w:val="a"/>
    <w:link w:val="1"/>
    <w:pPr>
      <w:shd w:val="clear" w:color="auto" w:fill="FFFFFF"/>
      <w:spacing w:before="360" w:line="643" w:lineRule="exac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43" w:lineRule="exact"/>
      <w:jc w:val="both"/>
    </w:pPr>
    <w:rPr>
      <w:rFonts w:ascii="Times New Roman" w:eastAsia="Times New Roman" w:hAnsi="Times New Roman" w:cs="Times New Roman"/>
      <w:sz w:val="27"/>
      <w:szCs w:val="27"/>
    </w:rPr>
  </w:style>
  <w:style w:type="paragraph" w:customStyle="1" w:styleId="21">
    <w:name w:val="Заголовок №2"/>
    <w:basedOn w:val="a"/>
    <w:link w:val="20"/>
    <w:pPr>
      <w:shd w:val="clear" w:color="auto" w:fill="FFFFFF"/>
      <w:spacing w:line="643" w:lineRule="exact"/>
      <w:outlineLvl w:val="1"/>
    </w:pPr>
    <w:rPr>
      <w:rFonts w:ascii="Times New Roman" w:eastAsia="Times New Roman" w:hAnsi="Times New Roman" w:cs="Times New Roman"/>
      <w:spacing w:val="8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3">
    <w:name w:val="Основной текст (2)"/>
    <w:basedOn w:val="a"/>
    <w:link w:val="22"/>
    <w:pPr>
      <w:shd w:val="clear" w:color="auto" w:fill="FFFFFF"/>
      <w:spacing w:after="360" w:line="0" w:lineRule="atLeast"/>
      <w:jc w:val="center"/>
    </w:pPr>
    <w:rPr>
      <w:rFonts w:ascii="Impact" w:eastAsia="Impact" w:hAnsi="Impact" w:cs="Impact"/>
    </w:rPr>
  </w:style>
  <w:style w:type="paragraph" w:customStyle="1" w:styleId="3">
    <w:name w:val="Основной текст3"/>
    <w:basedOn w:val="a"/>
    <w:rsid w:val="00C70D46"/>
    <w:pPr>
      <w:shd w:val="clear" w:color="auto" w:fill="FFFFFF"/>
      <w:spacing w:before="480" w:after="300" w:line="0" w:lineRule="atLeast"/>
      <w:jc w:val="both"/>
    </w:pPr>
    <w:rPr>
      <w:rFonts w:ascii="Times New Roman" w:eastAsia="Times New Roman" w:hAnsi="Times New Roman" w:cs="Times New Roman"/>
    </w:rPr>
  </w:style>
  <w:style w:type="paragraph" w:styleId="a8">
    <w:name w:val="footer"/>
    <w:basedOn w:val="a"/>
    <w:link w:val="a9"/>
    <w:uiPriority w:val="99"/>
    <w:unhideWhenUsed/>
    <w:rsid w:val="00961B5A"/>
    <w:pPr>
      <w:tabs>
        <w:tab w:val="center" w:pos="4819"/>
        <w:tab w:val="right" w:pos="9639"/>
      </w:tabs>
    </w:pPr>
  </w:style>
  <w:style w:type="character" w:customStyle="1" w:styleId="a9">
    <w:name w:val="Нижний колонтитул Знак"/>
    <w:basedOn w:val="a0"/>
    <w:link w:val="a8"/>
    <w:uiPriority w:val="99"/>
    <w:rsid w:val="00961B5A"/>
    <w:rPr>
      <w:color w:val="000000"/>
    </w:rPr>
  </w:style>
  <w:style w:type="paragraph" w:styleId="aa">
    <w:name w:val="header"/>
    <w:basedOn w:val="a"/>
    <w:link w:val="ab"/>
    <w:uiPriority w:val="99"/>
    <w:unhideWhenUsed/>
    <w:rsid w:val="00961B5A"/>
    <w:pPr>
      <w:tabs>
        <w:tab w:val="center" w:pos="4819"/>
        <w:tab w:val="right" w:pos="9639"/>
      </w:tabs>
    </w:pPr>
  </w:style>
  <w:style w:type="character" w:customStyle="1" w:styleId="ab">
    <w:name w:val="Верхний колонтитул Знак"/>
    <w:basedOn w:val="a0"/>
    <w:link w:val="aa"/>
    <w:uiPriority w:val="99"/>
    <w:rsid w:val="00961B5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1699</Words>
  <Characters>9688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2020-11-27T08:37:00Z</dcterms:created>
  <dcterms:modified xsi:type="dcterms:W3CDTF">2021-01-16T09:13:00Z</dcterms:modified>
</cp:coreProperties>
</file>