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CF" w:rsidRDefault="00A748CF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7E7342" w:rsidRDefault="007E7342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D35CC0" w:rsidRDefault="00C02048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D35CC0">
        <w:rPr>
          <w:sz w:val="25"/>
          <w:szCs w:val="25"/>
          <w:lang w:val="uk-UA"/>
        </w:rPr>
        <w:t>03 квітня</w:t>
      </w:r>
      <w:r w:rsidR="00196210" w:rsidRPr="00D35CC0">
        <w:rPr>
          <w:sz w:val="25"/>
          <w:szCs w:val="25"/>
          <w:lang w:val="uk-UA"/>
        </w:rPr>
        <w:t xml:space="preserve"> </w:t>
      </w:r>
      <w:r w:rsidR="000A76E2" w:rsidRPr="00D35CC0">
        <w:rPr>
          <w:sz w:val="25"/>
          <w:szCs w:val="25"/>
          <w:lang w:val="uk-UA"/>
        </w:rPr>
        <w:t>2018</w:t>
      </w:r>
      <w:r w:rsidR="00B4595E" w:rsidRPr="00D35CC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D35CC0">
        <w:rPr>
          <w:sz w:val="25"/>
          <w:szCs w:val="25"/>
          <w:lang w:val="uk-UA"/>
        </w:rPr>
        <w:t xml:space="preserve">                 </w:t>
      </w:r>
      <w:r w:rsidR="00B4595E" w:rsidRPr="00D35CC0">
        <w:rPr>
          <w:sz w:val="25"/>
          <w:szCs w:val="25"/>
          <w:lang w:val="uk-UA"/>
        </w:rPr>
        <w:t xml:space="preserve">    </w:t>
      </w:r>
      <w:r w:rsidR="00164278" w:rsidRPr="00D35CC0">
        <w:rPr>
          <w:sz w:val="25"/>
          <w:szCs w:val="25"/>
          <w:lang w:val="uk-UA"/>
        </w:rPr>
        <w:t xml:space="preserve"> </w:t>
      </w:r>
      <w:r w:rsidR="004237E2" w:rsidRPr="00D35CC0">
        <w:rPr>
          <w:sz w:val="25"/>
          <w:szCs w:val="25"/>
          <w:lang w:val="uk-UA"/>
        </w:rPr>
        <w:t xml:space="preserve">         </w:t>
      </w:r>
      <w:r w:rsidR="00934E77" w:rsidRPr="00D35CC0">
        <w:rPr>
          <w:sz w:val="25"/>
          <w:szCs w:val="25"/>
          <w:lang w:val="uk-UA"/>
        </w:rPr>
        <w:t xml:space="preserve">    </w:t>
      </w:r>
      <w:r w:rsidRPr="00D35CC0">
        <w:rPr>
          <w:sz w:val="25"/>
          <w:szCs w:val="25"/>
          <w:lang w:val="uk-UA"/>
        </w:rPr>
        <w:t xml:space="preserve">  </w:t>
      </w:r>
      <w:r w:rsidR="00934E77" w:rsidRPr="00D35CC0">
        <w:rPr>
          <w:sz w:val="25"/>
          <w:szCs w:val="25"/>
          <w:lang w:val="uk-UA"/>
        </w:rPr>
        <w:t xml:space="preserve"> </w:t>
      </w:r>
      <w:r w:rsidR="004237E2" w:rsidRPr="00D35CC0">
        <w:rPr>
          <w:sz w:val="25"/>
          <w:szCs w:val="25"/>
          <w:lang w:val="uk-UA"/>
        </w:rPr>
        <w:t xml:space="preserve"> </w:t>
      </w:r>
      <w:r w:rsidR="00BE12E6" w:rsidRPr="00D35CC0">
        <w:rPr>
          <w:sz w:val="25"/>
          <w:szCs w:val="25"/>
          <w:lang w:val="uk-UA"/>
        </w:rPr>
        <w:t xml:space="preserve"> </w:t>
      </w:r>
      <w:r w:rsidR="004237E2" w:rsidRPr="00D35CC0">
        <w:rPr>
          <w:sz w:val="25"/>
          <w:szCs w:val="25"/>
          <w:lang w:val="uk-UA"/>
        </w:rPr>
        <w:t xml:space="preserve">    </w:t>
      </w:r>
      <w:r w:rsidR="00FA6969" w:rsidRPr="00D35CC0">
        <w:rPr>
          <w:sz w:val="25"/>
          <w:szCs w:val="25"/>
          <w:lang w:val="uk-UA"/>
        </w:rPr>
        <w:t xml:space="preserve">  </w:t>
      </w:r>
      <w:r w:rsidR="007E7342" w:rsidRPr="00D35CC0">
        <w:rPr>
          <w:sz w:val="25"/>
          <w:szCs w:val="25"/>
          <w:lang w:val="uk-UA"/>
        </w:rPr>
        <w:t xml:space="preserve"> </w:t>
      </w:r>
      <w:r w:rsidR="00FA6969" w:rsidRPr="00D35CC0">
        <w:rPr>
          <w:sz w:val="25"/>
          <w:szCs w:val="25"/>
          <w:lang w:val="uk-UA"/>
        </w:rPr>
        <w:t xml:space="preserve">      </w:t>
      </w:r>
      <w:r w:rsidR="00E1256A" w:rsidRPr="00D35CC0">
        <w:rPr>
          <w:sz w:val="25"/>
          <w:szCs w:val="25"/>
          <w:lang w:val="uk-UA"/>
        </w:rPr>
        <w:t xml:space="preserve"> </w:t>
      </w:r>
      <w:r w:rsidR="00C57112" w:rsidRPr="00D35CC0">
        <w:rPr>
          <w:sz w:val="25"/>
          <w:szCs w:val="25"/>
          <w:lang w:val="uk-UA"/>
        </w:rPr>
        <w:t xml:space="preserve"> </w:t>
      </w:r>
      <w:r w:rsidR="00B4595E" w:rsidRPr="00D35CC0">
        <w:rPr>
          <w:sz w:val="25"/>
          <w:szCs w:val="25"/>
          <w:lang w:val="uk-UA"/>
        </w:rPr>
        <w:t>м. Київ</w:t>
      </w:r>
    </w:p>
    <w:p w:rsidR="00C02048" w:rsidRPr="00147E61" w:rsidRDefault="00C0204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7518A">
        <w:rPr>
          <w:bCs/>
          <w:sz w:val="26"/>
          <w:szCs w:val="26"/>
          <w:u w:val="single"/>
          <w:lang w:val="uk-UA"/>
        </w:rPr>
        <w:t>183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67518A" w:rsidRDefault="000A76E2" w:rsidP="0067518A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67518A" w:rsidRDefault="0067518A" w:rsidP="0067518A">
      <w:pPr>
        <w:suppressAutoHyphens w:val="0"/>
        <w:autoSpaceDE/>
        <w:ind w:left="20" w:right="320"/>
        <w:rPr>
          <w:rFonts w:eastAsia="Sylfaen"/>
          <w:color w:val="000000"/>
          <w:sz w:val="25"/>
          <w:szCs w:val="25"/>
          <w:lang w:val="uk-UA" w:eastAsia="uk-UA"/>
        </w:rPr>
      </w:pPr>
      <w:r>
        <w:rPr>
          <w:rFonts w:eastAsia="Sylfaen"/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6D493D" w:rsidRPr="0067518A">
        <w:rPr>
          <w:rFonts w:eastAsia="Sylfaen"/>
          <w:color w:val="000000"/>
          <w:sz w:val="25"/>
          <w:szCs w:val="25"/>
          <w:lang w:val="uk-UA" w:eastAsia="uk-UA"/>
        </w:rPr>
        <w:t>ів України у складі колегії:</w:t>
      </w:r>
    </w:p>
    <w:p w:rsidR="0067518A" w:rsidRDefault="0067518A" w:rsidP="0067518A">
      <w:pPr>
        <w:suppressAutoHyphens w:val="0"/>
        <w:autoSpaceDE/>
        <w:ind w:left="20" w:right="320"/>
        <w:rPr>
          <w:rFonts w:eastAsia="Sylfaen"/>
          <w:color w:val="000000"/>
          <w:sz w:val="25"/>
          <w:szCs w:val="25"/>
          <w:lang w:val="uk-UA" w:eastAsia="uk-UA"/>
        </w:rPr>
      </w:pPr>
    </w:p>
    <w:p w:rsidR="006D493D" w:rsidRDefault="006D493D" w:rsidP="0067518A">
      <w:pPr>
        <w:suppressAutoHyphens w:val="0"/>
        <w:autoSpaceDE/>
        <w:ind w:left="20" w:right="320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67518A" w:rsidRPr="0067518A" w:rsidRDefault="0067518A" w:rsidP="0067518A">
      <w:pPr>
        <w:suppressAutoHyphens w:val="0"/>
        <w:autoSpaceDE/>
        <w:ind w:left="20" w:right="320"/>
        <w:rPr>
          <w:rFonts w:eastAsia="Sylfaen"/>
          <w:color w:val="000000"/>
          <w:sz w:val="25"/>
          <w:szCs w:val="25"/>
          <w:lang w:val="uk-UA" w:eastAsia="uk-UA"/>
        </w:rPr>
      </w:pPr>
    </w:p>
    <w:p w:rsidR="006D493D" w:rsidRDefault="006D493D" w:rsidP="0067518A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Луцюка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Мішина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М.І.,</w:t>
      </w:r>
    </w:p>
    <w:p w:rsidR="0067518A" w:rsidRPr="0067518A" w:rsidRDefault="0067518A" w:rsidP="0067518A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D493D" w:rsidRPr="0067518A" w:rsidRDefault="006D493D" w:rsidP="00D35CC0">
      <w:pPr>
        <w:suppressAutoHyphens w:val="0"/>
        <w:autoSpaceDE/>
        <w:spacing w:after="342"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районного суду Полтавської області </w:t>
      </w:r>
      <w:r w:rsidRPr="0067518A">
        <w:rPr>
          <w:rFonts w:eastAsia="Sylfaen"/>
          <w:color w:val="000000"/>
          <w:sz w:val="25"/>
          <w:szCs w:val="25"/>
          <w:lang w:eastAsia="uk-UA"/>
        </w:rPr>
        <w:t xml:space="preserve">Якименко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Тетяни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Олександрівни на відповідність займаній посаді,</w:t>
      </w:r>
    </w:p>
    <w:p w:rsidR="006D493D" w:rsidRPr="0067518A" w:rsidRDefault="006D493D" w:rsidP="00D35CC0">
      <w:pPr>
        <w:suppressAutoHyphens w:val="0"/>
        <w:autoSpaceDE/>
        <w:spacing w:after="350" w:line="307" w:lineRule="exact"/>
        <w:ind w:right="20"/>
        <w:jc w:val="center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встановила: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Згідно з пунктом 16</w:t>
      </w:r>
      <w:r w:rsidR="0067518A">
        <w:rPr>
          <w:rFonts w:eastAsia="Sylfaen"/>
          <w:color w:val="000000"/>
          <w:sz w:val="25"/>
          <w:szCs w:val="25"/>
          <w:vertAlign w:val="superscript"/>
          <w:lang w:val="uk-UA" w:eastAsia="uk-UA"/>
        </w:rPr>
        <w:t>1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України «Про внесення змін до Конституції України (щодо правосуддя)», має бути оцінена в порядку, визначеному законом. Виявлення за результатами такого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Ви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>щої кваліфікаційної комісії судд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ів України в порядку, визначеному цим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Законом.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Виявлення за результат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>ами такого оцінювання невідповід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ності судді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доброчесності чи відмова судді від такого оцінювання є підставою для звільненн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>я                судді з посад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>за рішенням Вищої ради правосудд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я на підставі подання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відповідної колегії Ви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>щої кваліфікаційної комісії судд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ів України.</w:t>
      </w:r>
    </w:p>
    <w:p w:rsidR="006D493D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>
        <w:rPr>
          <w:rFonts w:eastAsia="Sylfaen"/>
          <w:color w:val="000000"/>
          <w:sz w:val="25"/>
          <w:szCs w:val="25"/>
          <w:lang w:val="uk-UA" w:eastAsia="uk-UA"/>
        </w:rPr>
        <w:t>Рішенням Комісії від</w:t>
      </w:r>
      <w:r w:rsidR="006D493D"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20 жовтня 2018 року № 106/зп-17 призначено </w:t>
      </w:r>
      <w:r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="006D493D" w:rsidRPr="0067518A">
        <w:rPr>
          <w:rFonts w:eastAsia="Sylfaen"/>
          <w:color w:val="000000"/>
          <w:sz w:val="25"/>
          <w:szCs w:val="25"/>
          <w:lang w:val="uk-UA" w:eastAsia="uk-UA"/>
        </w:rPr>
        <w:t>кв</w:t>
      </w:r>
      <w:r>
        <w:rPr>
          <w:rFonts w:eastAsia="Sylfaen"/>
          <w:color w:val="000000"/>
          <w:sz w:val="25"/>
          <w:szCs w:val="25"/>
          <w:lang w:val="uk-UA" w:eastAsia="uk-UA"/>
        </w:rPr>
        <w:t>аліфікаційне оцінювання 999 судд</w:t>
      </w:r>
      <w:r w:rsidR="006D493D" w:rsidRPr="0067518A">
        <w:rPr>
          <w:rFonts w:eastAsia="Sylfaen"/>
          <w:color w:val="000000"/>
          <w:sz w:val="25"/>
          <w:szCs w:val="25"/>
          <w:lang w:val="uk-UA" w:eastAsia="uk-UA"/>
        </w:rPr>
        <w:t>ів місцевих та апеляц</w:t>
      </w:r>
      <w:r>
        <w:rPr>
          <w:rFonts w:eastAsia="Sylfaen"/>
          <w:color w:val="000000"/>
          <w:sz w:val="25"/>
          <w:szCs w:val="25"/>
          <w:lang w:val="uk-UA" w:eastAsia="uk-UA"/>
        </w:rPr>
        <w:t>ійних судів на                    відповідність займаній посаді, зокрема судд</w:t>
      </w:r>
      <w:r w:rsidR="006D493D" w:rsidRPr="0067518A">
        <w:rPr>
          <w:rFonts w:eastAsia="Sylfaen"/>
          <w:color w:val="000000"/>
          <w:sz w:val="25"/>
          <w:szCs w:val="25"/>
          <w:lang w:val="uk-UA" w:eastAsia="uk-UA"/>
        </w:rPr>
        <w:t>і Якименко Т.О.</w:t>
      </w: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Pr="0067518A" w:rsidRDefault="0067518A" w:rsidP="00D35CC0">
      <w:pPr>
        <w:suppressAutoHyphens w:val="0"/>
        <w:autoSpaceDE/>
        <w:spacing w:line="307" w:lineRule="exact"/>
        <w:ind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13 лютого 2018 року № 20/зп-18) (далі - Положення), встановлення відповідності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у разі отримання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критеріїв бала більшого за 0.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доброчесність.</w:t>
      </w:r>
    </w:p>
    <w:p w:rsidR="006D493D" w:rsidRDefault="006D493D" w:rsidP="00D35CC0">
      <w:pPr>
        <w:suppressAutoHyphens w:val="0"/>
        <w:autoSpaceDE/>
        <w:spacing w:line="307" w:lineRule="exact"/>
        <w:ind w:lef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3D4750" w:rsidRDefault="003D4750" w:rsidP="00D35CC0">
      <w:pPr>
        <w:suppressAutoHyphens w:val="0"/>
        <w:autoSpaceDE/>
        <w:spacing w:line="307" w:lineRule="exact"/>
        <w:ind w:lef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>
        <w:rPr>
          <w:rFonts w:eastAsia="Sylfaen"/>
          <w:color w:val="000000"/>
          <w:sz w:val="25"/>
          <w:szCs w:val="25"/>
          <w:lang w:val="uk-UA" w:eastAsia="uk-UA"/>
        </w:rPr>
        <w:t xml:space="preserve">1)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3D4750" w:rsidRPr="0067518A" w:rsidRDefault="003D4750" w:rsidP="00D35CC0">
      <w:pPr>
        <w:suppressAutoHyphens w:val="0"/>
        <w:autoSpaceDE/>
        <w:spacing w:line="307" w:lineRule="exact"/>
        <w:ind w:lef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>
        <w:rPr>
          <w:rFonts w:eastAsia="Sylfaen"/>
          <w:color w:val="000000"/>
          <w:sz w:val="25"/>
          <w:szCs w:val="25"/>
          <w:lang w:val="uk-UA" w:eastAsia="uk-UA"/>
        </w:rPr>
        <w:t xml:space="preserve">2)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дослідження досьє та проведення співбесіди</w:t>
      </w:r>
      <w:r>
        <w:rPr>
          <w:rFonts w:eastAsia="Sylfaen"/>
          <w:color w:val="000000"/>
          <w:sz w:val="25"/>
          <w:szCs w:val="25"/>
          <w:lang w:val="uk-UA" w:eastAsia="uk-UA"/>
        </w:rPr>
        <w:t>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від 20 жовтня 2017 року № 106/зп-17 запроваджено тестування особистих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Якименко Т.О. склала анонімне письмове тестування, за результатами якого набрала 79,875 бала. За результатами виконаного практичного завдання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Якименко Т.О. набрала 65 балів. На етапі складення іспиту суддя загалом набрала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144,875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бала.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Якименко Т.О. пройшла тестування особистих морально-психологічних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6D493D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06 березня 2018 року № 45/зп-18 затверджено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16 лютого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2018 року, зокрема, судді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районного суду Полтавської області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Якименко Т.О., та допущено її до другого етапу кваліфікаційного оцінювання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суддів місцевих та апеляційних судів на відповідність займаній посаді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«Дослідження досьє та проведення співбесіди».</w:t>
      </w: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Pr="0067518A" w:rsidRDefault="0067518A" w:rsidP="00D35CC0">
      <w:pPr>
        <w:suppressAutoHyphens w:val="0"/>
        <w:autoSpaceDE/>
        <w:spacing w:line="307" w:lineRule="exact"/>
        <w:ind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Комісією 03 квітня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Громадською радою доброчесності 10 березня 2018 року затверджено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рішення про надання інформації щодо судді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районного суду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Полтавської області Якименко Т.О. Комісією встановлено, що надана інформація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не відповідає вимогам пунктів 2, 6, 8, абзацу першого підпункту 4.10.3 пункту 4.10 розділу IV Регламенту Вищої кваліфікаційної комісії суддів України,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затвердженого рішенням Комісії від 13 жовтня 2016 року № 81/зп-16 (зі змінами)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(далі - Регламент).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Всупереч вимогам підпункту 4.10.3 пункту 4.10 розділу IV Регламенту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надане рішення не підписано всіма членами Громадської ради доброчесності, які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брали участь у його ухваленні, тому це рішення неможливо ідентифікувати як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документ, ухвалений Громадською радою доброчесності.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Крім того, надана інформація не містить інших відомостей, встановлених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Комісією під час дослідження суддівського досьє, які, зокрема, були предметом обговорення під час співбесіди.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 урахуванням викладеного Комісія, заслухавши доповідача, дослідивши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досьє судді, надані суддею пояснення та результати співбесіди, під час якої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вивчено питання про відповідність Якименко Т.О. критеріям кваліфікаційного оцінювання, дійшла таких висновків.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набрала 364,875 бала.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Якименко Т.О. оцінено Комісією на підставі результатів іспиту, дослідження інформації, яка міститься у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Якименко Т.О.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міститься у досьє, та співбесіди з урахуванням показників, визначених пунктами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6-7 глави 2 розділу II Положення.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195 балів. За цим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критерієм Якименко Т.О. оцінено на підставі результатів тестування особистих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інформації,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яка міститься у досьє, та співбесіди.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216 балів. За цим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критерієм Якименко Т.О. оцінено на підставі результатів тестування особистих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інформації,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яка міститься у досьє, та співбесіди.</w:t>
      </w:r>
    </w:p>
    <w:p w:rsidR="006D493D" w:rsidRDefault="006D493D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районного суду Полтавської області Якименко Т.О. набрала 775,875 бала, що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становить більше 67 відсотків від суми максимально можливих балів за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результатами кваліфікаційного оцінювання всіх критеріїв.</w:t>
      </w: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Default="0067518A" w:rsidP="00D35CC0">
      <w:pPr>
        <w:suppressAutoHyphens w:val="0"/>
        <w:autoSpaceDE/>
        <w:spacing w:line="307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7518A" w:rsidRPr="0067518A" w:rsidRDefault="0067518A" w:rsidP="00D35CC0">
      <w:pPr>
        <w:suppressAutoHyphens w:val="0"/>
        <w:autoSpaceDE/>
        <w:spacing w:line="307" w:lineRule="exact"/>
        <w:ind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Таким чином, Комісія дійшла висновку щодо відповідності судді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районного суду Полтавської області Якименко Тетяни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Олександрівни займаній посаді.</w:t>
      </w:r>
    </w:p>
    <w:p w:rsidR="006D493D" w:rsidRPr="0067518A" w:rsidRDefault="006D493D" w:rsidP="00D35CC0">
      <w:pPr>
        <w:suppressAutoHyphens w:val="0"/>
        <w:autoSpaceDE/>
        <w:spacing w:after="278" w:line="307" w:lineRule="exact"/>
        <w:ind w:left="2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Ураховуючи викладене, керуючись статтями 83-86, 88, 93, 101 Закону, Положенням, Регламентом, Комісія</w:t>
      </w:r>
    </w:p>
    <w:p w:rsidR="006D493D" w:rsidRPr="0067518A" w:rsidRDefault="006D493D" w:rsidP="00D35CC0">
      <w:pPr>
        <w:suppressAutoHyphens w:val="0"/>
        <w:autoSpaceDE/>
        <w:spacing w:after="259" w:line="307" w:lineRule="exact"/>
        <w:jc w:val="center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>вирішила: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визначити, що суддя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районного суду Полтавської області Якименко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Тетяна Олександрівна за результатами кваліфікаційного оцінювання суддів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місцевих та апеляційних судів на відповідність займаній посаді набрала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    775,875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бала.</w:t>
      </w:r>
    </w:p>
    <w:p w:rsidR="006D493D" w:rsidRPr="0067518A" w:rsidRDefault="006D493D" w:rsidP="00D35CC0">
      <w:pPr>
        <w:suppressAutoHyphens w:val="0"/>
        <w:autoSpaceDE/>
        <w:spacing w:line="307" w:lineRule="exact"/>
        <w:ind w:left="2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Визнати суддю </w:t>
      </w:r>
      <w:proofErr w:type="spellStart"/>
      <w:r w:rsidRPr="0067518A">
        <w:rPr>
          <w:rFonts w:eastAsia="Sylfaen"/>
          <w:color w:val="000000"/>
          <w:sz w:val="25"/>
          <w:szCs w:val="25"/>
          <w:lang w:val="uk-UA" w:eastAsia="uk-UA"/>
        </w:rPr>
        <w:t>Котелевського</w:t>
      </w:r>
      <w:proofErr w:type="spellEnd"/>
      <w:r w:rsidRPr="0067518A">
        <w:rPr>
          <w:rFonts w:eastAsia="Sylfaen"/>
          <w:color w:val="000000"/>
          <w:sz w:val="25"/>
          <w:szCs w:val="25"/>
          <w:lang w:val="uk-UA" w:eastAsia="uk-UA"/>
        </w:rPr>
        <w:t xml:space="preserve"> районного суду Полтавської області </w:t>
      </w:r>
      <w:r w:rsidR="0067518A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67518A">
        <w:rPr>
          <w:rFonts w:eastAsia="Sylfaen"/>
          <w:color w:val="000000"/>
          <w:sz w:val="25"/>
          <w:szCs w:val="25"/>
          <w:lang w:eastAsia="uk-UA"/>
        </w:rPr>
        <w:t xml:space="preserve">Якименко </w:t>
      </w:r>
      <w:r w:rsidRPr="0067518A">
        <w:rPr>
          <w:rFonts w:eastAsia="Sylfaen"/>
          <w:color w:val="000000"/>
          <w:sz w:val="25"/>
          <w:szCs w:val="25"/>
          <w:lang w:val="uk-UA" w:eastAsia="uk-UA"/>
        </w:rPr>
        <w:t>Тетяну Олександрівну такою, що відповідає займаній посаді.</w:t>
      </w:r>
    </w:p>
    <w:p w:rsidR="000E774E" w:rsidRPr="006D493D" w:rsidRDefault="000E774E" w:rsidP="00D35CC0">
      <w:pPr>
        <w:spacing w:line="307" w:lineRule="exact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646CCC" w:rsidRDefault="00646CCC" w:rsidP="00A55F2A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B4847" w:rsidRPr="00446A84" w:rsidRDefault="00C57112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446A8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bookmarkStart w:id="0" w:name="_GoBack"/>
      <w:bookmarkEnd w:id="0"/>
      <w:r w:rsidR="00C02048">
        <w:rPr>
          <w:sz w:val="25"/>
          <w:szCs w:val="25"/>
          <w:lang w:val="uk-UA"/>
        </w:rPr>
        <w:t>В.Є. Устименко</w:t>
      </w:r>
    </w:p>
    <w:p w:rsidR="0070166F" w:rsidRPr="00446A84" w:rsidRDefault="0070166F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446A84" w:rsidRDefault="00D3028E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>Члени Комісії:</w:t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C02048">
        <w:rPr>
          <w:sz w:val="25"/>
          <w:szCs w:val="25"/>
          <w:lang w:val="uk-UA"/>
        </w:rPr>
        <w:t>А.Г. Козлов</w:t>
      </w:r>
    </w:p>
    <w:p w:rsidR="0070166F" w:rsidRPr="00446A84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C02048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C02048">
        <w:rPr>
          <w:sz w:val="25"/>
          <w:szCs w:val="25"/>
          <w:lang w:val="uk-UA"/>
        </w:rPr>
        <w:t xml:space="preserve">П.С. </w:t>
      </w:r>
      <w:proofErr w:type="spellStart"/>
      <w:r w:rsidR="00C02048">
        <w:rPr>
          <w:sz w:val="25"/>
          <w:szCs w:val="25"/>
          <w:lang w:val="uk-UA"/>
        </w:rPr>
        <w:t>Луцюк</w:t>
      </w:r>
      <w:proofErr w:type="spellEnd"/>
    </w:p>
    <w:p w:rsidR="00C02048" w:rsidRDefault="00C02048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C02048" w:rsidRPr="00446A84" w:rsidRDefault="00985806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="00C02048">
        <w:rPr>
          <w:sz w:val="25"/>
          <w:szCs w:val="25"/>
          <w:lang w:val="uk-UA"/>
        </w:rPr>
        <w:t xml:space="preserve">М.І. </w:t>
      </w:r>
      <w:proofErr w:type="spellStart"/>
      <w:r w:rsidR="00C02048">
        <w:rPr>
          <w:sz w:val="25"/>
          <w:szCs w:val="25"/>
          <w:lang w:val="uk-UA"/>
        </w:rPr>
        <w:t>Мішин</w:t>
      </w:r>
      <w:proofErr w:type="spellEnd"/>
    </w:p>
    <w:p w:rsidR="00056EF0" w:rsidRPr="00446A84" w:rsidRDefault="00056EF0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A845E9" w:rsidRPr="00446A84" w:rsidRDefault="00A845E9" w:rsidP="00F17C64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A845E9" w:rsidRPr="00446A84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C4A" w:rsidRDefault="00E20C4A" w:rsidP="009B4017">
      <w:r>
        <w:separator/>
      </w:r>
    </w:p>
  </w:endnote>
  <w:endnote w:type="continuationSeparator" w:id="0">
    <w:p w:rsidR="00E20C4A" w:rsidRDefault="00E20C4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C4A" w:rsidRDefault="00E20C4A" w:rsidP="009B4017">
      <w:r>
        <w:separator/>
      </w:r>
    </w:p>
  </w:footnote>
  <w:footnote w:type="continuationSeparator" w:id="0">
    <w:p w:rsidR="00E20C4A" w:rsidRDefault="00E20C4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730878"/>
      <w:docPartObj>
        <w:docPartGallery w:val="Page Numbers (Top of Page)"/>
        <w:docPartUnique/>
      </w:docPartObj>
    </w:sdtPr>
    <w:sdtContent>
      <w:p w:rsidR="00D35CC0" w:rsidRDefault="00D35CC0">
        <w:pPr>
          <w:pStyle w:val="a6"/>
          <w:jc w:val="center"/>
          <w:rPr>
            <w:lang w:val="uk-UA"/>
          </w:rPr>
        </w:pPr>
      </w:p>
      <w:p w:rsidR="00D35CC0" w:rsidRDefault="00D35C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806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252C8"/>
    <w:rsid w:val="00127C9F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E26F8"/>
    <w:rsid w:val="001F5910"/>
    <w:rsid w:val="002145B7"/>
    <w:rsid w:val="002328EA"/>
    <w:rsid w:val="002343BC"/>
    <w:rsid w:val="0024178F"/>
    <w:rsid w:val="00247BF0"/>
    <w:rsid w:val="002501DF"/>
    <w:rsid w:val="00252A96"/>
    <w:rsid w:val="002563C2"/>
    <w:rsid w:val="0026416B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70DA"/>
    <w:rsid w:val="0036785A"/>
    <w:rsid w:val="003756B5"/>
    <w:rsid w:val="00387820"/>
    <w:rsid w:val="003879C4"/>
    <w:rsid w:val="003905E4"/>
    <w:rsid w:val="003A10F0"/>
    <w:rsid w:val="003A7BC8"/>
    <w:rsid w:val="003B2D34"/>
    <w:rsid w:val="003C193E"/>
    <w:rsid w:val="003C2BFF"/>
    <w:rsid w:val="003C7BA5"/>
    <w:rsid w:val="003D1B6B"/>
    <w:rsid w:val="003D4750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A47B7"/>
    <w:rsid w:val="004B19D2"/>
    <w:rsid w:val="004B4847"/>
    <w:rsid w:val="004B67DE"/>
    <w:rsid w:val="004C49DA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3DEA"/>
    <w:rsid w:val="007E699F"/>
    <w:rsid w:val="007E7342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B075B"/>
    <w:rsid w:val="008B093E"/>
    <w:rsid w:val="008C2137"/>
    <w:rsid w:val="008C2DCF"/>
    <w:rsid w:val="008C5F91"/>
    <w:rsid w:val="008D5518"/>
    <w:rsid w:val="008E014A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85806"/>
    <w:rsid w:val="009A21D2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1440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A76C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3064D"/>
    <w:rsid w:val="00C311D8"/>
    <w:rsid w:val="00C346A1"/>
    <w:rsid w:val="00C42DFD"/>
    <w:rsid w:val="00C50CAC"/>
    <w:rsid w:val="00C57112"/>
    <w:rsid w:val="00C5783C"/>
    <w:rsid w:val="00C6432A"/>
    <w:rsid w:val="00C67204"/>
    <w:rsid w:val="00C7327A"/>
    <w:rsid w:val="00C918A6"/>
    <w:rsid w:val="00C97556"/>
    <w:rsid w:val="00CB37C3"/>
    <w:rsid w:val="00CC2538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35CC0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E0522E"/>
    <w:rsid w:val="00E1256A"/>
    <w:rsid w:val="00E15C5C"/>
    <w:rsid w:val="00E20C4A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40F0"/>
    <w:rsid w:val="00EC0BB4"/>
    <w:rsid w:val="00EC0E4E"/>
    <w:rsid w:val="00ED1193"/>
    <w:rsid w:val="00ED53A0"/>
    <w:rsid w:val="00EE2998"/>
    <w:rsid w:val="00EE514A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CD738-7850-473C-AF21-182117FA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6593</Words>
  <Characters>3759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2020-11-02T11:03:00Z</dcterms:created>
  <dcterms:modified xsi:type="dcterms:W3CDTF">2020-11-23T13:51:00Z</dcterms:modified>
</cp:coreProperties>
</file>