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290" w:rsidRDefault="0021529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94469" w:rsidRDefault="00F3222F" w:rsidP="006510A2">
      <w:pPr>
        <w:spacing w:after="0" w:line="240" w:lineRule="auto"/>
        <w:rPr>
          <w:rFonts w:ascii="Times New Roman" w:eastAsia="Times New Roman" w:hAnsi="Times New Roman"/>
          <w:sz w:val="26"/>
          <w:szCs w:val="26"/>
          <w:lang w:eastAsia="ru-RU"/>
        </w:rPr>
      </w:pPr>
      <w:r w:rsidRPr="00994469">
        <w:rPr>
          <w:rFonts w:ascii="Times New Roman" w:eastAsia="Times New Roman" w:hAnsi="Times New Roman"/>
          <w:sz w:val="26"/>
          <w:szCs w:val="26"/>
          <w:lang w:eastAsia="ru-RU"/>
        </w:rPr>
        <w:t xml:space="preserve">03 квітня </w:t>
      </w:r>
      <w:r w:rsidR="002D5CC7" w:rsidRPr="00994469">
        <w:rPr>
          <w:rFonts w:ascii="Times New Roman" w:eastAsia="Times New Roman" w:hAnsi="Times New Roman"/>
          <w:sz w:val="26"/>
          <w:szCs w:val="26"/>
          <w:lang w:eastAsia="ru-RU"/>
        </w:rPr>
        <w:t>2018</w:t>
      </w:r>
      <w:r w:rsidR="00680175" w:rsidRPr="00994469">
        <w:rPr>
          <w:rFonts w:ascii="Times New Roman" w:eastAsia="Times New Roman" w:hAnsi="Times New Roman"/>
          <w:sz w:val="26"/>
          <w:szCs w:val="26"/>
          <w:lang w:eastAsia="ru-RU"/>
        </w:rPr>
        <w:t xml:space="preserve"> р</w:t>
      </w:r>
      <w:bookmarkStart w:id="0" w:name="_GoBack"/>
      <w:bookmarkEnd w:id="0"/>
      <w:r w:rsidR="00680175" w:rsidRPr="00994469">
        <w:rPr>
          <w:rFonts w:ascii="Times New Roman" w:eastAsia="Times New Roman" w:hAnsi="Times New Roman"/>
          <w:sz w:val="26"/>
          <w:szCs w:val="26"/>
          <w:lang w:eastAsia="ru-RU"/>
        </w:rPr>
        <w:t>оку</w:t>
      </w:r>
      <w:r w:rsidR="00680175" w:rsidRPr="00994469">
        <w:rPr>
          <w:rFonts w:ascii="Times New Roman" w:eastAsia="Times New Roman" w:hAnsi="Times New Roman"/>
          <w:sz w:val="26"/>
          <w:szCs w:val="26"/>
          <w:lang w:eastAsia="ru-RU"/>
        </w:rPr>
        <w:tab/>
      </w:r>
      <w:r w:rsidR="00680175" w:rsidRPr="00994469">
        <w:rPr>
          <w:rFonts w:ascii="Times New Roman" w:eastAsia="Times New Roman" w:hAnsi="Times New Roman"/>
          <w:sz w:val="26"/>
          <w:szCs w:val="26"/>
          <w:lang w:eastAsia="ru-RU"/>
        </w:rPr>
        <w:tab/>
        <w:t xml:space="preserve">               </w:t>
      </w:r>
      <w:r w:rsidR="006510A2" w:rsidRPr="00994469">
        <w:rPr>
          <w:rFonts w:ascii="Times New Roman" w:eastAsia="Times New Roman" w:hAnsi="Times New Roman"/>
          <w:sz w:val="26"/>
          <w:szCs w:val="26"/>
          <w:lang w:eastAsia="ru-RU"/>
        </w:rPr>
        <w:tab/>
        <w:t xml:space="preserve"> </w:t>
      </w:r>
      <w:r w:rsidR="006510A2" w:rsidRPr="00994469">
        <w:rPr>
          <w:rFonts w:ascii="Times New Roman" w:eastAsia="Times New Roman" w:hAnsi="Times New Roman"/>
          <w:sz w:val="26"/>
          <w:szCs w:val="26"/>
          <w:lang w:eastAsia="ru-RU"/>
        </w:rPr>
        <w:tab/>
        <w:t xml:space="preserve">                      </w:t>
      </w:r>
      <w:r w:rsidR="00A72BED" w:rsidRPr="00994469">
        <w:rPr>
          <w:rFonts w:ascii="Times New Roman" w:eastAsia="Times New Roman" w:hAnsi="Times New Roman"/>
          <w:sz w:val="26"/>
          <w:szCs w:val="26"/>
          <w:lang w:eastAsia="ru-RU"/>
        </w:rPr>
        <w:t xml:space="preserve">           </w:t>
      </w:r>
      <w:r w:rsidR="002676E0" w:rsidRPr="00994469">
        <w:rPr>
          <w:rFonts w:ascii="Times New Roman" w:eastAsia="Times New Roman" w:hAnsi="Times New Roman"/>
          <w:sz w:val="26"/>
          <w:szCs w:val="26"/>
          <w:lang w:eastAsia="ru-RU"/>
        </w:rPr>
        <w:t xml:space="preserve">        </w:t>
      </w:r>
      <w:r w:rsidR="00A72BED" w:rsidRPr="00994469">
        <w:rPr>
          <w:rFonts w:ascii="Times New Roman" w:eastAsia="Times New Roman" w:hAnsi="Times New Roman"/>
          <w:sz w:val="26"/>
          <w:szCs w:val="26"/>
          <w:lang w:eastAsia="ru-RU"/>
        </w:rPr>
        <w:t xml:space="preserve">  </w:t>
      </w:r>
      <w:r w:rsidR="00F275C6" w:rsidRPr="00994469">
        <w:rPr>
          <w:rFonts w:ascii="Times New Roman" w:eastAsia="Times New Roman" w:hAnsi="Times New Roman"/>
          <w:sz w:val="26"/>
          <w:szCs w:val="26"/>
          <w:lang w:eastAsia="ru-RU"/>
        </w:rPr>
        <w:t xml:space="preserve">  </w:t>
      </w:r>
      <w:r w:rsidR="003224AB">
        <w:rPr>
          <w:rFonts w:ascii="Times New Roman" w:eastAsia="Times New Roman" w:hAnsi="Times New Roman"/>
          <w:sz w:val="26"/>
          <w:szCs w:val="26"/>
          <w:lang w:eastAsia="ru-RU"/>
        </w:rPr>
        <w:t xml:space="preserve">   </w:t>
      </w:r>
      <w:r w:rsidR="00994469">
        <w:rPr>
          <w:rFonts w:ascii="Times New Roman" w:eastAsia="Times New Roman" w:hAnsi="Times New Roman"/>
          <w:sz w:val="26"/>
          <w:szCs w:val="26"/>
          <w:lang w:eastAsia="ru-RU"/>
        </w:rPr>
        <w:t xml:space="preserve"> </w:t>
      </w:r>
      <w:r w:rsidR="006510A2" w:rsidRPr="00994469">
        <w:rPr>
          <w:rFonts w:ascii="Times New Roman" w:eastAsia="Times New Roman" w:hAnsi="Times New Roman"/>
          <w:sz w:val="26"/>
          <w:szCs w:val="26"/>
          <w:lang w:eastAsia="ru-RU"/>
        </w:rPr>
        <w:t>м. Київ</w:t>
      </w:r>
    </w:p>
    <w:p w:rsidR="006510A2" w:rsidRDefault="006510A2" w:rsidP="00AB0F31">
      <w:pPr>
        <w:spacing w:after="0" w:line="240" w:lineRule="auto"/>
        <w:ind w:firstLine="709"/>
        <w:jc w:val="center"/>
        <w:rPr>
          <w:rFonts w:ascii="Times New Roman" w:eastAsia="Times New Roman" w:hAnsi="Times New Roman"/>
          <w:bCs/>
          <w:sz w:val="28"/>
          <w:szCs w:val="28"/>
          <w:lang w:eastAsia="ru-RU"/>
        </w:rPr>
      </w:pPr>
    </w:p>
    <w:p w:rsidR="006510A2" w:rsidRPr="00AB0F31" w:rsidRDefault="007B3BC8" w:rsidP="00AB0F31">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F4A33">
        <w:rPr>
          <w:rFonts w:ascii="Times New Roman" w:eastAsia="Times New Roman" w:hAnsi="Times New Roman"/>
          <w:bCs/>
          <w:sz w:val="26"/>
          <w:szCs w:val="26"/>
          <w:u w:val="single"/>
          <w:lang w:eastAsia="ru-RU"/>
        </w:rPr>
        <w:t>16</w:t>
      </w:r>
      <w:r w:rsidR="00034D09">
        <w:rPr>
          <w:rFonts w:ascii="Times New Roman" w:eastAsia="Times New Roman" w:hAnsi="Times New Roman"/>
          <w:bCs/>
          <w:sz w:val="26"/>
          <w:szCs w:val="26"/>
          <w:u w:val="single"/>
          <w:lang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AB0F31" w:rsidRDefault="002D5CC7" w:rsidP="00AB0F31">
      <w:pPr>
        <w:widowControl w:val="0"/>
        <w:spacing w:after="0" w:line="230" w:lineRule="exact"/>
        <w:jc w:val="both"/>
        <w:rPr>
          <w:rFonts w:ascii="Times New Roman" w:eastAsia="Times New Roman" w:hAnsi="Times New Roman"/>
          <w:sz w:val="24"/>
          <w:szCs w:val="24"/>
          <w:lang w:eastAsia="uk-UA"/>
        </w:rPr>
      </w:pPr>
    </w:p>
    <w:p w:rsidR="00AB0F31" w:rsidRDefault="00034D09" w:rsidP="00AB0F31">
      <w:pPr>
        <w:widowControl w:val="0"/>
        <w:spacing w:after="0" w:line="614" w:lineRule="exact"/>
        <w:rPr>
          <w:rFonts w:ascii="Times New Roman" w:eastAsia="Times New Roman" w:hAnsi="Times New Roman"/>
          <w:color w:val="000000"/>
          <w:sz w:val="26"/>
          <w:szCs w:val="26"/>
        </w:rPr>
      </w:pPr>
      <w:r w:rsidRPr="00034D09">
        <w:rPr>
          <w:rFonts w:ascii="Times New Roman" w:eastAsia="Times New Roman" w:hAnsi="Times New Roman"/>
          <w:color w:val="000000"/>
          <w:sz w:val="26"/>
          <w:szCs w:val="26"/>
        </w:rPr>
        <w:t>Вища кваліфікаційна комісія суд</w:t>
      </w:r>
      <w:r w:rsidR="00C76FFD">
        <w:rPr>
          <w:rFonts w:ascii="Times New Roman" w:eastAsia="Times New Roman" w:hAnsi="Times New Roman"/>
          <w:color w:val="000000"/>
          <w:sz w:val="26"/>
          <w:szCs w:val="26"/>
        </w:rPr>
        <w:t>д</w:t>
      </w:r>
      <w:r w:rsidRPr="00034D09">
        <w:rPr>
          <w:rFonts w:ascii="Times New Roman" w:eastAsia="Times New Roman" w:hAnsi="Times New Roman"/>
          <w:color w:val="000000"/>
          <w:sz w:val="26"/>
          <w:szCs w:val="26"/>
        </w:rPr>
        <w:t xml:space="preserve">ів України у складі колегії: </w:t>
      </w:r>
    </w:p>
    <w:p w:rsidR="00AB0F31" w:rsidRDefault="00303022" w:rsidP="00AB0F31">
      <w:pPr>
        <w:widowControl w:val="0"/>
        <w:spacing w:after="0" w:line="614" w:lineRule="exact"/>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головуючого – </w:t>
      </w:r>
      <w:proofErr w:type="spellStart"/>
      <w:r w:rsidR="00034D09" w:rsidRPr="00034D09">
        <w:rPr>
          <w:rFonts w:ascii="Times New Roman" w:eastAsia="Times New Roman" w:hAnsi="Times New Roman"/>
          <w:color w:val="000000"/>
          <w:sz w:val="26"/>
          <w:szCs w:val="26"/>
        </w:rPr>
        <w:t>Бутенка</w:t>
      </w:r>
      <w:proofErr w:type="spellEnd"/>
      <w:r w:rsidR="00034D09" w:rsidRPr="00034D09">
        <w:rPr>
          <w:rFonts w:ascii="Times New Roman" w:eastAsia="Times New Roman" w:hAnsi="Times New Roman"/>
          <w:color w:val="000000"/>
          <w:sz w:val="26"/>
          <w:szCs w:val="26"/>
        </w:rPr>
        <w:t xml:space="preserve"> В.І., </w:t>
      </w:r>
    </w:p>
    <w:p w:rsidR="00034D09" w:rsidRPr="00034D09" w:rsidRDefault="00034D09" w:rsidP="00AB0F31">
      <w:pPr>
        <w:widowControl w:val="0"/>
        <w:spacing w:after="0" w:line="614" w:lineRule="exact"/>
        <w:rPr>
          <w:rFonts w:ascii="Times New Roman" w:eastAsia="Times New Roman" w:hAnsi="Times New Roman"/>
          <w:sz w:val="26"/>
          <w:szCs w:val="26"/>
        </w:rPr>
      </w:pPr>
      <w:r w:rsidRPr="00034D09">
        <w:rPr>
          <w:rFonts w:ascii="Times New Roman" w:eastAsia="Times New Roman" w:hAnsi="Times New Roman"/>
          <w:color w:val="000000"/>
          <w:sz w:val="26"/>
          <w:szCs w:val="26"/>
        </w:rPr>
        <w:t>членів Комісії: Лукаша Т.В., Шилової Т.С.,</w:t>
      </w:r>
    </w:p>
    <w:p w:rsidR="00AB0F31" w:rsidRDefault="00AB0F31" w:rsidP="00AB0F31">
      <w:pPr>
        <w:widowControl w:val="0"/>
        <w:spacing w:after="0" w:line="298" w:lineRule="exact"/>
        <w:jc w:val="both"/>
        <w:rPr>
          <w:rFonts w:ascii="Times New Roman" w:eastAsia="Times New Roman" w:hAnsi="Times New Roman"/>
          <w:color w:val="000000"/>
          <w:sz w:val="26"/>
          <w:szCs w:val="26"/>
        </w:rPr>
      </w:pPr>
    </w:p>
    <w:p w:rsidR="00AB0F31" w:rsidRDefault="00034D09" w:rsidP="00305B87">
      <w:pPr>
        <w:widowControl w:val="0"/>
        <w:spacing w:after="0" w:line="298" w:lineRule="exact"/>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Красноармійського міськрайонного суду Донецької області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Артема Геннадійовича на відповідність займаній посаді,</w:t>
      </w:r>
    </w:p>
    <w:p w:rsidR="00305B87" w:rsidRPr="00305B87" w:rsidRDefault="00305B87" w:rsidP="00305B87">
      <w:pPr>
        <w:widowControl w:val="0"/>
        <w:spacing w:after="0" w:line="298" w:lineRule="exact"/>
        <w:jc w:val="both"/>
        <w:rPr>
          <w:rFonts w:ascii="Times New Roman" w:eastAsia="Times New Roman" w:hAnsi="Times New Roman"/>
          <w:sz w:val="26"/>
          <w:szCs w:val="26"/>
        </w:rPr>
      </w:pPr>
    </w:p>
    <w:p w:rsidR="00AB0F31" w:rsidRPr="00305B87" w:rsidRDefault="00034D09" w:rsidP="00305B87">
      <w:pPr>
        <w:widowControl w:val="0"/>
        <w:spacing w:after="0" w:line="480" w:lineRule="auto"/>
        <w:jc w:val="center"/>
        <w:rPr>
          <w:rFonts w:ascii="Times New Roman" w:eastAsia="Times New Roman" w:hAnsi="Times New Roman"/>
          <w:sz w:val="26"/>
          <w:szCs w:val="26"/>
        </w:rPr>
      </w:pPr>
      <w:r w:rsidRPr="00034D09">
        <w:rPr>
          <w:rFonts w:ascii="Times New Roman" w:eastAsia="Times New Roman" w:hAnsi="Times New Roman"/>
          <w:color w:val="000000"/>
          <w:sz w:val="26"/>
          <w:szCs w:val="26"/>
        </w:rPr>
        <w:t>встановила:</w:t>
      </w:r>
    </w:p>
    <w:p w:rsidR="00034D09" w:rsidRPr="00034D09" w:rsidRDefault="00034D09" w:rsidP="00AB0F31">
      <w:pPr>
        <w:widowControl w:val="0"/>
        <w:spacing w:after="0" w:line="298" w:lineRule="exact"/>
        <w:ind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Згідно з пунктом </w:t>
      </w:r>
      <w:r w:rsidR="00AB0F31">
        <w:rPr>
          <w:rFonts w:ascii="Times New Roman" w:eastAsia="Times New Roman" w:hAnsi="Times New Roman"/>
          <w:color w:val="000000"/>
          <w:sz w:val="26"/>
          <w:szCs w:val="26"/>
        </w:rPr>
        <w:t>16</w:t>
      </w:r>
      <w:r w:rsidR="003224AB" w:rsidRPr="003224AB">
        <w:rPr>
          <w:rFonts w:ascii="Times New Roman" w:eastAsia="Times New Roman" w:hAnsi="Times New Roman"/>
          <w:color w:val="000000"/>
          <w:sz w:val="26"/>
          <w:szCs w:val="26"/>
          <w:vertAlign w:val="superscript"/>
        </w:rPr>
        <w:t>1</w:t>
      </w:r>
      <w:r w:rsidRPr="00034D09">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15290">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15290">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15290">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215290">
        <w:rPr>
          <w:rFonts w:ascii="Times New Roman" w:eastAsia="Times New Roman" w:hAnsi="Times New Roman"/>
          <w:color w:val="000000"/>
          <w:sz w:val="26"/>
          <w:szCs w:val="26"/>
        </w:rPr>
        <w:t xml:space="preserve">устрій і статус суддів» (далі – </w:t>
      </w:r>
      <w:r w:rsidRPr="00034D09">
        <w:rPr>
          <w:rFonts w:ascii="Times New Roman" w:eastAsia="Times New Roman" w:hAnsi="Times New Roman"/>
          <w:color w:val="000000"/>
          <w:sz w:val="26"/>
          <w:szCs w:val="26"/>
        </w:rPr>
        <w:t xml:space="preserve">Закон) передбачено, що відповідність </w:t>
      </w:r>
      <w:r w:rsidR="00215290">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15290">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w:t>
      </w:r>
      <w:r w:rsidR="00215290">
        <w:rPr>
          <w:rFonts w:ascii="Times New Roman" w:eastAsia="Times New Roman" w:hAnsi="Times New Roman"/>
          <w:color w:val="000000"/>
          <w:sz w:val="26"/>
          <w:szCs w:val="26"/>
        </w:rPr>
        <w:t>щої кваліфікаційної комісії судд</w:t>
      </w:r>
      <w:r w:rsidRPr="00034D09">
        <w:rPr>
          <w:rFonts w:ascii="Times New Roman" w:eastAsia="Times New Roman" w:hAnsi="Times New Roman"/>
          <w:color w:val="000000"/>
          <w:sz w:val="26"/>
          <w:szCs w:val="26"/>
        </w:rPr>
        <w:t>ів України.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w:t>
      </w:r>
      <w:r w:rsidR="00215290">
        <w:rPr>
          <w:rFonts w:ascii="Times New Roman" w:eastAsia="Times New Roman" w:hAnsi="Times New Roman"/>
          <w:color w:val="000000"/>
          <w:sz w:val="26"/>
          <w:szCs w:val="26"/>
        </w:rPr>
        <w:t>судд</w:t>
      </w:r>
      <w:r w:rsidRPr="00034D09">
        <w:rPr>
          <w:rFonts w:ascii="Times New Roman" w:eastAsia="Times New Roman" w:hAnsi="Times New Roman"/>
          <w:color w:val="000000"/>
          <w:sz w:val="26"/>
          <w:szCs w:val="26"/>
        </w:rPr>
        <w:t xml:space="preserve">і Красноармійського міськрайонного суду Донецької області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Артема Геннадійовича.</w:t>
      </w:r>
    </w:p>
    <w:p w:rsidR="00215290" w:rsidRDefault="00215290" w:rsidP="00034D09">
      <w:pPr>
        <w:widowControl w:val="0"/>
        <w:spacing w:after="0" w:line="298" w:lineRule="exact"/>
        <w:ind w:left="20" w:right="20" w:firstLine="720"/>
        <w:jc w:val="both"/>
        <w:rPr>
          <w:rFonts w:ascii="Times New Roman" w:eastAsia="Times New Roman" w:hAnsi="Times New Roman"/>
          <w:color w:val="000000"/>
          <w:sz w:val="26"/>
          <w:szCs w:val="26"/>
        </w:rPr>
      </w:pPr>
    </w:p>
    <w:p w:rsidR="00215290" w:rsidRDefault="00215290" w:rsidP="00434C7D">
      <w:pPr>
        <w:widowControl w:val="0"/>
        <w:spacing w:after="0" w:line="298" w:lineRule="exact"/>
        <w:ind w:right="20"/>
        <w:jc w:val="both"/>
        <w:rPr>
          <w:rFonts w:ascii="Times New Roman" w:eastAsia="Times New Roman" w:hAnsi="Times New Roman"/>
          <w:color w:val="000000"/>
          <w:sz w:val="26"/>
          <w:szCs w:val="26"/>
        </w:rPr>
      </w:pP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13 лютог</w:t>
      </w:r>
      <w:r w:rsidR="00DE42F9">
        <w:rPr>
          <w:rFonts w:ascii="Times New Roman" w:eastAsia="Times New Roman" w:hAnsi="Times New Roman"/>
          <w:color w:val="000000"/>
          <w:sz w:val="26"/>
          <w:szCs w:val="26"/>
        </w:rPr>
        <w:t xml:space="preserve">о 2018 року № 20/зп-18) (далі – </w:t>
      </w:r>
      <w:r w:rsidRPr="00034D09">
        <w:rPr>
          <w:rFonts w:ascii="Times New Roman" w:eastAsia="Times New Roman" w:hAnsi="Times New Roman"/>
          <w:color w:val="000000"/>
          <w:sz w:val="26"/>
          <w:szCs w:val="26"/>
        </w:rPr>
        <w:t xml:space="preserve">Положення), встановлення відповідності </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досліджуються окремо один від одного та у сукупності.</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w:t>
      </w:r>
      <w:r w:rsidR="00215290">
        <w:rPr>
          <w:rFonts w:ascii="Times New Roman" w:eastAsia="Times New Roman" w:hAnsi="Times New Roman"/>
          <w:color w:val="000000"/>
          <w:sz w:val="26"/>
          <w:szCs w:val="26"/>
        </w:rPr>
        <w:t>судд</w:t>
      </w:r>
      <w:r w:rsidRPr="00034D09">
        <w:rPr>
          <w:rFonts w:ascii="Times New Roman" w:eastAsia="Times New Roman" w:hAnsi="Times New Roman"/>
          <w:color w:val="000000"/>
          <w:sz w:val="26"/>
          <w:szCs w:val="26"/>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w:t>
      </w:r>
      <w:r w:rsidR="00215290">
        <w:rPr>
          <w:rFonts w:ascii="Times New Roman" w:eastAsia="Times New Roman" w:hAnsi="Times New Roman"/>
          <w:color w:val="000000"/>
          <w:sz w:val="26"/>
          <w:szCs w:val="26"/>
        </w:rPr>
        <w:t>судд</w:t>
      </w:r>
      <w:r w:rsidRPr="00034D09">
        <w:rPr>
          <w:rFonts w:ascii="Times New Roman" w:eastAsia="Times New Roman" w:hAnsi="Times New Roman"/>
          <w:color w:val="000000"/>
          <w:sz w:val="26"/>
          <w:szCs w:val="26"/>
        </w:rPr>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4D09" w:rsidRPr="00034D09" w:rsidRDefault="00034D09" w:rsidP="00034D09">
      <w:pPr>
        <w:widowControl w:val="0"/>
        <w:spacing w:after="0" w:line="298" w:lineRule="exact"/>
        <w:ind w:lef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034D09" w:rsidRPr="00034D09" w:rsidRDefault="00034D09" w:rsidP="00034D09">
      <w:pPr>
        <w:widowControl w:val="0"/>
        <w:numPr>
          <w:ilvl w:val="0"/>
          <w:numId w:val="2"/>
        </w:numPr>
        <w:tabs>
          <w:tab w:val="left" w:pos="1191"/>
        </w:tabs>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складення іспиту (складення анонімного письмового тестування та</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виконання практичного завдання);</w:t>
      </w:r>
    </w:p>
    <w:p w:rsidR="00034D09" w:rsidRPr="00034D09" w:rsidRDefault="00034D09" w:rsidP="00034D09">
      <w:pPr>
        <w:widowControl w:val="0"/>
        <w:numPr>
          <w:ilvl w:val="0"/>
          <w:numId w:val="2"/>
        </w:numPr>
        <w:tabs>
          <w:tab w:val="left" w:pos="1018"/>
        </w:tabs>
        <w:spacing w:after="0" w:line="298" w:lineRule="exact"/>
        <w:ind w:lef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дослідження досьє та проведення співбесіди.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Відповідно до положень частини третьої статті 85 Закону рішенням Комісії від</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w:t>
      </w:r>
      <w:r w:rsidR="00DE42F9">
        <w:rPr>
          <w:rFonts w:ascii="Times New Roman" w:eastAsia="Times New Roman" w:hAnsi="Times New Roman"/>
          <w:color w:val="000000"/>
          <w:sz w:val="26"/>
          <w:szCs w:val="26"/>
        </w:rPr>
        <w:t>та апеляційних судів на відповід</w:t>
      </w:r>
      <w:r w:rsidRPr="00034D09">
        <w:rPr>
          <w:rFonts w:ascii="Times New Roman" w:eastAsia="Times New Roman" w:hAnsi="Times New Roman"/>
          <w:color w:val="000000"/>
          <w:sz w:val="26"/>
          <w:szCs w:val="26"/>
        </w:rPr>
        <w:t>ність займаній посаді.</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Токарєв А.Г. склав анонімне письмове тестування, за результатами якого </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набрав 78,75 бала. За результатами виконаного практичного завдання </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Токарєв А.Г. набрав 86 балів. На етапі складення іспиту суддя загалом набрав </w:t>
      </w:r>
      <w:r w:rsidR="00DE42F9">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164,75 бала.</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Токарєв А.Г. пройшов тестування особистих морально-психологічних якостей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судді Красноармійського міськрайонного суду Донецької області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А.Г.</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Рішенням Комісії від 06 березня 2018 року № 45/зп-18 суддю </w:t>
      </w:r>
      <w:r w:rsidR="00FD63DE">
        <w:rPr>
          <w:rFonts w:ascii="Times New Roman" w:eastAsia="Times New Roman" w:hAnsi="Times New Roman"/>
          <w:color w:val="000000"/>
          <w:sz w:val="26"/>
          <w:szCs w:val="26"/>
        </w:rPr>
        <w:t xml:space="preserve">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 xml:space="preserve">ва А.Г. допущено до другого етапу кваліфікаційного оцінювання суддів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місцевих та апеляційних судів на відповідність займаній посаді «Дослідження досьє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та проведення співбесіди».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етики та доброчесності, які виникли під час дослідження суддівського досьє.</w:t>
      </w:r>
    </w:p>
    <w:p w:rsidR="00FD63DE" w:rsidRDefault="00FD63DE" w:rsidP="00034D09">
      <w:pPr>
        <w:widowControl w:val="0"/>
        <w:spacing w:after="0" w:line="298" w:lineRule="exact"/>
        <w:ind w:left="20" w:right="20" w:firstLine="720"/>
        <w:jc w:val="both"/>
        <w:rPr>
          <w:rFonts w:ascii="Times New Roman" w:eastAsia="Times New Roman" w:hAnsi="Times New Roman"/>
          <w:color w:val="000000"/>
          <w:sz w:val="26"/>
          <w:szCs w:val="26"/>
        </w:rPr>
      </w:pP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D63DE">
        <w:rPr>
          <w:rFonts w:ascii="Times New Roman" w:eastAsia="Times New Roman" w:hAnsi="Times New Roman"/>
          <w:color w:val="000000"/>
          <w:sz w:val="26"/>
          <w:szCs w:val="26"/>
        </w:rPr>
        <w:t xml:space="preserve">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А.Г. критеріям кваліфікаційного оцінювання, Комісія дійшла таких</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висновків.</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За критеріями компетентності (професійної, особистої та соціальної) суддя набрав 418, 75 бала.</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При цьому за критерієм професійної компетентності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А.Г. оцінено Комісією на підставі результатів іспиту, дослідження інформації, яка міститься у</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 xml:space="preserve">ва А.Г.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За критерієм професійної етики, оціненим за показниками, визначеними</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пунктом 8 глави 2 розділу II Положення, суддя набрав 210 балів. За цим критерієм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у досьє, та співбесіди.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 xml:space="preserve">ва А.Г. оцінено на підставі результатів тестування особистих морально-психологічних </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якостей і загальних здібностей, дослідження інформації, яка міститься у досьє, та співбесіди.</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За результатами кваліфікаційного оцінювання суддя Красноармійського міськрайонного суду Донецької області Токарєв А.Г. набрав 828,75 бала, що</w:t>
      </w:r>
      <w:r w:rsidR="00FD63DE">
        <w:rPr>
          <w:rFonts w:ascii="Times New Roman" w:eastAsia="Times New Roman" w:hAnsi="Times New Roman"/>
          <w:color w:val="000000"/>
          <w:sz w:val="26"/>
          <w:szCs w:val="26"/>
        </w:rPr>
        <w:t xml:space="preserve">                    </w:t>
      </w:r>
      <w:r w:rsidRPr="00034D09">
        <w:rPr>
          <w:rFonts w:ascii="Times New Roman" w:eastAsia="Times New Roman" w:hAnsi="Times New Roman"/>
          <w:color w:val="000000"/>
          <w:sz w:val="26"/>
          <w:szCs w:val="26"/>
        </w:rPr>
        <w:t xml:space="preserve"> становить більше 67 відсотків від суми максимально можливих балів за результатами кваліфікаційного оцінювання всіх критеріїв.</w:t>
      </w:r>
    </w:p>
    <w:p w:rsidR="00034D09" w:rsidRPr="00034D09" w:rsidRDefault="00034D09" w:rsidP="00034D09">
      <w:pPr>
        <w:widowControl w:val="0"/>
        <w:spacing w:after="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 xml:space="preserve">Таким чином, Комісія дійшла висновку про відповідність судді Красноармійського міськрайонного суду Донецької області </w:t>
      </w:r>
      <w:r w:rsidR="00215290">
        <w:rPr>
          <w:rFonts w:ascii="Times New Roman" w:eastAsia="Times New Roman" w:hAnsi="Times New Roman"/>
          <w:color w:val="000000"/>
          <w:sz w:val="26"/>
          <w:szCs w:val="26"/>
        </w:rPr>
        <w:t>Токарє</w:t>
      </w:r>
      <w:r w:rsidRPr="00034D09">
        <w:rPr>
          <w:rFonts w:ascii="Times New Roman" w:eastAsia="Times New Roman" w:hAnsi="Times New Roman"/>
          <w:color w:val="000000"/>
          <w:sz w:val="26"/>
          <w:szCs w:val="26"/>
        </w:rPr>
        <w:t>ва А.Г. займаній посаді.</w:t>
      </w:r>
    </w:p>
    <w:p w:rsidR="00034D09" w:rsidRPr="00034D09" w:rsidRDefault="00034D09" w:rsidP="00034D09">
      <w:pPr>
        <w:widowControl w:val="0"/>
        <w:spacing w:after="270" w:line="298" w:lineRule="exact"/>
        <w:ind w:left="20" w:right="20" w:firstLine="7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034D09" w:rsidRPr="00034D09" w:rsidRDefault="00034D09" w:rsidP="00034D09">
      <w:pPr>
        <w:widowControl w:val="0"/>
        <w:spacing w:after="262" w:line="260" w:lineRule="exact"/>
        <w:jc w:val="center"/>
        <w:rPr>
          <w:rFonts w:ascii="Times New Roman" w:eastAsia="Times New Roman" w:hAnsi="Times New Roman"/>
          <w:sz w:val="26"/>
          <w:szCs w:val="26"/>
        </w:rPr>
      </w:pPr>
      <w:r w:rsidRPr="00034D09">
        <w:rPr>
          <w:rFonts w:ascii="Times New Roman" w:eastAsia="Times New Roman" w:hAnsi="Times New Roman"/>
          <w:color w:val="000000"/>
          <w:sz w:val="26"/>
          <w:szCs w:val="26"/>
        </w:rPr>
        <w:t>вирішила:</w:t>
      </w:r>
    </w:p>
    <w:p w:rsidR="00034D09" w:rsidRPr="00034D09" w:rsidRDefault="00034D09" w:rsidP="00016B50">
      <w:pPr>
        <w:widowControl w:val="0"/>
        <w:spacing w:after="0" w:line="240" w:lineRule="auto"/>
        <w:ind w:left="20" w:right="20"/>
        <w:jc w:val="both"/>
        <w:rPr>
          <w:rFonts w:ascii="Times New Roman" w:eastAsia="Times New Roman" w:hAnsi="Times New Roman"/>
          <w:sz w:val="26"/>
          <w:szCs w:val="26"/>
        </w:rPr>
      </w:pPr>
      <w:r w:rsidRPr="00034D09">
        <w:rPr>
          <w:rFonts w:ascii="Times New Roman" w:eastAsia="Times New Roman" w:hAnsi="Times New Roman"/>
          <w:color w:val="000000"/>
          <w:sz w:val="26"/>
          <w:szCs w:val="26"/>
        </w:rPr>
        <w:t>визначити, що суддя Красноармійського міськрайонного суду Донецької області Токарєв Артем Геннадійович за результатами кваліфікаційного оцінювання суддів місцевих та апеляційних судів на відповідність займаній посаді набрав 828,75 бала.</w:t>
      </w:r>
    </w:p>
    <w:p w:rsidR="002D5CC7" w:rsidRPr="00016B50" w:rsidRDefault="00034D09" w:rsidP="00E014EB">
      <w:pPr>
        <w:widowControl w:val="0"/>
        <w:spacing w:after="0" w:line="240" w:lineRule="auto"/>
        <w:ind w:firstLine="709"/>
        <w:jc w:val="both"/>
        <w:rPr>
          <w:rFonts w:ascii="Times New Roman" w:eastAsia="Times New Roman" w:hAnsi="Times New Roman"/>
          <w:sz w:val="26"/>
          <w:szCs w:val="26"/>
          <w:lang w:eastAsia="uk-UA"/>
        </w:rPr>
      </w:pPr>
      <w:r w:rsidRPr="00016B50">
        <w:rPr>
          <w:rFonts w:ascii="Times New Roman" w:eastAsia="Courier New" w:hAnsi="Times New Roman"/>
          <w:color w:val="000000"/>
          <w:sz w:val="26"/>
          <w:szCs w:val="26"/>
          <w:lang w:eastAsia="uk-UA"/>
        </w:rPr>
        <w:t xml:space="preserve">Визнати суддю Красноармійського </w:t>
      </w:r>
      <w:proofErr w:type="spellStart"/>
      <w:r w:rsidRPr="00016B50">
        <w:rPr>
          <w:rFonts w:ascii="Times New Roman" w:eastAsia="Courier New" w:hAnsi="Times New Roman"/>
          <w:color w:val="000000"/>
          <w:sz w:val="26"/>
          <w:szCs w:val="26"/>
          <w:lang w:eastAsia="uk-UA"/>
        </w:rPr>
        <w:t>міськрайонного</w:t>
      </w:r>
      <w:proofErr w:type="spellEnd"/>
      <w:r w:rsidRPr="00016B50">
        <w:rPr>
          <w:rFonts w:ascii="Times New Roman" w:eastAsia="Courier New" w:hAnsi="Times New Roman"/>
          <w:color w:val="000000"/>
          <w:sz w:val="26"/>
          <w:szCs w:val="26"/>
          <w:lang w:eastAsia="uk-UA"/>
        </w:rPr>
        <w:t xml:space="preserve"> суду Донецької області </w:t>
      </w:r>
      <w:r w:rsidR="00215290">
        <w:rPr>
          <w:rFonts w:ascii="Times New Roman" w:eastAsia="Courier New" w:hAnsi="Times New Roman"/>
          <w:color w:val="000000"/>
          <w:sz w:val="26"/>
          <w:szCs w:val="26"/>
          <w:lang w:eastAsia="uk-UA"/>
        </w:rPr>
        <w:t>Токарє</w:t>
      </w:r>
      <w:r w:rsidRPr="00016B50">
        <w:rPr>
          <w:rFonts w:ascii="Times New Roman" w:eastAsia="Courier New" w:hAnsi="Times New Roman"/>
          <w:color w:val="000000"/>
          <w:sz w:val="26"/>
          <w:szCs w:val="26"/>
          <w:lang w:eastAsia="uk-UA"/>
        </w:rPr>
        <w:t>ва Артема Геннадійовича таким, що відповідає займаній посаді.</w:t>
      </w:r>
    </w:p>
    <w:p w:rsidR="002D5CC7" w:rsidRPr="00016B50"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016B50" w:rsidRPr="00FA1E54" w:rsidRDefault="00016B50" w:rsidP="00016B5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w:t>
      </w:r>
      <w:r>
        <w:rPr>
          <w:rFonts w:ascii="Times New Roman" w:eastAsia="Times New Roman" w:hAnsi="Times New Roman"/>
          <w:sz w:val="26"/>
          <w:szCs w:val="26"/>
          <w:lang w:eastAsia="uk-UA"/>
        </w:rPr>
        <w:t>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В.І. </w:t>
      </w:r>
      <w:proofErr w:type="spellStart"/>
      <w:r>
        <w:rPr>
          <w:rFonts w:ascii="Times New Roman" w:eastAsia="Times New Roman" w:hAnsi="Times New Roman"/>
          <w:sz w:val="26"/>
          <w:szCs w:val="26"/>
          <w:lang w:eastAsia="uk-UA"/>
        </w:rPr>
        <w:t>Бутенко</w:t>
      </w:r>
      <w:proofErr w:type="spellEnd"/>
    </w:p>
    <w:p w:rsidR="00016B50" w:rsidRPr="00FA1E54" w:rsidRDefault="00016B50" w:rsidP="00016B50">
      <w:pPr>
        <w:widowControl w:val="0"/>
        <w:spacing w:before="20" w:afterLines="20" w:after="48" w:line="230" w:lineRule="exact"/>
        <w:jc w:val="both"/>
        <w:rPr>
          <w:rFonts w:ascii="Times New Roman" w:eastAsia="Times New Roman" w:hAnsi="Times New Roman"/>
          <w:sz w:val="26"/>
          <w:szCs w:val="26"/>
          <w:lang w:eastAsia="uk-UA"/>
        </w:rPr>
      </w:pPr>
    </w:p>
    <w:p w:rsidR="00016B50" w:rsidRPr="00FA1E54" w:rsidRDefault="00016B50" w:rsidP="00016B50">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w:t>
      </w:r>
      <w:r>
        <w:rPr>
          <w:rFonts w:ascii="Times New Roman" w:eastAsia="Times New Roman" w:hAnsi="Times New Roman"/>
          <w:sz w:val="26"/>
          <w:szCs w:val="26"/>
          <w:lang w:eastAsia="uk-UA"/>
        </w:rPr>
        <w:t>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Т.В. Лукаш</w:t>
      </w:r>
    </w:p>
    <w:p w:rsidR="00016B50" w:rsidRPr="00FA1E54" w:rsidRDefault="00016B50" w:rsidP="00016B50">
      <w:pPr>
        <w:widowControl w:val="0"/>
        <w:spacing w:before="20" w:afterLines="20" w:after="48" w:line="230" w:lineRule="exact"/>
        <w:jc w:val="both"/>
        <w:rPr>
          <w:rFonts w:ascii="Times New Roman" w:eastAsia="Times New Roman" w:hAnsi="Times New Roman"/>
          <w:sz w:val="26"/>
          <w:szCs w:val="26"/>
          <w:lang w:eastAsia="uk-UA"/>
        </w:rPr>
      </w:pPr>
    </w:p>
    <w:p w:rsidR="00016B50" w:rsidRPr="00FA1E54" w:rsidRDefault="00016B50" w:rsidP="00016B50">
      <w:pPr>
        <w:widowControl w:val="0"/>
        <w:spacing w:before="20" w:afterLines="20" w:after="48" w:line="230" w:lineRule="exact"/>
        <w:ind w:left="778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Т.С. Шилова</w:t>
      </w:r>
    </w:p>
    <w:p w:rsidR="00016B50" w:rsidRPr="00FA1E54" w:rsidRDefault="00016B50" w:rsidP="00016B50">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7E789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237" w:rsidRDefault="00194237" w:rsidP="002F156E">
      <w:pPr>
        <w:spacing w:after="0" w:line="240" w:lineRule="auto"/>
      </w:pPr>
      <w:r>
        <w:separator/>
      </w:r>
    </w:p>
  </w:endnote>
  <w:endnote w:type="continuationSeparator" w:id="0">
    <w:p w:rsidR="00194237" w:rsidRDefault="0019423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237" w:rsidRDefault="00194237" w:rsidP="002F156E">
      <w:pPr>
        <w:spacing w:after="0" w:line="240" w:lineRule="auto"/>
      </w:pPr>
      <w:r>
        <w:separator/>
      </w:r>
    </w:p>
  </w:footnote>
  <w:footnote w:type="continuationSeparator" w:id="0">
    <w:p w:rsidR="00194237" w:rsidRDefault="0019423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014E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0D5E9B"/>
    <w:multiLevelType w:val="multilevel"/>
    <w:tmpl w:val="3EE8A74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B50"/>
    <w:rsid w:val="000306D3"/>
    <w:rsid w:val="00034D09"/>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237"/>
    <w:rsid w:val="00194C9A"/>
    <w:rsid w:val="001A055A"/>
    <w:rsid w:val="001A4336"/>
    <w:rsid w:val="001A7922"/>
    <w:rsid w:val="001B3982"/>
    <w:rsid w:val="001D04E7"/>
    <w:rsid w:val="002053B6"/>
    <w:rsid w:val="00206364"/>
    <w:rsid w:val="0020743E"/>
    <w:rsid w:val="00215290"/>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E7F50"/>
    <w:rsid w:val="002F04E9"/>
    <w:rsid w:val="002F156E"/>
    <w:rsid w:val="002F23C7"/>
    <w:rsid w:val="00303022"/>
    <w:rsid w:val="00305B87"/>
    <w:rsid w:val="00312B07"/>
    <w:rsid w:val="003224AB"/>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34C7D"/>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326B0"/>
    <w:rsid w:val="00545AB0"/>
    <w:rsid w:val="005535F1"/>
    <w:rsid w:val="005806E6"/>
    <w:rsid w:val="00583221"/>
    <w:rsid w:val="00590311"/>
    <w:rsid w:val="005929EF"/>
    <w:rsid w:val="005979E5"/>
    <w:rsid w:val="005B58CE"/>
    <w:rsid w:val="005C7042"/>
    <w:rsid w:val="005E5CAD"/>
    <w:rsid w:val="00612AEB"/>
    <w:rsid w:val="006366B3"/>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E789A"/>
    <w:rsid w:val="007F435E"/>
    <w:rsid w:val="00821906"/>
    <w:rsid w:val="00872436"/>
    <w:rsid w:val="00881985"/>
    <w:rsid w:val="00890BFC"/>
    <w:rsid w:val="00894121"/>
    <w:rsid w:val="008A4679"/>
    <w:rsid w:val="008A7389"/>
    <w:rsid w:val="008D53F2"/>
    <w:rsid w:val="008D7004"/>
    <w:rsid w:val="008E58EF"/>
    <w:rsid w:val="008F3077"/>
    <w:rsid w:val="0092236A"/>
    <w:rsid w:val="00923901"/>
    <w:rsid w:val="009317BB"/>
    <w:rsid w:val="00934B11"/>
    <w:rsid w:val="009362A7"/>
    <w:rsid w:val="00944299"/>
    <w:rsid w:val="00947B94"/>
    <w:rsid w:val="0095115B"/>
    <w:rsid w:val="009519AD"/>
    <w:rsid w:val="0097149B"/>
    <w:rsid w:val="00982A36"/>
    <w:rsid w:val="0098379F"/>
    <w:rsid w:val="0099184B"/>
    <w:rsid w:val="00994469"/>
    <w:rsid w:val="009A42C2"/>
    <w:rsid w:val="009C7439"/>
    <w:rsid w:val="009D4E41"/>
    <w:rsid w:val="009E6DE5"/>
    <w:rsid w:val="00A04893"/>
    <w:rsid w:val="00A07EAB"/>
    <w:rsid w:val="00A25E6B"/>
    <w:rsid w:val="00A26D05"/>
    <w:rsid w:val="00A34207"/>
    <w:rsid w:val="00A40569"/>
    <w:rsid w:val="00A46542"/>
    <w:rsid w:val="00A72BED"/>
    <w:rsid w:val="00A86F13"/>
    <w:rsid w:val="00A91D0E"/>
    <w:rsid w:val="00AA3E5B"/>
    <w:rsid w:val="00AA7ED7"/>
    <w:rsid w:val="00AB0F31"/>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477BE"/>
    <w:rsid w:val="00C52118"/>
    <w:rsid w:val="00C76059"/>
    <w:rsid w:val="00C76FFD"/>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D6187"/>
    <w:rsid w:val="00DE1F15"/>
    <w:rsid w:val="00DE42F9"/>
    <w:rsid w:val="00E014EB"/>
    <w:rsid w:val="00E02298"/>
    <w:rsid w:val="00E2066C"/>
    <w:rsid w:val="00E2589C"/>
    <w:rsid w:val="00E27B5E"/>
    <w:rsid w:val="00E40821"/>
    <w:rsid w:val="00E40E5B"/>
    <w:rsid w:val="00E46CA6"/>
    <w:rsid w:val="00E51FD5"/>
    <w:rsid w:val="00E62C56"/>
    <w:rsid w:val="00E66F37"/>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354F"/>
    <w:rsid w:val="00FC57BC"/>
    <w:rsid w:val="00FD63DE"/>
    <w:rsid w:val="00FE4B02"/>
    <w:rsid w:val="00FE51C3"/>
    <w:rsid w:val="00FF2E92"/>
    <w:rsid w:val="00FF56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24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24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224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24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97196995">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5440</Words>
  <Characters>3101</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298</cp:revision>
  <dcterms:created xsi:type="dcterms:W3CDTF">2020-08-21T08:05:00Z</dcterms:created>
  <dcterms:modified xsi:type="dcterms:W3CDTF">2020-11-23T09:06:00Z</dcterms:modified>
</cp:coreProperties>
</file>