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173CC" w:rsidRDefault="00D85DBF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1173CC">
        <w:rPr>
          <w:rFonts w:ascii="Times New Roman" w:eastAsia="Times New Roman" w:hAnsi="Times New Roman"/>
          <w:sz w:val="26"/>
          <w:szCs w:val="26"/>
          <w:lang w:eastAsia="ru-RU"/>
        </w:rPr>
        <w:t>18 вере</w:t>
      </w:r>
      <w:bookmarkStart w:id="0" w:name="_GoBack"/>
      <w:bookmarkEnd w:id="0"/>
      <w:r w:rsidRPr="001173CC">
        <w:rPr>
          <w:rFonts w:ascii="Times New Roman" w:eastAsia="Times New Roman" w:hAnsi="Times New Roman"/>
          <w:sz w:val="26"/>
          <w:szCs w:val="26"/>
          <w:lang w:eastAsia="ru-RU"/>
        </w:rPr>
        <w:t xml:space="preserve">сня </w:t>
      </w:r>
      <w:r w:rsidR="002D5CC7" w:rsidRPr="001173CC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1173CC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1173C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1173C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1173C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1173C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1173C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7C3444" w:rsidRPr="001173C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A72BED" w:rsidRPr="001173CC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436E6A" w:rsidRPr="001173CC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1A585A" w:rsidRPr="001173C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1173C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1173C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1173CC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C4376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173CC" w:rsidRDefault="007B3BC8" w:rsidP="00C4376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1173C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1173CC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1173C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85DBF" w:rsidRPr="001173C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160</w:t>
      </w:r>
      <w:r w:rsidR="00455880" w:rsidRPr="001173C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8</w:t>
      </w:r>
      <w:r w:rsidR="0067535E" w:rsidRPr="001173C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1173C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455880" w:rsidRPr="00591F22" w:rsidRDefault="00455880" w:rsidP="00C43766">
      <w:pPr>
        <w:widowControl w:val="0"/>
        <w:spacing w:after="0" w:line="653" w:lineRule="exact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Вища кваліфікаційна комісія суддів України у складі колегії:</w:t>
      </w:r>
    </w:p>
    <w:p w:rsidR="00455880" w:rsidRPr="00591F22" w:rsidRDefault="00C43766" w:rsidP="00C43766">
      <w:pPr>
        <w:widowControl w:val="0"/>
        <w:spacing w:after="0" w:line="653" w:lineRule="exact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головуючого – </w:t>
      </w:r>
      <w:proofErr w:type="spellStart"/>
      <w:r w:rsidR="00455880"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Щотки</w:t>
      </w:r>
      <w:proofErr w:type="spellEnd"/>
      <w:r w:rsidR="00455880"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С.О.,</w:t>
      </w:r>
    </w:p>
    <w:p w:rsidR="00455880" w:rsidRPr="00591F22" w:rsidRDefault="00455880" w:rsidP="00C43766">
      <w:pPr>
        <w:widowControl w:val="0"/>
        <w:spacing w:after="0" w:line="653" w:lineRule="exact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членів Комісії: </w:t>
      </w:r>
      <w:proofErr w:type="spellStart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Заріцької</w:t>
      </w:r>
      <w:proofErr w:type="spellEnd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А.О., </w:t>
      </w:r>
      <w:proofErr w:type="spellStart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Тітова</w:t>
      </w:r>
      <w:proofErr w:type="spellEnd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Ю.Г.,</w:t>
      </w:r>
    </w:p>
    <w:p w:rsidR="00C43766" w:rsidRPr="00591F22" w:rsidRDefault="00C43766" w:rsidP="00C43766">
      <w:pPr>
        <w:widowControl w:val="0"/>
        <w:spacing w:after="0" w:line="317" w:lineRule="exact"/>
        <w:jc w:val="both"/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</w:pPr>
    </w:p>
    <w:p w:rsidR="00455880" w:rsidRPr="00591F22" w:rsidRDefault="00455880" w:rsidP="00C43766">
      <w:pPr>
        <w:widowControl w:val="0"/>
        <w:spacing w:after="0" w:line="317" w:lineRule="exact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розглянувши питання про внесення подання до Вищої ради правосуддя про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звільнення з посади судді Ленінського районного суду міста Харкова </w:t>
      </w:r>
      <w:proofErr w:type="spellStart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Пашнєва</w:t>
      </w:r>
      <w:proofErr w:type="spellEnd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Вячеслава</w:t>
      </w:r>
      <w:proofErr w:type="spellEnd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Григоровича,</w:t>
      </w:r>
    </w:p>
    <w:p w:rsidR="00C43766" w:rsidRPr="00591F22" w:rsidRDefault="00C43766" w:rsidP="00C43766">
      <w:pPr>
        <w:widowControl w:val="0"/>
        <w:spacing w:after="0" w:line="250" w:lineRule="exact"/>
        <w:jc w:val="center"/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</w:pPr>
    </w:p>
    <w:p w:rsidR="00455880" w:rsidRPr="00591F22" w:rsidRDefault="00455880" w:rsidP="00C43766">
      <w:pPr>
        <w:widowControl w:val="0"/>
        <w:spacing w:after="0" w:line="250" w:lineRule="exact"/>
        <w:jc w:val="center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встановила:</w:t>
      </w:r>
    </w:p>
    <w:p w:rsidR="00C43766" w:rsidRPr="00591F22" w:rsidRDefault="00C43766" w:rsidP="00C43766">
      <w:pPr>
        <w:widowControl w:val="0"/>
        <w:spacing w:after="0" w:line="326" w:lineRule="exact"/>
        <w:ind w:firstLine="700"/>
        <w:jc w:val="both"/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</w:pPr>
    </w:p>
    <w:p w:rsidR="00455880" w:rsidRPr="00591F22" w:rsidRDefault="00455880" w:rsidP="00C43766">
      <w:pPr>
        <w:widowControl w:val="0"/>
        <w:spacing w:after="0" w:line="326" w:lineRule="exact"/>
        <w:ind w:firstLine="70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Згідно з пунктом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16</w:t>
      </w:r>
      <w:r w:rsidR="002D4804" w:rsidRPr="002D4804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vertAlign w:val="superscript"/>
        </w:rPr>
        <w:t>1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розділу XV «Перехідні положення» Конституції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України відповідність займаній посаді судді, якого призначено на посаду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строком на п’ять років або обрано суддею безстроково до набрання чинності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Законом України «Про внесення змін до Конституції України (щодо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критеріями компетентності, професійної етики або доброчесності чи відмова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судді від такого оцінювання є підставою для звільнення судді з посади.</w:t>
      </w:r>
    </w:p>
    <w:p w:rsidR="00455880" w:rsidRPr="00591F22" w:rsidRDefault="00455880" w:rsidP="00455880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Пунктом 20 розділу XII «Прикінцеві та перехідні положення» Закону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України «Про судо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устрій і статус суддів» (далі –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Закон) передбачено, що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відповідність займаній посаді судді, якого призначено на посаду строком на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п’ять років або обрано суддею безстроково до набрання чинності Законом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України «Про внесення змін до Конституції України (щодо правосуддя)»,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оцінюється колегіями Вищої кваліфікаційної комісії суддів України в порядку, визначеному цим Законом.</w:t>
      </w:r>
    </w:p>
    <w:p w:rsidR="00455880" w:rsidRPr="00591F22" w:rsidRDefault="00455880" w:rsidP="00455880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Виявлення за результатами такого оцінювання невідповідності судді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займаній посаді за критеріями компетентності, професійної етики або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доброчесності чи відмова судді від такого оцінювання є підставою для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звільнення судді з посади за рішенням Вищої ради правосуддя на підставі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подання відповідної колегії Вищої кваліфікаційної комісії суддів України.</w:t>
      </w:r>
    </w:p>
    <w:p w:rsidR="00BA57D0" w:rsidRDefault="00455880" w:rsidP="00455880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Рішенням Комісії від 01 лютого 2018 року № 8/зп-18 призначено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кваліфікаційне оцінювання</w:t>
      </w:r>
      <w:r w:rsidR="00BA57D0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суддів</w:t>
      </w:r>
      <w:r w:rsidR="00BA57D0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місцевих та апеляційних судів на </w:t>
      </w:r>
      <w:r w:rsidR="00BA57D0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br/>
      </w:r>
    </w:p>
    <w:p w:rsidR="00D9068E" w:rsidRDefault="00BA57D0" w:rsidP="00BA57D0">
      <w:pPr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br w:type="page"/>
      </w:r>
    </w:p>
    <w:p w:rsidR="00455880" w:rsidRPr="00591F22" w:rsidRDefault="00455880" w:rsidP="00D9068E">
      <w:pPr>
        <w:widowControl w:val="0"/>
        <w:spacing w:after="0" w:line="326" w:lineRule="exact"/>
        <w:ind w:left="20" w:right="2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lastRenderedPageBreak/>
        <w:t xml:space="preserve">відповідність займаній посаді, зокрема судді Ленінського районного суду міста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Харкова </w:t>
      </w:r>
      <w:proofErr w:type="spellStart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Пашнєва</w:t>
      </w:r>
      <w:proofErr w:type="spellEnd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В.Г.</w:t>
      </w:r>
    </w:p>
    <w:p w:rsidR="00455880" w:rsidRPr="00591F22" w:rsidRDefault="00455880" w:rsidP="00455880">
      <w:pPr>
        <w:widowControl w:val="0"/>
        <w:spacing w:after="0" w:line="326" w:lineRule="exact"/>
        <w:ind w:left="40" w:right="40" w:firstLine="70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кваліфікаційного оцінювання та засоби їх встановлення затверджуються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Комісією.</w:t>
      </w:r>
    </w:p>
    <w:p w:rsidR="00455880" w:rsidRPr="00591F22" w:rsidRDefault="00455880" w:rsidP="00455880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Положення про порядок та методологію кваліфікаційного оцінювання,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показники відповідності критеріям кваліфікаційного оцінювання та засоби їх встановлення затверджено рішенням Комісії від 0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3 листопада 2016 року                               № 143/зп-16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(у редакції рішення Комісії від 13 лютого 2018 року № 20/зп-18)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   (далі –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Положення).</w:t>
      </w:r>
    </w:p>
    <w:p w:rsidR="00455880" w:rsidRPr="00591F22" w:rsidRDefault="00455880" w:rsidP="00455880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Рішенням колегії Комісії від 19 липня 2018 року № 1241/ко-18 суддю Ленінського ра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йонного суду міста Харкова </w:t>
      </w:r>
      <w:proofErr w:type="spellStart"/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Пашнє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ва</w:t>
      </w:r>
      <w:proofErr w:type="spellEnd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В.Г. визнано таким, що не відповідає займаній посаді.</w:t>
      </w:r>
    </w:p>
    <w:p w:rsidR="00455880" w:rsidRPr="00591F22" w:rsidRDefault="00455880" w:rsidP="00455880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Відповідно до пункту 37 розділу III Положення рішення Комісії про невідповідність судді займаній посаді є підставою для внесення подання до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Вищої ради правосуддя з рекомендацією про звільнення судді з посади.</w:t>
      </w:r>
    </w:p>
    <w:p w:rsidR="00455880" w:rsidRPr="00591F22" w:rsidRDefault="00455880" w:rsidP="00455880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За наведених обставин Комісія вирішила внести подання до Вищої ради правосуддя з рекомендацією про звільнення з посади </w:t>
      </w:r>
      <w:r w:rsidRPr="00D9068E">
        <w:rPr>
          <w:rFonts w:ascii="Times New Roman" w:eastAsia="Sylfaen" w:hAnsi="Times New Roman"/>
          <w:iCs/>
          <w:color w:val="000000"/>
          <w:sz w:val="26"/>
          <w:szCs w:val="26"/>
          <w:shd w:val="clear" w:color="auto" w:fill="FFFFFF"/>
        </w:rPr>
        <w:t>судді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Ленінського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районного суду міста Харкова </w:t>
      </w:r>
      <w:proofErr w:type="spellStart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Пашнєва</w:t>
      </w:r>
      <w:proofErr w:type="spellEnd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В.Г.</w:t>
      </w:r>
    </w:p>
    <w:p w:rsidR="00455880" w:rsidRPr="00591F22" w:rsidRDefault="00455880" w:rsidP="00455880">
      <w:pPr>
        <w:widowControl w:val="0"/>
        <w:spacing w:after="357" w:line="322" w:lineRule="exact"/>
        <w:ind w:left="40" w:right="40" w:firstLine="700"/>
        <w:jc w:val="both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Урахо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вуючи викладене, керуючись статт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ями 83</w:t>
      </w:r>
      <w:r w:rsidR="00BD6353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–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86, 93, 101, пунктом 20 </w:t>
      </w:r>
      <w:r w:rsidR="00D9068E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 xml:space="preserve">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розділу XII «Прикінцеві та перехідні положення» Закону, Положенням, Комісія</w:t>
      </w:r>
    </w:p>
    <w:p w:rsidR="00455880" w:rsidRPr="00591F22" w:rsidRDefault="00455880" w:rsidP="00443488">
      <w:pPr>
        <w:widowControl w:val="0"/>
        <w:spacing w:after="314" w:line="240" w:lineRule="auto"/>
        <w:jc w:val="center"/>
        <w:rPr>
          <w:rFonts w:ascii="Times New Roman" w:eastAsia="Sylfaen" w:hAnsi="Times New Roman"/>
          <w:sz w:val="26"/>
          <w:szCs w:val="26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</w:rPr>
        <w:t>вирішила:</w:t>
      </w:r>
    </w:p>
    <w:p w:rsidR="002D5CC7" w:rsidRPr="00591F22" w:rsidRDefault="00455880" w:rsidP="003A2D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внести до Вищої ради правосуддя подання з рекомендацією про звільнення з </w:t>
      </w:r>
      <w:r w:rsidR="003A2D00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                    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>посади судді Ленінського ра</w:t>
      </w:r>
      <w:r w:rsidR="003A2D00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йонного суду міста Харкова </w:t>
      </w:r>
      <w:proofErr w:type="spellStart"/>
      <w:r w:rsidR="003A2D00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>Пашнє</w:t>
      </w:r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>ва</w:t>
      </w:r>
      <w:proofErr w:type="spellEnd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proofErr w:type="spellStart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>Вячеслава</w:t>
      </w:r>
      <w:proofErr w:type="spellEnd"/>
      <w:r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 Григоровича</w:t>
      </w:r>
      <w:r w:rsidR="00443488" w:rsidRPr="00591F22">
        <w:rPr>
          <w:rFonts w:ascii="Times New Roman" w:eastAsia="Sylfaen" w:hAnsi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2D5CC7" w:rsidRPr="00591F22" w:rsidRDefault="002D5CC7" w:rsidP="004434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591F22" w:rsidRDefault="00A07EAB" w:rsidP="00443488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43488" w:rsidRPr="00591F22" w:rsidRDefault="00443488" w:rsidP="0044348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9101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443488" w:rsidRPr="00591F22" w:rsidRDefault="00443488" w:rsidP="0044348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43488" w:rsidRPr="00591F22" w:rsidRDefault="00443488" w:rsidP="0044348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А.О. </w:t>
      </w:r>
      <w:proofErr w:type="spellStart"/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443488" w:rsidRPr="00591F22" w:rsidRDefault="00443488" w:rsidP="0044348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43488" w:rsidRPr="00591F22" w:rsidRDefault="00443488" w:rsidP="0044348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591F22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6F76D3" w:rsidRPr="00443488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443488" w:rsidSect="00C43766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EB8" w:rsidRDefault="00E93EB8" w:rsidP="002F156E">
      <w:pPr>
        <w:spacing w:after="0" w:line="240" w:lineRule="auto"/>
      </w:pPr>
      <w:r>
        <w:separator/>
      </w:r>
    </w:p>
  </w:endnote>
  <w:endnote w:type="continuationSeparator" w:id="0">
    <w:p w:rsidR="00E93EB8" w:rsidRDefault="00E93EB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EB8" w:rsidRDefault="00E93EB8" w:rsidP="002F156E">
      <w:pPr>
        <w:spacing w:after="0" w:line="240" w:lineRule="auto"/>
      </w:pPr>
      <w:r>
        <w:separator/>
      </w:r>
    </w:p>
  </w:footnote>
  <w:footnote w:type="continuationSeparator" w:id="0">
    <w:p w:rsidR="00E93EB8" w:rsidRDefault="00E93EB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35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173CC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4804"/>
    <w:rsid w:val="002D5CC7"/>
    <w:rsid w:val="002E248F"/>
    <w:rsid w:val="002E3DD4"/>
    <w:rsid w:val="002E7746"/>
    <w:rsid w:val="002F04E9"/>
    <w:rsid w:val="002F156E"/>
    <w:rsid w:val="002F23C7"/>
    <w:rsid w:val="00312B07"/>
    <w:rsid w:val="00320100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2D00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3488"/>
    <w:rsid w:val="00444CD6"/>
    <w:rsid w:val="00455880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1F22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91018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A57D0"/>
    <w:rsid w:val="00BD6353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766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CF5B9B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9068E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37682"/>
    <w:rsid w:val="00E40821"/>
    <w:rsid w:val="00E40E5B"/>
    <w:rsid w:val="00E46CA6"/>
    <w:rsid w:val="00E51FD5"/>
    <w:rsid w:val="00E62C56"/>
    <w:rsid w:val="00E71A2F"/>
    <w:rsid w:val="00E735E1"/>
    <w:rsid w:val="00E93EB8"/>
    <w:rsid w:val="00EA42AB"/>
    <w:rsid w:val="00EB2E1D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D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8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D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8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2639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309</cp:revision>
  <dcterms:created xsi:type="dcterms:W3CDTF">2020-08-21T08:05:00Z</dcterms:created>
  <dcterms:modified xsi:type="dcterms:W3CDTF">2021-01-12T14:00:00Z</dcterms:modified>
</cp:coreProperties>
</file>