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C950B1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C950B1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C950B1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709C4" w:rsidRDefault="00784F1C" w:rsidP="00C950B1">
      <w:pPr>
        <w:spacing w:afterLines="20" w:after="48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9C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15 </w:t>
      </w:r>
      <w:proofErr w:type="spellStart"/>
      <w:r w:rsidRPr="00B709C4">
        <w:rPr>
          <w:rFonts w:ascii="Times New Roman" w:eastAsia="Times New Roman" w:hAnsi="Times New Roman"/>
          <w:sz w:val="24"/>
          <w:szCs w:val="24"/>
          <w:lang w:val="ru-RU" w:eastAsia="ru-RU"/>
        </w:rPr>
        <w:t>травня</w:t>
      </w:r>
      <w:proofErr w:type="spellEnd"/>
      <w:r w:rsidRPr="00B709C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2D5CC7" w:rsidRPr="00B709C4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B709C4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B709C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B709C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B709C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B709C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B709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B709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09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bookmarkStart w:id="0" w:name="_GoBack"/>
      <w:bookmarkEnd w:id="0"/>
      <w:r w:rsidR="002676E0" w:rsidRPr="00B709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A72BED" w:rsidRPr="00B709C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B709C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709C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275C6" w:rsidRPr="00B709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B709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B709C4">
        <w:rPr>
          <w:rFonts w:ascii="Times New Roman" w:eastAsia="Times New Roman" w:hAnsi="Times New Roman"/>
          <w:sz w:val="24"/>
          <w:szCs w:val="24"/>
          <w:lang w:eastAsia="ru-RU"/>
        </w:rPr>
        <w:t>м. Киї</w:t>
      </w:r>
      <w:proofErr w:type="gramStart"/>
      <w:r w:rsidR="006510A2" w:rsidRPr="00B709C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</w:p>
    <w:p w:rsidR="006510A2" w:rsidRDefault="006510A2" w:rsidP="00C950B1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84F1C" w:rsidRDefault="007B3BC8" w:rsidP="00C950B1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1728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642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0D7D25" w:rsidRDefault="000D7D25" w:rsidP="00C950B1">
      <w:pPr>
        <w:widowControl w:val="0"/>
        <w:spacing w:afterLines="20" w:after="4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9269D" w:rsidRPr="00D14381" w:rsidRDefault="0001728A" w:rsidP="00C950B1">
      <w:pPr>
        <w:widowControl w:val="0"/>
        <w:spacing w:afterLines="20" w:after="48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суддів України у складі колегії: </w:t>
      </w:r>
    </w:p>
    <w:p w:rsidR="000D7D25" w:rsidRDefault="000D7D25" w:rsidP="00C950B1">
      <w:pPr>
        <w:widowControl w:val="0"/>
        <w:spacing w:afterLines="20" w:after="48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1728A" w:rsidRPr="00D14381" w:rsidRDefault="00F9269D" w:rsidP="00C950B1">
      <w:pPr>
        <w:widowControl w:val="0"/>
        <w:spacing w:afterLines="20" w:after="48" w:line="240" w:lineRule="auto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="0001728A" w:rsidRPr="00D14381">
        <w:rPr>
          <w:rFonts w:ascii="Times New Roman" w:eastAsia="Times New Roman" w:hAnsi="Times New Roman"/>
          <w:color w:val="000000"/>
          <w:sz w:val="24"/>
          <w:szCs w:val="24"/>
        </w:rPr>
        <w:t>Макарчука</w:t>
      </w:r>
      <w:proofErr w:type="spellEnd"/>
      <w:r w:rsidR="0001728A"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М.А.,</w:t>
      </w:r>
    </w:p>
    <w:p w:rsidR="000D7D25" w:rsidRDefault="000D7D25" w:rsidP="00C950B1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9269D" w:rsidRPr="000D7D25" w:rsidRDefault="0001728A" w:rsidP="00C950B1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Василенка А.В.,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Весельської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Т.Ф.,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0D7D25" w:rsidRDefault="000D7D25" w:rsidP="00C950B1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1728A" w:rsidRPr="00D14381" w:rsidRDefault="0001728A" w:rsidP="00C950B1">
      <w:pPr>
        <w:widowControl w:val="0"/>
        <w:spacing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Дніпропетровського окружного адміністративного суду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Станіслава Вікторовича 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на відповідність займаній посаді,</w:t>
      </w:r>
    </w:p>
    <w:p w:rsidR="0001728A" w:rsidRPr="00D14381" w:rsidRDefault="0001728A" w:rsidP="00C950B1">
      <w:pPr>
        <w:widowControl w:val="0"/>
        <w:spacing w:afterLines="20" w:after="48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0D7D25" w:rsidRDefault="000D7D25" w:rsidP="00C950B1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1728A" w:rsidRPr="00D14381" w:rsidRDefault="0001728A" w:rsidP="00C950B1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або обрано суддею безстроково до набрання чинності Законом України «Про внесення 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змін до Конституції України (щодо правосуддя)», має бути оцінена в порядку, 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визначеному законом. Виявлення за результатами такого оцінювання невідповідності 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займаній посаді за критеріями компетентності, професійної етики або 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доброчесності чи відмова судді від такого оцінювання є підставою для звільнення судді з посади.</w:t>
      </w:r>
    </w:p>
    <w:p w:rsidR="0001728A" w:rsidRPr="00D14381" w:rsidRDefault="0001728A" w:rsidP="00C950B1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 xml:space="preserve">устрій і статус суддів» (далі –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займаній 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посаді судді, якого призначено на посаду строком на п’ять років або обрано суддею безстроково до набрання чинності За</w:t>
      </w:r>
      <w:r w:rsidR="00541423">
        <w:rPr>
          <w:rFonts w:ascii="Times New Roman" w:eastAsia="Times New Roman" w:hAnsi="Times New Roman"/>
          <w:color w:val="000000"/>
          <w:sz w:val="24"/>
          <w:szCs w:val="24"/>
        </w:rPr>
        <w:t>коном України «Про внесення змін</w:t>
      </w:r>
      <w:r w:rsidR="00950ED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01728A" w:rsidRPr="00D14381" w:rsidRDefault="0001728A" w:rsidP="00C950B1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займаній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за критеріями компетентності, професійної етики або доброчесності чи відмова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від такого оцінювання є підставою для звільнення судді з посади за рішенням 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01728A" w:rsidRPr="00D14381" w:rsidRDefault="0001728A" w:rsidP="00C950B1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Дніпропетровського окружного адміністративного суду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</w:t>
      </w:r>
    </w:p>
    <w:p w:rsidR="0001728A" w:rsidRPr="00D14381" w:rsidRDefault="0001728A" w:rsidP="00C950B1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950B1" w:rsidRDefault="00C950B1" w:rsidP="00C950B1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950B1" w:rsidRDefault="00C950B1" w:rsidP="00D7555F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Відповідно до пунктів 1, 2 глави 6 розділу II Положення про порядок та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від 03 листопада 2016 року № 143/зп-16 (у редакції рішення Комісії від 16 лютого 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2018 року № 22/зп-18) (далі –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судді критеріям кваліфікаційного оцінювання здійснюється членами Комісії за їх внутрішнім 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від одного та у сукупності.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 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більшого за 0.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1728A" w:rsidRPr="00D14381" w:rsidRDefault="0001728A" w:rsidP="00C950B1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</w:t>
      </w:r>
      <w:r w:rsidRPr="001F3C70">
        <w:rPr>
          <w:rFonts w:ascii="Times New Roman" w:eastAsia="Times New Roman" w:hAnsi="Times New Roman"/>
          <w:color w:val="000000"/>
          <w:sz w:val="24"/>
          <w:szCs w:val="24"/>
        </w:rPr>
        <w:t>г</w:t>
      </w:r>
      <w:r w:rsidRPr="001F3C7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ідн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о зі статтею 85 Закону кваліфікаційне оцінювання включає такі етапи:</w:t>
      </w:r>
    </w:p>
    <w:p w:rsidR="0001728A" w:rsidRPr="00D14381" w:rsidRDefault="0001728A" w:rsidP="00C950B1">
      <w:pPr>
        <w:widowControl w:val="0"/>
        <w:numPr>
          <w:ilvl w:val="0"/>
          <w:numId w:val="2"/>
        </w:numPr>
        <w:tabs>
          <w:tab w:val="left" w:pos="1042"/>
        </w:tabs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01728A" w:rsidRPr="00D14381" w:rsidRDefault="0001728A" w:rsidP="00C950B1">
      <w:pPr>
        <w:widowControl w:val="0"/>
        <w:numPr>
          <w:ilvl w:val="0"/>
          <w:numId w:val="2"/>
        </w:numPr>
        <w:tabs>
          <w:tab w:val="left" w:pos="989"/>
        </w:tabs>
        <w:spacing w:after="0" w:line="240" w:lineRule="auto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від 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20 жовтня 2017 року № 106/зп-17 запроваджено тестування особистих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морально-психологічних якостей і загальних здібностей під час кваліфікаційного 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оцінювання суддів місцевих та апеляційних судів на відповідність займаній посаді.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 склав анонімне письмове тестування, за результатами якого набрав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84,375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. За результатами виконаного практичного завдання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 набрав 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87,5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. На етапі складення іспиту суддя загалом набрав 171,875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 пройшов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1F3C7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показників критеріїв особистої, соціальної компетентності, професійної етики та доброчесності.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29 березня 2018 року № 63/зп-18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02 березня 2018 року, зокрема, судді Дніпропетровського окружного адміністративного суду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 Цим же рішенням Комісії суддю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 допущено до другого етапу кваліфікаційного оцінювання</w:t>
      </w:r>
      <w:r w:rsidR="00C950B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суддів місцевих та апеляційних судів на відповідність займаній посаді «Дослідження </w:t>
      </w:r>
      <w:r w:rsidR="00C950B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досьє та проведення співбесіди».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15 травня 2018 року проведено співбесіду із суддею, під час якої </w:t>
      </w:r>
      <w:r w:rsidR="00C950B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етики </w:t>
      </w:r>
      <w:r w:rsidR="00C950B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та доброчесності.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Дослідивши досьє судді, надані суддею пояснення та результати співбесіди, під </w:t>
      </w:r>
      <w:r w:rsidR="00C950B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час якої вивчено питання про відповідність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 критеріям кваліфікаційного оцінювання, Комісія дійшла таких висновків.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набрав 360,875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DE3FA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 оцінено 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Комісією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на 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підставі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результатів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іспиту, 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дослідження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інформації, яка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міститься 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у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</w:t>
      </w:r>
      <w:r w:rsidRPr="00D14381">
        <w:rPr>
          <w:rFonts w:ascii="Times New Roman" w:eastAsia="Times New Roman" w:hAnsi="Times New Roman"/>
          <w:sz w:val="24"/>
          <w:szCs w:val="24"/>
        </w:rPr>
        <w:t xml:space="preserve"> </w:t>
      </w:r>
      <w:r w:rsidR="00DE3FA1">
        <w:rPr>
          <w:rFonts w:ascii="Times New Roman" w:eastAsia="Times New Roman" w:hAnsi="Times New Roman"/>
          <w:sz w:val="24"/>
          <w:szCs w:val="24"/>
        </w:rPr>
        <w:t xml:space="preserve">                         </w:t>
      </w:r>
    </w:p>
    <w:p w:rsidR="00DE3FA1" w:rsidRDefault="00DE3FA1" w:rsidP="00DE3FA1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DE3FA1" w:rsidRDefault="00DE3FA1" w:rsidP="00DE3FA1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DE3FA1" w:rsidRDefault="00DE3FA1" w:rsidP="00DE3FA1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01728A" w:rsidRPr="00D14381" w:rsidRDefault="0001728A" w:rsidP="00DE3FA1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та співбесіди за показниками, визначеними пунктами 1-5 глави 2 розділу II Положення.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За критеріями особистої та соціальної компетентності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8 глави 2 розділу II Положення, суддя набрав 175 балів. За цим критерієм 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 оцінено на підставі результатів тестування особистих 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морально-психологічних якостей і загальних здібностей, дослідження інформації, яка міститься у досьє, та співбесіди.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За критерієм доброчесності, оціненим за показниками, визначеними пунктом 9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глави 2 розділу II Положення, суддя набрав 185 балів. За цим критерієм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суддя Дніпропетровського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окружного адміністративного суду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 набрав 720,875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, що становить більше 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01728A" w:rsidRPr="00D14381" w:rsidRDefault="0001728A" w:rsidP="00C950B1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 щодо відповідності судді 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Дніпропетровського окружного адміністративного суду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С.В. займаній посаді.</w:t>
      </w:r>
    </w:p>
    <w:p w:rsidR="0001728A" w:rsidRPr="00D14381" w:rsidRDefault="0001728A" w:rsidP="00C950B1">
      <w:pPr>
        <w:widowControl w:val="0"/>
        <w:spacing w:after="278" w:line="240" w:lineRule="auto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83-86, 88, 93, 101 Закону,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Положенням, Комісія</w:t>
      </w:r>
    </w:p>
    <w:p w:rsidR="0001728A" w:rsidRPr="00D14381" w:rsidRDefault="0001728A" w:rsidP="00C950B1">
      <w:pPr>
        <w:widowControl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01728A" w:rsidRPr="00D14381" w:rsidRDefault="0001728A" w:rsidP="00C950B1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апеляційного суду Дніпропетровського окружного 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адміністративного суду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Златін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 Станіслав Вікторович за результатами кваліфікаційного оцінювання суддів місцевих та апеляційних судів на відповідність займаній посаді </w:t>
      </w:r>
      <w:r w:rsidR="00DE3F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D14381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набрав 720,875 </w:t>
      </w:r>
      <w:proofErr w:type="spellStart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D1438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312B07" w:rsidRPr="00D14381" w:rsidRDefault="00761E16" w:rsidP="00C950B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</w:t>
      </w:r>
      <w:r w:rsidR="0001728A" w:rsidRPr="00D1438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Дніпропетровського окружного адміністративного суду </w:t>
      </w:r>
      <w:proofErr w:type="spellStart"/>
      <w:r w:rsidR="0001728A" w:rsidRPr="00D1438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Златіна</w:t>
      </w:r>
      <w:proofErr w:type="spellEnd"/>
      <w:r w:rsidR="0001728A" w:rsidRPr="00D1438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Станіслава Вікторовича таким, що відповідає займаній посаді.</w:t>
      </w:r>
    </w:p>
    <w:p w:rsidR="002D5CC7" w:rsidRPr="00D14381" w:rsidRDefault="002D5CC7" w:rsidP="00C950B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D14381" w:rsidRDefault="002D5CC7" w:rsidP="00C950B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D14381" w:rsidRDefault="00A07EAB" w:rsidP="00C950B1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D14381" w:rsidRDefault="0049503F" w:rsidP="00C950B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М.А. </w:t>
      </w:r>
      <w:proofErr w:type="spellStart"/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761E16" w:rsidRDefault="00761E16" w:rsidP="00C950B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D14381" w:rsidRDefault="0049503F" w:rsidP="00C950B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ab/>
        <w:t>А.В. Василенко</w:t>
      </w:r>
    </w:p>
    <w:p w:rsidR="00761E16" w:rsidRDefault="00761E16" w:rsidP="00C950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D14381" w:rsidRDefault="0049503F" w:rsidP="00C950B1">
      <w:pPr>
        <w:widowControl w:val="0"/>
        <w:spacing w:after="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 xml:space="preserve">Т.Ф. </w:t>
      </w:r>
      <w:proofErr w:type="spellStart"/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761E16" w:rsidRDefault="00761E16" w:rsidP="00C950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9503F" w:rsidRPr="00D14381" w:rsidRDefault="0049503F" w:rsidP="00C950B1">
      <w:pPr>
        <w:widowControl w:val="0"/>
        <w:spacing w:after="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D14381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6F76D3" w:rsidRPr="00D14381" w:rsidRDefault="006F76D3" w:rsidP="00C950B1">
      <w:pPr>
        <w:pStyle w:val="21"/>
        <w:shd w:val="clear" w:color="auto" w:fill="auto"/>
        <w:spacing w:after="0" w:line="240" w:lineRule="auto"/>
        <w:jc w:val="both"/>
        <w:rPr>
          <w:color w:val="000000"/>
          <w:sz w:val="24"/>
          <w:szCs w:val="24"/>
        </w:rPr>
      </w:pPr>
    </w:p>
    <w:sectPr w:rsidR="006F76D3" w:rsidRPr="00D14381" w:rsidSect="00C950B1">
      <w:headerReference w:type="default" r:id="rId9"/>
      <w:pgSz w:w="11906" w:h="16838"/>
      <w:pgMar w:top="1134" w:right="707" w:bottom="851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855" w:rsidRDefault="00421855" w:rsidP="002F156E">
      <w:pPr>
        <w:spacing w:after="0" w:line="240" w:lineRule="auto"/>
      </w:pPr>
      <w:r>
        <w:separator/>
      </w:r>
    </w:p>
  </w:endnote>
  <w:endnote w:type="continuationSeparator" w:id="0">
    <w:p w:rsidR="00421855" w:rsidRDefault="0042185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855" w:rsidRDefault="00421855" w:rsidP="002F156E">
      <w:pPr>
        <w:spacing w:after="0" w:line="240" w:lineRule="auto"/>
      </w:pPr>
      <w:r>
        <w:separator/>
      </w:r>
    </w:p>
  </w:footnote>
  <w:footnote w:type="continuationSeparator" w:id="0">
    <w:p w:rsidR="00421855" w:rsidRDefault="0042185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9C4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B00ECD"/>
    <w:multiLevelType w:val="multilevel"/>
    <w:tmpl w:val="EB20D6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728A"/>
    <w:rsid w:val="000306D3"/>
    <w:rsid w:val="00037A70"/>
    <w:rsid w:val="00044477"/>
    <w:rsid w:val="00062ACF"/>
    <w:rsid w:val="000B0876"/>
    <w:rsid w:val="000D7D25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3C70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57FBE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B6BE7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1855"/>
    <w:rsid w:val="00426B9E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1423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61E16"/>
    <w:rsid w:val="00771DF7"/>
    <w:rsid w:val="007730CD"/>
    <w:rsid w:val="00784F1C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0EDD"/>
    <w:rsid w:val="0095115B"/>
    <w:rsid w:val="009519AD"/>
    <w:rsid w:val="00952BD3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52993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0AF2"/>
    <w:rsid w:val="00B53399"/>
    <w:rsid w:val="00B57026"/>
    <w:rsid w:val="00B709C4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50B1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4381"/>
    <w:rsid w:val="00D15E47"/>
    <w:rsid w:val="00D177A4"/>
    <w:rsid w:val="00D253DC"/>
    <w:rsid w:val="00D35462"/>
    <w:rsid w:val="00D35CC7"/>
    <w:rsid w:val="00D46064"/>
    <w:rsid w:val="00D52C3D"/>
    <w:rsid w:val="00D6397A"/>
    <w:rsid w:val="00D7555F"/>
    <w:rsid w:val="00DA278F"/>
    <w:rsid w:val="00DA2836"/>
    <w:rsid w:val="00DC4317"/>
    <w:rsid w:val="00DE1F15"/>
    <w:rsid w:val="00DE3FA1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954AE"/>
    <w:rsid w:val="00EA42AB"/>
    <w:rsid w:val="00EC362E"/>
    <w:rsid w:val="00ED45D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9269D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5719</Words>
  <Characters>3261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289</cp:revision>
  <dcterms:created xsi:type="dcterms:W3CDTF">2020-08-21T08:05:00Z</dcterms:created>
  <dcterms:modified xsi:type="dcterms:W3CDTF">2020-11-05T11:39:00Z</dcterms:modified>
</cp:coreProperties>
</file>