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C5" w:rsidRDefault="00F54DC5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25AC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15 травня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A585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24E48" w:rsidRDefault="007B3BC8" w:rsidP="00CD007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B24E4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B24E48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B24E4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725ACF" w:rsidRPr="00B24E48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644</w:t>
      </w:r>
      <w:r w:rsidR="0067535E" w:rsidRPr="00B24E4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</w:t>
      </w:r>
      <w:r w:rsidR="007F435E" w:rsidRPr="00B24E4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E5DF5" w:rsidRDefault="002537A8" w:rsidP="00CD007F">
      <w:pPr>
        <w:widowControl w:val="0"/>
        <w:spacing w:after="0" w:line="648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колегії: </w:t>
      </w:r>
    </w:p>
    <w:p w:rsidR="002537A8" w:rsidRPr="002537A8" w:rsidRDefault="003E5DF5" w:rsidP="00CD007F">
      <w:pPr>
        <w:widowControl w:val="0"/>
        <w:spacing w:after="0" w:line="648" w:lineRule="exac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2537A8" w:rsidRPr="002537A8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2537A8"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2537A8" w:rsidRPr="002537A8" w:rsidRDefault="002537A8" w:rsidP="00CD007F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Т.Ф.,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С.М.,</w:t>
      </w:r>
    </w:p>
    <w:p w:rsidR="00CD007F" w:rsidRDefault="00CD007F" w:rsidP="00CD007F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537A8" w:rsidRPr="002537A8" w:rsidRDefault="002537A8" w:rsidP="00CD007F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окружного адміністративного суду міста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Петра Олеговича на відповідність займаній посаді,</w:t>
      </w:r>
    </w:p>
    <w:p w:rsidR="002537A8" w:rsidRPr="002537A8" w:rsidRDefault="002537A8" w:rsidP="00CD007F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F54DC5" w:rsidRDefault="00F54DC5" w:rsidP="00F54DC5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537A8" w:rsidRPr="002537A8" w:rsidRDefault="002537A8" w:rsidP="00F54DC5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України відповідність займаній посаді судді, якого призначено на посаду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строком на п’ять років або обрано суддею безстроково до набрання чинності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Законом України «Про внесення змін до Конституції України (щодо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правосуддя)», має бути оцінена в порядку, визначено</w:t>
      </w:r>
      <w:bookmarkStart w:id="0" w:name="_GoBack"/>
      <w:bookmarkEnd w:id="0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му законом. Виявлення за результатами такого оцінювання невідповідності судді займаній посаді за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критеріями компетентності, професійної етики або доброчесності чи відмова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від такого оцінювання є підставою для звільнення судді з посади.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судо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п’ять років або обрано суддею безстроково до набрання чинності Законом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F54DC5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2017 року № 106/зп-17 призначено кваліфікаційне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999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суддів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місцевих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апеляційних 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судів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на</w:t>
      </w:r>
      <w:r w:rsidR="00F54D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2537A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F54DC5" w:rsidRDefault="00F54DC5" w:rsidP="00F54DC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F54DC5" w:rsidRDefault="00F54DC5" w:rsidP="00F54DC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F54DC5" w:rsidRDefault="00F54DC5" w:rsidP="00F54DC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2537A8" w:rsidRPr="002537A8" w:rsidRDefault="002537A8" w:rsidP="00F54DC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посаді, зокрема судді окружного адміністративного суду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міста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03 листопада 2016 року № 143/зп-16 (у редакції рішення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Комісії від 13 лютог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20/зп-18) (далі –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судді критеріям кваліфікаційного оцінювання здійснюється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сукупності.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отримання суддею мінімально допустимого і більшого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 кожен з критеріїв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більшого за 0.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5 глави 6 розділу II Положення максимально можливий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бал за критеріями компетентності (професійної, особистої, соціальної)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становить 500 балів, за критерієм професійної ети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ки –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250 балі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в, за критерієм доброчесності –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250 балів.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Отже, сума максимально можливих балів за результатами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всіх критеріїв дорівнює 1000 балів.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здійснювати правосуддя у відповідному суді за визначеними критеріями.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етапи:</w:t>
      </w:r>
    </w:p>
    <w:p w:rsidR="002537A8" w:rsidRPr="002537A8" w:rsidRDefault="002537A8" w:rsidP="002537A8">
      <w:pPr>
        <w:widowControl w:val="0"/>
        <w:numPr>
          <w:ilvl w:val="0"/>
          <w:numId w:val="2"/>
        </w:numPr>
        <w:tabs>
          <w:tab w:val="left" w:pos="1119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складення іспиту (складення анонімного письмового тестування та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виконання практичного завдання);</w:t>
      </w:r>
    </w:p>
    <w:p w:rsidR="002537A8" w:rsidRPr="002537A8" w:rsidRDefault="002537A8" w:rsidP="002537A8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Комісії від 20 жовтня 2017 року № 106/зп-17 запроваджено тестування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посаді.</w:t>
      </w:r>
    </w:p>
    <w:p w:rsidR="00831474" w:rsidRDefault="002537A8" w:rsidP="002537A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склав анонімне письмове тестування, за результатами якого 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набрав 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54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бали. 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За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результатами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виконаного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практичного </w:t>
      </w:r>
      <w:r w:rsidR="00831474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завдання</w:t>
      </w:r>
      <w:r w:rsidR="00425D8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</w:t>
      </w:r>
      <w:r w:rsidRPr="002537A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831474" w:rsidRDefault="00831474" w:rsidP="00831474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831474" w:rsidRDefault="00831474" w:rsidP="00831474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2537A8" w:rsidRPr="002537A8" w:rsidRDefault="00831474" w:rsidP="00831474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</w:t>
      </w:r>
      <w:r w:rsidR="002537A8"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.О. набрав 62 бали. На етапі складення іспиту суддя загалом набрав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="002537A8" w:rsidRPr="002537A8">
        <w:rPr>
          <w:rFonts w:ascii="Times New Roman" w:eastAsia="Times New Roman" w:hAnsi="Times New Roman"/>
          <w:color w:val="000000"/>
          <w:sz w:val="26"/>
          <w:szCs w:val="26"/>
        </w:rPr>
        <w:t>116 балів.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пройшов тестування особистих морально-психологічних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визначено рівні показників критеріїв особистої, соціальної компетентності,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29 березня 2018 року № 63/зп-18 затверджено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апеляційних судів на відповідність займаній посаді «Іспит», складеного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02 березня 2018 року, зокрема, судді окружного адміністративного суду міста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Зазначеним рішенням суддю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допущено до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другого етапу кваліфікаційного оцінювання суддів місцевих та апеляційних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судів на відповідність займаній посаді «Дослідження досьє та проведення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співбесіди».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Комісією 15 травня 2018 року проведено співбесіду із суддею, під час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якої обговорено питання щодо показників за критеріями компетентності,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професійної етики та доброчесності, які виникли під час дослідження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суддівського досьє.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 урахуванням викладеного Комісія, заслухавши доповідача, дослідивши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досьє судді, надані суддею пояснення та результати співбесіди, під час якої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вивчено питання про відповідність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критеріям кваліфікаційного оцінювання, дійшла таких висновків.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AD32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набрав 249 балів.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оцінено Комісією на підставі результатів іспиту, дослідження інформації, яка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у досьє, та співбесіди за показниками, визначеними пунктами 1-5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глави 2 розділу II Положення. За критеріями особистої та соціальної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компетентності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оцінено Комісією на підставі результатів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показників, визначених пунктами 6-7 глави 2 розділу II Положення.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8 глави 2 розділу II Положення, суддя набрав 190 балів. За цим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критерієм суддю оцінено на підставі результатів тестування особистих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морально-психологічних якостей і загальних здібностей, дослідження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інформації, яка міститься у досьє, та співбесіди.</w:t>
      </w:r>
    </w:p>
    <w:p w:rsidR="002537A8" w:rsidRPr="002537A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пунктом 9 глави 2 розділу II Положення, суддя набрав 170 балів. За цим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критерієм суддю оцінено на підставі результатів тестування особистих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морально-психологічних якостей і загальних здібностей, дослідження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інформації, яка міститься у досьє, та співбесіди.</w:t>
      </w:r>
    </w:p>
    <w:p w:rsidR="009C49F8" w:rsidRDefault="002537A8" w:rsidP="002537A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окружного адміністративного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суду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міста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Києва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набрав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609 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балів,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що</w:t>
      </w:r>
      <w:r w:rsidR="009C49F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</w:t>
      </w:r>
      <w:r w:rsidRPr="002537A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9C49F8" w:rsidRDefault="009C49F8" w:rsidP="009C49F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9C49F8" w:rsidRDefault="009C49F8" w:rsidP="009C49F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2537A8" w:rsidRPr="002537A8" w:rsidRDefault="002537A8" w:rsidP="009C49F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становить менше 67 відсотків від суми максимально можливих балів за </w:t>
      </w:r>
      <w:r w:rsidR="00864ED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результатами кваліфікаційного оцінювання всіх критеріїв.</w:t>
      </w:r>
    </w:p>
    <w:p w:rsidR="002537A8" w:rsidRPr="002537A8" w:rsidRDefault="002537A8" w:rsidP="002537A8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висновку, що суддя окружного </w:t>
      </w:r>
      <w:r w:rsidR="00477AB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адміністративного суду міста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П.О. не відповідає займаній посаді.</w:t>
      </w:r>
    </w:p>
    <w:p w:rsidR="002537A8" w:rsidRPr="002537A8" w:rsidRDefault="002537A8" w:rsidP="002537A8">
      <w:pPr>
        <w:widowControl w:val="0"/>
        <w:spacing w:after="349" w:line="322" w:lineRule="exact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викладене, керуючись статтями 83-86, 88, 93, 101, </w:t>
      </w:r>
      <w:r w:rsidR="00477AB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Закону, </w:t>
      </w:r>
      <w:r w:rsidR="00477AB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Положенням, Комісія</w:t>
      </w:r>
    </w:p>
    <w:p w:rsidR="002537A8" w:rsidRPr="002537A8" w:rsidRDefault="002537A8" w:rsidP="002537A8">
      <w:pPr>
        <w:widowControl w:val="0"/>
        <w:spacing w:after="303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2537A8" w:rsidRPr="002537A8" w:rsidRDefault="002537A8" w:rsidP="001A046D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окружного адміністративного суду міста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Ковзель</w:t>
      </w:r>
      <w:proofErr w:type="spellEnd"/>
      <w:r w:rsidR="005123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Петро Олегович за результатами кваліфікаційного оцінювання суддів місцевих </w:t>
      </w:r>
      <w:r w:rsidR="005123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та апеляційних судів на відповідність займаній посаді набрав 609 балів.</w:t>
      </w:r>
    </w:p>
    <w:p w:rsidR="002537A8" w:rsidRPr="002537A8" w:rsidRDefault="002537A8" w:rsidP="001A046D">
      <w:pPr>
        <w:widowControl w:val="0"/>
        <w:spacing w:after="0" w:line="240" w:lineRule="auto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окружного адміністративного суду міста Києва </w:t>
      </w:r>
      <w:proofErr w:type="spellStart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Ковзеля</w:t>
      </w:r>
      <w:proofErr w:type="spellEnd"/>
      <w:r w:rsidRPr="002537A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5123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2537A8">
        <w:rPr>
          <w:rFonts w:ascii="Times New Roman" w:eastAsia="Times New Roman" w:hAnsi="Times New Roman"/>
          <w:color w:val="000000"/>
          <w:sz w:val="26"/>
          <w:szCs w:val="26"/>
        </w:rPr>
        <w:t>Петра Олеговича таким, що не відповідає займаній посаді.</w:t>
      </w:r>
    </w:p>
    <w:p w:rsidR="002D5CC7" w:rsidRPr="001A046D" w:rsidRDefault="0051233F" w:rsidP="001A046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2537A8" w:rsidRPr="001A046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Рекомендувати Вищій раді правосуддя розглянути питання про</w:t>
      </w:r>
      <w:r w:rsidR="000B5DF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="002537A8" w:rsidRPr="001A046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звільнення з посади судді окружного адміністративного суду міста Києва </w:t>
      </w:r>
      <w:r w:rsidR="000B5DF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  </w:t>
      </w:r>
      <w:proofErr w:type="spellStart"/>
      <w:r w:rsidR="002537A8" w:rsidRPr="001A046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Ковзеля</w:t>
      </w:r>
      <w:proofErr w:type="spellEnd"/>
      <w:r w:rsidR="002537A8" w:rsidRPr="001A046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Петра Олеговича.</w:t>
      </w:r>
    </w:p>
    <w:p w:rsidR="002D5CC7" w:rsidRPr="001A046D" w:rsidRDefault="002D5CC7" w:rsidP="001A046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836D89" w:rsidRDefault="00836D8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836D8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49503F" w:rsidRPr="00836D8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836D8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49503F" w:rsidRPr="00836D89" w:rsidRDefault="0049503F" w:rsidP="0049503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836D8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49503F" w:rsidRPr="00836D8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836D89" w:rsidRDefault="0049503F" w:rsidP="004950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836D89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6F76D3" w:rsidRPr="00836D8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836D89" w:rsidSect="00CD007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BF" w:rsidRDefault="00F959BF" w:rsidP="002F156E">
      <w:pPr>
        <w:spacing w:after="0" w:line="240" w:lineRule="auto"/>
      </w:pPr>
      <w:r>
        <w:separator/>
      </w:r>
    </w:p>
  </w:endnote>
  <w:endnote w:type="continuationSeparator" w:id="0">
    <w:p w:rsidR="00F959BF" w:rsidRDefault="00F959B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BF" w:rsidRDefault="00F959BF" w:rsidP="002F156E">
      <w:pPr>
        <w:spacing w:after="0" w:line="240" w:lineRule="auto"/>
      </w:pPr>
      <w:r>
        <w:separator/>
      </w:r>
    </w:p>
  </w:footnote>
  <w:footnote w:type="continuationSeparator" w:id="0">
    <w:p w:rsidR="00F959BF" w:rsidRDefault="00F959B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E4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CA01B1"/>
    <w:multiLevelType w:val="multilevel"/>
    <w:tmpl w:val="093CC7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5DF8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C25"/>
    <w:rsid w:val="00165ECE"/>
    <w:rsid w:val="00180F63"/>
    <w:rsid w:val="00183091"/>
    <w:rsid w:val="00190F40"/>
    <w:rsid w:val="00194C9A"/>
    <w:rsid w:val="001A046D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0C6A"/>
    <w:rsid w:val="00251B21"/>
    <w:rsid w:val="002537A8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3401"/>
    <w:rsid w:val="003A6385"/>
    <w:rsid w:val="003B0499"/>
    <w:rsid w:val="003B4F70"/>
    <w:rsid w:val="003C100D"/>
    <w:rsid w:val="003C3EC1"/>
    <w:rsid w:val="003E5DF5"/>
    <w:rsid w:val="003E77A2"/>
    <w:rsid w:val="003F1949"/>
    <w:rsid w:val="003F4C4A"/>
    <w:rsid w:val="003F5230"/>
    <w:rsid w:val="00400E1D"/>
    <w:rsid w:val="004025DD"/>
    <w:rsid w:val="00405029"/>
    <w:rsid w:val="00407903"/>
    <w:rsid w:val="00410D69"/>
    <w:rsid w:val="0041519A"/>
    <w:rsid w:val="00425D80"/>
    <w:rsid w:val="00426B9E"/>
    <w:rsid w:val="00444CD6"/>
    <w:rsid w:val="0047122B"/>
    <w:rsid w:val="00476319"/>
    <w:rsid w:val="00477AB2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1233F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5ACF"/>
    <w:rsid w:val="00741A9F"/>
    <w:rsid w:val="007607C4"/>
    <w:rsid w:val="00761CAB"/>
    <w:rsid w:val="00770CE8"/>
    <w:rsid w:val="00771DF7"/>
    <w:rsid w:val="007730CD"/>
    <w:rsid w:val="007A062E"/>
    <w:rsid w:val="007B0200"/>
    <w:rsid w:val="007B3BC8"/>
    <w:rsid w:val="007E5CAA"/>
    <w:rsid w:val="007F435E"/>
    <w:rsid w:val="00821906"/>
    <w:rsid w:val="00831474"/>
    <w:rsid w:val="00836D89"/>
    <w:rsid w:val="00864EDC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75DD4"/>
    <w:rsid w:val="00982A36"/>
    <w:rsid w:val="0098379F"/>
    <w:rsid w:val="00987BAA"/>
    <w:rsid w:val="0099184B"/>
    <w:rsid w:val="009A42C2"/>
    <w:rsid w:val="009C49F8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4147"/>
    <w:rsid w:val="00AA7ED7"/>
    <w:rsid w:val="00AD322D"/>
    <w:rsid w:val="00B13DED"/>
    <w:rsid w:val="00B15A3E"/>
    <w:rsid w:val="00B21992"/>
    <w:rsid w:val="00B21C2E"/>
    <w:rsid w:val="00B24E48"/>
    <w:rsid w:val="00B30D80"/>
    <w:rsid w:val="00B40AF2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A5CFC"/>
    <w:rsid w:val="00CB5F94"/>
    <w:rsid w:val="00CC716A"/>
    <w:rsid w:val="00CD007F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A278F"/>
    <w:rsid w:val="00DA2836"/>
    <w:rsid w:val="00DC4317"/>
    <w:rsid w:val="00DE1F15"/>
    <w:rsid w:val="00E02298"/>
    <w:rsid w:val="00E2066C"/>
    <w:rsid w:val="00E21FEB"/>
    <w:rsid w:val="00E2589C"/>
    <w:rsid w:val="00E27B5E"/>
    <w:rsid w:val="00E34465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37FFC"/>
    <w:rsid w:val="00F4150D"/>
    <w:rsid w:val="00F54DC5"/>
    <w:rsid w:val="00F61EB4"/>
    <w:rsid w:val="00F62366"/>
    <w:rsid w:val="00F64410"/>
    <w:rsid w:val="00F72C3B"/>
    <w:rsid w:val="00F87A91"/>
    <w:rsid w:val="00F90452"/>
    <w:rsid w:val="00F90849"/>
    <w:rsid w:val="00F959BF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6766</Words>
  <Characters>3857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301</cp:revision>
  <dcterms:created xsi:type="dcterms:W3CDTF">2020-08-21T08:05:00Z</dcterms:created>
  <dcterms:modified xsi:type="dcterms:W3CDTF">2020-11-11T13:16:00Z</dcterms:modified>
</cp:coreProperties>
</file>