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52F" w:rsidRDefault="0012652F" w:rsidP="0012652F">
      <w:pPr>
        <w:spacing w:after="0"/>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12652F" w:rsidRDefault="006510A2" w:rsidP="006510A2">
      <w:pPr>
        <w:spacing w:after="0" w:line="240" w:lineRule="auto"/>
        <w:jc w:val="center"/>
        <w:rPr>
          <w:rFonts w:ascii="Times New Roman" w:eastAsia="Times New Roman" w:hAnsi="Times New Roman"/>
          <w:sz w:val="28"/>
          <w:szCs w:val="28"/>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931B7">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A931B7" w:rsidRDefault="007B3BC8" w:rsidP="00A931B7">
      <w:pPr>
        <w:spacing w:after="0" w:line="48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CD286D">
        <w:rPr>
          <w:rFonts w:ascii="Times New Roman" w:eastAsia="Times New Roman" w:hAnsi="Times New Roman"/>
          <w:bCs/>
          <w:sz w:val="26"/>
          <w:szCs w:val="26"/>
          <w:u w:val="single"/>
          <w:lang w:eastAsia="ru-RU"/>
        </w:rPr>
        <w:t>879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BF6DC5" w:rsidRPr="001C4569" w:rsidRDefault="00BF6DC5" w:rsidP="00A931B7">
      <w:pPr>
        <w:widowControl w:val="0"/>
        <w:spacing w:after="0" w:line="480" w:lineRule="auto"/>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BF6DC5" w:rsidRPr="001C4569" w:rsidRDefault="00BF6DC5" w:rsidP="00A931B7">
      <w:pPr>
        <w:widowControl w:val="0"/>
        <w:spacing w:after="0" w:line="480" w:lineRule="auto"/>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головуючого – </w:t>
      </w:r>
      <w:proofErr w:type="spellStart"/>
      <w:r w:rsidRPr="001C4569">
        <w:rPr>
          <w:rFonts w:ascii="Times New Roman" w:eastAsia="Times New Roman" w:hAnsi="Times New Roman"/>
          <w:color w:val="000000"/>
          <w:sz w:val="25"/>
          <w:szCs w:val="25"/>
          <w:lang w:eastAsia="uk-UA"/>
        </w:rPr>
        <w:t>Бутенка</w:t>
      </w:r>
      <w:proofErr w:type="spellEnd"/>
      <w:r w:rsidRPr="001C4569">
        <w:rPr>
          <w:rFonts w:ascii="Times New Roman" w:eastAsia="Times New Roman" w:hAnsi="Times New Roman"/>
          <w:color w:val="000000"/>
          <w:sz w:val="25"/>
          <w:szCs w:val="25"/>
          <w:lang w:eastAsia="uk-UA"/>
        </w:rPr>
        <w:t xml:space="preserve"> В.І.,</w:t>
      </w:r>
    </w:p>
    <w:p w:rsidR="000A3C77" w:rsidRDefault="00BF6DC5" w:rsidP="00A931B7">
      <w:pPr>
        <w:widowControl w:val="0"/>
        <w:spacing w:after="0" w:line="480" w:lineRule="auto"/>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членів Комісії: Василенка А.В., Шилової Т.С.,</w:t>
      </w:r>
    </w:p>
    <w:p w:rsidR="00BF6DC5" w:rsidRPr="001C4569" w:rsidRDefault="00BF6DC5" w:rsidP="00BF6DC5">
      <w:pPr>
        <w:widowControl w:val="0"/>
        <w:spacing w:after="0" w:line="307" w:lineRule="exact"/>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апеляційного суду Луганської області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Наталії Михайлівни на відповідність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займаній посаді,</w:t>
      </w:r>
    </w:p>
    <w:p w:rsidR="00BF6DC5" w:rsidRPr="001C4569" w:rsidRDefault="00BF6DC5" w:rsidP="00BF6DC5">
      <w:pPr>
        <w:widowControl w:val="0"/>
        <w:spacing w:after="0" w:line="240" w:lineRule="exact"/>
        <w:jc w:val="center"/>
        <w:rPr>
          <w:rFonts w:ascii="Times New Roman" w:eastAsia="Times New Roman" w:hAnsi="Times New Roman"/>
          <w:color w:val="000000"/>
          <w:sz w:val="25"/>
          <w:szCs w:val="25"/>
          <w:lang w:eastAsia="uk-UA"/>
        </w:rPr>
      </w:pPr>
    </w:p>
    <w:p w:rsidR="00BF6DC5" w:rsidRPr="001C4569" w:rsidRDefault="00BF6DC5" w:rsidP="00BF6DC5">
      <w:pPr>
        <w:widowControl w:val="0"/>
        <w:spacing w:after="0" w:line="240" w:lineRule="exact"/>
        <w:jc w:val="center"/>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встановила:</w:t>
      </w:r>
    </w:p>
    <w:p w:rsidR="00BF6DC5" w:rsidRPr="001C4569" w:rsidRDefault="00BF6DC5" w:rsidP="00BF6DC5">
      <w:pPr>
        <w:widowControl w:val="0"/>
        <w:spacing w:after="0" w:line="298" w:lineRule="exact"/>
        <w:ind w:firstLine="700"/>
        <w:jc w:val="both"/>
        <w:rPr>
          <w:rFonts w:ascii="Times New Roman" w:eastAsia="Times New Roman" w:hAnsi="Times New Roman"/>
          <w:color w:val="000000"/>
          <w:sz w:val="25"/>
          <w:szCs w:val="25"/>
          <w:lang w:eastAsia="uk-UA"/>
        </w:rPr>
      </w:pPr>
    </w:p>
    <w:p w:rsidR="00BF6DC5" w:rsidRPr="001C4569" w:rsidRDefault="00BF6DC5" w:rsidP="00BF6DC5">
      <w:pPr>
        <w:widowControl w:val="0"/>
        <w:spacing w:after="0" w:line="298" w:lineRule="exact"/>
        <w:ind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Згідно з пунктом 16</w:t>
      </w:r>
      <w:r w:rsidR="0012652F">
        <w:rPr>
          <w:rFonts w:ascii="Times New Roman" w:eastAsia="Times New Roman" w:hAnsi="Times New Roman"/>
          <w:color w:val="000000"/>
          <w:sz w:val="25"/>
          <w:szCs w:val="25"/>
          <w:vertAlign w:val="superscript"/>
          <w:lang w:eastAsia="uk-UA"/>
        </w:rPr>
        <w:t>1</w:t>
      </w:r>
      <w:r w:rsidRPr="001C4569">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внесення змін до Конституції України (щодо правосуддя)», має бути оцінена в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порядку, визначеному законом.</w:t>
      </w:r>
    </w:p>
    <w:p w:rsidR="00BF6DC5" w:rsidRPr="001C4569" w:rsidRDefault="00BF6DC5" w:rsidP="00BF6DC5">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«Про суд</w:t>
      </w:r>
      <w:r w:rsidR="000A3C77">
        <w:rPr>
          <w:rFonts w:ascii="Times New Roman" w:eastAsia="Times New Roman" w:hAnsi="Times New Roman"/>
          <w:color w:val="000000"/>
          <w:sz w:val="25"/>
          <w:szCs w:val="25"/>
          <w:lang w:eastAsia="uk-UA"/>
        </w:rPr>
        <w:t xml:space="preserve">оустрій і статус суддів» (далі – </w:t>
      </w:r>
      <w:r w:rsidRPr="001C4569">
        <w:rPr>
          <w:rFonts w:ascii="Times New Roman" w:eastAsia="Times New Roman" w:hAnsi="Times New Roman"/>
          <w:color w:val="000000"/>
          <w:sz w:val="25"/>
          <w:szCs w:val="25"/>
          <w:lang w:eastAsia="uk-UA"/>
        </w:rPr>
        <w:t xml:space="preserve">Закон) передбачено, що відповідність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BF6DC5" w:rsidRPr="001C4569" w:rsidRDefault="00BF6DC5" w:rsidP="00BF6DC5">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BF6DC5" w:rsidRPr="001C4569" w:rsidRDefault="00BF6DC5" w:rsidP="00BF6DC5">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Рішенням Комісії від 01 лютого 2018 року № 8/зп-18 призначено</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займаній посаді, зокрема судді апеляційного суду Луганської області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w:t>
      </w:r>
    </w:p>
    <w:p w:rsidR="00BF6DC5" w:rsidRPr="001C4569" w:rsidRDefault="00BF6DC5" w:rsidP="00BF6DC5">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C7ED5" w:rsidRDefault="00BF6DC5" w:rsidP="00BF6DC5">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0A3C77">
        <w:rPr>
          <w:rFonts w:ascii="Times New Roman" w:eastAsia="Times New Roman" w:hAnsi="Times New Roman"/>
          <w:color w:val="000000"/>
          <w:sz w:val="25"/>
          <w:szCs w:val="25"/>
          <w:lang w:eastAsia="uk-UA"/>
        </w:rPr>
        <w:t xml:space="preserve">             </w:t>
      </w:r>
      <w:r w:rsidR="00EC7ED5">
        <w:rPr>
          <w:rFonts w:ascii="Times New Roman" w:eastAsia="Times New Roman" w:hAnsi="Times New Roman"/>
          <w:color w:val="000000"/>
          <w:sz w:val="25"/>
          <w:szCs w:val="25"/>
          <w:lang w:eastAsia="uk-UA"/>
        </w:rPr>
        <w:t xml:space="preserve"> методологію</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кваліфікаційного</w:t>
      </w:r>
      <w:r w:rsidR="00EC7ED5">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оцінювання, показники відповідності</w:t>
      </w:r>
      <w:r w:rsidR="00EC7ED5">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критеріям </w:t>
      </w:r>
      <w:r w:rsidR="00EC7ED5">
        <w:rPr>
          <w:rFonts w:ascii="Times New Roman" w:eastAsia="Times New Roman" w:hAnsi="Times New Roman"/>
          <w:color w:val="000000"/>
          <w:sz w:val="25"/>
          <w:szCs w:val="25"/>
          <w:lang w:eastAsia="uk-UA"/>
        </w:rPr>
        <w:br/>
      </w:r>
    </w:p>
    <w:p w:rsidR="000A3C77" w:rsidRDefault="00EC7ED5" w:rsidP="00EC7ED5">
      <w:pPr>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br w:type="page"/>
      </w:r>
    </w:p>
    <w:p w:rsidR="00BF6DC5" w:rsidRPr="001C4569" w:rsidRDefault="00BF6DC5" w:rsidP="000A3C77">
      <w:pPr>
        <w:widowControl w:val="0"/>
        <w:spacing w:after="0" w:line="298" w:lineRule="exact"/>
        <w:ind w:left="40" w:right="2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lastRenderedPageBreak/>
        <w:t>кваліфікаційного оцінювання та засоби їх встановлення, затвердженого рішенням</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від 13 лютог</w:t>
      </w:r>
      <w:r w:rsidR="000A3C77">
        <w:rPr>
          <w:rFonts w:ascii="Times New Roman" w:eastAsia="Times New Roman" w:hAnsi="Times New Roman"/>
          <w:color w:val="000000"/>
          <w:sz w:val="25"/>
          <w:szCs w:val="25"/>
          <w:lang w:eastAsia="uk-UA"/>
        </w:rPr>
        <w:t xml:space="preserve">о 2018 року № 20/зп-18) (далі – </w:t>
      </w:r>
      <w:r w:rsidRPr="001C4569">
        <w:rPr>
          <w:rFonts w:ascii="Times New Roman" w:eastAsia="Times New Roman" w:hAnsi="Times New Roman"/>
          <w:color w:val="000000"/>
          <w:sz w:val="25"/>
          <w:szCs w:val="25"/>
          <w:lang w:eastAsia="uk-UA"/>
        </w:rPr>
        <w:t>Положення), встановлення відповідності</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F6DC5" w:rsidRPr="001C4569" w:rsidRDefault="00BF6DC5" w:rsidP="00BF6DC5">
      <w:pPr>
        <w:widowControl w:val="0"/>
        <w:spacing w:after="0" w:line="298" w:lineRule="exact"/>
        <w:ind w:lef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BF6DC5" w:rsidRPr="001C4569" w:rsidRDefault="000A3C77" w:rsidP="00B7748E">
      <w:pPr>
        <w:widowControl w:val="0"/>
        <w:tabs>
          <w:tab w:val="left" w:pos="994"/>
        </w:tabs>
        <w:spacing w:after="0" w:line="298" w:lineRule="exact"/>
        <w:ind w:right="20"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BF6DC5" w:rsidRPr="001C4569">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BF6DC5" w:rsidRPr="001C4569">
        <w:rPr>
          <w:rFonts w:ascii="Times New Roman" w:eastAsia="Times New Roman" w:hAnsi="Times New Roman"/>
          <w:color w:val="000000"/>
          <w:sz w:val="25"/>
          <w:szCs w:val="25"/>
          <w:lang w:eastAsia="uk-UA"/>
        </w:rPr>
        <w:t>виконання практичного завдання);</w:t>
      </w:r>
    </w:p>
    <w:p w:rsidR="00BF6DC5" w:rsidRPr="001C4569" w:rsidRDefault="000A3C77" w:rsidP="00B7748E">
      <w:pPr>
        <w:widowControl w:val="0"/>
        <w:tabs>
          <w:tab w:val="left" w:pos="998"/>
        </w:tabs>
        <w:spacing w:after="0" w:line="298" w:lineRule="exact"/>
        <w:ind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BF6DC5" w:rsidRPr="001C4569">
        <w:rPr>
          <w:rFonts w:ascii="Times New Roman" w:eastAsia="Times New Roman" w:hAnsi="Times New Roman"/>
          <w:color w:val="000000"/>
          <w:sz w:val="25"/>
          <w:szCs w:val="25"/>
          <w:lang w:eastAsia="uk-UA"/>
        </w:rPr>
        <w:t>дослідження досьє та проведення співбесіди.</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склала анонімне письмове тестування, за результатами якого</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набрала 79,2 бала. За результатами виконаного практичного завдання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набрала 75 балів. На етапі складення іспиту суддя загалом набрала 154,2 бала.</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пройшла тестування особистих морально-психологічних якостей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Рішенням Комісії від 22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судді апеляційного суду Луганської області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яку допущено до другого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етапу кваліфікаційного оцінювання суддів місцевих та апеляційних судів на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відповідність займаній посаді «Дослідження досьє та проведення співбесіди».</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Комісією 25 жовтня 2018 року проведено співбесіду із суддею, під час якої обговорено питання щодо показників за критеріями компетентності, професійної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A3C77">
        <w:rPr>
          <w:rFonts w:ascii="Times New Roman" w:eastAsia="Times New Roman" w:hAnsi="Times New Roman"/>
          <w:color w:val="000000"/>
          <w:sz w:val="25"/>
          <w:szCs w:val="25"/>
          <w:lang w:eastAsia="uk-UA"/>
        </w:rPr>
        <w:t xml:space="preserve">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критеріям кваліфікаційного оцінювання, Комісія дійшла таких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висновків.</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набрала 371,2 бала.</w:t>
      </w:r>
    </w:p>
    <w:p w:rsidR="000A3C77" w:rsidRDefault="00BF6DC5" w:rsidP="006F6B4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оцінено</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Комісією на</w:t>
      </w:r>
      <w:r w:rsidR="006F6B4C">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підставі</w:t>
      </w:r>
      <w:r w:rsidR="006F6B4C">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результатів іспиту, дослідження інформації,</w:t>
      </w:r>
      <w:r w:rsidR="006F6B4C">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яка</w:t>
      </w:r>
      <w:r w:rsidR="006F6B4C">
        <w:rPr>
          <w:rFonts w:ascii="Times New Roman" w:eastAsia="Times New Roman" w:hAnsi="Times New Roman"/>
          <w:color w:val="000000"/>
          <w:sz w:val="25"/>
          <w:szCs w:val="25"/>
          <w:lang w:eastAsia="uk-UA"/>
        </w:rPr>
        <w:t xml:space="preserve"> міститься</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у </w:t>
      </w:r>
      <w:r w:rsidR="006F6B4C">
        <w:rPr>
          <w:rFonts w:ascii="Times New Roman" w:eastAsia="Times New Roman" w:hAnsi="Times New Roman"/>
          <w:color w:val="000000"/>
          <w:sz w:val="25"/>
          <w:szCs w:val="25"/>
          <w:lang w:eastAsia="uk-UA"/>
        </w:rPr>
        <w:br/>
      </w:r>
    </w:p>
    <w:p w:rsidR="00BF6DC5" w:rsidRPr="001C4569" w:rsidRDefault="00BF6DC5" w:rsidP="000A3C77">
      <w:pPr>
        <w:widowControl w:val="0"/>
        <w:spacing w:after="0" w:line="298" w:lineRule="exact"/>
        <w:ind w:left="20" w:right="2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lastRenderedPageBreak/>
        <w:t>досьє, та співбесіди за пока</w:t>
      </w:r>
      <w:r w:rsidR="000A3C77">
        <w:rPr>
          <w:rFonts w:ascii="Times New Roman" w:eastAsia="Times New Roman" w:hAnsi="Times New Roman"/>
          <w:color w:val="000000"/>
          <w:sz w:val="25"/>
          <w:szCs w:val="25"/>
          <w:lang w:eastAsia="uk-UA"/>
        </w:rPr>
        <w:t>зниками, визначеними пунктами 1–</w:t>
      </w:r>
      <w:r w:rsidRPr="001C4569">
        <w:rPr>
          <w:rFonts w:ascii="Times New Roman" w:eastAsia="Times New Roman" w:hAnsi="Times New Roman"/>
          <w:color w:val="000000"/>
          <w:sz w:val="25"/>
          <w:szCs w:val="25"/>
          <w:lang w:eastAsia="uk-UA"/>
        </w:rPr>
        <w:t xml:space="preserve">5 глави 2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r w:rsidR="000A3C77">
        <w:rPr>
          <w:rFonts w:ascii="Times New Roman" w:eastAsia="Times New Roman" w:hAnsi="Times New Roman"/>
          <w:color w:val="000000"/>
          <w:sz w:val="25"/>
          <w:szCs w:val="25"/>
          <w:lang w:eastAsia="uk-UA"/>
        </w:rPr>
        <w:t xml:space="preserve">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оцінено Комісією на підставі результатів тестування особистих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0A3C77">
        <w:rPr>
          <w:rFonts w:ascii="Times New Roman" w:eastAsia="Times New Roman" w:hAnsi="Times New Roman"/>
          <w:color w:val="000000"/>
          <w:sz w:val="25"/>
          <w:szCs w:val="25"/>
          <w:lang w:eastAsia="uk-UA"/>
        </w:rPr>
        <w:t>–</w:t>
      </w:r>
      <w:r w:rsidRPr="001C4569">
        <w:rPr>
          <w:rFonts w:ascii="Times New Roman" w:eastAsia="Times New Roman" w:hAnsi="Times New Roman"/>
          <w:color w:val="000000"/>
          <w:sz w:val="25"/>
          <w:szCs w:val="25"/>
          <w:lang w:eastAsia="uk-UA"/>
        </w:rPr>
        <w:t xml:space="preserve">7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глави 2 розділу II Положення.</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пунктом 8 глави 2 розділу II Положення, суддя набрала 180 балів. За цим критерієм</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у досьє, та співбесіди.</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глави 2 розділу II Положення, суддя набрала 200 балів. За цим критерієм</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у досьє, та співбесіди.</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За результатами кваліфікаційного оцінювання суддя апеляційного суду</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Луганської області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набрала 751,2 бала, що становить більше 67 відсотків</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від суми максимально можливих балів за результатами кваліфікаційного оцінювання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всіх критеріїв.</w:t>
      </w:r>
    </w:p>
    <w:p w:rsidR="00BF6DC5" w:rsidRPr="001C4569" w:rsidRDefault="00BF6DC5" w:rsidP="00BF6DC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Таким чином, Комісія дійшла висновку про відповідність судді апеляційного</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суду Луганської області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Н.М. займаній посаді.</w:t>
      </w:r>
    </w:p>
    <w:p w:rsidR="00BF6DC5" w:rsidRPr="001C4569" w:rsidRDefault="00BF6DC5" w:rsidP="00BF6DC5">
      <w:pPr>
        <w:widowControl w:val="0"/>
        <w:spacing w:after="286" w:line="298" w:lineRule="exact"/>
        <w:ind w:left="20" w:right="20" w:firstLine="70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Ураховуючи викладене, керуючись статтями 83</w:t>
      </w:r>
      <w:r w:rsidR="008C5748">
        <w:rPr>
          <w:rFonts w:ascii="Times New Roman" w:eastAsia="Times New Roman" w:hAnsi="Times New Roman"/>
          <w:color w:val="000000"/>
          <w:sz w:val="24"/>
          <w:szCs w:val="24"/>
          <w:lang w:eastAsia="uk-UA"/>
        </w:rPr>
        <w:t>–</w:t>
      </w:r>
      <w:r w:rsidRPr="001C4569">
        <w:rPr>
          <w:rFonts w:ascii="Times New Roman" w:eastAsia="Times New Roman" w:hAnsi="Times New Roman"/>
          <w:color w:val="000000"/>
          <w:sz w:val="25"/>
          <w:szCs w:val="25"/>
          <w:lang w:eastAsia="uk-UA"/>
        </w:rPr>
        <w:t>86, 93, 101, пунктом 20</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BF6DC5" w:rsidRPr="001C4569" w:rsidRDefault="00BF6DC5" w:rsidP="00BF6DC5">
      <w:pPr>
        <w:widowControl w:val="0"/>
        <w:spacing w:after="265" w:line="240" w:lineRule="exact"/>
        <w:jc w:val="center"/>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вирішила:</w:t>
      </w:r>
    </w:p>
    <w:p w:rsidR="00BF6DC5" w:rsidRPr="001C4569" w:rsidRDefault="00BF6DC5" w:rsidP="001C4569">
      <w:pPr>
        <w:widowControl w:val="0"/>
        <w:spacing w:after="0" w:line="240" w:lineRule="auto"/>
        <w:ind w:left="20" w:right="20"/>
        <w:jc w:val="both"/>
        <w:rPr>
          <w:rFonts w:ascii="Times New Roman" w:eastAsia="Times New Roman" w:hAnsi="Times New Roman"/>
          <w:color w:val="000000"/>
          <w:sz w:val="25"/>
          <w:szCs w:val="25"/>
          <w:lang w:eastAsia="uk-UA"/>
        </w:rPr>
      </w:pPr>
      <w:r w:rsidRPr="001C4569">
        <w:rPr>
          <w:rFonts w:ascii="Times New Roman" w:eastAsia="Times New Roman" w:hAnsi="Times New Roman"/>
          <w:color w:val="000000"/>
          <w:sz w:val="25"/>
          <w:szCs w:val="25"/>
          <w:lang w:eastAsia="uk-UA"/>
        </w:rPr>
        <w:t xml:space="preserve">визначити, що суддя апеляційного суду Луганської області </w:t>
      </w:r>
      <w:proofErr w:type="spellStart"/>
      <w:r w:rsidRPr="001C4569">
        <w:rPr>
          <w:rFonts w:ascii="Times New Roman" w:eastAsia="Times New Roman" w:hAnsi="Times New Roman"/>
          <w:color w:val="000000"/>
          <w:sz w:val="25"/>
          <w:szCs w:val="25"/>
          <w:lang w:eastAsia="uk-UA"/>
        </w:rPr>
        <w:t>Авалян</w:t>
      </w:r>
      <w:proofErr w:type="spellEnd"/>
      <w:r w:rsidRPr="001C4569">
        <w:rPr>
          <w:rFonts w:ascii="Times New Roman" w:eastAsia="Times New Roman" w:hAnsi="Times New Roman"/>
          <w:color w:val="000000"/>
          <w:sz w:val="25"/>
          <w:szCs w:val="25"/>
          <w:lang w:eastAsia="uk-UA"/>
        </w:rPr>
        <w:t xml:space="preserve"> Наталія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 xml:space="preserve">Михайлівна за результатами кваліфікаційного оцінювання суддів місцевих та </w:t>
      </w:r>
      <w:r w:rsidR="000A3C77">
        <w:rPr>
          <w:rFonts w:ascii="Times New Roman" w:eastAsia="Times New Roman" w:hAnsi="Times New Roman"/>
          <w:color w:val="000000"/>
          <w:sz w:val="25"/>
          <w:szCs w:val="25"/>
          <w:lang w:eastAsia="uk-UA"/>
        </w:rPr>
        <w:t xml:space="preserve">                </w:t>
      </w:r>
      <w:r w:rsidRPr="001C4569">
        <w:rPr>
          <w:rFonts w:ascii="Times New Roman" w:eastAsia="Times New Roman" w:hAnsi="Times New Roman"/>
          <w:color w:val="000000"/>
          <w:sz w:val="25"/>
          <w:szCs w:val="25"/>
          <w:lang w:eastAsia="uk-UA"/>
        </w:rPr>
        <w:t>апеляційних судів на відповідність займаній посаді набрала 751,2 бала.</w:t>
      </w:r>
    </w:p>
    <w:p w:rsidR="002D5CC7" w:rsidRPr="001C4569" w:rsidRDefault="00BF6DC5" w:rsidP="001C4569">
      <w:pPr>
        <w:widowControl w:val="0"/>
        <w:spacing w:after="0" w:line="240" w:lineRule="auto"/>
        <w:ind w:firstLine="708"/>
        <w:jc w:val="both"/>
        <w:rPr>
          <w:rFonts w:ascii="Times New Roman" w:eastAsia="Times New Roman" w:hAnsi="Times New Roman"/>
          <w:sz w:val="25"/>
          <w:szCs w:val="25"/>
          <w:lang w:eastAsia="uk-UA"/>
        </w:rPr>
      </w:pPr>
      <w:r w:rsidRPr="001C4569">
        <w:rPr>
          <w:rFonts w:ascii="Times New Roman" w:eastAsia="Courier New" w:hAnsi="Times New Roman"/>
          <w:color w:val="000000"/>
          <w:sz w:val="25"/>
          <w:szCs w:val="25"/>
          <w:lang w:eastAsia="uk-UA"/>
        </w:rPr>
        <w:t xml:space="preserve">Визнати суддю апеляційного суду Луганської області </w:t>
      </w:r>
      <w:proofErr w:type="spellStart"/>
      <w:r w:rsidRPr="001C4569">
        <w:rPr>
          <w:rFonts w:ascii="Times New Roman" w:eastAsia="Courier New" w:hAnsi="Times New Roman"/>
          <w:color w:val="000000"/>
          <w:sz w:val="25"/>
          <w:szCs w:val="25"/>
          <w:lang w:eastAsia="uk-UA"/>
        </w:rPr>
        <w:t>Авалян</w:t>
      </w:r>
      <w:proofErr w:type="spellEnd"/>
      <w:r w:rsidRPr="001C4569">
        <w:rPr>
          <w:rFonts w:ascii="Times New Roman" w:eastAsia="Courier New" w:hAnsi="Times New Roman"/>
          <w:color w:val="000000"/>
          <w:sz w:val="25"/>
          <w:szCs w:val="25"/>
          <w:lang w:eastAsia="uk-UA"/>
        </w:rPr>
        <w:t xml:space="preserve"> Наталію </w:t>
      </w:r>
      <w:r w:rsidR="000A3C77">
        <w:rPr>
          <w:rFonts w:ascii="Times New Roman" w:eastAsia="Courier New" w:hAnsi="Times New Roman"/>
          <w:color w:val="000000"/>
          <w:sz w:val="25"/>
          <w:szCs w:val="25"/>
          <w:lang w:eastAsia="uk-UA"/>
        </w:rPr>
        <w:t xml:space="preserve">                 </w:t>
      </w:r>
      <w:r w:rsidRPr="001C4569">
        <w:rPr>
          <w:rFonts w:ascii="Times New Roman" w:eastAsia="Courier New" w:hAnsi="Times New Roman"/>
          <w:color w:val="000000"/>
          <w:sz w:val="25"/>
          <w:szCs w:val="25"/>
          <w:lang w:eastAsia="uk-UA"/>
        </w:rPr>
        <w:t>Михайлівну такою, що відповідає займаній посаді.</w:t>
      </w:r>
    </w:p>
    <w:p w:rsidR="002D5CC7" w:rsidRPr="001C4569" w:rsidRDefault="002D5CC7" w:rsidP="00194C9A">
      <w:pPr>
        <w:widowControl w:val="0"/>
        <w:spacing w:after="0" w:line="230" w:lineRule="exact"/>
        <w:jc w:val="both"/>
        <w:rPr>
          <w:rFonts w:ascii="Times New Roman" w:eastAsia="Times New Roman" w:hAnsi="Times New Roman"/>
          <w:sz w:val="25"/>
          <w:szCs w:val="25"/>
          <w:lang w:eastAsia="uk-UA"/>
        </w:rPr>
      </w:pPr>
    </w:p>
    <w:p w:rsidR="002D5CC7" w:rsidRPr="001C4569" w:rsidRDefault="002D5CC7" w:rsidP="00194C9A">
      <w:pPr>
        <w:widowControl w:val="0"/>
        <w:spacing w:after="0" w:line="230" w:lineRule="exact"/>
        <w:jc w:val="both"/>
        <w:rPr>
          <w:rFonts w:ascii="Times New Roman" w:eastAsia="Times New Roman" w:hAnsi="Times New Roman"/>
          <w:sz w:val="25"/>
          <w:szCs w:val="25"/>
          <w:lang w:eastAsia="uk-UA"/>
        </w:rPr>
      </w:pPr>
    </w:p>
    <w:p w:rsidR="00A07EAB" w:rsidRPr="001C4569"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1C4569"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1C4569">
        <w:rPr>
          <w:rFonts w:ascii="Times New Roman" w:eastAsia="Times New Roman" w:hAnsi="Times New Roman"/>
          <w:sz w:val="25"/>
          <w:szCs w:val="25"/>
          <w:lang w:eastAsia="uk-UA"/>
        </w:rPr>
        <w:t>Голо</w:t>
      </w:r>
      <w:bookmarkStart w:id="0" w:name="_GoBack"/>
      <w:bookmarkEnd w:id="0"/>
      <w:r w:rsidRPr="001C4569">
        <w:rPr>
          <w:rFonts w:ascii="Times New Roman" w:eastAsia="Times New Roman" w:hAnsi="Times New Roman"/>
          <w:sz w:val="25"/>
          <w:szCs w:val="25"/>
          <w:lang w:eastAsia="uk-UA"/>
        </w:rPr>
        <w:t>вуючий</w:t>
      </w:r>
      <w:r w:rsidRPr="001C4569">
        <w:rPr>
          <w:rFonts w:ascii="Times New Roman" w:eastAsia="Times New Roman" w:hAnsi="Times New Roman"/>
          <w:sz w:val="25"/>
          <w:szCs w:val="25"/>
          <w:lang w:eastAsia="uk-UA"/>
        </w:rPr>
        <w:tab/>
      </w:r>
      <w:r w:rsidRPr="001C4569">
        <w:rPr>
          <w:rFonts w:ascii="Times New Roman" w:eastAsia="Times New Roman" w:hAnsi="Times New Roman"/>
          <w:sz w:val="25"/>
          <w:szCs w:val="25"/>
          <w:lang w:eastAsia="uk-UA"/>
        </w:rPr>
        <w:tab/>
      </w:r>
      <w:r w:rsidRPr="001C4569">
        <w:rPr>
          <w:rFonts w:ascii="Times New Roman" w:eastAsia="Times New Roman" w:hAnsi="Times New Roman"/>
          <w:sz w:val="25"/>
          <w:szCs w:val="25"/>
          <w:lang w:eastAsia="uk-UA"/>
        </w:rPr>
        <w:tab/>
      </w:r>
      <w:r w:rsidRPr="001C4569">
        <w:rPr>
          <w:rFonts w:ascii="Times New Roman" w:eastAsia="Times New Roman" w:hAnsi="Times New Roman"/>
          <w:sz w:val="25"/>
          <w:szCs w:val="25"/>
          <w:lang w:eastAsia="uk-UA"/>
        </w:rPr>
        <w:tab/>
      </w:r>
      <w:r w:rsidRPr="001C4569">
        <w:rPr>
          <w:rFonts w:ascii="Times New Roman" w:eastAsia="Times New Roman" w:hAnsi="Times New Roman"/>
          <w:sz w:val="25"/>
          <w:szCs w:val="25"/>
          <w:lang w:eastAsia="uk-UA"/>
        </w:rPr>
        <w:tab/>
      </w:r>
      <w:r w:rsidRPr="001C4569">
        <w:rPr>
          <w:rFonts w:ascii="Times New Roman" w:eastAsia="Times New Roman" w:hAnsi="Times New Roman"/>
          <w:sz w:val="25"/>
          <w:szCs w:val="25"/>
          <w:lang w:eastAsia="uk-UA"/>
        </w:rPr>
        <w:tab/>
      </w:r>
      <w:r w:rsidRPr="001C4569">
        <w:rPr>
          <w:rFonts w:ascii="Times New Roman" w:eastAsia="Times New Roman" w:hAnsi="Times New Roman"/>
          <w:sz w:val="25"/>
          <w:szCs w:val="25"/>
          <w:lang w:eastAsia="uk-UA"/>
        </w:rPr>
        <w:tab/>
      </w:r>
      <w:r w:rsidRPr="001C4569">
        <w:rPr>
          <w:rFonts w:ascii="Times New Roman" w:eastAsia="Times New Roman" w:hAnsi="Times New Roman"/>
          <w:sz w:val="25"/>
          <w:szCs w:val="25"/>
          <w:lang w:eastAsia="uk-UA"/>
        </w:rPr>
        <w:tab/>
      </w:r>
      <w:r w:rsidRPr="001C4569">
        <w:rPr>
          <w:rFonts w:ascii="Times New Roman" w:eastAsia="Times New Roman" w:hAnsi="Times New Roman"/>
          <w:sz w:val="25"/>
          <w:szCs w:val="25"/>
          <w:lang w:eastAsia="uk-UA"/>
        </w:rPr>
        <w:tab/>
      </w:r>
      <w:r w:rsidR="008620E7">
        <w:rPr>
          <w:rFonts w:ascii="Times New Roman" w:eastAsia="Times New Roman" w:hAnsi="Times New Roman"/>
          <w:sz w:val="25"/>
          <w:szCs w:val="25"/>
          <w:lang w:eastAsia="uk-UA"/>
        </w:rPr>
        <w:tab/>
        <w:t xml:space="preserve">В.І. </w:t>
      </w:r>
      <w:proofErr w:type="spellStart"/>
      <w:r w:rsidR="008620E7">
        <w:rPr>
          <w:rFonts w:ascii="Times New Roman" w:eastAsia="Times New Roman" w:hAnsi="Times New Roman"/>
          <w:sz w:val="25"/>
          <w:szCs w:val="25"/>
          <w:lang w:eastAsia="uk-UA"/>
        </w:rPr>
        <w:t>Бутенко</w:t>
      </w:r>
      <w:proofErr w:type="spellEnd"/>
    </w:p>
    <w:p w:rsidR="00A87245" w:rsidRPr="001C4569"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1C4569"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1C4569">
        <w:rPr>
          <w:rFonts w:ascii="Times New Roman" w:eastAsia="Times New Roman" w:hAnsi="Times New Roman"/>
          <w:sz w:val="25"/>
          <w:szCs w:val="25"/>
          <w:lang w:eastAsia="uk-UA"/>
        </w:rPr>
        <w:t>Член</w:t>
      </w:r>
      <w:r w:rsidR="008620E7">
        <w:rPr>
          <w:rFonts w:ascii="Times New Roman" w:eastAsia="Times New Roman" w:hAnsi="Times New Roman"/>
          <w:sz w:val="25"/>
          <w:szCs w:val="25"/>
          <w:lang w:eastAsia="uk-UA"/>
        </w:rPr>
        <w:t>и Комісії:</w:t>
      </w:r>
      <w:r w:rsidR="008620E7">
        <w:rPr>
          <w:rFonts w:ascii="Times New Roman" w:eastAsia="Times New Roman" w:hAnsi="Times New Roman"/>
          <w:sz w:val="25"/>
          <w:szCs w:val="25"/>
          <w:lang w:eastAsia="uk-UA"/>
        </w:rPr>
        <w:tab/>
      </w:r>
      <w:r w:rsidR="008620E7">
        <w:rPr>
          <w:rFonts w:ascii="Times New Roman" w:eastAsia="Times New Roman" w:hAnsi="Times New Roman"/>
          <w:sz w:val="25"/>
          <w:szCs w:val="25"/>
          <w:lang w:eastAsia="uk-UA"/>
        </w:rPr>
        <w:tab/>
      </w:r>
      <w:r w:rsidR="008620E7">
        <w:rPr>
          <w:rFonts w:ascii="Times New Roman" w:eastAsia="Times New Roman" w:hAnsi="Times New Roman"/>
          <w:sz w:val="25"/>
          <w:szCs w:val="25"/>
          <w:lang w:eastAsia="uk-UA"/>
        </w:rPr>
        <w:tab/>
      </w:r>
      <w:r w:rsidR="008620E7">
        <w:rPr>
          <w:rFonts w:ascii="Times New Roman" w:eastAsia="Times New Roman" w:hAnsi="Times New Roman"/>
          <w:sz w:val="25"/>
          <w:szCs w:val="25"/>
          <w:lang w:eastAsia="uk-UA"/>
        </w:rPr>
        <w:tab/>
      </w:r>
      <w:r w:rsidR="008620E7">
        <w:rPr>
          <w:rFonts w:ascii="Times New Roman" w:eastAsia="Times New Roman" w:hAnsi="Times New Roman"/>
          <w:sz w:val="25"/>
          <w:szCs w:val="25"/>
          <w:lang w:eastAsia="uk-UA"/>
        </w:rPr>
        <w:tab/>
      </w:r>
      <w:r w:rsidR="008620E7">
        <w:rPr>
          <w:rFonts w:ascii="Times New Roman" w:eastAsia="Times New Roman" w:hAnsi="Times New Roman"/>
          <w:sz w:val="25"/>
          <w:szCs w:val="25"/>
          <w:lang w:eastAsia="uk-UA"/>
        </w:rPr>
        <w:tab/>
      </w:r>
      <w:r w:rsidR="008620E7">
        <w:rPr>
          <w:rFonts w:ascii="Times New Roman" w:eastAsia="Times New Roman" w:hAnsi="Times New Roman"/>
          <w:sz w:val="25"/>
          <w:szCs w:val="25"/>
          <w:lang w:eastAsia="uk-UA"/>
        </w:rPr>
        <w:tab/>
      </w:r>
      <w:r w:rsidR="008620E7">
        <w:rPr>
          <w:rFonts w:ascii="Times New Roman" w:eastAsia="Times New Roman" w:hAnsi="Times New Roman"/>
          <w:sz w:val="25"/>
          <w:szCs w:val="25"/>
          <w:lang w:eastAsia="uk-UA"/>
        </w:rPr>
        <w:tab/>
      </w:r>
      <w:r w:rsidR="008620E7">
        <w:rPr>
          <w:rFonts w:ascii="Times New Roman" w:eastAsia="Times New Roman" w:hAnsi="Times New Roman"/>
          <w:sz w:val="25"/>
          <w:szCs w:val="25"/>
          <w:lang w:eastAsia="uk-UA"/>
        </w:rPr>
        <w:tab/>
        <w:t>А.В. Василенко</w:t>
      </w:r>
    </w:p>
    <w:p w:rsidR="00A87245" w:rsidRPr="001C4569"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1C4569" w:rsidRDefault="008620E7"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Т.С. Шилова</w:t>
      </w:r>
    </w:p>
    <w:p w:rsidR="00A87245" w:rsidRPr="001C4569" w:rsidRDefault="00A87245" w:rsidP="00A87245">
      <w:pPr>
        <w:pStyle w:val="21"/>
        <w:shd w:val="clear" w:color="auto" w:fill="auto"/>
        <w:spacing w:after="240" w:line="298" w:lineRule="exact"/>
        <w:ind w:right="20"/>
        <w:jc w:val="both"/>
        <w:rPr>
          <w:color w:val="000000"/>
          <w:sz w:val="25"/>
          <w:szCs w:val="25"/>
        </w:rPr>
      </w:pPr>
    </w:p>
    <w:p w:rsidR="006F76D3" w:rsidRPr="001C4569" w:rsidRDefault="006F76D3" w:rsidP="00B21992">
      <w:pPr>
        <w:pStyle w:val="21"/>
        <w:shd w:val="clear" w:color="auto" w:fill="auto"/>
        <w:spacing w:after="240" w:line="298" w:lineRule="exact"/>
        <w:ind w:right="20"/>
        <w:jc w:val="both"/>
        <w:rPr>
          <w:color w:val="000000"/>
          <w:sz w:val="25"/>
          <w:szCs w:val="25"/>
        </w:rPr>
      </w:pPr>
    </w:p>
    <w:sectPr w:rsidR="006F76D3" w:rsidRPr="001C4569" w:rsidSect="00BF6DC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083" w:rsidRDefault="00B63083" w:rsidP="002F156E">
      <w:pPr>
        <w:spacing w:after="0" w:line="240" w:lineRule="auto"/>
      </w:pPr>
      <w:r>
        <w:separator/>
      </w:r>
    </w:p>
  </w:endnote>
  <w:endnote w:type="continuationSeparator" w:id="0">
    <w:p w:rsidR="00B63083" w:rsidRDefault="00B6308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083" w:rsidRDefault="00B63083" w:rsidP="002F156E">
      <w:pPr>
        <w:spacing w:after="0" w:line="240" w:lineRule="auto"/>
      </w:pPr>
      <w:r>
        <w:separator/>
      </w:r>
    </w:p>
  </w:footnote>
  <w:footnote w:type="continuationSeparator" w:id="0">
    <w:p w:rsidR="00B63083" w:rsidRDefault="00B6308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C574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2DFC"/>
    <w:multiLevelType w:val="multilevel"/>
    <w:tmpl w:val="8B7EC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3C77"/>
    <w:rsid w:val="000A4D92"/>
    <w:rsid w:val="000B0876"/>
    <w:rsid w:val="000B7EDA"/>
    <w:rsid w:val="000E5A7A"/>
    <w:rsid w:val="000E62AF"/>
    <w:rsid w:val="000F4C37"/>
    <w:rsid w:val="00105DFA"/>
    <w:rsid w:val="00106FDD"/>
    <w:rsid w:val="00107295"/>
    <w:rsid w:val="001223BD"/>
    <w:rsid w:val="0012652F"/>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4569"/>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6B4C"/>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620E7"/>
    <w:rsid w:val="00872436"/>
    <w:rsid w:val="00881985"/>
    <w:rsid w:val="00883DD2"/>
    <w:rsid w:val="00890BFC"/>
    <w:rsid w:val="00894121"/>
    <w:rsid w:val="008A4679"/>
    <w:rsid w:val="008A7389"/>
    <w:rsid w:val="008C5748"/>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931B7"/>
    <w:rsid w:val="00AA3E5B"/>
    <w:rsid w:val="00AA4147"/>
    <w:rsid w:val="00AA7ED7"/>
    <w:rsid w:val="00AC3F32"/>
    <w:rsid w:val="00B058CB"/>
    <w:rsid w:val="00B13DED"/>
    <w:rsid w:val="00B15A3E"/>
    <w:rsid w:val="00B2118D"/>
    <w:rsid w:val="00B21992"/>
    <w:rsid w:val="00B21C2E"/>
    <w:rsid w:val="00B30D80"/>
    <w:rsid w:val="00B35585"/>
    <w:rsid w:val="00B40AF2"/>
    <w:rsid w:val="00B53399"/>
    <w:rsid w:val="00B57026"/>
    <w:rsid w:val="00B570AF"/>
    <w:rsid w:val="00B63083"/>
    <w:rsid w:val="00B70C98"/>
    <w:rsid w:val="00B7748E"/>
    <w:rsid w:val="00BE240F"/>
    <w:rsid w:val="00BE767E"/>
    <w:rsid w:val="00BF4A33"/>
    <w:rsid w:val="00BF6DC5"/>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286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C7918"/>
    <w:rsid w:val="00EC7ED5"/>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A3C77"/>
    <w:pPr>
      <w:ind w:left="720"/>
      <w:contextualSpacing/>
    </w:pPr>
  </w:style>
  <w:style w:type="paragraph" w:styleId="a9">
    <w:name w:val="Balloon Text"/>
    <w:basedOn w:val="a"/>
    <w:link w:val="aa"/>
    <w:uiPriority w:val="99"/>
    <w:semiHidden/>
    <w:unhideWhenUsed/>
    <w:rsid w:val="00A931B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31B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A3C77"/>
    <w:pPr>
      <w:ind w:left="720"/>
      <w:contextualSpacing/>
    </w:pPr>
  </w:style>
  <w:style w:type="paragraph" w:styleId="a9">
    <w:name w:val="Balloon Text"/>
    <w:basedOn w:val="a"/>
    <w:link w:val="aa"/>
    <w:uiPriority w:val="99"/>
    <w:semiHidden/>
    <w:unhideWhenUsed/>
    <w:rsid w:val="00A931B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31B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5539</Words>
  <Characters>3158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318</cp:revision>
  <dcterms:created xsi:type="dcterms:W3CDTF">2020-08-21T08:05:00Z</dcterms:created>
  <dcterms:modified xsi:type="dcterms:W3CDTF">2021-01-20T12:08:00Z</dcterms:modified>
</cp:coreProperties>
</file>