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0BC" w:rsidRPr="00291F60" w:rsidRDefault="002270BC" w:rsidP="002270B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2BD8356" wp14:editId="0B642ED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270BC" w:rsidRPr="00C81033" w:rsidRDefault="002270BC" w:rsidP="002270BC">
      <w:pPr>
        <w:rPr>
          <w:rFonts w:ascii="Times New Roman" w:eastAsia="Times New Roman" w:hAnsi="Times New Roman"/>
          <w:sz w:val="16"/>
          <w:szCs w:val="16"/>
          <w:lang w:eastAsia="ru-RU"/>
        </w:rPr>
      </w:pPr>
    </w:p>
    <w:p w:rsidR="002270BC" w:rsidRPr="00291F60" w:rsidRDefault="002270BC" w:rsidP="002270B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270BC" w:rsidRPr="00034368" w:rsidRDefault="002270BC" w:rsidP="002270BC">
      <w:pPr>
        <w:jc w:val="center"/>
        <w:rPr>
          <w:rFonts w:ascii="Times New Roman" w:eastAsia="Times New Roman" w:hAnsi="Times New Roman" w:cs="Times New Roman"/>
          <w:sz w:val="32"/>
          <w:szCs w:val="32"/>
          <w:lang w:eastAsia="ru-RU"/>
        </w:rPr>
      </w:pPr>
    </w:p>
    <w:p w:rsidR="002270BC" w:rsidRPr="00776F77" w:rsidRDefault="002270BC" w:rsidP="002270BC">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2270BC" w:rsidRPr="00034368" w:rsidRDefault="002270BC" w:rsidP="002270BC">
      <w:pPr>
        <w:ind w:firstLine="709"/>
        <w:jc w:val="both"/>
        <w:rPr>
          <w:rFonts w:ascii="Times New Roman" w:eastAsia="Times New Roman" w:hAnsi="Times New Roman" w:cs="Times New Roman"/>
          <w:bCs/>
          <w:sz w:val="36"/>
          <w:szCs w:val="36"/>
          <w:lang w:eastAsia="ru-RU"/>
        </w:rPr>
      </w:pPr>
    </w:p>
    <w:p w:rsidR="002270BC" w:rsidRPr="002270BC" w:rsidRDefault="002270BC" w:rsidP="002270BC">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937</w:t>
      </w:r>
      <w:r w:rsidRPr="00776F77">
        <w:rPr>
          <w:rFonts w:ascii="Times New Roman" w:eastAsia="Times New Roman" w:hAnsi="Times New Roman" w:cs="Times New Roman"/>
          <w:bCs/>
          <w:sz w:val="25"/>
          <w:szCs w:val="25"/>
          <w:u w:val="single"/>
          <w:lang w:eastAsia="ru-RU"/>
        </w:rPr>
        <w:t>/ко-18</w:t>
      </w:r>
    </w:p>
    <w:p w:rsidR="004D23FE" w:rsidRPr="00FF7B44" w:rsidRDefault="003E69E2" w:rsidP="002270BC">
      <w:pPr>
        <w:pStyle w:val="2"/>
        <w:shd w:val="clear" w:color="auto" w:fill="auto"/>
        <w:spacing w:before="0" w:after="0" w:line="552" w:lineRule="exact"/>
        <w:rPr>
          <w:sz w:val="24"/>
          <w:szCs w:val="24"/>
        </w:rPr>
      </w:pPr>
      <w:r w:rsidRPr="00FF7B44">
        <w:rPr>
          <w:sz w:val="24"/>
          <w:szCs w:val="24"/>
        </w:rPr>
        <w:t>Вища кваліфікаційна комісія суддів України у складі колегії:</w:t>
      </w:r>
    </w:p>
    <w:p w:rsidR="004D23FE" w:rsidRPr="00FF7B44" w:rsidRDefault="003E69E2" w:rsidP="002270BC">
      <w:pPr>
        <w:pStyle w:val="2"/>
        <w:shd w:val="clear" w:color="auto" w:fill="auto"/>
        <w:spacing w:before="0" w:after="0" w:line="552" w:lineRule="exact"/>
        <w:rPr>
          <w:sz w:val="24"/>
          <w:szCs w:val="24"/>
        </w:rPr>
      </w:pPr>
      <w:r w:rsidRPr="00FF7B44">
        <w:rPr>
          <w:sz w:val="24"/>
          <w:szCs w:val="24"/>
        </w:rPr>
        <w:t>головуючого - Устименко В.Є.,</w:t>
      </w:r>
    </w:p>
    <w:p w:rsidR="004D23FE" w:rsidRPr="00FF7B44" w:rsidRDefault="003E69E2" w:rsidP="002270BC">
      <w:pPr>
        <w:pStyle w:val="2"/>
        <w:shd w:val="clear" w:color="auto" w:fill="auto"/>
        <w:spacing w:before="0" w:after="0" w:line="552" w:lineRule="exact"/>
        <w:rPr>
          <w:sz w:val="24"/>
          <w:szCs w:val="24"/>
        </w:rPr>
      </w:pPr>
      <w:r w:rsidRPr="00FF7B44">
        <w:rPr>
          <w:sz w:val="24"/>
          <w:szCs w:val="24"/>
        </w:rPr>
        <w:t xml:space="preserve">членів Комісії: Гладія С.В., </w:t>
      </w:r>
      <w:proofErr w:type="spellStart"/>
      <w:r w:rsidRPr="00FF7B44">
        <w:rPr>
          <w:sz w:val="24"/>
          <w:szCs w:val="24"/>
        </w:rPr>
        <w:t>Луцюка</w:t>
      </w:r>
      <w:proofErr w:type="spellEnd"/>
      <w:r w:rsidRPr="00FF7B44">
        <w:rPr>
          <w:sz w:val="24"/>
          <w:szCs w:val="24"/>
        </w:rPr>
        <w:t xml:space="preserve"> П.С.,</w:t>
      </w:r>
    </w:p>
    <w:p w:rsidR="002270BC" w:rsidRPr="00FF7B44" w:rsidRDefault="002270BC" w:rsidP="002270BC">
      <w:pPr>
        <w:pStyle w:val="2"/>
        <w:shd w:val="clear" w:color="auto" w:fill="auto"/>
        <w:spacing w:before="0" w:after="0" w:line="240" w:lineRule="auto"/>
        <w:rPr>
          <w:sz w:val="24"/>
          <w:szCs w:val="24"/>
        </w:rPr>
      </w:pPr>
    </w:p>
    <w:p w:rsidR="004D23FE" w:rsidRPr="00FF7B44" w:rsidRDefault="003E69E2" w:rsidP="002270BC">
      <w:pPr>
        <w:pStyle w:val="2"/>
        <w:shd w:val="clear" w:color="auto" w:fill="auto"/>
        <w:spacing w:before="0" w:after="231" w:line="283" w:lineRule="exact"/>
        <w:ind w:right="20"/>
        <w:rPr>
          <w:sz w:val="24"/>
          <w:szCs w:val="24"/>
        </w:rPr>
      </w:pPr>
      <w:r w:rsidRPr="00FF7B44">
        <w:rPr>
          <w:sz w:val="24"/>
          <w:szCs w:val="24"/>
        </w:rPr>
        <w:t xml:space="preserve">розглянувши питання про результати </w:t>
      </w:r>
      <w:r w:rsidR="002270BC" w:rsidRPr="00FF7B44">
        <w:rPr>
          <w:sz w:val="24"/>
          <w:szCs w:val="24"/>
        </w:rPr>
        <w:t>кваліфікаційного оцінювання судд</w:t>
      </w:r>
      <w:r w:rsidRPr="00FF7B44">
        <w:rPr>
          <w:sz w:val="24"/>
          <w:szCs w:val="24"/>
        </w:rPr>
        <w:t xml:space="preserve">і апеляційного суду Тернопільської області </w:t>
      </w:r>
      <w:proofErr w:type="spellStart"/>
      <w:r w:rsidRPr="00FF7B44">
        <w:rPr>
          <w:sz w:val="24"/>
          <w:szCs w:val="24"/>
        </w:rPr>
        <w:t>Сташківа</w:t>
      </w:r>
      <w:proofErr w:type="spellEnd"/>
      <w:r w:rsidRPr="00FF7B44">
        <w:rPr>
          <w:sz w:val="24"/>
          <w:szCs w:val="24"/>
        </w:rPr>
        <w:t xml:space="preserve"> Богдана Івановича на відповідність займаній посаді,</w:t>
      </w:r>
    </w:p>
    <w:p w:rsidR="004D23FE" w:rsidRPr="00FF7B44" w:rsidRDefault="003E69E2">
      <w:pPr>
        <w:pStyle w:val="2"/>
        <w:shd w:val="clear" w:color="auto" w:fill="auto"/>
        <w:spacing w:before="0" w:after="303" w:line="220" w:lineRule="exact"/>
        <w:jc w:val="center"/>
        <w:rPr>
          <w:sz w:val="24"/>
          <w:szCs w:val="24"/>
        </w:rPr>
      </w:pPr>
      <w:r w:rsidRPr="00FF7B44">
        <w:rPr>
          <w:sz w:val="24"/>
          <w:szCs w:val="24"/>
        </w:rPr>
        <w:t>встановила:</w:t>
      </w:r>
    </w:p>
    <w:p w:rsidR="004D23FE" w:rsidRPr="00FF7B44" w:rsidRDefault="003E69E2">
      <w:pPr>
        <w:pStyle w:val="2"/>
        <w:shd w:val="clear" w:color="auto" w:fill="auto"/>
        <w:spacing w:before="0" w:after="0" w:line="274" w:lineRule="exact"/>
        <w:ind w:left="20" w:right="20" w:firstLine="700"/>
        <w:rPr>
          <w:sz w:val="24"/>
          <w:szCs w:val="24"/>
        </w:rPr>
      </w:pPr>
      <w:r w:rsidRPr="00FF7B44">
        <w:rPr>
          <w:sz w:val="24"/>
          <w:szCs w:val="24"/>
        </w:rPr>
        <w:t>Згідно з п</w:t>
      </w:r>
      <w:r w:rsidRPr="00FF7B44">
        <w:rPr>
          <w:rStyle w:val="11"/>
          <w:sz w:val="24"/>
          <w:szCs w:val="24"/>
          <w:u w:val="none"/>
        </w:rPr>
        <w:t>ідп</w:t>
      </w:r>
      <w:r w:rsidR="002270BC" w:rsidRPr="00FF7B44">
        <w:rPr>
          <w:sz w:val="24"/>
          <w:szCs w:val="24"/>
        </w:rPr>
        <w:t>унктом 4 пункту 16</w:t>
      </w:r>
      <w:r w:rsidR="002270BC" w:rsidRPr="00FF7B44">
        <w:rPr>
          <w:sz w:val="24"/>
          <w:szCs w:val="24"/>
          <w:vertAlign w:val="superscript"/>
        </w:rPr>
        <w:t>1</w:t>
      </w:r>
      <w:r w:rsidRPr="00FF7B44">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002270BC" w:rsidRPr="00FF7B44">
        <w:rPr>
          <w:sz w:val="24"/>
          <w:szCs w:val="24"/>
        </w:rPr>
        <w:t>правосудд</w:t>
      </w:r>
      <w:r w:rsidRPr="00FF7B44">
        <w:rPr>
          <w:sz w:val="24"/>
          <w:szCs w:val="24"/>
        </w:rPr>
        <w:t>я)», має бути оцінена в порядку, визначеному законом.</w:t>
      </w:r>
    </w:p>
    <w:p w:rsidR="004D23FE" w:rsidRPr="00FF7B44" w:rsidRDefault="002270BC">
      <w:pPr>
        <w:pStyle w:val="2"/>
        <w:shd w:val="clear" w:color="auto" w:fill="auto"/>
        <w:spacing w:before="0" w:after="0" w:line="274" w:lineRule="exact"/>
        <w:ind w:left="20" w:right="20" w:firstLine="700"/>
        <w:rPr>
          <w:sz w:val="24"/>
          <w:szCs w:val="24"/>
        </w:rPr>
      </w:pPr>
      <w:r w:rsidRPr="00FF7B44">
        <w:rPr>
          <w:sz w:val="24"/>
          <w:szCs w:val="24"/>
        </w:rPr>
        <w:t>Пунктом 20 розділу XII «Прикінцеві та перехід</w:t>
      </w:r>
      <w:r w:rsidR="003E69E2" w:rsidRPr="00FF7B44">
        <w:rPr>
          <w:sz w:val="24"/>
          <w:szCs w:val="24"/>
        </w:rPr>
        <w:t>ні положення» Закону України «Про судоустрій і статус суддів» (далі -</w:t>
      </w:r>
      <w:r w:rsidRPr="00FF7B44">
        <w:rPr>
          <w:sz w:val="24"/>
          <w:szCs w:val="24"/>
        </w:rPr>
        <w:t xml:space="preserve"> Закон) передбачено, що відповідність займаній посаді судд</w:t>
      </w:r>
      <w:r w:rsidR="003E69E2" w:rsidRPr="00FF7B44">
        <w:rPr>
          <w:sz w:val="24"/>
          <w:szCs w:val="24"/>
        </w:rPr>
        <w:t>і, якого призначено на посаду строко</w:t>
      </w:r>
      <w:r w:rsidRPr="00FF7B44">
        <w:rPr>
          <w:sz w:val="24"/>
          <w:szCs w:val="24"/>
        </w:rPr>
        <w:t>м на п’ять років або обрано судд</w:t>
      </w:r>
      <w:r w:rsidR="003E69E2" w:rsidRPr="00FF7B44">
        <w:rPr>
          <w:sz w:val="24"/>
          <w:szCs w:val="24"/>
        </w:rPr>
        <w:t>ею безстроково до набрання чинності Законом України «Про внесення змін до Конституції України (щодо правосуддя)»,</w:t>
      </w:r>
      <w:r w:rsidR="003E69E2" w:rsidRPr="00FF7B44">
        <w:rPr>
          <w:sz w:val="16"/>
          <w:szCs w:val="16"/>
        </w:rPr>
        <w:t xml:space="preserve"> </w:t>
      </w:r>
      <w:r w:rsidR="003E69E2" w:rsidRPr="00FF7B44">
        <w:rPr>
          <w:sz w:val="24"/>
          <w:szCs w:val="24"/>
        </w:rPr>
        <w:t>оцінюється колегіями Вищої кваліфікаційно</w:t>
      </w:r>
      <w:r w:rsidRPr="00FF7B44">
        <w:rPr>
          <w:sz w:val="24"/>
          <w:szCs w:val="24"/>
        </w:rPr>
        <w:t>ї комісії суддів України в поряд</w:t>
      </w:r>
      <w:r w:rsidR="003E69E2" w:rsidRPr="00FF7B44">
        <w:rPr>
          <w:sz w:val="24"/>
          <w:szCs w:val="24"/>
        </w:rPr>
        <w:t>ку, визначеному цим Законом.</w:t>
      </w:r>
    </w:p>
    <w:p w:rsidR="004D23FE" w:rsidRPr="00FF7B44" w:rsidRDefault="003E69E2">
      <w:pPr>
        <w:pStyle w:val="2"/>
        <w:shd w:val="clear" w:color="auto" w:fill="auto"/>
        <w:spacing w:before="0" w:after="0" w:line="274" w:lineRule="exact"/>
        <w:ind w:left="20" w:right="20" w:firstLine="700"/>
        <w:rPr>
          <w:sz w:val="24"/>
          <w:szCs w:val="24"/>
        </w:rPr>
      </w:pPr>
      <w:r w:rsidRPr="00FF7B44">
        <w:rPr>
          <w:sz w:val="24"/>
          <w:szCs w:val="24"/>
        </w:rPr>
        <w:t>Виявлення за резу</w:t>
      </w:r>
      <w:r w:rsidR="002270BC" w:rsidRPr="00FF7B44">
        <w:rPr>
          <w:sz w:val="24"/>
          <w:szCs w:val="24"/>
        </w:rPr>
        <w:t>льтатами такого оцінювання невідповідності суд</w:t>
      </w:r>
      <w:r w:rsidRPr="00FF7B44">
        <w:rPr>
          <w:sz w:val="24"/>
          <w:szCs w:val="24"/>
        </w:rPr>
        <w:t>ді займаній посаді за критеріями компетентності, професійної етики або доброчесності чи відмова с</w:t>
      </w:r>
      <w:r w:rsidR="002270BC" w:rsidRPr="00FF7B44">
        <w:rPr>
          <w:sz w:val="24"/>
          <w:szCs w:val="24"/>
        </w:rPr>
        <w:t>удді від такого оцінювання є підставою для звільнення судд</w:t>
      </w:r>
      <w:r w:rsidRPr="00FF7B44">
        <w:rPr>
          <w:sz w:val="24"/>
          <w:szCs w:val="24"/>
        </w:rPr>
        <w:t>і з посади за рішенням Вищої ра</w:t>
      </w:r>
      <w:r w:rsidR="002270BC" w:rsidRPr="00FF7B44">
        <w:rPr>
          <w:sz w:val="24"/>
          <w:szCs w:val="24"/>
        </w:rPr>
        <w:t>ди правосуддя на підставі подання від</w:t>
      </w:r>
      <w:r w:rsidRPr="00FF7B44">
        <w:rPr>
          <w:sz w:val="24"/>
          <w:szCs w:val="24"/>
        </w:rPr>
        <w:t>повідної колегії Ви</w:t>
      </w:r>
      <w:r w:rsidR="002270BC" w:rsidRPr="00FF7B44">
        <w:rPr>
          <w:sz w:val="24"/>
          <w:szCs w:val="24"/>
        </w:rPr>
        <w:t>щої кваліфікаційної комісії судд</w:t>
      </w:r>
      <w:r w:rsidRPr="00FF7B44">
        <w:rPr>
          <w:sz w:val="24"/>
          <w:szCs w:val="24"/>
        </w:rPr>
        <w:t>ів України.</w:t>
      </w:r>
    </w:p>
    <w:p w:rsidR="004D23FE" w:rsidRPr="00FF7B44" w:rsidRDefault="003E69E2">
      <w:pPr>
        <w:pStyle w:val="2"/>
        <w:shd w:val="clear" w:color="auto" w:fill="auto"/>
        <w:spacing w:before="0" w:after="0" w:line="274" w:lineRule="exact"/>
        <w:ind w:left="20" w:right="20" w:firstLine="700"/>
        <w:rPr>
          <w:sz w:val="24"/>
          <w:szCs w:val="24"/>
        </w:rPr>
      </w:pPr>
      <w:r w:rsidRPr="00FF7B44">
        <w:rPr>
          <w:sz w:val="24"/>
          <w:szCs w:val="24"/>
        </w:rPr>
        <w:t>Рішенням Комісії від 01 лютого 2018 року № 8/зп-18 призначено квал</w:t>
      </w:r>
      <w:r w:rsidR="002270BC" w:rsidRPr="00FF7B44">
        <w:rPr>
          <w:sz w:val="24"/>
          <w:szCs w:val="24"/>
        </w:rPr>
        <w:t>іфікаційне оцінювання 1 790 суддів місцевих та апеляційних судів на відповід</w:t>
      </w:r>
      <w:r w:rsidRPr="00FF7B44">
        <w:rPr>
          <w:sz w:val="24"/>
          <w:szCs w:val="24"/>
        </w:rPr>
        <w:t>ність займаній</w:t>
      </w:r>
      <w:r w:rsidR="002270BC" w:rsidRPr="00FF7B44">
        <w:rPr>
          <w:sz w:val="24"/>
          <w:szCs w:val="24"/>
        </w:rPr>
        <w:t xml:space="preserve"> посаді, зокрема судді апеляційного суд</w:t>
      </w:r>
      <w:r w:rsidRPr="00FF7B44">
        <w:rPr>
          <w:sz w:val="24"/>
          <w:szCs w:val="24"/>
        </w:rPr>
        <w:t xml:space="preserve">у Тернопільської області </w:t>
      </w:r>
      <w:proofErr w:type="spellStart"/>
      <w:r w:rsidRPr="00FF7B44">
        <w:rPr>
          <w:sz w:val="24"/>
          <w:szCs w:val="24"/>
        </w:rPr>
        <w:t>Сташківа</w:t>
      </w:r>
      <w:proofErr w:type="spellEnd"/>
      <w:r w:rsidRPr="00FF7B44">
        <w:rPr>
          <w:sz w:val="24"/>
          <w:szCs w:val="24"/>
        </w:rPr>
        <w:t xml:space="preserve"> Б.І.</w:t>
      </w:r>
    </w:p>
    <w:p w:rsidR="004D23FE" w:rsidRPr="00FF7B44" w:rsidRDefault="003E69E2">
      <w:pPr>
        <w:pStyle w:val="2"/>
        <w:shd w:val="clear" w:color="auto" w:fill="auto"/>
        <w:spacing w:before="0" w:after="0" w:line="274" w:lineRule="exact"/>
        <w:ind w:left="20" w:right="20" w:firstLine="700"/>
        <w:rPr>
          <w:sz w:val="24"/>
          <w:szCs w:val="24"/>
        </w:rPr>
      </w:pPr>
      <w:r w:rsidRPr="00FF7B44">
        <w:rPr>
          <w:sz w:val="24"/>
          <w:szCs w:val="24"/>
        </w:rPr>
        <w:t>Частиною п’ятою статті 83 Закону встановлено, що порядок та методологія кваліфікац</w:t>
      </w:r>
      <w:r w:rsidR="002270BC" w:rsidRPr="00FF7B44">
        <w:rPr>
          <w:sz w:val="24"/>
          <w:szCs w:val="24"/>
        </w:rPr>
        <w:t>ійного оцінювання, показники відповід</w:t>
      </w:r>
      <w:r w:rsidRPr="00FF7B44">
        <w:rPr>
          <w:sz w:val="24"/>
          <w:szCs w:val="24"/>
        </w:rPr>
        <w:t>ності критеріям кваліфікаційного оцінювання та засоби їх встановлення затверджуються Комісією.</w:t>
      </w:r>
    </w:p>
    <w:p w:rsidR="004D23FE" w:rsidRPr="00FF7B44" w:rsidRDefault="002270BC">
      <w:pPr>
        <w:pStyle w:val="2"/>
        <w:shd w:val="clear" w:color="auto" w:fill="auto"/>
        <w:spacing w:before="0" w:after="0" w:line="274" w:lineRule="exact"/>
        <w:ind w:left="20" w:right="20" w:firstLine="700"/>
        <w:rPr>
          <w:sz w:val="24"/>
          <w:szCs w:val="24"/>
        </w:rPr>
      </w:pPr>
      <w:r w:rsidRPr="00FF7B44">
        <w:rPr>
          <w:sz w:val="24"/>
          <w:szCs w:val="24"/>
        </w:rPr>
        <w:t>Відповідно до пунктів 1, 2 глави 6 розд</w:t>
      </w:r>
      <w:r w:rsidR="003E69E2" w:rsidRPr="00FF7B44">
        <w:rPr>
          <w:sz w:val="24"/>
          <w:szCs w:val="24"/>
        </w:rPr>
        <w:t>ілу II Положення про порядок та методологію кваліфікаційног</w:t>
      </w:r>
      <w:r w:rsidRPr="00FF7B44">
        <w:rPr>
          <w:sz w:val="24"/>
          <w:szCs w:val="24"/>
        </w:rPr>
        <w:t>о оцінювання, показники відповід</w:t>
      </w:r>
      <w:r w:rsidR="003E69E2" w:rsidRPr="00FF7B44">
        <w:rPr>
          <w:sz w:val="24"/>
          <w:szCs w:val="24"/>
        </w:rPr>
        <w:t>ності критеріям кваліфікаційного оцінювання та</w:t>
      </w:r>
      <w:r w:rsidRPr="00FF7B44">
        <w:rPr>
          <w:sz w:val="24"/>
          <w:szCs w:val="24"/>
        </w:rPr>
        <w:t xml:space="preserve"> засоби їх встановлення, затверд</w:t>
      </w:r>
      <w:r w:rsidR="003E69E2" w:rsidRPr="00FF7B44">
        <w:rPr>
          <w:sz w:val="24"/>
          <w:szCs w:val="24"/>
        </w:rPr>
        <w:t>женого рішен</w:t>
      </w:r>
      <w:r w:rsidRPr="00FF7B44">
        <w:rPr>
          <w:sz w:val="24"/>
          <w:szCs w:val="24"/>
        </w:rPr>
        <w:t>ням Комісії від 03 листопад</w:t>
      </w:r>
      <w:r w:rsidR="003E69E2" w:rsidRPr="00FF7B44">
        <w:rPr>
          <w:sz w:val="24"/>
          <w:szCs w:val="24"/>
        </w:rPr>
        <w:t xml:space="preserve">а 2016 </w:t>
      </w:r>
      <w:r w:rsidR="00FF7B44">
        <w:rPr>
          <w:sz w:val="24"/>
          <w:szCs w:val="24"/>
        </w:rPr>
        <w:t xml:space="preserve"> </w:t>
      </w:r>
      <w:r w:rsidR="003E69E2" w:rsidRPr="00FF7B44">
        <w:rPr>
          <w:sz w:val="24"/>
          <w:szCs w:val="24"/>
        </w:rPr>
        <w:t xml:space="preserve">року </w:t>
      </w:r>
      <w:r w:rsidR="00FF7B44">
        <w:rPr>
          <w:sz w:val="24"/>
          <w:szCs w:val="24"/>
        </w:rPr>
        <w:t xml:space="preserve"> </w:t>
      </w:r>
      <w:r w:rsidR="003E69E2" w:rsidRPr="00FF7B44">
        <w:rPr>
          <w:sz w:val="24"/>
          <w:szCs w:val="24"/>
        </w:rPr>
        <w:t>№</w:t>
      </w:r>
      <w:r w:rsidR="00FF7B44">
        <w:rPr>
          <w:sz w:val="24"/>
          <w:szCs w:val="24"/>
        </w:rPr>
        <w:t xml:space="preserve"> </w:t>
      </w:r>
      <w:r w:rsidR="003E69E2" w:rsidRPr="00FF7B44">
        <w:rPr>
          <w:sz w:val="24"/>
          <w:szCs w:val="24"/>
        </w:rPr>
        <w:t xml:space="preserve"> 143/зп-16</w:t>
      </w:r>
      <w:r w:rsidR="00FF7B44">
        <w:rPr>
          <w:sz w:val="24"/>
          <w:szCs w:val="24"/>
        </w:rPr>
        <w:t xml:space="preserve"> </w:t>
      </w:r>
      <w:r w:rsidRPr="00FF7B44">
        <w:rPr>
          <w:sz w:val="24"/>
          <w:szCs w:val="24"/>
        </w:rPr>
        <w:t xml:space="preserve"> (у </w:t>
      </w:r>
      <w:r w:rsidR="00FF7B44">
        <w:rPr>
          <w:sz w:val="24"/>
          <w:szCs w:val="24"/>
        </w:rPr>
        <w:t xml:space="preserve"> </w:t>
      </w:r>
      <w:r w:rsidRPr="00FF7B44">
        <w:rPr>
          <w:sz w:val="24"/>
          <w:szCs w:val="24"/>
        </w:rPr>
        <w:t>редакції рішення Комісії від</w:t>
      </w:r>
      <w:r w:rsidR="003E69E2" w:rsidRPr="00FF7B44">
        <w:rPr>
          <w:sz w:val="24"/>
          <w:szCs w:val="24"/>
        </w:rPr>
        <w:t xml:space="preserve"> 13</w:t>
      </w:r>
      <w:r w:rsidRPr="00FF7B44">
        <w:rPr>
          <w:sz w:val="24"/>
          <w:szCs w:val="24"/>
        </w:rPr>
        <w:t xml:space="preserve"> лютого 2018 року № 20/зп-18) (далі - Положення), встановлення відповідності судд</w:t>
      </w:r>
      <w:r w:rsidR="003E69E2" w:rsidRPr="00FF7B44">
        <w:rPr>
          <w:sz w:val="24"/>
          <w:szCs w:val="24"/>
        </w:rPr>
        <w:t>і критерія</w:t>
      </w:r>
      <w:r w:rsidRPr="00FF7B44">
        <w:rPr>
          <w:sz w:val="24"/>
          <w:szCs w:val="24"/>
        </w:rPr>
        <w:t>м кваліфікаційного оцінювання зд</w:t>
      </w:r>
      <w:r w:rsidR="003E69E2" w:rsidRPr="00FF7B44">
        <w:rPr>
          <w:sz w:val="24"/>
          <w:szCs w:val="24"/>
        </w:rPr>
        <w:t>ійснюється членами Комісії за їх внутрішнім пере</w:t>
      </w:r>
      <w:r w:rsidRPr="00FF7B44">
        <w:rPr>
          <w:sz w:val="24"/>
          <w:szCs w:val="24"/>
        </w:rPr>
        <w:t>конанням від</w:t>
      </w:r>
      <w:r w:rsidR="003E69E2" w:rsidRPr="00FF7B44">
        <w:rPr>
          <w:sz w:val="24"/>
          <w:szCs w:val="24"/>
        </w:rPr>
        <w:t>повідно до результатів кваліфікаційного оцінюван</w:t>
      </w:r>
      <w:r w:rsidRPr="00FF7B44">
        <w:rPr>
          <w:sz w:val="24"/>
          <w:szCs w:val="24"/>
        </w:rPr>
        <w:t>ня. Показники відповідності судд</w:t>
      </w:r>
      <w:r w:rsidR="003E69E2" w:rsidRPr="00FF7B44">
        <w:rPr>
          <w:sz w:val="24"/>
          <w:szCs w:val="24"/>
        </w:rPr>
        <w:t>і критері</w:t>
      </w:r>
      <w:r w:rsidRPr="00FF7B44">
        <w:rPr>
          <w:sz w:val="24"/>
          <w:szCs w:val="24"/>
        </w:rPr>
        <w:t>ям кваліфікаційного оцінювання досліджуються окремо один від од</w:t>
      </w:r>
      <w:r w:rsidR="003E69E2" w:rsidRPr="00FF7B44">
        <w:rPr>
          <w:sz w:val="24"/>
          <w:szCs w:val="24"/>
        </w:rPr>
        <w:t>ного та у сукупності.</w:t>
      </w:r>
      <w:r w:rsidR="003E69E2" w:rsidRPr="00FF7B44">
        <w:rPr>
          <w:sz w:val="24"/>
          <w:szCs w:val="24"/>
        </w:rPr>
        <w:br w:type="page"/>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lastRenderedPageBreak/>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w:t>
      </w:r>
      <w:r w:rsidRPr="00FF7B44">
        <w:rPr>
          <w:sz w:val="16"/>
          <w:szCs w:val="16"/>
        </w:rPr>
        <w:t xml:space="preserve"> </w:t>
      </w:r>
      <w:r w:rsidRPr="00FF7B44">
        <w:rPr>
          <w:sz w:val="24"/>
          <w:szCs w:val="24"/>
        </w:rPr>
        <w:t>кваліфікаційного оцінювання є: компетентність (професійна, особиста, соціальна тощо); професійна етика; доброчесність.</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Згідно з частинами першою, другою статті 85 Закону кваліфікаційне оцінювання включає такі етапи:</w:t>
      </w:r>
    </w:p>
    <w:p w:rsidR="004D23FE" w:rsidRPr="00FF7B44" w:rsidRDefault="003E69E2">
      <w:pPr>
        <w:pStyle w:val="2"/>
        <w:numPr>
          <w:ilvl w:val="0"/>
          <w:numId w:val="1"/>
        </w:numPr>
        <w:shd w:val="clear" w:color="auto" w:fill="auto"/>
        <w:tabs>
          <w:tab w:val="left" w:pos="1446"/>
        </w:tabs>
        <w:spacing w:before="0" w:after="0" w:line="274" w:lineRule="exact"/>
        <w:ind w:left="20" w:right="20" w:firstLine="720"/>
        <w:rPr>
          <w:sz w:val="24"/>
          <w:szCs w:val="24"/>
        </w:rPr>
      </w:pPr>
      <w:r w:rsidRPr="00FF7B44">
        <w:rPr>
          <w:sz w:val="24"/>
          <w:szCs w:val="24"/>
        </w:rPr>
        <w:t>складення іспиту (складення анонімного письмового тестування та виконання практичного завдання);</w:t>
      </w:r>
    </w:p>
    <w:p w:rsidR="004D23FE" w:rsidRPr="00FF7B44" w:rsidRDefault="003E69E2">
      <w:pPr>
        <w:pStyle w:val="2"/>
        <w:numPr>
          <w:ilvl w:val="0"/>
          <w:numId w:val="1"/>
        </w:numPr>
        <w:shd w:val="clear" w:color="auto" w:fill="auto"/>
        <w:tabs>
          <w:tab w:val="left" w:pos="1450"/>
        </w:tabs>
        <w:spacing w:before="0" w:after="0" w:line="274" w:lineRule="exact"/>
        <w:ind w:left="20" w:firstLine="720"/>
        <w:rPr>
          <w:sz w:val="24"/>
          <w:szCs w:val="24"/>
        </w:rPr>
      </w:pPr>
      <w:r w:rsidRPr="00FF7B44">
        <w:rPr>
          <w:sz w:val="24"/>
          <w:szCs w:val="24"/>
        </w:rPr>
        <w:t>дослідження досьє та проведення співбесіди.</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Частиною</w:t>
      </w:r>
      <w:r w:rsidRPr="00FF7B44">
        <w:rPr>
          <w:sz w:val="16"/>
          <w:szCs w:val="16"/>
        </w:rPr>
        <w:t xml:space="preserve"> </w:t>
      </w:r>
      <w:r w:rsidRPr="00FF7B44">
        <w:rPr>
          <w:sz w:val="24"/>
          <w:szCs w:val="24"/>
        </w:rPr>
        <w:t>третьою</w:t>
      </w:r>
      <w:r w:rsidRPr="00FF7B44">
        <w:rPr>
          <w:sz w:val="16"/>
          <w:szCs w:val="16"/>
        </w:rPr>
        <w:t xml:space="preserve"> </w:t>
      </w:r>
      <w:r w:rsidRPr="00FF7B44">
        <w:rPr>
          <w:sz w:val="24"/>
          <w:szCs w:val="24"/>
        </w:rPr>
        <w:t>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кваліфікаційного оцінювання.</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Відповідно до положень зазначеної норми Закону рішенням Комісії від 25 травня 2018</w:t>
      </w:r>
      <w:r w:rsidR="00FF7B44">
        <w:rPr>
          <w:sz w:val="24"/>
          <w:szCs w:val="24"/>
        </w:rPr>
        <w:t xml:space="preserve">  </w:t>
      </w:r>
      <w:r w:rsidRPr="00FF7B44">
        <w:rPr>
          <w:sz w:val="24"/>
          <w:szCs w:val="24"/>
        </w:rPr>
        <w:t xml:space="preserve"> року</w:t>
      </w:r>
      <w:r w:rsidR="00FF7B44">
        <w:rPr>
          <w:sz w:val="24"/>
          <w:szCs w:val="24"/>
        </w:rPr>
        <w:t xml:space="preserve">  </w:t>
      </w:r>
      <w:r w:rsidRPr="00FF7B44">
        <w:rPr>
          <w:sz w:val="24"/>
          <w:szCs w:val="24"/>
        </w:rPr>
        <w:t xml:space="preserve"> № </w:t>
      </w:r>
      <w:r w:rsidR="00FF7B44">
        <w:rPr>
          <w:sz w:val="24"/>
          <w:szCs w:val="24"/>
        </w:rPr>
        <w:t xml:space="preserve">   </w:t>
      </w:r>
      <w:r w:rsidRPr="00FF7B44">
        <w:rPr>
          <w:sz w:val="24"/>
          <w:szCs w:val="24"/>
        </w:rPr>
        <w:t>118/зп-18</w:t>
      </w:r>
      <w:r w:rsidR="00FF7B44">
        <w:rPr>
          <w:sz w:val="24"/>
          <w:szCs w:val="24"/>
        </w:rPr>
        <w:t xml:space="preserve">  </w:t>
      </w:r>
      <w:r w:rsidRPr="00FF7B44">
        <w:rPr>
          <w:sz w:val="24"/>
          <w:szCs w:val="24"/>
        </w:rPr>
        <w:t xml:space="preserve"> </w:t>
      </w:r>
      <w:r w:rsidR="00FF7B44">
        <w:rPr>
          <w:sz w:val="24"/>
          <w:szCs w:val="24"/>
        </w:rPr>
        <w:t xml:space="preserve">  </w:t>
      </w:r>
      <w:r w:rsidRPr="00FF7B44">
        <w:rPr>
          <w:sz w:val="24"/>
          <w:szCs w:val="24"/>
        </w:rPr>
        <w:t>призначено</w:t>
      </w:r>
      <w:r w:rsidR="00FF7B44">
        <w:rPr>
          <w:sz w:val="24"/>
          <w:szCs w:val="24"/>
        </w:rPr>
        <w:t xml:space="preserve">    </w:t>
      </w:r>
      <w:r w:rsidRPr="00FF7B44">
        <w:rPr>
          <w:sz w:val="24"/>
          <w:szCs w:val="24"/>
        </w:rPr>
        <w:t xml:space="preserve"> проведення</w:t>
      </w:r>
      <w:r w:rsidR="00FF7B44">
        <w:rPr>
          <w:sz w:val="24"/>
          <w:szCs w:val="24"/>
        </w:rPr>
        <w:t xml:space="preserve">    </w:t>
      </w:r>
      <w:r w:rsidRPr="00FF7B44">
        <w:rPr>
          <w:sz w:val="24"/>
          <w:szCs w:val="24"/>
        </w:rPr>
        <w:t xml:space="preserve"> тестування</w:t>
      </w:r>
      <w:r w:rsidR="00FF7B44">
        <w:rPr>
          <w:sz w:val="24"/>
          <w:szCs w:val="24"/>
        </w:rPr>
        <w:t xml:space="preserve">    </w:t>
      </w:r>
      <w:r w:rsidRPr="00FF7B44">
        <w:rPr>
          <w:sz w:val="24"/>
          <w:szCs w:val="24"/>
        </w:rPr>
        <w:t xml:space="preserve">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w:t>
      </w:r>
      <w:r w:rsidR="00FF7B44">
        <w:rPr>
          <w:sz w:val="24"/>
          <w:szCs w:val="24"/>
        </w:rPr>
        <w:t xml:space="preserve"> </w:t>
      </w:r>
      <w:r w:rsidRPr="00FF7B44">
        <w:rPr>
          <w:sz w:val="24"/>
          <w:szCs w:val="24"/>
        </w:rPr>
        <w:t xml:space="preserve"> балів,</w:t>
      </w:r>
      <w:r w:rsidR="00FF7B44">
        <w:rPr>
          <w:sz w:val="24"/>
          <w:szCs w:val="24"/>
        </w:rPr>
        <w:t xml:space="preserve"> </w:t>
      </w:r>
      <w:r w:rsidRPr="00FF7B44">
        <w:rPr>
          <w:sz w:val="24"/>
          <w:szCs w:val="24"/>
        </w:rPr>
        <w:t xml:space="preserve"> за </w:t>
      </w:r>
      <w:r w:rsidR="00FF7B44">
        <w:rPr>
          <w:sz w:val="24"/>
          <w:szCs w:val="24"/>
        </w:rPr>
        <w:t xml:space="preserve"> </w:t>
      </w:r>
      <w:r w:rsidRPr="00FF7B44">
        <w:rPr>
          <w:sz w:val="24"/>
          <w:szCs w:val="24"/>
        </w:rPr>
        <w:t xml:space="preserve">критерієм </w:t>
      </w:r>
      <w:r w:rsidR="00FF7B44">
        <w:rPr>
          <w:sz w:val="24"/>
          <w:szCs w:val="24"/>
        </w:rPr>
        <w:t xml:space="preserve"> </w:t>
      </w:r>
      <w:r w:rsidRPr="00FF7B44">
        <w:rPr>
          <w:sz w:val="24"/>
          <w:szCs w:val="24"/>
        </w:rPr>
        <w:t>професійної</w:t>
      </w:r>
      <w:r w:rsidR="00FF7B44">
        <w:rPr>
          <w:sz w:val="24"/>
          <w:szCs w:val="24"/>
        </w:rPr>
        <w:t xml:space="preserve"> </w:t>
      </w:r>
      <w:r w:rsidRPr="00FF7B44">
        <w:rPr>
          <w:sz w:val="24"/>
          <w:szCs w:val="24"/>
        </w:rPr>
        <w:t xml:space="preserve"> етики</w:t>
      </w:r>
      <w:r w:rsidR="00FF7B44">
        <w:rPr>
          <w:sz w:val="24"/>
          <w:szCs w:val="24"/>
        </w:rPr>
        <w:t xml:space="preserve"> </w:t>
      </w:r>
      <w:r w:rsidRPr="00FF7B44">
        <w:rPr>
          <w:sz w:val="24"/>
          <w:szCs w:val="24"/>
        </w:rPr>
        <w:t xml:space="preserve"> - </w:t>
      </w:r>
      <w:r w:rsidR="00FF7B44">
        <w:rPr>
          <w:sz w:val="24"/>
          <w:szCs w:val="24"/>
        </w:rPr>
        <w:t xml:space="preserve"> </w:t>
      </w:r>
      <w:r w:rsidRPr="00FF7B44">
        <w:rPr>
          <w:sz w:val="24"/>
          <w:szCs w:val="24"/>
        </w:rPr>
        <w:t>250</w:t>
      </w:r>
      <w:r w:rsidR="00FF7B44">
        <w:rPr>
          <w:sz w:val="24"/>
          <w:szCs w:val="24"/>
        </w:rPr>
        <w:t xml:space="preserve"> </w:t>
      </w:r>
      <w:r w:rsidRPr="00FF7B44">
        <w:rPr>
          <w:sz w:val="24"/>
          <w:szCs w:val="24"/>
        </w:rPr>
        <w:t xml:space="preserve"> балів,</w:t>
      </w:r>
      <w:r w:rsidR="00FF7B44">
        <w:rPr>
          <w:sz w:val="24"/>
          <w:szCs w:val="24"/>
        </w:rPr>
        <w:t xml:space="preserve"> </w:t>
      </w:r>
      <w:r w:rsidRPr="00FF7B44">
        <w:rPr>
          <w:sz w:val="24"/>
          <w:szCs w:val="24"/>
        </w:rPr>
        <w:t xml:space="preserve"> за </w:t>
      </w:r>
      <w:r w:rsidR="00FF7B44">
        <w:rPr>
          <w:sz w:val="24"/>
          <w:szCs w:val="24"/>
        </w:rPr>
        <w:t xml:space="preserve"> </w:t>
      </w:r>
      <w:r w:rsidRPr="00FF7B44">
        <w:rPr>
          <w:sz w:val="24"/>
          <w:szCs w:val="24"/>
        </w:rPr>
        <w:t xml:space="preserve">критерієм </w:t>
      </w:r>
      <w:r w:rsidR="00FF7B44">
        <w:rPr>
          <w:sz w:val="24"/>
          <w:szCs w:val="24"/>
        </w:rPr>
        <w:t xml:space="preserve">  </w:t>
      </w:r>
      <w:r w:rsidRPr="00FF7B44">
        <w:rPr>
          <w:sz w:val="24"/>
          <w:szCs w:val="24"/>
        </w:rPr>
        <w:t>доброчесності - 250 балів.</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Отже, сума максимально можливих балів за результатами кваліфікаційного оцінювання за всіма критеріями дорівнює 1 000 балів.</w:t>
      </w:r>
    </w:p>
    <w:p w:rsidR="004D23FE" w:rsidRPr="00FF7B44" w:rsidRDefault="003E69E2">
      <w:pPr>
        <w:pStyle w:val="2"/>
        <w:shd w:val="clear" w:color="auto" w:fill="auto"/>
        <w:spacing w:before="0" w:after="0" w:line="274" w:lineRule="exact"/>
        <w:ind w:left="20" w:right="20" w:firstLine="720"/>
        <w:rPr>
          <w:sz w:val="24"/>
          <w:szCs w:val="24"/>
        </w:rPr>
      </w:pPr>
      <w:proofErr w:type="spellStart"/>
      <w:r w:rsidRPr="00FF7B44">
        <w:rPr>
          <w:sz w:val="24"/>
          <w:szCs w:val="24"/>
        </w:rPr>
        <w:t>Сташків</w:t>
      </w:r>
      <w:proofErr w:type="spellEnd"/>
      <w:r w:rsidR="00FF7B44">
        <w:rPr>
          <w:sz w:val="24"/>
          <w:szCs w:val="24"/>
        </w:rPr>
        <w:t xml:space="preserve"> </w:t>
      </w:r>
      <w:r w:rsidRPr="00FF7B44">
        <w:rPr>
          <w:sz w:val="24"/>
          <w:szCs w:val="24"/>
        </w:rPr>
        <w:t xml:space="preserve"> Б.І. </w:t>
      </w:r>
      <w:r w:rsidR="00FF7B44">
        <w:rPr>
          <w:sz w:val="24"/>
          <w:szCs w:val="24"/>
        </w:rPr>
        <w:t xml:space="preserve"> </w:t>
      </w:r>
      <w:r w:rsidRPr="00FF7B44">
        <w:rPr>
          <w:sz w:val="24"/>
          <w:szCs w:val="24"/>
        </w:rPr>
        <w:t xml:space="preserve">склав </w:t>
      </w:r>
      <w:r w:rsidR="00FF7B44">
        <w:rPr>
          <w:sz w:val="24"/>
          <w:szCs w:val="24"/>
        </w:rPr>
        <w:t xml:space="preserve"> </w:t>
      </w:r>
      <w:r w:rsidRPr="00FF7B44">
        <w:rPr>
          <w:sz w:val="24"/>
          <w:szCs w:val="24"/>
        </w:rPr>
        <w:t>анонімне</w:t>
      </w:r>
      <w:r w:rsidR="00FF7B44">
        <w:rPr>
          <w:sz w:val="24"/>
          <w:szCs w:val="24"/>
        </w:rPr>
        <w:t xml:space="preserve"> </w:t>
      </w:r>
      <w:r w:rsidRPr="00FF7B44">
        <w:rPr>
          <w:sz w:val="24"/>
          <w:szCs w:val="24"/>
        </w:rPr>
        <w:t xml:space="preserve"> письмове</w:t>
      </w:r>
      <w:r w:rsidR="00FF7B44">
        <w:rPr>
          <w:sz w:val="24"/>
          <w:szCs w:val="24"/>
        </w:rPr>
        <w:t xml:space="preserve"> </w:t>
      </w:r>
      <w:r w:rsidRPr="00FF7B44">
        <w:rPr>
          <w:sz w:val="24"/>
          <w:szCs w:val="24"/>
        </w:rPr>
        <w:t xml:space="preserve"> тестування, за результатами якого набрав 76, 5 бала. За результатами виконаного практичного завдання </w:t>
      </w:r>
      <w:proofErr w:type="spellStart"/>
      <w:r w:rsidRPr="00FF7B44">
        <w:rPr>
          <w:sz w:val="24"/>
          <w:szCs w:val="24"/>
        </w:rPr>
        <w:t>Сташків</w:t>
      </w:r>
      <w:proofErr w:type="spellEnd"/>
      <w:r w:rsidRPr="00FF7B44">
        <w:rPr>
          <w:sz w:val="24"/>
          <w:szCs w:val="24"/>
        </w:rPr>
        <w:t xml:space="preserve"> Б.І. набрав 98, 5 бала. На етапі складення іспиту суддя загалом набрав 175 балів.</w:t>
      </w:r>
    </w:p>
    <w:p w:rsidR="004D23FE" w:rsidRPr="00FF7B44" w:rsidRDefault="003E69E2">
      <w:pPr>
        <w:pStyle w:val="2"/>
        <w:shd w:val="clear" w:color="auto" w:fill="auto"/>
        <w:spacing w:before="0" w:after="0" w:line="274" w:lineRule="exact"/>
        <w:ind w:left="20" w:right="20" w:firstLine="720"/>
        <w:rPr>
          <w:sz w:val="24"/>
          <w:szCs w:val="24"/>
        </w:rPr>
      </w:pPr>
      <w:proofErr w:type="spellStart"/>
      <w:r w:rsidRPr="00FF7B44">
        <w:rPr>
          <w:sz w:val="24"/>
          <w:szCs w:val="24"/>
        </w:rPr>
        <w:t>Сташків</w:t>
      </w:r>
      <w:proofErr w:type="spellEnd"/>
      <w:r w:rsidRPr="00FF7B44">
        <w:rPr>
          <w:sz w:val="24"/>
          <w:szCs w:val="24"/>
        </w:rPr>
        <w:t xml:space="preserve"> Б.І.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Врахувавши</w:t>
      </w:r>
      <w:r w:rsidRPr="00FF7B44">
        <w:rPr>
          <w:sz w:val="16"/>
          <w:szCs w:val="16"/>
        </w:rPr>
        <w:t xml:space="preserve"> </w:t>
      </w:r>
      <w:r w:rsidRPr="00FF7B44">
        <w:rPr>
          <w:sz w:val="24"/>
          <w:szCs w:val="24"/>
        </w:rPr>
        <w:t>наведене,</w:t>
      </w:r>
      <w:r w:rsidRPr="00FF7B44">
        <w:rPr>
          <w:sz w:val="16"/>
          <w:szCs w:val="16"/>
        </w:rPr>
        <w:t xml:space="preserve"> </w:t>
      </w:r>
      <w:r w:rsidRPr="00FF7B44">
        <w:rPr>
          <w:sz w:val="24"/>
          <w:szCs w:val="24"/>
        </w:rPr>
        <w:t>заслухавши доповідача, дослідивши досьє судді, надані суддею пояснення, Комісія дійшла таких висновків.</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За</w:t>
      </w:r>
      <w:r w:rsidRPr="00FF7B44">
        <w:rPr>
          <w:sz w:val="16"/>
          <w:szCs w:val="16"/>
        </w:rPr>
        <w:t xml:space="preserve"> </w:t>
      </w:r>
      <w:r w:rsidRPr="00FF7B44">
        <w:rPr>
          <w:sz w:val="24"/>
          <w:szCs w:val="24"/>
        </w:rPr>
        <w:t xml:space="preserve">критерієм компетентності (професійної, особистої та соціальної) суддя </w:t>
      </w:r>
      <w:proofErr w:type="spellStart"/>
      <w:r w:rsidRPr="00FF7B44">
        <w:rPr>
          <w:sz w:val="24"/>
          <w:szCs w:val="24"/>
        </w:rPr>
        <w:t>Сташків</w:t>
      </w:r>
      <w:proofErr w:type="spellEnd"/>
      <w:r w:rsidRPr="00FF7B44">
        <w:rPr>
          <w:sz w:val="24"/>
          <w:szCs w:val="24"/>
        </w:rPr>
        <w:t xml:space="preserve"> Б.І. набрав 376 балів.</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 xml:space="preserve">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F7B44">
        <w:rPr>
          <w:sz w:val="24"/>
          <w:szCs w:val="24"/>
        </w:rPr>
        <w:t>Сташківа</w:t>
      </w:r>
      <w:proofErr w:type="spellEnd"/>
      <w:r w:rsidRPr="00FF7B44">
        <w:rPr>
          <w:sz w:val="24"/>
          <w:szCs w:val="24"/>
        </w:rPr>
        <w:t xml:space="preserve"> Б.І.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За</w:t>
      </w:r>
      <w:r w:rsidR="00FF7B44">
        <w:rPr>
          <w:sz w:val="24"/>
          <w:szCs w:val="24"/>
        </w:rPr>
        <w:t xml:space="preserve">  </w:t>
      </w:r>
      <w:r w:rsidRPr="00FF7B44">
        <w:rPr>
          <w:sz w:val="24"/>
          <w:szCs w:val="24"/>
        </w:rPr>
        <w:t xml:space="preserve"> критерієм</w:t>
      </w:r>
      <w:r w:rsidR="00FF7B44">
        <w:rPr>
          <w:sz w:val="24"/>
          <w:szCs w:val="24"/>
        </w:rPr>
        <w:t xml:space="preserve">  </w:t>
      </w:r>
      <w:r w:rsidRPr="00FF7B44">
        <w:rPr>
          <w:sz w:val="24"/>
          <w:szCs w:val="24"/>
        </w:rPr>
        <w:t xml:space="preserve"> професійної</w:t>
      </w:r>
      <w:r w:rsidR="00FF7B44">
        <w:rPr>
          <w:sz w:val="24"/>
          <w:szCs w:val="24"/>
        </w:rPr>
        <w:t xml:space="preserve">  </w:t>
      </w:r>
      <w:r w:rsidRPr="00FF7B44">
        <w:rPr>
          <w:sz w:val="24"/>
          <w:szCs w:val="24"/>
        </w:rPr>
        <w:t xml:space="preserve"> етики,</w:t>
      </w:r>
      <w:r w:rsidR="00FF7B44">
        <w:rPr>
          <w:sz w:val="24"/>
          <w:szCs w:val="24"/>
        </w:rPr>
        <w:t xml:space="preserve">  </w:t>
      </w:r>
      <w:r w:rsidRPr="00FF7B44">
        <w:rPr>
          <w:sz w:val="24"/>
          <w:szCs w:val="24"/>
        </w:rPr>
        <w:t xml:space="preserve"> оціненим</w:t>
      </w:r>
      <w:r w:rsidR="00FF7B44">
        <w:rPr>
          <w:sz w:val="24"/>
          <w:szCs w:val="24"/>
        </w:rPr>
        <w:t xml:space="preserve"> </w:t>
      </w:r>
      <w:r w:rsidRPr="00FF7B44">
        <w:rPr>
          <w:sz w:val="24"/>
          <w:szCs w:val="24"/>
        </w:rPr>
        <w:t xml:space="preserve"> за показниками, визначеними пунктом </w:t>
      </w:r>
      <w:r w:rsidR="00FF7B44">
        <w:rPr>
          <w:sz w:val="24"/>
          <w:szCs w:val="24"/>
        </w:rPr>
        <w:t xml:space="preserve"> </w:t>
      </w:r>
      <w:r w:rsidRPr="00FF7B44">
        <w:rPr>
          <w:sz w:val="24"/>
          <w:szCs w:val="24"/>
        </w:rPr>
        <w:t>8</w:t>
      </w:r>
      <w:r w:rsidR="00FF7B44">
        <w:rPr>
          <w:sz w:val="24"/>
          <w:szCs w:val="24"/>
        </w:rPr>
        <w:t xml:space="preserve"> </w:t>
      </w:r>
      <w:r w:rsidRPr="00FF7B44">
        <w:rPr>
          <w:sz w:val="24"/>
          <w:szCs w:val="24"/>
        </w:rPr>
        <w:t xml:space="preserve"> глави 2 розділу II Положення, суддя набрав 190 балів. За цим критерієм </w:t>
      </w:r>
      <w:proofErr w:type="spellStart"/>
      <w:r w:rsidRPr="00FF7B44">
        <w:rPr>
          <w:sz w:val="24"/>
          <w:szCs w:val="24"/>
        </w:rPr>
        <w:t>Сташківа</w:t>
      </w:r>
      <w:proofErr w:type="spellEnd"/>
      <w:r w:rsidRPr="00FF7B44">
        <w:rPr>
          <w:sz w:val="24"/>
          <w:szCs w:val="24"/>
        </w:rPr>
        <w:t xml:space="preserve"> Б.І.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23FE" w:rsidRPr="00FF7B44" w:rsidRDefault="003E69E2">
      <w:pPr>
        <w:pStyle w:val="2"/>
        <w:shd w:val="clear" w:color="auto" w:fill="auto"/>
        <w:spacing w:before="0" w:after="0" w:line="274" w:lineRule="exact"/>
        <w:ind w:left="20" w:right="20" w:firstLine="720"/>
        <w:rPr>
          <w:sz w:val="24"/>
          <w:szCs w:val="24"/>
        </w:rPr>
      </w:pPr>
      <w:r w:rsidRPr="00FF7B44">
        <w:rPr>
          <w:sz w:val="24"/>
          <w:szCs w:val="24"/>
        </w:rPr>
        <w:t>За</w:t>
      </w:r>
      <w:r w:rsidR="00FF7B44">
        <w:rPr>
          <w:sz w:val="24"/>
          <w:szCs w:val="24"/>
        </w:rPr>
        <w:t xml:space="preserve"> </w:t>
      </w:r>
      <w:r w:rsidRPr="00FF7B44">
        <w:rPr>
          <w:sz w:val="24"/>
          <w:szCs w:val="24"/>
        </w:rPr>
        <w:t xml:space="preserve"> критерієм</w:t>
      </w:r>
      <w:r w:rsidR="00FF7B44">
        <w:rPr>
          <w:sz w:val="24"/>
          <w:szCs w:val="24"/>
        </w:rPr>
        <w:t xml:space="preserve"> </w:t>
      </w:r>
      <w:r w:rsidRPr="00FF7B44">
        <w:rPr>
          <w:sz w:val="24"/>
          <w:szCs w:val="24"/>
        </w:rPr>
        <w:t xml:space="preserve"> доброчесності,</w:t>
      </w:r>
      <w:r w:rsidR="00FF7B44">
        <w:rPr>
          <w:sz w:val="24"/>
          <w:szCs w:val="24"/>
        </w:rPr>
        <w:t xml:space="preserve"> </w:t>
      </w:r>
      <w:r w:rsidRPr="00FF7B44">
        <w:rPr>
          <w:sz w:val="24"/>
          <w:szCs w:val="24"/>
        </w:rPr>
        <w:t xml:space="preserve"> оціненим за показниками, визначеними пунктом 9 глави </w:t>
      </w:r>
      <w:r w:rsidR="00FF7B44">
        <w:rPr>
          <w:sz w:val="24"/>
          <w:szCs w:val="24"/>
        </w:rPr>
        <w:t xml:space="preserve"> </w:t>
      </w:r>
      <w:r w:rsidRPr="00FF7B44">
        <w:rPr>
          <w:sz w:val="24"/>
          <w:szCs w:val="24"/>
        </w:rPr>
        <w:t>2</w:t>
      </w:r>
      <w:r w:rsidR="00FF7B44">
        <w:rPr>
          <w:sz w:val="24"/>
          <w:szCs w:val="24"/>
        </w:rPr>
        <w:t xml:space="preserve"> </w:t>
      </w:r>
      <w:r w:rsidRPr="00FF7B44">
        <w:rPr>
          <w:sz w:val="24"/>
          <w:szCs w:val="24"/>
        </w:rPr>
        <w:t xml:space="preserve"> розділу </w:t>
      </w:r>
      <w:r w:rsidR="00FF7B44">
        <w:rPr>
          <w:sz w:val="24"/>
          <w:szCs w:val="24"/>
        </w:rPr>
        <w:t xml:space="preserve"> </w:t>
      </w:r>
      <w:r w:rsidRPr="00FF7B44">
        <w:rPr>
          <w:sz w:val="24"/>
          <w:szCs w:val="24"/>
        </w:rPr>
        <w:t xml:space="preserve">II </w:t>
      </w:r>
      <w:r w:rsidR="00FF7B44">
        <w:rPr>
          <w:sz w:val="24"/>
          <w:szCs w:val="24"/>
        </w:rPr>
        <w:t xml:space="preserve"> </w:t>
      </w:r>
      <w:r w:rsidRPr="00FF7B44">
        <w:rPr>
          <w:sz w:val="24"/>
          <w:szCs w:val="24"/>
        </w:rPr>
        <w:t xml:space="preserve">Положення, </w:t>
      </w:r>
      <w:r w:rsidR="00FF7B44">
        <w:rPr>
          <w:sz w:val="24"/>
          <w:szCs w:val="24"/>
        </w:rPr>
        <w:t xml:space="preserve"> </w:t>
      </w:r>
      <w:r w:rsidRPr="00FF7B44">
        <w:rPr>
          <w:sz w:val="24"/>
          <w:szCs w:val="24"/>
        </w:rPr>
        <w:t xml:space="preserve">суддя </w:t>
      </w:r>
      <w:r w:rsidR="00FF7B44">
        <w:rPr>
          <w:sz w:val="24"/>
          <w:szCs w:val="24"/>
        </w:rPr>
        <w:t xml:space="preserve"> </w:t>
      </w:r>
      <w:r w:rsidRPr="00FF7B44">
        <w:rPr>
          <w:sz w:val="24"/>
          <w:szCs w:val="24"/>
        </w:rPr>
        <w:t xml:space="preserve">набрав </w:t>
      </w:r>
      <w:r w:rsidR="00FF7B44">
        <w:rPr>
          <w:sz w:val="24"/>
          <w:szCs w:val="24"/>
        </w:rPr>
        <w:t xml:space="preserve"> </w:t>
      </w:r>
      <w:r w:rsidRPr="00FF7B44">
        <w:rPr>
          <w:sz w:val="24"/>
          <w:szCs w:val="24"/>
        </w:rPr>
        <w:t>175</w:t>
      </w:r>
      <w:r w:rsidR="00FF7B44">
        <w:rPr>
          <w:sz w:val="24"/>
          <w:szCs w:val="24"/>
        </w:rPr>
        <w:t xml:space="preserve"> </w:t>
      </w:r>
      <w:r w:rsidRPr="00FF7B44">
        <w:rPr>
          <w:sz w:val="24"/>
          <w:szCs w:val="24"/>
        </w:rPr>
        <w:t xml:space="preserve"> балів. </w:t>
      </w:r>
      <w:r w:rsidR="00FF7B44">
        <w:rPr>
          <w:sz w:val="24"/>
          <w:szCs w:val="24"/>
        </w:rPr>
        <w:t xml:space="preserve"> </w:t>
      </w:r>
      <w:r w:rsidRPr="00FF7B44">
        <w:rPr>
          <w:sz w:val="24"/>
          <w:szCs w:val="24"/>
        </w:rPr>
        <w:t>За</w:t>
      </w:r>
      <w:r w:rsidR="00FF7B44">
        <w:rPr>
          <w:sz w:val="24"/>
          <w:szCs w:val="24"/>
        </w:rPr>
        <w:t xml:space="preserve"> </w:t>
      </w:r>
      <w:r w:rsidRPr="00FF7B44">
        <w:rPr>
          <w:sz w:val="24"/>
          <w:szCs w:val="24"/>
        </w:rPr>
        <w:t xml:space="preserve"> цим </w:t>
      </w:r>
      <w:r w:rsidR="00FF7B44">
        <w:rPr>
          <w:sz w:val="24"/>
          <w:szCs w:val="24"/>
        </w:rPr>
        <w:t xml:space="preserve"> </w:t>
      </w:r>
      <w:r w:rsidRPr="00FF7B44">
        <w:rPr>
          <w:sz w:val="24"/>
          <w:szCs w:val="24"/>
        </w:rPr>
        <w:t xml:space="preserve">критерієм </w:t>
      </w:r>
      <w:r w:rsidR="00FF7B44">
        <w:rPr>
          <w:sz w:val="24"/>
          <w:szCs w:val="24"/>
        </w:rPr>
        <w:t xml:space="preserve"> </w:t>
      </w:r>
      <w:proofErr w:type="spellStart"/>
      <w:r w:rsidRPr="00FF7B44">
        <w:rPr>
          <w:sz w:val="24"/>
          <w:szCs w:val="24"/>
        </w:rPr>
        <w:t>Сташківа</w:t>
      </w:r>
      <w:proofErr w:type="spellEnd"/>
      <w:r w:rsidRPr="00FF7B44">
        <w:rPr>
          <w:sz w:val="24"/>
          <w:szCs w:val="24"/>
        </w:rPr>
        <w:t xml:space="preserve"> Б.І.</w:t>
      </w:r>
      <w:r w:rsidRPr="00FF7B44">
        <w:rPr>
          <w:sz w:val="24"/>
          <w:szCs w:val="24"/>
        </w:rPr>
        <w:br w:type="page"/>
      </w:r>
    </w:p>
    <w:p w:rsidR="004D23FE" w:rsidRPr="00E44541" w:rsidRDefault="00E44541">
      <w:pPr>
        <w:pStyle w:val="21"/>
        <w:shd w:val="clear" w:color="auto" w:fill="auto"/>
        <w:spacing w:after="209" w:line="25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4D23FE" w:rsidRPr="00FF7B44" w:rsidRDefault="003E69E2">
      <w:pPr>
        <w:pStyle w:val="2"/>
        <w:shd w:val="clear" w:color="auto" w:fill="auto"/>
        <w:spacing w:before="0" w:after="0" w:line="274" w:lineRule="exact"/>
        <w:ind w:right="20"/>
        <w:rPr>
          <w:sz w:val="24"/>
          <w:szCs w:val="24"/>
        </w:rPr>
      </w:pPr>
      <w:r w:rsidRPr="00FF7B44">
        <w:rPr>
          <w:sz w:val="24"/>
          <w:szCs w:val="24"/>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23FE" w:rsidRPr="00FF7B44" w:rsidRDefault="003E69E2">
      <w:pPr>
        <w:pStyle w:val="2"/>
        <w:shd w:val="clear" w:color="auto" w:fill="auto"/>
        <w:spacing w:before="0" w:after="0" w:line="274" w:lineRule="exact"/>
        <w:ind w:right="20" w:firstLine="700"/>
        <w:rPr>
          <w:sz w:val="24"/>
          <w:szCs w:val="24"/>
        </w:rPr>
      </w:pPr>
      <w:r w:rsidRPr="00FF7B44">
        <w:rPr>
          <w:sz w:val="24"/>
          <w:szCs w:val="24"/>
        </w:rPr>
        <w:t xml:space="preserve">За результатами кваліфікаційного оцінювання суддя апеляційного </w:t>
      </w:r>
      <w:r w:rsidR="0061723C">
        <w:rPr>
          <w:sz w:val="24"/>
          <w:szCs w:val="24"/>
        </w:rPr>
        <w:t>суду Тернопільської області Сташ</w:t>
      </w:r>
      <w:bookmarkStart w:id="0" w:name="_GoBack"/>
      <w:bookmarkEnd w:id="0"/>
      <w:r w:rsidRPr="00FF7B44">
        <w:rPr>
          <w:sz w:val="24"/>
          <w:szCs w:val="24"/>
        </w:rPr>
        <w:t>ків Б.І. набрав 741 бал, що становить більше 67 відсотків від суми максимально можливих балів за результатами кваліфікаційного оцінювання всіх критеріїв.</w:t>
      </w:r>
    </w:p>
    <w:p w:rsidR="004D23FE" w:rsidRPr="00FF7B44" w:rsidRDefault="003E69E2">
      <w:pPr>
        <w:pStyle w:val="2"/>
        <w:shd w:val="clear" w:color="auto" w:fill="auto"/>
        <w:spacing w:before="0" w:after="0" w:line="274" w:lineRule="exact"/>
        <w:ind w:right="20" w:firstLine="700"/>
        <w:rPr>
          <w:sz w:val="24"/>
          <w:szCs w:val="24"/>
        </w:rPr>
      </w:pPr>
      <w:r w:rsidRPr="00FF7B44">
        <w:rPr>
          <w:sz w:val="24"/>
          <w:szCs w:val="24"/>
        </w:rPr>
        <w:t xml:space="preserve">Таким чином, Комісія дійшла висновку, що суддя апеляційного суду Тернопільської області </w:t>
      </w:r>
      <w:proofErr w:type="spellStart"/>
      <w:r w:rsidRPr="00FF7B44">
        <w:rPr>
          <w:sz w:val="24"/>
          <w:szCs w:val="24"/>
        </w:rPr>
        <w:t>Сташків</w:t>
      </w:r>
      <w:proofErr w:type="spellEnd"/>
      <w:r w:rsidRPr="00FF7B44">
        <w:rPr>
          <w:sz w:val="24"/>
          <w:szCs w:val="24"/>
        </w:rPr>
        <w:t xml:space="preserve"> Б.І. відповідає займаній посаді.</w:t>
      </w:r>
    </w:p>
    <w:p w:rsidR="004D23FE" w:rsidRPr="00FF7B44" w:rsidRDefault="003E69E2">
      <w:pPr>
        <w:pStyle w:val="2"/>
        <w:shd w:val="clear" w:color="auto" w:fill="auto"/>
        <w:spacing w:before="0" w:after="283" w:line="274" w:lineRule="exact"/>
        <w:ind w:right="20" w:firstLine="700"/>
        <w:rPr>
          <w:sz w:val="24"/>
          <w:szCs w:val="24"/>
        </w:rPr>
      </w:pPr>
      <w:r w:rsidRPr="00FF7B44">
        <w:rPr>
          <w:sz w:val="24"/>
          <w:szCs w:val="24"/>
        </w:rPr>
        <w:t>Ураховуючи</w:t>
      </w:r>
      <w:r w:rsidR="004F5798">
        <w:rPr>
          <w:sz w:val="24"/>
          <w:szCs w:val="24"/>
        </w:rPr>
        <w:t xml:space="preserve"> </w:t>
      </w:r>
      <w:r w:rsidR="00FF7B44">
        <w:rPr>
          <w:sz w:val="24"/>
          <w:szCs w:val="24"/>
        </w:rPr>
        <w:t xml:space="preserve"> </w:t>
      </w:r>
      <w:r w:rsidRPr="00FF7B44">
        <w:rPr>
          <w:sz w:val="24"/>
          <w:szCs w:val="24"/>
        </w:rPr>
        <w:t xml:space="preserve"> викладене, </w:t>
      </w:r>
      <w:r w:rsidR="004F5798">
        <w:rPr>
          <w:sz w:val="24"/>
          <w:szCs w:val="24"/>
        </w:rPr>
        <w:t xml:space="preserve"> </w:t>
      </w:r>
      <w:r w:rsidR="00FF7B44">
        <w:rPr>
          <w:sz w:val="24"/>
          <w:szCs w:val="24"/>
        </w:rPr>
        <w:t xml:space="preserve"> </w:t>
      </w:r>
      <w:r w:rsidRPr="00FF7B44">
        <w:rPr>
          <w:sz w:val="24"/>
          <w:szCs w:val="24"/>
        </w:rPr>
        <w:t>керуючись</w:t>
      </w:r>
      <w:r w:rsidR="00FF7B44">
        <w:rPr>
          <w:sz w:val="24"/>
          <w:szCs w:val="24"/>
        </w:rPr>
        <w:t xml:space="preserve"> </w:t>
      </w:r>
      <w:r w:rsidRPr="00FF7B44">
        <w:rPr>
          <w:sz w:val="24"/>
          <w:szCs w:val="24"/>
        </w:rPr>
        <w:t xml:space="preserve"> </w:t>
      </w:r>
      <w:r w:rsidR="004F5798">
        <w:rPr>
          <w:sz w:val="24"/>
          <w:szCs w:val="24"/>
        </w:rPr>
        <w:t xml:space="preserve"> </w:t>
      </w:r>
      <w:r w:rsidRPr="00FF7B44">
        <w:rPr>
          <w:sz w:val="24"/>
          <w:szCs w:val="24"/>
        </w:rPr>
        <w:t>статтями</w:t>
      </w:r>
      <w:r w:rsidR="00FF7B44">
        <w:rPr>
          <w:sz w:val="24"/>
          <w:szCs w:val="24"/>
        </w:rPr>
        <w:t xml:space="preserve"> </w:t>
      </w:r>
      <w:r w:rsidRPr="00FF7B44">
        <w:rPr>
          <w:sz w:val="24"/>
          <w:szCs w:val="24"/>
        </w:rPr>
        <w:t xml:space="preserve"> 83-86,</w:t>
      </w:r>
      <w:r w:rsidR="00FF7B44">
        <w:rPr>
          <w:sz w:val="24"/>
          <w:szCs w:val="24"/>
        </w:rPr>
        <w:t xml:space="preserve"> </w:t>
      </w:r>
      <w:r w:rsidRPr="00FF7B44">
        <w:rPr>
          <w:sz w:val="24"/>
          <w:szCs w:val="24"/>
        </w:rPr>
        <w:t xml:space="preserve"> 93,</w:t>
      </w:r>
      <w:r w:rsidR="00FF7B44">
        <w:rPr>
          <w:sz w:val="24"/>
          <w:szCs w:val="24"/>
        </w:rPr>
        <w:t xml:space="preserve"> </w:t>
      </w:r>
      <w:r w:rsidRPr="00FF7B44">
        <w:rPr>
          <w:sz w:val="24"/>
          <w:szCs w:val="24"/>
        </w:rPr>
        <w:t xml:space="preserve"> 101,</w:t>
      </w:r>
      <w:r w:rsidR="00FF7B44">
        <w:rPr>
          <w:sz w:val="24"/>
          <w:szCs w:val="24"/>
        </w:rPr>
        <w:t xml:space="preserve">  </w:t>
      </w:r>
      <w:r w:rsidRPr="00FF7B44">
        <w:rPr>
          <w:sz w:val="24"/>
          <w:szCs w:val="24"/>
        </w:rPr>
        <w:t xml:space="preserve"> пунктом</w:t>
      </w:r>
      <w:r w:rsidR="004F5798">
        <w:rPr>
          <w:sz w:val="24"/>
          <w:szCs w:val="24"/>
        </w:rPr>
        <w:t xml:space="preserve">  </w:t>
      </w:r>
      <w:r w:rsidRPr="00FF7B44">
        <w:rPr>
          <w:sz w:val="24"/>
          <w:szCs w:val="24"/>
        </w:rPr>
        <w:t xml:space="preserve"> 20 розділу XII «Прикінцеві та перехідні положення» Закону, Положенням, Комісія</w:t>
      </w:r>
    </w:p>
    <w:p w:rsidR="004D23FE" w:rsidRPr="00FF7B44" w:rsidRDefault="003E69E2">
      <w:pPr>
        <w:pStyle w:val="2"/>
        <w:shd w:val="clear" w:color="auto" w:fill="auto"/>
        <w:spacing w:before="0" w:after="206" w:line="220" w:lineRule="exact"/>
        <w:jc w:val="center"/>
        <w:rPr>
          <w:sz w:val="24"/>
          <w:szCs w:val="24"/>
        </w:rPr>
      </w:pPr>
      <w:r w:rsidRPr="00FF7B44">
        <w:rPr>
          <w:sz w:val="24"/>
          <w:szCs w:val="24"/>
        </w:rPr>
        <w:t>вирішила:</w:t>
      </w:r>
    </w:p>
    <w:p w:rsidR="004D23FE" w:rsidRPr="00FF7B44" w:rsidRDefault="003E69E2">
      <w:pPr>
        <w:pStyle w:val="2"/>
        <w:shd w:val="clear" w:color="auto" w:fill="auto"/>
        <w:spacing w:before="0" w:after="0" w:line="278" w:lineRule="exact"/>
        <w:ind w:right="20"/>
        <w:rPr>
          <w:sz w:val="24"/>
          <w:szCs w:val="24"/>
        </w:rPr>
      </w:pPr>
      <w:r w:rsidRPr="00FF7B44">
        <w:rPr>
          <w:sz w:val="24"/>
          <w:szCs w:val="24"/>
        </w:rPr>
        <w:t xml:space="preserve">визначити, що суддя апеляційного суду Тернопільської області </w:t>
      </w:r>
      <w:proofErr w:type="spellStart"/>
      <w:r w:rsidRPr="00FF7B44">
        <w:rPr>
          <w:sz w:val="24"/>
          <w:szCs w:val="24"/>
        </w:rPr>
        <w:t>Сташків</w:t>
      </w:r>
      <w:proofErr w:type="spellEnd"/>
      <w:r w:rsidRPr="00FF7B44">
        <w:rPr>
          <w:sz w:val="24"/>
          <w:szCs w:val="24"/>
        </w:rPr>
        <w:t xml:space="preserve"> Богдан Іванович за результатами кваліфікаційного оцінювання суддів місцевих та апеляційних судів на відповідність займаній посаді набрав 741 бал.</w:t>
      </w:r>
    </w:p>
    <w:p w:rsidR="004D23FE" w:rsidRPr="00FF7B44" w:rsidRDefault="003E69E2">
      <w:pPr>
        <w:pStyle w:val="2"/>
        <w:shd w:val="clear" w:color="auto" w:fill="auto"/>
        <w:spacing w:before="0" w:after="21" w:line="278" w:lineRule="exact"/>
        <w:ind w:right="20" w:firstLine="700"/>
        <w:rPr>
          <w:sz w:val="24"/>
          <w:szCs w:val="24"/>
        </w:rPr>
      </w:pPr>
      <w:r w:rsidRPr="00FF7B44">
        <w:rPr>
          <w:sz w:val="24"/>
          <w:szCs w:val="24"/>
        </w:rPr>
        <w:t xml:space="preserve">Визнати суддю апеляційного суду Тернопільської області </w:t>
      </w:r>
      <w:proofErr w:type="spellStart"/>
      <w:r w:rsidRPr="00FF7B44">
        <w:rPr>
          <w:sz w:val="24"/>
          <w:szCs w:val="24"/>
        </w:rPr>
        <w:t>Сташківа</w:t>
      </w:r>
      <w:proofErr w:type="spellEnd"/>
      <w:r w:rsidRPr="00FF7B44">
        <w:rPr>
          <w:sz w:val="24"/>
          <w:szCs w:val="24"/>
        </w:rPr>
        <w:t xml:space="preserve"> Богдана Івановича таким, що відповідає займаній посаді.</w:t>
      </w:r>
    </w:p>
    <w:p w:rsidR="002270BC" w:rsidRDefault="002270BC" w:rsidP="002270BC">
      <w:pPr>
        <w:pStyle w:val="2"/>
        <w:shd w:val="clear" w:color="auto" w:fill="auto"/>
        <w:spacing w:before="0" w:after="21" w:line="278" w:lineRule="exact"/>
        <w:ind w:right="20"/>
        <w:rPr>
          <w:sz w:val="24"/>
          <w:szCs w:val="24"/>
        </w:rPr>
      </w:pPr>
    </w:p>
    <w:p w:rsidR="004F5798" w:rsidRPr="00FF7B44" w:rsidRDefault="004F5798" w:rsidP="002270BC">
      <w:pPr>
        <w:pStyle w:val="2"/>
        <w:shd w:val="clear" w:color="auto" w:fill="auto"/>
        <w:spacing w:before="0" w:after="21" w:line="278" w:lineRule="exact"/>
        <w:ind w:right="20"/>
        <w:rPr>
          <w:sz w:val="24"/>
          <w:szCs w:val="24"/>
        </w:rPr>
      </w:pPr>
    </w:p>
    <w:p w:rsidR="002270BC" w:rsidRPr="00FF7B44" w:rsidRDefault="002270BC" w:rsidP="002270BC">
      <w:pPr>
        <w:pStyle w:val="aa"/>
        <w:spacing w:line="480" w:lineRule="auto"/>
        <w:rPr>
          <w:rFonts w:ascii="Times New Roman" w:hAnsi="Times New Roman" w:cs="Times New Roman"/>
        </w:rPr>
      </w:pPr>
      <w:r w:rsidRPr="00FF7B44">
        <w:rPr>
          <w:rFonts w:ascii="Times New Roman" w:hAnsi="Times New Roman" w:cs="Times New Roman"/>
        </w:rPr>
        <w:t>Головуючий</w:t>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004F5798">
        <w:rPr>
          <w:rFonts w:ascii="Times New Roman" w:hAnsi="Times New Roman" w:cs="Times New Roman"/>
        </w:rPr>
        <w:tab/>
      </w:r>
      <w:r w:rsidRPr="00FF7B44">
        <w:rPr>
          <w:rFonts w:ascii="Times New Roman" w:hAnsi="Times New Roman" w:cs="Times New Roman"/>
        </w:rPr>
        <w:t>В.Є. Устименко</w:t>
      </w:r>
    </w:p>
    <w:p w:rsidR="002270BC" w:rsidRPr="00FF7B44" w:rsidRDefault="002270BC" w:rsidP="002270BC">
      <w:pPr>
        <w:pStyle w:val="aa"/>
        <w:spacing w:line="480" w:lineRule="auto"/>
        <w:rPr>
          <w:rFonts w:ascii="Times New Roman" w:hAnsi="Times New Roman" w:cs="Times New Roman"/>
        </w:rPr>
      </w:pPr>
      <w:r w:rsidRPr="00FF7B44">
        <w:rPr>
          <w:rFonts w:ascii="Times New Roman" w:hAnsi="Times New Roman" w:cs="Times New Roman"/>
        </w:rPr>
        <w:t>Член Комісії:</w:t>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004F5798">
        <w:rPr>
          <w:rFonts w:ascii="Times New Roman" w:hAnsi="Times New Roman" w:cs="Times New Roman"/>
        </w:rPr>
        <w:tab/>
      </w:r>
      <w:r w:rsidR="004F5798">
        <w:rPr>
          <w:rFonts w:ascii="Times New Roman" w:hAnsi="Times New Roman" w:cs="Times New Roman"/>
        </w:rPr>
        <w:tab/>
      </w:r>
      <w:r w:rsidRPr="00FF7B44">
        <w:rPr>
          <w:rFonts w:ascii="Times New Roman" w:hAnsi="Times New Roman" w:cs="Times New Roman"/>
        </w:rPr>
        <w:t>С.В. Гладій</w:t>
      </w:r>
    </w:p>
    <w:p w:rsidR="002270BC" w:rsidRPr="00FF7B44" w:rsidRDefault="002270BC" w:rsidP="002270BC">
      <w:pPr>
        <w:pStyle w:val="aa"/>
        <w:spacing w:line="480" w:lineRule="auto"/>
        <w:rPr>
          <w:rFonts w:ascii="Times New Roman" w:hAnsi="Times New Roman" w:cs="Times New Roman"/>
        </w:rPr>
      </w:pP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Pr="00FF7B44">
        <w:rPr>
          <w:rFonts w:ascii="Times New Roman" w:hAnsi="Times New Roman" w:cs="Times New Roman"/>
        </w:rPr>
        <w:tab/>
      </w:r>
      <w:r w:rsidR="004F5798">
        <w:rPr>
          <w:rFonts w:ascii="Times New Roman" w:hAnsi="Times New Roman" w:cs="Times New Roman"/>
        </w:rPr>
        <w:tab/>
      </w:r>
      <w:r w:rsidRPr="00FF7B44">
        <w:rPr>
          <w:rFonts w:ascii="Times New Roman" w:hAnsi="Times New Roman" w:cs="Times New Roman"/>
        </w:rPr>
        <w:t xml:space="preserve">П.С. </w:t>
      </w:r>
      <w:proofErr w:type="spellStart"/>
      <w:r w:rsidRPr="00FF7B44">
        <w:rPr>
          <w:rFonts w:ascii="Times New Roman" w:hAnsi="Times New Roman" w:cs="Times New Roman"/>
        </w:rPr>
        <w:t>Луцюк</w:t>
      </w:r>
      <w:proofErr w:type="spellEnd"/>
    </w:p>
    <w:p w:rsidR="002270BC" w:rsidRDefault="002270BC" w:rsidP="002270BC">
      <w:pPr>
        <w:pStyle w:val="2"/>
        <w:shd w:val="clear" w:color="auto" w:fill="auto"/>
        <w:spacing w:before="0" w:after="21" w:line="278" w:lineRule="exact"/>
        <w:ind w:right="20"/>
      </w:pPr>
    </w:p>
    <w:sectPr w:rsidR="002270BC" w:rsidSect="00FF7B44">
      <w:headerReference w:type="even" r:id="rId9"/>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9E2" w:rsidRDefault="003E69E2">
      <w:r>
        <w:separator/>
      </w:r>
    </w:p>
  </w:endnote>
  <w:endnote w:type="continuationSeparator" w:id="0">
    <w:p w:rsidR="003E69E2" w:rsidRDefault="003E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9E2" w:rsidRDefault="003E69E2"/>
  </w:footnote>
  <w:footnote w:type="continuationSeparator" w:id="0">
    <w:p w:rsidR="003E69E2" w:rsidRDefault="003E69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3FE" w:rsidRDefault="0061723C">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1.4pt;width:5.3pt;height:8.15pt;z-index:-251658752;mso-wrap-style:none;mso-wrap-distance-left:5pt;mso-wrap-distance-right:5pt;mso-position-horizontal-relative:page;mso-position-vertical-relative:page" wrapcoords="0 0" filled="f" stroked="f">
          <v:textbox style="mso-fit-shape-to-text:t" inset="0,0,0,0">
            <w:txbxContent>
              <w:p w:rsidR="004D23FE" w:rsidRDefault="003E69E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320D7"/>
    <w:multiLevelType w:val="multilevel"/>
    <w:tmpl w:val="0E8EC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D23FE"/>
    <w:rsid w:val="002270BC"/>
    <w:rsid w:val="003E69E2"/>
    <w:rsid w:val="004D23FE"/>
    <w:rsid w:val="004F5798"/>
    <w:rsid w:val="0061723C"/>
    <w:rsid w:val="00E44541"/>
    <w:rsid w:val="00FF7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2270BC"/>
    <w:rPr>
      <w:rFonts w:ascii="Tahoma" w:hAnsi="Tahoma" w:cs="Tahoma"/>
      <w:sz w:val="16"/>
      <w:szCs w:val="16"/>
    </w:rPr>
  </w:style>
  <w:style w:type="character" w:customStyle="1" w:styleId="a9">
    <w:name w:val="Текст выноски Знак"/>
    <w:basedOn w:val="a0"/>
    <w:link w:val="a8"/>
    <w:uiPriority w:val="99"/>
    <w:semiHidden/>
    <w:rsid w:val="002270BC"/>
    <w:rPr>
      <w:rFonts w:ascii="Tahoma" w:hAnsi="Tahoma" w:cs="Tahoma"/>
      <w:color w:val="000000"/>
      <w:sz w:val="16"/>
      <w:szCs w:val="16"/>
    </w:rPr>
  </w:style>
  <w:style w:type="paragraph" w:styleId="aa">
    <w:name w:val="No Spacing"/>
    <w:uiPriority w:val="1"/>
    <w:qFormat/>
    <w:rsid w:val="002270B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1155</Words>
  <Characters>6589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2020-11-10T14:41:00Z</dcterms:created>
  <dcterms:modified xsi:type="dcterms:W3CDTF">2020-12-10T11:54:00Z</dcterms:modified>
</cp:coreProperties>
</file>