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6B0" w:rsidRPr="00291F60" w:rsidRDefault="002A76B0" w:rsidP="002A76B0">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C62583F" wp14:editId="43E05DD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A76B0" w:rsidRPr="00C81033" w:rsidRDefault="002A76B0" w:rsidP="002A76B0">
      <w:pPr>
        <w:rPr>
          <w:rFonts w:ascii="Times New Roman" w:eastAsia="Times New Roman" w:hAnsi="Times New Roman"/>
          <w:sz w:val="16"/>
          <w:szCs w:val="16"/>
          <w:lang w:eastAsia="ru-RU"/>
        </w:rPr>
      </w:pPr>
    </w:p>
    <w:p w:rsidR="002A76B0" w:rsidRPr="00291F60" w:rsidRDefault="002A76B0" w:rsidP="002A76B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A76B0" w:rsidRPr="002A76B0" w:rsidRDefault="002A76B0" w:rsidP="002A76B0">
      <w:pPr>
        <w:jc w:val="center"/>
        <w:rPr>
          <w:rFonts w:ascii="Times New Roman" w:eastAsia="Times New Roman" w:hAnsi="Times New Roman" w:cs="Times New Roman"/>
          <w:sz w:val="26"/>
          <w:szCs w:val="26"/>
          <w:lang w:eastAsia="ru-RU"/>
        </w:rPr>
      </w:pPr>
    </w:p>
    <w:p w:rsidR="002A76B0" w:rsidRPr="002A76B0" w:rsidRDefault="002A76B0" w:rsidP="002A76B0">
      <w:pPr>
        <w:rPr>
          <w:rFonts w:ascii="Times New Roman" w:eastAsia="Times New Roman" w:hAnsi="Times New Roman" w:cs="Times New Roman"/>
          <w:sz w:val="26"/>
          <w:szCs w:val="26"/>
          <w:lang w:eastAsia="ru-RU"/>
        </w:rPr>
      </w:pPr>
      <w:r w:rsidRPr="002A76B0">
        <w:rPr>
          <w:rFonts w:ascii="Times New Roman" w:eastAsia="Times New Roman" w:hAnsi="Times New Roman" w:cs="Times New Roman"/>
          <w:sz w:val="26"/>
          <w:szCs w:val="26"/>
          <w:lang w:eastAsia="ru-RU"/>
        </w:rPr>
        <w:t>11 квітня 2018 року</w:t>
      </w:r>
      <w:r w:rsidRPr="002A76B0">
        <w:rPr>
          <w:rFonts w:ascii="Times New Roman" w:eastAsia="Times New Roman" w:hAnsi="Times New Roman" w:cs="Times New Roman"/>
          <w:sz w:val="26"/>
          <w:szCs w:val="26"/>
          <w:lang w:eastAsia="ru-RU"/>
        </w:rPr>
        <w:tab/>
      </w:r>
      <w:r w:rsidRPr="002A76B0">
        <w:rPr>
          <w:rFonts w:ascii="Times New Roman" w:eastAsia="Times New Roman" w:hAnsi="Times New Roman" w:cs="Times New Roman"/>
          <w:sz w:val="26"/>
          <w:szCs w:val="26"/>
          <w:lang w:eastAsia="ru-RU"/>
        </w:rPr>
        <w:tab/>
      </w:r>
      <w:r w:rsidRPr="002A76B0">
        <w:rPr>
          <w:rFonts w:ascii="Times New Roman" w:eastAsia="Times New Roman" w:hAnsi="Times New Roman" w:cs="Times New Roman"/>
          <w:sz w:val="26"/>
          <w:szCs w:val="26"/>
          <w:lang w:eastAsia="ru-RU"/>
        </w:rPr>
        <w:tab/>
      </w:r>
      <w:r w:rsidRPr="002A76B0">
        <w:rPr>
          <w:rFonts w:ascii="Times New Roman" w:eastAsia="Times New Roman" w:hAnsi="Times New Roman" w:cs="Times New Roman"/>
          <w:sz w:val="26"/>
          <w:szCs w:val="26"/>
          <w:lang w:eastAsia="ru-RU"/>
        </w:rPr>
        <w:tab/>
      </w:r>
      <w:r w:rsidRPr="002A76B0">
        <w:rPr>
          <w:rFonts w:ascii="Times New Roman" w:eastAsia="Times New Roman" w:hAnsi="Times New Roman" w:cs="Times New Roman"/>
          <w:sz w:val="26"/>
          <w:szCs w:val="26"/>
          <w:lang w:eastAsia="ru-RU"/>
        </w:rPr>
        <w:tab/>
        <w:t xml:space="preserve"> </w:t>
      </w:r>
      <w:r w:rsidRPr="002A76B0">
        <w:rPr>
          <w:rFonts w:ascii="Times New Roman" w:eastAsia="Times New Roman" w:hAnsi="Times New Roman" w:cs="Times New Roman"/>
          <w:sz w:val="26"/>
          <w:szCs w:val="26"/>
          <w:lang w:eastAsia="ru-RU"/>
        </w:rPr>
        <w:tab/>
        <w:t xml:space="preserve">                                     м. Київ</w:t>
      </w:r>
    </w:p>
    <w:p w:rsidR="002A76B0" w:rsidRPr="002A76B0" w:rsidRDefault="002A76B0" w:rsidP="002A76B0">
      <w:pPr>
        <w:ind w:firstLine="709"/>
        <w:jc w:val="center"/>
        <w:rPr>
          <w:rFonts w:ascii="Times New Roman" w:eastAsia="Times New Roman" w:hAnsi="Times New Roman" w:cs="Times New Roman"/>
          <w:bCs/>
          <w:sz w:val="26"/>
          <w:szCs w:val="26"/>
          <w:lang w:eastAsia="ru-RU"/>
        </w:rPr>
      </w:pPr>
      <w:r w:rsidRPr="002A76B0">
        <w:rPr>
          <w:rFonts w:ascii="Times New Roman" w:eastAsia="Times New Roman" w:hAnsi="Times New Roman" w:cs="Times New Roman"/>
          <w:bCs/>
          <w:sz w:val="26"/>
          <w:szCs w:val="26"/>
          <w:lang w:eastAsia="ru-RU"/>
        </w:rPr>
        <w:t xml:space="preserve"> </w:t>
      </w:r>
    </w:p>
    <w:p w:rsidR="002A76B0" w:rsidRPr="002A76B0" w:rsidRDefault="002A76B0" w:rsidP="002A76B0">
      <w:pPr>
        <w:ind w:firstLine="709"/>
        <w:jc w:val="center"/>
        <w:rPr>
          <w:rFonts w:ascii="Times New Roman" w:eastAsia="Times New Roman" w:hAnsi="Times New Roman" w:cs="Times New Roman"/>
          <w:bCs/>
          <w:sz w:val="26"/>
          <w:szCs w:val="26"/>
          <w:lang w:eastAsia="ru-RU"/>
        </w:rPr>
      </w:pPr>
    </w:p>
    <w:p w:rsidR="002A76B0" w:rsidRPr="002A76B0" w:rsidRDefault="002A76B0" w:rsidP="002A76B0">
      <w:pPr>
        <w:ind w:firstLine="709"/>
        <w:jc w:val="center"/>
        <w:rPr>
          <w:rFonts w:ascii="Times New Roman" w:eastAsia="Times New Roman" w:hAnsi="Times New Roman" w:cs="Times New Roman"/>
          <w:bCs/>
          <w:sz w:val="26"/>
          <w:szCs w:val="26"/>
          <w:u w:val="single"/>
          <w:lang w:eastAsia="ru-RU"/>
        </w:rPr>
      </w:pPr>
      <w:r w:rsidRPr="002A76B0">
        <w:rPr>
          <w:rFonts w:ascii="Times New Roman" w:eastAsia="Times New Roman" w:hAnsi="Times New Roman" w:cs="Times New Roman"/>
          <w:bCs/>
          <w:sz w:val="26"/>
          <w:szCs w:val="26"/>
          <w:lang w:eastAsia="ru-RU"/>
        </w:rPr>
        <w:t xml:space="preserve">Р І Ш Е Н </w:t>
      </w:r>
      <w:proofErr w:type="spellStart"/>
      <w:r w:rsidRPr="002A76B0">
        <w:rPr>
          <w:rFonts w:ascii="Times New Roman" w:eastAsia="Times New Roman" w:hAnsi="Times New Roman" w:cs="Times New Roman"/>
          <w:bCs/>
          <w:sz w:val="26"/>
          <w:szCs w:val="26"/>
          <w:lang w:eastAsia="ru-RU"/>
        </w:rPr>
        <w:t>Н</w:t>
      </w:r>
      <w:proofErr w:type="spellEnd"/>
      <w:r w:rsidRPr="002A76B0">
        <w:rPr>
          <w:rFonts w:ascii="Times New Roman" w:eastAsia="Times New Roman" w:hAnsi="Times New Roman" w:cs="Times New Roman"/>
          <w:bCs/>
          <w:sz w:val="26"/>
          <w:szCs w:val="26"/>
          <w:lang w:eastAsia="ru-RU"/>
        </w:rPr>
        <w:t xml:space="preserve"> Я № </w:t>
      </w:r>
      <w:r w:rsidRPr="002A76B0">
        <w:rPr>
          <w:rFonts w:ascii="Times New Roman" w:eastAsia="Times New Roman" w:hAnsi="Times New Roman" w:cs="Times New Roman"/>
          <w:bCs/>
          <w:sz w:val="26"/>
          <w:szCs w:val="26"/>
          <w:u w:val="single"/>
          <w:lang w:eastAsia="ru-RU"/>
        </w:rPr>
        <w:t>282/ко-18</w:t>
      </w:r>
    </w:p>
    <w:p w:rsidR="002A76B0" w:rsidRPr="002A76B0" w:rsidRDefault="000669F4" w:rsidP="002A76B0">
      <w:pPr>
        <w:pStyle w:val="11"/>
        <w:shd w:val="clear" w:color="auto" w:fill="auto"/>
        <w:spacing w:line="595" w:lineRule="exact"/>
        <w:ind w:right="40"/>
        <w:jc w:val="left"/>
        <w:rPr>
          <w:sz w:val="26"/>
          <w:szCs w:val="26"/>
        </w:rPr>
      </w:pPr>
      <w:r w:rsidRPr="002A76B0">
        <w:rPr>
          <w:sz w:val="26"/>
          <w:szCs w:val="26"/>
        </w:rPr>
        <w:t xml:space="preserve">Вища кваліфікаційна комісія суддів України у складі колегії: </w:t>
      </w:r>
    </w:p>
    <w:p w:rsidR="002D37B4" w:rsidRPr="002A76B0" w:rsidRDefault="000669F4" w:rsidP="002A76B0">
      <w:pPr>
        <w:pStyle w:val="11"/>
        <w:shd w:val="clear" w:color="auto" w:fill="auto"/>
        <w:spacing w:line="595" w:lineRule="exact"/>
        <w:ind w:right="40"/>
        <w:jc w:val="left"/>
        <w:rPr>
          <w:sz w:val="26"/>
          <w:szCs w:val="26"/>
        </w:rPr>
      </w:pPr>
      <w:r w:rsidRPr="002A76B0">
        <w:rPr>
          <w:sz w:val="26"/>
          <w:szCs w:val="26"/>
        </w:rPr>
        <w:t>головуючого - Устименко В.Є.,</w:t>
      </w:r>
    </w:p>
    <w:p w:rsidR="002D37B4" w:rsidRPr="002A76B0" w:rsidRDefault="000669F4">
      <w:pPr>
        <w:pStyle w:val="11"/>
        <w:shd w:val="clear" w:color="auto" w:fill="auto"/>
        <w:spacing w:line="595" w:lineRule="exact"/>
        <w:ind w:left="20"/>
        <w:rPr>
          <w:sz w:val="26"/>
          <w:szCs w:val="26"/>
        </w:rPr>
      </w:pPr>
      <w:r w:rsidRPr="002A76B0">
        <w:rPr>
          <w:sz w:val="26"/>
          <w:szCs w:val="26"/>
        </w:rPr>
        <w:t xml:space="preserve">членів Комісії: Козлова А.Г., </w:t>
      </w:r>
      <w:proofErr w:type="spellStart"/>
      <w:r w:rsidRPr="002A76B0">
        <w:rPr>
          <w:sz w:val="26"/>
          <w:szCs w:val="26"/>
        </w:rPr>
        <w:t>Луцюка</w:t>
      </w:r>
      <w:proofErr w:type="spellEnd"/>
      <w:r w:rsidRPr="002A76B0">
        <w:rPr>
          <w:sz w:val="26"/>
          <w:szCs w:val="26"/>
        </w:rPr>
        <w:t xml:space="preserve"> П.С., </w:t>
      </w:r>
      <w:proofErr w:type="spellStart"/>
      <w:r w:rsidRPr="002A76B0">
        <w:rPr>
          <w:sz w:val="26"/>
          <w:szCs w:val="26"/>
        </w:rPr>
        <w:t>Мішина</w:t>
      </w:r>
      <w:proofErr w:type="spellEnd"/>
      <w:r w:rsidRPr="002A76B0">
        <w:rPr>
          <w:sz w:val="26"/>
          <w:szCs w:val="26"/>
        </w:rPr>
        <w:t xml:space="preserve"> М.І.,</w:t>
      </w:r>
    </w:p>
    <w:p w:rsidR="002A76B0" w:rsidRPr="002A76B0" w:rsidRDefault="002A76B0" w:rsidP="002A76B0">
      <w:pPr>
        <w:pStyle w:val="11"/>
        <w:shd w:val="clear" w:color="auto" w:fill="auto"/>
        <w:spacing w:line="240" w:lineRule="auto"/>
        <w:ind w:left="20"/>
        <w:rPr>
          <w:sz w:val="26"/>
          <w:szCs w:val="26"/>
        </w:rPr>
      </w:pPr>
    </w:p>
    <w:p w:rsidR="002D37B4" w:rsidRPr="002A76B0" w:rsidRDefault="000669F4">
      <w:pPr>
        <w:pStyle w:val="11"/>
        <w:shd w:val="clear" w:color="auto" w:fill="auto"/>
        <w:spacing w:after="338" w:line="298" w:lineRule="exact"/>
        <w:ind w:left="20" w:right="40"/>
        <w:rPr>
          <w:sz w:val="26"/>
          <w:szCs w:val="26"/>
        </w:rPr>
      </w:pPr>
      <w:r w:rsidRPr="002A76B0">
        <w:rPr>
          <w:sz w:val="26"/>
          <w:szCs w:val="26"/>
        </w:rPr>
        <w:t xml:space="preserve">розглянувши питання про результати кваліфікаційного оцінювання судді Дніпропетровського апеляційного адміністративного суду </w:t>
      </w:r>
      <w:proofErr w:type="spellStart"/>
      <w:r w:rsidRPr="002A76B0">
        <w:rPr>
          <w:sz w:val="26"/>
          <w:szCs w:val="26"/>
        </w:rPr>
        <w:t>Лукманової</w:t>
      </w:r>
      <w:proofErr w:type="spellEnd"/>
      <w:r w:rsidRPr="002A76B0">
        <w:rPr>
          <w:sz w:val="26"/>
          <w:szCs w:val="26"/>
        </w:rPr>
        <w:t xml:space="preserve"> Ольги Миколаївни на відповідність займаній посаді,</w:t>
      </w:r>
    </w:p>
    <w:p w:rsidR="002D37B4" w:rsidRPr="002A76B0" w:rsidRDefault="000669F4">
      <w:pPr>
        <w:pStyle w:val="11"/>
        <w:shd w:val="clear" w:color="auto" w:fill="auto"/>
        <w:spacing w:after="252" w:line="250" w:lineRule="exact"/>
        <w:jc w:val="center"/>
        <w:rPr>
          <w:sz w:val="26"/>
          <w:szCs w:val="26"/>
        </w:rPr>
      </w:pPr>
      <w:r w:rsidRPr="002A76B0">
        <w:rPr>
          <w:sz w:val="26"/>
          <w:szCs w:val="26"/>
        </w:rPr>
        <w:t>встановила:</w:t>
      </w:r>
    </w:p>
    <w:p w:rsidR="002D37B4" w:rsidRPr="002A76B0" w:rsidRDefault="000669F4">
      <w:pPr>
        <w:pStyle w:val="11"/>
        <w:shd w:val="clear" w:color="auto" w:fill="auto"/>
        <w:spacing w:line="298" w:lineRule="exact"/>
        <w:ind w:left="20" w:right="40" w:firstLine="680"/>
        <w:rPr>
          <w:sz w:val="26"/>
          <w:szCs w:val="26"/>
        </w:rPr>
      </w:pPr>
      <w:r w:rsidRPr="002A76B0">
        <w:rPr>
          <w:sz w:val="26"/>
          <w:szCs w:val="26"/>
        </w:rPr>
        <w:t>Згідно з пунктом 16</w:t>
      </w:r>
      <w:r w:rsidR="002A76B0" w:rsidRPr="002A76B0">
        <w:rPr>
          <w:sz w:val="26"/>
          <w:szCs w:val="26"/>
          <w:vertAlign w:val="superscript"/>
        </w:rPr>
        <w:t>1</w:t>
      </w:r>
      <w:r w:rsidRPr="002A76B0">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D37B4" w:rsidRPr="002A76B0" w:rsidRDefault="000669F4">
      <w:pPr>
        <w:pStyle w:val="11"/>
        <w:shd w:val="clear" w:color="auto" w:fill="auto"/>
        <w:spacing w:line="298" w:lineRule="exact"/>
        <w:ind w:left="20" w:right="40" w:firstLine="680"/>
        <w:rPr>
          <w:sz w:val="26"/>
          <w:szCs w:val="26"/>
        </w:rPr>
      </w:pPr>
      <w:r w:rsidRPr="002A76B0">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Дніпропетровського апеляційного адміністративного суду </w:t>
      </w:r>
      <w:proofErr w:type="spellStart"/>
      <w:r w:rsidRPr="002A76B0">
        <w:rPr>
          <w:sz w:val="26"/>
          <w:szCs w:val="26"/>
        </w:rPr>
        <w:t>Лукманової</w:t>
      </w:r>
      <w:proofErr w:type="spellEnd"/>
      <w:r w:rsidRPr="002A76B0">
        <w:rPr>
          <w:sz w:val="26"/>
          <w:szCs w:val="26"/>
        </w:rPr>
        <w:t xml:space="preserve"> О.М.</w:t>
      </w:r>
    </w:p>
    <w:p w:rsidR="002D37B4" w:rsidRPr="002A76B0" w:rsidRDefault="000669F4">
      <w:pPr>
        <w:pStyle w:val="11"/>
        <w:shd w:val="clear" w:color="auto" w:fill="auto"/>
        <w:spacing w:line="298" w:lineRule="exact"/>
        <w:ind w:left="20" w:right="40" w:firstLine="680"/>
        <w:rPr>
          <w:sz w:val="26"/>
          <w:szCs w:val="26"/>
        </w:rPr>
      </w:pPr>
      <w:r w:rsidRPr="002A76B0">
        <w:rPr>
          <w:sz w:val="26"/>
          <w:szCs w:val="26"/>
        </w:rPr>
        <w:t xml:space="preserve">Комісією </w:t>
      </w:r>
      <w:r w:rsidR="002A76B0">
        <w:rPr>
          <w:sz w:val="26"/>
          <w:szCs w:val="26"/>
        </w:rPr>
        <w:t xml:space="preserve"> </w:t>
      </w:r>
      <w:r w:rsidRPr="002A76B0">
        <w:rPr>
          <w:sz w:val="26"/>
          <w:szCs w:val="26"/>
        </w:rPr>
        <w:t>11</w:t>
      </w:r>
      <w:r w:rsidR="002A76B0">
        <w:rPr>
          <w:sz w:val="26"/>
          <w:szCs w:val="26"/>
        </w:rPr>
        <w:t xml:space="preserve"> </w:t>
      </w:r>
      <w:r w:rsidRPr="002A76B0">
        <w:rPr>
          <w:sz w:val="26"/>
          <w:szCs w:val="26"/>
        </w:rPr>
        <w:t xml:space="preserve"> квітня</w:t>
      </w:r>
      <w:r w:rsidR="002A76B0">
        <w:rPr>
          <w:sz w:val="26"/>
          <w:szCs w:val="26"/>
        </w:rPr>
        <w:t xml:space="preserve"> </w:t>
      </w:r>
      <w:r w:rsidRPr="002A76B0">
        <w:rPr>
          <w:sz w:val="26"/>
          <w:szCs w:val="26"/>
        </w:rPr>
        <w:t xml:space="preserve"> 2018 </w:t>
      </w:r>
      <w:r w:rsidR="002A76B0">
        <w:rPr>
          <w:sz w:val="26"/>
          <w:szCs w:val="26"/>
        </w:rPr>
        <w:t xml:space="preserve"> </w:t>
      </w:r>
      <w:r w:rsidRPr="002A76B0">
        <w:rPr>
          <w:sz w:val="26"/>
          <w:szCs w:val="26"/>
        </w:rPr>
        <w:t>року</w:t>
      </w:r>
      <w:r w:rsidR="002A76B0">
        <w:rPr>
          <w:sz w:val="26"/>
          <w:szCs w:val="26"/>
        </w:rPr>
        <w:t xml:space="preserve"> </w:t>
      </w:r>
      <w:r w:rsidRPr="002A76B0">
        <w:rPr>
          <w:sz w:val="26"/>
          <w:szCs w:val="26"/>
        </w:rPr>
        <w:t xml:space="preserve"> проведено</w:t>
      </w:r>
      <w:r w:rsidR="002A76B0">
        <w:rPr>
          <w:sz w:val="26"/>
          <w:szCs w:val="26"/>
        </w:rPr>
        <w:t xml:space="preserve"> </w:t>
      </w:r>
      <w:r w:rsidRPr="002A76B0">
        <w:rPr>
          <w:sz w:val="26"/>
          <w:szCs w:val="26"/>
        </w:rPr>
        <w:t xml:space="preserve"> співбесіду</w:t>
      </w:r>
      <w:r w:rsidR="002A76B0">
        <w:rPr>
          <w:sz w:val="26"/>
          <w:szCs w:val="26"/>
        </w:rPr>
        <w:t xml:space="preserve"> </w:t>
      </w:r>
      <w:r w:rsidRPr="002A76B0">
        <w:rPr>
          <w:sz w:val="26"/>
          <w:szCs w:val="26"/>
        </w:rPr>
        <w:t xml:space="preserve"> із</w:t>
      </w:r>
      <w:r w:rsidR="002A76B0">
        <w:rPr>
          <w:sz w:val="26"/>
          <w:szCs w:val="26"/>
        </w:rPr>
        <w:t xml:space="preserve">  </w:t>
      </w:r>
      <w:r w:rsidRPr="002A76B0">
        <w:rPr>
          <w:sz w:val="26"/>
          <w:szCs w:val="26"/>
        </w:rPr>
        <w:t xml:space="preserve"> суддею </w:t>
      </w:r>
      <w:proofErr w:type="spellStart"/>
      <w:r w:rsidRPr="002A76B0">
        <w:rPr>
          <w:sz w:val="26"/>
          <w:szCs w:val="26"/>
        </w:rPr>
        <w:t>Лукмановою</w:t>
      </w:r>
      <w:proofErr w:type="spellEnd"/>
      <w:r w:rsidRPr="002A76B0">
        <w:rPr>
          <w:sz w:val="26"/>
          <w:szCs w:val="26"/>
        </w:rPr>
        <w:t xml:space="preserve"> О.М., під час якої обговорено питання щодо показників за критеріями компетентності,</w:t>
      </w:r>
      <w:r w:rsidRPr="002A76B0">
        <w:rPr>
          <w:sz w:val="16"/>
          <w:szCs w:val="16"/>
        </w:rPr>
        <w:t xml:space="preserve"> </w:t>
      </w:r>
      <w:r w:rsidRPr="002A76B0">
        <w:rPr>
          <w:sz w:val="26"/>
          <w:szCs w:val="26"/>
        </w:rPr>
        <w:t>професійної</w:t>
      </w:r>
      <w:r w:rsidRPr="002A76B0">
        <w:rPr>
          <w:sz w:val="16"/>
          <w:szCs w:val="16"/>
        </w:rPr>
        <w:t xml:space="preserve"> </w:t>
      </w:r>
      <w:r w:rsidRPr="002A76B0">
        <w:rPr>
          <w:sz w:val="26"/>
          <w:szCs w:val="26"/>
        </w:rPr>
        <w:t>етики та доброчесності, які виникли під час дослідження суддівського досьє.</w:t>
      </w:r>
    </w:p>
    <w:p w:rsidR="002D37B4" w:rsidRPr="002A76B0" w:rsidRDefault="000669F4">
      <w:pPr>
        <w:pStyle w:val="11"/>
        <w:shd w:val="clear" w:color="auto" w:fill="auto"/>
        <w:spacing w:line="298" w:lineRule="exact"/>
        <w:ind w:left="20" w:right="40" w:firstLine="680"/>
        <w:rPr>
          <w:sz w:val="26"/>
          <w:szCs w:val="26"/>
        </w:rPr>
      </w:pPr>
      <w:r w:rsidRPr="002A76B0">
        <w:rPr>
          <w:sz w:val="26"/>
          <w:szCs w:val="26"/>
        </w:rPr>
        <w:t>Заслухавши доповідача, дослідивши досьє судді, надані суддею пояснення та результати</w:t>
      </w:r>
      <w:r w:rsidR="002A76B0">
        <w:rPr>
          <w:sz w:val="26"/>
          <w:szCs w:val="26"/>
        </w:rPr>
        <w:t xml:space="preserve">   </w:t>
      </w:r>
      <w:r w:rsidRPr="002A76B0">
        <w:rPr>
          <w:sz w:val="26"/>
          <w:szCs w:val="26"/>
        </w:rPr>
        <w:t xml:space="preserve"> співбесіди, </w:t>
      </w:r>
      <w:r w:rsidR="002A76B0">
        <w:rPr>
          <w:sz w:val="26"/>
          <w:szCs w:val="26"/>
        </w:rPr>
        <w:t xml:space="preserve">   </w:t>
      </w:r>
      <w:r w:rsidRPr="002A76B0">
        <w:rPr>
          <w:sz w:val="26"/>
          <w:szCs w:val="26"/>
        </w:rPr>
        <w:t xml:space="preserve">під </w:t>
      </w:r>
      <w:r w:rsidR="002A76B0">
        <w:rPr>
          <w:sz w:val="26"/>
          <w:szCs w:val="26"/>
        </w:rPr>
        <w:t xml:space="preserve">  </w:t>
      </w:r>
      <w:r w:rsidRPr="002A76B0">
        <w:rPr>
          <w:sz w:val="26"/>
          <w:szCs w:val="26"/>
        </w:rPr>
        <w:t>час</w:t>
      </w:r>
      <w:r w:rsidR="002A76B0">
        <w:rPr>
          <w:sz w:val="26"/>
          <w:szCs w:val="26"/>
        </w:rPr>
        <w:t xml:space="preserve"> </w:t>
      </w:r>
      <w:r w:rsidRPr="002A76B0">
        <w:rPr>
          <w:sz w:val="26"/>
          <w:szCs w:val="26"/>
        </w:rPr>
        <w:t xml:space="preserve"> </w:t>
      </w:r>
      <w:r w:rsidR="002A76B0">
        <w:rPr>
          <w:sz w:val="26"/>
          <w:szCs w:val="26"/>
        </w:rPr>
        <w:t xml:space="preserve"> </w:t>
      </w:r>
      <w:r w:rsidRPr="002A76B0">
        <w:rPr>
          <w:sz w:val="26"/>
          <w:szCs w:val="26"/>
        </w:rPr>
        <w:t xml:space="preserve">якої </w:t>
      </w:r>
      <w:r w:rsidR="002A76B0">
        <w:rPr>
          <w:sz w:val="26"/>
          <w:szCs w:val="26"/>
        </w:rPr>
        <w:t xml:space="preserve">  </w:t>
      </w:r>
      <w:r w:rsidRPr="002A76B0">
        <w:rPr>
          <w:sz w:val="26"/>
          <w:szCs w:val="26"/>
        </w:rPr>
        <w:t xml:space="preserve">вивчено </w:t>
      </w:r>
      <w:r w:rsidR="002A76B0">
        <w:rPr>
          <w:sz w:val="26"/>
          <w:szCs w:val="26"/>
        </w:rPr>
        <w:t xml:space="preserve">  </w:t>
      </w:r>
      <w:r w:rsidRPr="002A76B0">
        <w:rPr>
          <w:sz w:val="26"/>
          <w:szCs w:val="26"/>
        </w:rPr>
        <w:t>питання</w:t>
      </w:r>
      <w:r w:rsidR="002A76B0">
        <w:rPr>
          <w:sz w:val="26"/>
          <w:szCs w:val="26"/>
        </w:rPr>
        <w:t xml:space="preserve">  </w:t>
      </w:r>
      <w:r w:rsidRPr="002A76B0">
        <w:rPr>
          <w:sz w:val="26"/>
          <w:szCs w:val="26"/>
        </w:rPr>
        <w:t xml:space="preserve"> про </w:t>
      </w:r>
      <w:r w:rsidR="002A76B0">
        <w:rPr>
          <w:sz w:val="26"/>
          <w:szCs w:val="26"/>
        </w:rPr>
        <w:t xml:space="preserve">  </w:t>
      </w:r>
      <w:r w:rsidRPr="002A76B0">
        <w:rPr>
          <w:sz w:val="26"/>
          <w:szCs w:val="26"/>
        </w:rPr>
        <w:t xml:space="preserve">відповідність судді </w:t>
      </w:r>
      <w:proofErr w:type="spellStart"/>
      <w:r w:rsidRPr="002A76B0">
        <w:rPr>
          <w:sz w:val="26"/>
          <w:szCs w:val="26"/>
        </w:rPr>
        <w:t>Лукманової</w:t>
      </w:r>
      <w:proofErr w:type="spellEnd"/>
      <w:r w:rsidRPr="002A76B0">
        <w:rPr>
          <w:sz w:val="26"/>
          <w:szCs w:val="26"/>
        </w:rPr>
        <w:t xml:space="preserve"> О.М. критеріям кваліфікаційного оцінювання, Комісія дійшла висновку про необхідність зупинення проведення кваліфікаційного оцінювання.</w:t>
      </w:r>
    </w:p>
    <w:p w:rsidR="002D37B4" w:rsidRPr="002A76B0" w:rsidRDefault="000669F4">
      <w:pPr>
        <w:pStyle w:val="11"/>
        <w:shd w:val="clear" w:color="auto" w:fill="auto"/>
        <w:spacing w:line="298" w:lineRule="exact"/>
        <w:ind w:left="20" w:right="40" w:firstLine="680"/>
        <w:rPr>
          <w:sz w:val="26"/>
          <w:szCs w:val="26"/>
        </w:rPr>
      </w:pPr>
      <w:r w:rsidRPr="002A76B0">
        <w:rPr>
          <w:sz w:val="26"/>
          <w:szCs w:val="26"/>
        </w:rPr>
        <w:t xml:space="preserve">Комісією встановлено, що суддею </w:t>
      </w:r>
      <w:proofErr w:type="spellStart"/>
      <w:r w:rsidRPr="002A76B0">
        <w:rPr>
          <w:sz w:val="26"/>
          <w:szCs w:val="26"/>
        </w:rPr>
        <w:t>Лукмановою</w:t>
      </w:r>
      <w:proofErr w:type="spellEnd"/>
      <w:r w:rsidRPr="002A76B0">
        <w:rPr>
          <w:sz w:val="26"/>
          <w:szCs w:val="26"/>
        </w:rPr>
        <w:t xml:space="preserve"> О.М. не було подано декларації доброчесності судді за 2016 рік.</w:t>
      </w:r>
    </w:p>
    <w:p w:rsidR="002D37B4" w:rsidRPr="002A76B0" w:rsidRDefault="000669F4">
      <w:pPr>
        <w:pStyle w:val="11"/>
        <w:shd w:val="clear" w:color="auto" w:fill="auto"/>
        <w:spacing w:line="298" w:lineRule="exact"/>
        <w:ind w:left="20" w:right="40" w:firstLine="680"/>
        <w:rPr>
          <w:sz w:val="26"/>
          <w:szCs w:val="26"/>
        </w:rPr>
      </w:pPr>
      <w:r w:rsidRPr="002A76B0">
        <w:rPr>
          <w:sz w:val="26"/>
          <w:szCs w:val="26"/>
        </w:rPr>
        <w:t xml:space="preserve">Крім того, Комісією встановлено, що суддею </w:t>
      </w:r>
      <w:proofErr w:type="spellStart"/>
      <w:r w:rsidRPr="002A76B0">
        <w:rPr>
          <w:sz w:val="26"/>
          <w:szCs w:val="26"/>
        </w:rPr>
        <w:t>Лукмановою</w:t>
      </w:r>
      <w:proofErr w:type="spellEnd"/>
      <w:r w:rsidRPr="002A76B0">
        <w:rPr>
          <w:sz w:val="26"/>
          <w:szCs w:val="26"/>
        </w:rPr>
        <w:t xml:space="preserve"> О.М. несвоєчасно подано декларацію родинних зв’язків судді за 2016 рік, оскільки в матеріалах міститься така декларація за 2016 - 2017 роки, датована 10 січня 2018 року.</w:t>
      </w:r>
      <w:r w:rsidRPr="002A76B0">
        <w:rPr>
          <w:sz w:val="26"/>
          <w:szCs w:val="26"/>
        </w:rPr>
        <w:br w:type="page"/>
      </w:r>
    </w:p>
    <w:p w:rsidR="002A76B0" w:rsidRPr="00E76194" w:rsidRDefault="002A76B0" w:rsidP="002A76B0">
      <w:pPr>
        <w:pStyle w:val="11"/>
        <w:shd w:val="clear" w:color="auto" w:fill="auto"/>
        <w:spacing w:line="298" w:lineRule="exact"/>
        <w:ind w:right="20"/>
        <w:jc w:val="center"/>
        <w:rPr>
          <w:color w:val="808080" w:themeColor="background1" w:themeShade="80"/>
          <w:sz w:val="22"/>
          <w:szCs w:val="22"/>
        </w:rPr>
      </w:pPr>
      <w:bookmarkStart w:id="0" w:name="_GoBack"/>
      <w:bookmarkEnd w:id="0"/>
      <w:r w:rsidRPr="00E76194">
        <w:rPr>
          <w:color w:val="808080" w:themeColor="background1" w:themeShade="80"/>
          <w:sz w:val="22"/>
          <w:szCs w:val="22"/>
        </w:rPr>
        <w:lastRenderedPageBreak/>
        <w:t>2</w:t>
      </w:r>
    </w:p>
    <w:p w:rsidR="002D37B4" w:rsidRPr="002A76B0" w:rsidRDefault="000669F4">
      <w:pPr>
        <w:pStyle w:val="11"/>
        <w:shd w:val="clear" w:color="auto" w:fill="auto"/>
        <w:spacing w:line="298" w:lineRule="exact"/>
        <w:ind w:left="20" w:right="20" w:firstLine="700"/>
        <w:rPr>
          <w:sz w:val="26"/>
          <w:szCs w:val="26"/>
        </w:rPr>
      </w:pPr>
      <w:r w:rsidRPr="002A76B0">
        <w:rPr>
          <w:sz w:val="26"/>
          <w:szCs w:val="26"/>
        </w:rPr>
        <w:t>Відповідно до частини першої статті 61 Закону України «Про судоустрій і статус суддів» (далі - Закон) суддя зобов'язаний щорічно до 1 лютого подавати шляхом заповнення на офіційному веб-сайті Вищої кваліфікаційної комісії суддів України декларацію родинних зв'язків за формою, що визначається Комісією.</w:t>
      </w:r>
    </w:p>
    <w:p w:rsidR="002D37B4" w:rsidRPr="002A76B0" w:rsidRDefault="000669F4">
      <w:pPr>
        <w:pStyle w:val="11"/>
        <w:shd w:val="clear" w:color="auto" w:fill="auto"/>
        <w:spacing w:line="298" w:lineRule="exact"/>
        <w:ind w:left="20" w:right="20" w:firstLine="700"/>
        <w:rPr>
          <w:sz w:val="26"/>
          <w:szCs w:val="26"/>
        </w:rPr>
      </w:pPr>
      <w:r w:rsidRPr="002A76B0">
        <w:rPr>
          <w:sz w:val="26"/>
          <w:szCs w:val="26"/>
        </w:rPr>
        <w:t xml:space="preserve">Таким чином, суддя </w:t>
      </w:r>
      <w:proofErr w:type="spellStart"/>
      <w:r w:rsidRPr="002A76B0">
        <w:rPr>
          <w:sz w:val="26"/>
          <w:szCs w:val="26"/>
        </w:rPr>
        <w:t>Лукманова</w:t>
      </w:r>
      <w:proofErr w:type="spellEnd"/>
      <w:r w:rsidRPr="002A76B0">
        <w:rPr>
          <w:sz w:val="26"/>
          <w:szCs w:val="26"/>
        </w:rPr>
        <w:t xml:space="preserve"> О.О. повинна було подати декларацію родинних зв’язків судді за 2016 рік до 01 лютого 2017 року.</w:t>
      </w:r>
    </w:p>
    <w:p w:rsidR="002D37B4" w:rsidRPr="002A76B0" w:rsidRDefault="000669F4">
      <w:pPr>
        <w:pStyle w:val="11"/>
        <w:shd w:val="clear" w:color="auto" w:fill="auto"/>
        <w:spacing w:line="298" w:lineRule="exact"/>
        <w:ind w:left="20" w:firstLine="700"/>
        <w:rPr>
          <w:sz w:val="26"/>
          <w:szCs w:val="26"/>
        </w:rPr>
      </w:pPr>
      <w:r w:rsidRPr="002A76B0">
        <w:rPr>
          <w:sz w:val="26"/>
          <w:szCs w:val="26"/>
        </w:rPr>
        <w:t>Статтею 106 Закону визначено підстави дисциплінарної відповідальності судді.</w:t>
      </w:r>
    </w:p>
    <w:p w:rsidR="002D37B4" w:rsidRPr="002A76B0" w:rsidRDefault="000669F4">
      <w:pPr>
        <w:pStyle w:val="11"/>
        <w:shd w:val="clear" w:color="auto" w:fill="auto"/>
        <w:spacing w:line="298" w:lineRule="exact"/>
        <w:ind w:left="20" w:right="20" w:firstLine="700"/>
        <w:rPr>
          <w:sz w:val="26"/>
          <w:szCs w:val="26"/>
        </w:rPr>
      </w:pPr>
      <w:r w:rsidRPr="002A76B0">
        <w:rPr>
          <w:sz w:val="26"/>
          <w:szCs w:val="26"/>
        </w:rPr>
        <w:t>Відповідно до пункту 18 частини першої цієї статті однією з підстав дисциплінарної відповідальності судді є неподання або несвоєчасне подання декларації доброчесності суддею в порядку, визначеному цим Законом.</w:t>
      </w:r>
    </w:p>
    <w:p w:rsidR="002D37B4" w:rsidRPr="002A76B0" w:rsidRDefault="000669F4">
      <w:pPr>
        <w:pStyle w:val="11"/>
        <w:shd w:val="clear" w:color="auto" w:fill="auto"/>
        <w:spacing w:line="298" w:lineRule="exact"/>
        <w:ind w:left="20" w:right="20" w:firstLine="700"/>
        <w:rPr>
          <w:sz w:val="26"/>
          <w:szCs w:val="26"/>
        </w:rPr>
      </w:pPr>
      <w:r w:rsidRPr="002A76B0">
        <w:rPr>
          <w:sz w:val="26"/>
          <w:szCs w:val="26"/>
        </w:rPr>
        <w:t>Також, відповідно до пункту 16 цією стати підставою дисциплінарної відповідальності судді є неподання або несвоєчасне подання декларації родинних зв'язків суддею в порядку, визначеному цим Законом.</w:t>
      </w:r>
    </w:p>
    <w:p w:rsidR="002D37B4" w:rsidRPr="002A76B0" w:rsidRDefault="000669F4">
      <w:pPr>
        <w:pStyle w:val="11"/>
        <w:shd w:val="clear" w:color="auto" w:fill="auto"/>
        <w:spacing w:line="298" w:lineRule="exact"/>
        <w:ind w:left="20" w:right="20" w:firstLine="700"/>
        <w:rPr>
          <w:sz w:val="26"/>
          <w:szCs w:val="26"/>
        </w:rPr>
      </w:pPr>
      <w:r w:rsidRPr="002A76B0">
        <w:rPr>
          <w:sz w:val="26"/>
          <w:szCs w:val="26"/>
        </w:rPr>
        <w:t>Частиною п’ятою статті 84 Закону передбачено, що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w:t>
      </w:r>
      <w:r w:rsidRPr="002A76B0">
        <w:rPr>
          <w:sz w:val="16"/>
          <w:szCs w:val="16"/>
        </w:rPr>
        <w:t xml:space="preserve"> </w:t>
      </w:r>
      <w:r w:rsidRPr="002A76B0">
        <w:rPr>
          <w:sz w:val="26"/>
          <w:szCs w:val="26"/>
        </w:rPr>
        <w:t>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2D37B4" w:rsidRPr="002A76B0" w:rsidRDefault="000669F4">
      <w:pPr>
        <w:pStyle w:val="11"/>
        <w:shd w:val="clear" w:color="auto" w:fill="auto"/>
        <w:spacing w:line="298" w:lineRule="exact"/>
        <w:ind w:left="20" w:right="20" w:firstLine="700"/>
        <w:rPr>
          <w:sz w:val="26"/>
          <w:szCs w:val="26"/>
        </w:rPr>
      </w:pPr>
      <w:r w:rsidRPr="002A76B0">
        <w:rPr>
          <w:sz w:val="26"/>
          <w:szCs w:val="26"/>
        </w:rPr>
        <w:t>У разі звернення до органу, що здійснює дисциплінарне провадження щодо судді, для вирішення питання про відкриття дисциплінарної справи чи відмову в її відкритті або надходження під час проведення кваліфікаційного оцінювання до органу, що здійснює дисциплінарне провадження щодо судді, скарги щодо поведінки судді, яка може мати наслідком дисциплінарну відповідальність судді, Вища кваліфікаційна комісія суддів України має право зупинити проведення кваліфікаційного оцінювання цього судді.</w:t>
      </w:r>
    </w:p>
    <w:p w:rsidR="002D37B4" w:rsidRPr="002A76B0" w:rsidRDefault="000669F4">
      <w:pPr>
        <w:pStyle w:val="11"/>
        <w:shd w:val="clear" w:color="auto" w:fill="auto"/>
        <w:spacing w:after="278" w:line="298" w:lineRule="exact"/>
        <w:ind w:left="20" w:firstLine="700"/>
        <w:rPr>
          <w:sz w:val="26"/>
          <w:szCs w:val="26"/>
        </w:rPr>
      </w:pPr>
      <w:r w:rsidRPr="002A76B0">
        <w:rPr>
          <w:sz w:val="26"/>
          <w:szCs w:val="26"/>
        </w:rPr>
        <w:t>Ураховуючи викладене, керуючись статтями 83-86, 93, 101 Закону, Комісія</w:t>
      </w:r>
    </w:p>
    <w:p w:rsidR="002D37B4" w:rsidRPr="002A76B0" w:rsidRDefault="000669F4">
      <w:pPr>
        <w:pStyle w:val="11"/>
        <w:shd w:val="clear" w:color="auto" w:fill="auto"/>
        <w:spacing w:after="324" w:line="250" w:lineRule="exact"/>
        <w:jc w:val="center"/>
        <w:rPr>
          <w:sz w:val="26"/>
          <w:szCs w:val="26"/>
        </w:rPr>
      </w:pPr>
      <w:r w:rsidRPr="002A76B0">
        <w:rPr>
          <w:sz w:val="26"/>
          <w:szCs w:val="26"/>
        </w:rPr>
        <w:t>вирішила:</w:t>
      </w:r>
    </w:p>
    <w:p w:rsidR="002D37B4" w:rsidRPr="002A76B0" w:rsidRDefault="000669F4">
      <w:pPr>
        <w:pStyle w:val="11"/>
        <w:shd w:val="clear" w:color="auto" w:fill="auto"/>
        <w:spacing w:line="298" w:lineRule="exact"/>
        <w:ind w:left="20" w:right="20"/>
        <w:rPr>
          <w:sz w:val="26"/>
          <w:szCs w:val="26"/>
        </w:rPr>
      </w:pPr>
      <w:r w:rsidRPr="002A76B0">
        <w:rPr>
          <w:sz w:val="26"/>
          <w:szCs w:val="26"/>
        </w:rPr>
        <w:t xml:space="preserve">зупинити кваліфікаційне оцінювання судді Дніпропетровського апеляційного адміністративного суду </w:t>
      </w:r>
      <w:proofErr w:type="spellStart"/>
      <w:r w:rsidRPr="002A76B0">
        <w:rPr>
          <w:sz w:val="26"/>
          <w:szCs w:val="26"/>
        </w:rPr>
        <w:t>Лукманової</w:t>
      </w:r>
      <w:proofErr w:type="spellEnd"/>
      <w:r w:rsidRPr="002A76B0">
        <w:rPr>
          <w:sz w:val="26"/>
          <w:szCs w:val="26"/>
        </w:rPr>
        <w:t xml:space="preserve"> Ольги Миколаївни.</w:t>
      </w:r>
    </w:p>
    <w:p w:rsidR="002D37B4" w:rsidRPr="002A76B0" w:rsidRDefault="000669F4" w:rsidP="002A76B0">
      <w:pPr>
        <w:pStyle w:val="a7"/>
        <w:ind w:firstLine="708"/>
        <w:jc w:val="both"/>
        <w:rPr>
          <w:rFonts w:ascii="Times New Roman" w:hAnsi="Times New Roman" w:cs="Times New Roman"/>
          <w:sz w:val="26"/>
          <w:szCs w:val="26"/>
        </w:rPr>
      </w:pPr>
      <w:r w:rsidRPr="002A76B0">
        <w:rPr>
          <w:rFonts w:ascii="Times New Roman" w:hAnsi="Times New Roman" w:cs="Times New Roman"/>
          <w:sz w:val="26"/>
          <w:szCs w:val="26"/>
        </w:rPr>
        <w:t xml:space="preserve">Звернутися до Вищої ради правосуддя для вирішення питання про відкриття дисциплінарної справи чи відмову у її відкритті стосовно судді Дніпропетровського апеляційного адміністративного суду </w:t>
      </w:r>
      <w:proofErr w:type="spellStart"/>
      <w:r w:rsidRPr="002A76B0">
        <w:rPr>
          <w:rFonts w:ascii="Times New Roman" w:hAnsi="Times New Roman" w:cs="Times New Roman"/>
          <w:sz w:val="26"/>
          <w:szCs w:val="26"/>
        </w:rPr>
        <w:t>Лукманової</w:t>
      </w:r>
      <w:proofErr w:type="spellEnd"/>
      <w:r w:rsidRPr="002A76B0">
        <w:rPr>
          <w:rFonts w:ascii="Times New Roman" w:hAnsi="Times New Roman" w:cs="Times New Roman"/>
          <w:sz w:val="26"/>
          <w:szCs w:val="26"/>
        </w:rPr>
        <w:t xml:space="preserve"> Ольги Миколаївни.</w:t>
      </w:r>
    </w:p>
    <w:p w:rsidR="002A76B0" w:rsidRDefault="002A76B0" w:rsidP="002A76B0">
      <w:pPr>
        <w:pStyle w:val="a7"/>
        <w:rPr>
          <w:rFonts w:ascii="Times New Roman" w:hAnsi="Times New Roman" w:cs="Times New Roman"/>
          <w:sz w:val="26"/>
          <w:szCs w:val="26"/>
        </w:rPr>
      </w:pPr>
    </w:p>
    <w:p w:rsidR="002A76B0" w:rsidRPr="002A76B0" w:rsidRDefault="002A76B0" w:rsidP="002A76B0">
      <w:pPr>
        <w:pStyle w:val="a7"/>
        <w:rPr>
          <w:rFonts w:ascii="Times New Roman" w:hAnsi="Times New Roman" w:cs="Times New Roman"/>
          <w:sz w:val="26"/>
          <w:szCs w:val="26"/>
        </w:rPr>
      </w:pPr>
    </w:p>
    <w:p w:rsidR="002A76B0" w:rsidRPr="002A76B0" w:rsidRDefault="002A76B0" w:rsidP="002A76B0">
      <w:pPr>
        <w:pStyle w:val="11"/>
        <w:shd w:val="clear" w:color="auto" w:fill="auto"/>
        <w:spacing w:after="301" w:line="298" w:lineRule="exact"/>
        <w:ind w:right="20"/>
        <w:rPr>
          <w:sz w:val="26"/>
          <w:szCs w:val="26"/>
        </w:rPr>
      </w:pPr>
      <w:r w:rsidRPr="002A76B0">
        <w:rPr>
          <w:sz w:val="26"/>
          <w:szCs w:val="26"/>
        </w:rPr>
        <w:t>Головуючий</w:t>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t>В.Є. Устименко</w:t>
      </w:r>
    </w:p>
    <w:p w:rsidR="002A76B0" w:rsidRPr="002A76B0" w:rsidRDefault="002A76B0" w:rsidP="002A76B0">
      <w:pPr>
        <w:pStyle w:val="11"/>
        <w:shd w:val="clear" w:color="auto" w:fill="auto"/>
        <w:spacing w:after="301" w:line="298" w:lineRule="exact"/>
        <w:ind w:right="20"/>
        <w:rPr>
          <w:sz w:val="26"/>
          <w:szCs w:val="26"/>
        </w:rPr>
      </w:pPr>
      <w:r w:rsidRPr="002A76B0">
        <w:rPr>
          <w:sz w:val="26"/>
          <w:szCs w:val="26"/>
        </w:rPr>
        <w:t>Члени Комісії:</w:t>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t>А.Г. Козлов</w:t>
      </w:r>
    </w:p>
    <w:p w:rsidR="002A76B0" w:rsidRPr="002A76B0" w:rsidRDefault="002A76B0" w:rsidP="002A76B0">
      <w:pPr>
        <w:pStyle w:val="11"/>
        <w:shd w:val="clear" w:color="auto" w:fill="auto"/>
        <w:spacing w:after="301" w:line="298" w:lineRule="exact"/>
        <w:ind w:right="20"/>
        <w:rPr>
          <w:sz w:val="26"/>
          <w:szCs w:val="26"/>
        </w:rPr>
      </w:pP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t xml:space="preserve">П.С. </w:t>
      </w:r>
      <w:proofErr w:type="spellStart"/>
      <w:r w:rsidRPr="002A76B0">
        <w:rPr>
          <w:sz w:val="26"/>
          <w:szCs w:val="26"/>
        </w:rPr>
        <w:t>Луцюк</w:t>
      </w:r>
      <w:proofErr w:type="spellEnd"/>
    </w:p>
    <w:p w:rsidR="002A76B0" w:rsidRPr="002A76B0" w:rsidRDefault="002A76B0" w:rsidP="002A76B0">
      <w:pPr>
        <w:pStyle w:val="11"/>
        <w:shd w:val="clear" w:color="auto" w:fill="auto"/>
        <w:spacing w:after="301" w:line="298" w:lineRule="exact"/>
        <w:ind w:right="20"/>
        <w:rPr>
          <w:sz w:val="26"/>
          <w:szCs w:val="26"/>
        </w:rPr>
      </w:pP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r>
      <w:r w:rsidRPr="002A76B0">
        <w:rPr>
          <w:sz w:val="26"/>
          <w:szCs w:val="26"/>
        </w:rPr>
        <w:tab/>
        <w:t xml:space="preserve">М.І. </w:t>
      </w:r>
      <w:proofErr w:type="spellStart"/>
      <w:r w:rsidRPr="002A76B0">
        <w:rPr>
          <w:sz w:val="26"/>
          <w:szCs w:val="26"/>
        </w:rPr>
        <w:t>Мішин</w:t>
      </w:r>
      <w:proofErr w:type="spellEnd"/>
    </w:p>
    <w:p w:rsidR="002A76B0" w:rsidRPr="002A76B0" w:rsidRDefault="002A76B0" w:rsidP="002A76B0">
      <w:pPr>
        <w:pStyle w:val="a7"/>
        <w:rPr>
          <w:rFonts w:ascii="Times New Roman" w:hAnsi="Times New Roman" w:cs="Times New Roman"/>
        </w:rPr>
      </w:pPr>
    </w:p>
    <w:sectPr w:rsidR="002A76B0" w:rsidRPr="002A76B0" w:rsidSect="002A76B0">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9F4" w:rsidRDefault="000669F4">
      <w:r>
        <w:separator/>
      </w:r>
    </w:p>
  </w:endnote>
  <w:endnote w:type="continuationSeparator" w:id="0">
    <w:p w:rsidR="000669F4" w:rsidRDefault="00066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9F4" w:rsidRDefault="000669F4"/>
  </w:footnote>
  <w:footnote w:type="continuationSeparator" w:id="0">
    <w:p w:rsidR="000669F4" w:rsidRDefault="000669F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2D37B4"/>
    <w:rsid w:val="000669F4"/>
    <w:rsid w:val="002A76B0"/>
    <w:rsid w:val="002D37B4"/>
    <w:rsid w:val="00E761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10">
    <w:name w:val="Заголовок №1"/>
    <w:basedOn w:val="a"/>
    <w:link w:val="1"/>
    <w:pPr>
      <w:shd w:val="clear" w:color="auto" w:fill="FFFFFF"/>
      <w:spacing w:before="300" w:line="667" w:lineRule="exac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7" w:lineRule="exact"/>
      <w:jc w:val="both"/>
    </w:pPr>
    <w:rPr>
      <w:rFonts w:ascii="Times New Roman" w:eastAsia="Times New Roman" w:hAnsi="Times New Roman" w:cs="Times New Roman"/>
      <w:sz w:val="25"/>
      <w:szCs w:val="25"/>
    </w:rPr>
  </w:style>
  <w:style w:type="paragraph" w:styleId="a5">
    <w:name w:val="Balloon Text"/>
    <w:basedOn w:val="a"/>
    <w:link w:val="a6"/>
    <w:uiPriority w:val="99"/>
    <w:semiHidden/>
    <w:unhideWhenUsed/>
    <w:rsid w:val="002A76B0"/>
    <w:rPr>
      <w:rFonts w:ascii="Tahoma" w:hAnsi="Tahoma" w:cs="Tahoma"/>
      <w:sz w:val="16"/>
      <w:szCs w:val="16"/>
    </w:rPr>
  </w:style>
  <w:style w:type="character" w:customStyle="1" w:styleId="a6">
    <w:name w:val="Текст выноски Знак"/>
    <w:basedOn w:val="a0"/>
    <w:link w:val="a5"/>
    <w:uiPriority w:val="99"/>
    <w:semiHidden/>
    <w:rsid w:val="002A76B0"/>
    <w:rPr>
      <w:rFonts w:ascii="Tahoma" w:hAnsi="Tahoma" w:cs="Tahoma"/>
      <w:color w:val="000000"/>
      <w:sz w:val="16"/>
      <w:szCs w:val="16"/>
    </w:rPr>
  </w:style>
  <w:style w:type="paragraph" w:styleId="a7">
    <w:name w:val="No Spacing"/>
    <w:uiPriority w:val="1"/>
    <w:qFormat/>
    <w:rsid w:val="002A76B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644</Words>
  <Characters>3675</Characters>
  <Application>Microsoft Office Word</Application>
  <DocSecurity>0</DocSecurity>
  <Lines>30</Lines>
  <Paragraphs>8</Paragraphs>
  <ScaleCrop>false</ScaleCrop>
  <Company/>
  <LinksUpToDate>false</LinksUpToDate>
  <CharactersWithSpaces>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2020-11-11T07:41:00Z</dcterms:created>
  <dcterms:modified xsi:type="dcterms:W3CDTF">2020-11-27T06:48:00Z</dcterms:modified>
</cp:coreProperties>
</file>