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7CE" w:rsidRDefault="006D57CE">
      <w:pPr>
        <w:rPr>
          <w:sz w:val="2"/>
          <w:szCs w:val="2"/>
        </w:rPr>
      </w:pPr>
    </w:p>
    <w:p w:rsidR="003D2DB8" w:rsidRDefault="003D2DB8" w:rsidP="003D2DB8">
      <w:pPr>
        <w:framePr w:h="1104" w:wrap="notBeside" w:vAnchor="text" w:hAnchor="text" w:xAlign="center" w:y="1"/>
        <w:jc w:val="center"/>
        <w:rPr>
          <w:sz w:val="0"/>
          <w:szCs w:val="0"/>
        </w:rPr>
      </w:pPr>
      <w:r>
        <w:rPr>
          <w:noProof/>
          <w:lang w:eastAsia="uk-UA"/>
        </w:rPr>
        <w:drawing>
          <wp:inline distT="0" distB="0" distL="0" distR="0">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3D2DB8" w:rsidRDefault="003D2DB8" w:rsidP="003D2DB8">
      <w:pPr>
        <w:rPr>
          <w:sz w:val="2"/>
          <w:szCs w:val="2"/>
        </w:rPr>
      </w:pPr>
    </w:p>
    <w:p w:rsidR="003D2DB8" w:rsidRDefault="001C23A1" w:rsidP="001C23A1">
      <w:pPr>
        <w:pStyle w:val="10"/>
        <w:keepNext/>
        <w:keepLines/>
        <w:shd w:val="clear" w:color="auto" w:fill="auto"/>
        <w:spacing w:before="329" w:after="28" w:line="360" w:lineRule="exact"/>
        <w:ind w:left="20"/>
        <w:jc w:val="left"/>
      </w:pPr>
      <w:bookmarkStart w:id="0" w:name="bookmark0"/>
      <w:r>
        <w:t xml:space="preserve">   </w:t>
      </w:r>
      <w:r w:rsidR="003D2DB8">
        <w:t>ВИЩА КВАЛІФІКАЦІЙНА КОМІСІЯ СУДДІВ УКРАЇНИ</w:t>
      </w:r>
      <w:bookmarkEnd w:id="0"/>
    </w:p>
    <w:p w:rsidR="00682929" w:rsidRPr="001C23A1" w:rsidRDefault="00682929" w:rsidP="001C23A1">
      <w:pPr>
        <w:pStyle w:val="11"/>
        <w:shd w:val="clear" w:color="auto" w:fill="auto"/>
        <w:tabs>
          <w:tab w:val="left" w:pos="8770"/>
        </w:tabs>
        <w:spacing w:before="0" w:after="0" w:line="360" w:lineRule="auto"/>
        <w:ind w:left="20"/>
      </w:pPr>
    </w:p>
    <w:p w:rsidR="003D2DB8" w:rsidRDefault="001C23A1" w:rsidP="003D2DB8">
      <w:pPr>
        <w:pStyle w:val="11"/>
        <w:shd w:val="clear" w:color="auto" w:fill="auto"/>
        <w:tabs>
          <w:tab w:val="left" w:pos="8770"/>
        </w:tabs>
        <w:spacing w:before="0"/>
        <w:ind w:left="20"/>
      </w:pPr>
      <w:r>
        <w:t xml:space="preserve">18 червня 2018 року                                                                                             </w:t>
      </w:r>
      <w:r w:rsidR="003D2DB8">
        <w:t>м. Київ</w:t>
      </w:r>
    </w:p>
    <w:p w:rsidR="003D2DB8" w:rsidRDefault="003D2DB8" w:rsidP="003D2DB8">
      <w:pPr>
        <w:pStyle w:val="11"/>
        <w:shd w:val="clear" w:color="auto" w:fill="auto"/>
        <w:spacing w:before="0"/>
        <w:ind w:left="3300"/>
        <w:jc w:val="left"/>
      </w:pPr>
      <w:r>
        <w:rPr>
          <w:rStyle w:val="3pt"/>
        </w:rPr>
        <w:t>РІШЕННЯ</w:t>
      </w:r>
      <w:r>
        <w:t xml:space="preserve"> №</w:t>
      </w:r>
      <w:r w:rsidR="009A473E">
        <w:t xml:space="preserve"> </w:t>
      </w:r>
      <w:bookmarkStart w:id="1" w:name="_GoBack"/>
      <w:bookmarkEnd w:id="1"/>
      <w:r>
        <w:rPr>
          <w:u w:val="single"/>
        </w:rPr>
        <w:t>86</w:t>
      </w:r>
      <w:r w:rsidRPr="001C23A1">
        <w:rPr>
          <w:u w:val="single"/>
        </w:rPr>
        <w:t>4</w:t>
      </w:r>
      <w:r w:rsidRPr="00D834CF">
        <w:rPr>
          <w:u w:val="single"/>
        </w:rPr>
        <w:t>/ко-18</w:t>
      </w:r>
    </w:p>
    <w:p w:rsidR="006D57CE" w:rsidRDefault="00D175A6">
      <w:pPr>
        <w:pStyle w:val="11"/>
        <w:shd w:val="clear" w:color="auto" w:fill="auto"/>
        <w:spacing w:before="0" w:after="347" w:line="619" w:lineRule="exact"/>
        <w:ind w:left="20" w:right="2880"/>
        <w:jc w:val="left"/>
      </w:pPr>
      <w:r>
        <w:t xml:space="preserve">Вища кваліфікаційна комісія суддів України у складі колегії: головуючого - </w:t>
      </w:r>
      <w:proofErr w:type="spellStart"/>
      <w:r>
        <w:t>Щотки</w:t>
      </w:r>
      <w:proofErr w:type="spellEnd"/>
      <w:r>
        <w:t xml:space="preserve"> С.О.,</w:t>
      </w:r>
    </w:p>
    <w:p w:rsidR="006D57CE" w:rsidRDefault="00D175A6">
      <w:pPr>
        <w:pStyle w:val="11"/>
        <w:shd w:val="clear" w:color="auto" w:fill="auto"/>
        <w:spacing w:before="0" w:after="312" w:line="26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6D57CE" w:rsidRDefault="00D175A6">
      <w:pPr>
        <w:pStyle w:val="11"/>
        <w:shd w:val="clear" w:color="auto" w:fill="auto"/>
        <w:spacing w:before="0" w:after="210" w:line="298" w:lineRule="exact"/>
        <w:ind w:left="20" w:right="20"/>
      </w:pPr>
      <w:r>
        <w:t>розглянувши питання про результати кваліфікаційного оцінювання судді апеляційного суду Закарпатської області Бисаги Тараса Юрійовича на відповідність займаній посаді,</w:t>
      </w:r>
    </w:p>
    <w:p w:rsidR="006D57CE" w:rsidRDefault="00D175A6">
      <w:pPr>
        <w:pStyle w:val="11"/>
        <w:shd w:val="clear" w:color="auto" w:fill="auto"/>
        <w:spacing w:before="0" w:after="322" w:line="260" w:lineRule="exact"/>
        <w:jc w:val="center"/>
      </w:pPr>
      <w:r>
        <w:t>встановила:</w:t>
      </w:r>
    </w:p>
    <w:p w:rsidR="006D57CE" w:rsidRDefault="00D175A6">
      <w:pPr>
        <w:pStyle w:val="11"/>
        <w:shd w:val="clear" w:color="auto" w:fill="auto"/>
        <w:spacing w:before="0" w:after="0" w:line="298" w:lineRule="exact"/>
        <w:ind w:left="20" w:right="20" w:firstLine="720"/>
      </w:pPr>
      <w: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D57CE" w:rsidRDefault="00D175A6">
      <w:pPr>
        <w:pStyle w:val="11"/>
        <w:shd w:val="clear" w:color="auto" w:fill="auto"/>
        <w:spacing w:before="0" w:after="0" w:line="298" w:lineRule="exact"/>
        <w:ind w:left="20" w:right="2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D57CE" w:rsidRDefault="00D175A6">
      <w:pPr>
        <w:pStyle w:val="11"/>
        <w:shd w:val="clear" w:color="auto" w:fill="auto"/>
        <w:spacing w:before="0" w:after="0" w:line="298" w:lineRule="exact"/>
        <w:ind w:left="20" w:right="20" w:firstLine="720"/>
      </w:pPr>
      <w:r>
        <w:t>Рішенням Комісії від 01 лютого 2018 року № 08/зп-18 призначено кваліфікаційне оцінювання 1790 суддів місцевих та апеляційних судів на відповідність займаній посаді, зокрема судді апеляційного суду Закарпатської області Бисаги Т.Ю.</w:t>
      </w:r>
    </w:p>
    <w:p w:rsidR="00682929" w:rsidRPr="001C23A1" w:rsidRDefault="00D175A6" w:rsidP="001C23A1">
      <w:pPr>
        <w:pStyle w:val="11"/>
        <w:shd w:val="clear" w:color="auto" w:fill="auto"/>
        <w:spacing w:before="0" w:after="0" w:line="298" w:lineRule="exact"/>
        <w:ind w:left="20" w:right="20" w:firstLine="720"/>
      </w:pPr>
      <w: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Закарпатської області Бисаги Т.Ю.,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br w:type="page"/>
      </w:r>
    </w:p>
    <w:p w:rsidR="006D57CE" w:rsidRDefault="00D175A6">
      <w:pPr>
        <w:pStyle w:val="11"/>
        <w:shd w:val="clear" w:color="auto" w:fill="auto"/>
        <w:spacing w:before="0" w:after="0" w:line="298" w:lineRule="exact"/>
        <w:ind w:left="20" w:right="20" w:firstLine="720"/>
      </w:pPr>
      <w:r>
        <w:lastRenderedPageBreak/>
        <w:t xml:space="preserve">Під час проведення 18 червня 2018 року співбесіди із суддею </w:t>
      </w:r>
      <w:proofErr w:type="spellStart"/>
      <w:r>
        <w:t>Бисагою</w:t>
      </w:r>
      <w:proofErr w:type="spellEnd"/>
      <w:r>
        <w:t xml:space="preserve"> Т.Ю. та дослідження інформації щодо відповідності судді критерію доброчесності встановлено такі обставини.</w:t>
      </w:r>
    </w:p>
    <w:p w:rsidR="006D57CE" w:rsidRDefault="00D175A6">
      <w:pPr>
        <w:pStyle w:val="11"/>
        <w:shd w:val="clear" w:color="auto" w:fill="auto"/>
        <w:spacing w:before="0" w:after="0" w:line="298" w:lineRule="exact"/>
        <w:ind w:left="20" w:right="20" w:firstLine="720"/>
      </w:pPr>
      <w:r>
        <w:t>У деклараціях про майно, доходи, витрати і зобов’язання фінансового характеру</w:t>
      </w:r>
      <w:r w:rsidR="001C23A1">
        <w:t xml:space="preserve">  </w:t>
      </w:r>
      <w:r>
        <w:t xml:space="preserve"> за</w:t>
      </w:r>
      <w:r w:rsidR="001C23A1">
        <w:t xml:space="preserve">  </w:t>
      </w:r>
      <w:r>
        <w:t xml:space="preserve"> 2012</w:t>
      </w:r>
      <w:r w:rsidR="001C23A1">
        <w:t xml:space="preserve"> </w:t>
      </w:r>
      <w:r>
        <w:t>-</w:t>
      </w:r>
      <w:r w:rsidR="001C23A1">
        <w:t xml:space="preserve"> </w:t>
      </w:r>
      <w:r>
        <w:t xml:space="preserve">2015 </w:t>
      </w:r>
      <w:r w:rsidR="001C23A1">
        <w:t xml:space="preserve">  </w:t>
      </w:r>
      <w:r>
        <w:t>роки</w:t>
      </w:r>
      <w:r w:rsidR="001C23A1">
        <w:t xml:space="preserve">   </w:t>
      </w:r>
      <w:r>
        <w:t xml:space="preserve">суддя </w:t>
      </w:r>
      <w:r w:rsidR="001C23A1">
        <w:t xml:space="preserve">  </w:t>
      </w:r>
      <w:r>
        <w:t>вказав</w:t>
      </w:r>
      <w:r w:rsidR="001C23A1">
        <w:t xml:space="preserve">    </w:t>
      </w:r>
      <w:r>
        <w:t xml:space="preserve">місце </w:t>
      </w:r>
      <w:r w:rsidR="001C23A1">
        <w:t xml:space="preserve">  </w:t>
      </w:r>
      <w:r>
        <w:t>проживання:</w:t>
      </w:r>
      <w:r w:rsidR="001C23A1">
        <w:t xml:space="preserve">  </w:t>
      </w:r>
      <w:r>
        <w:t xml:space="preserve"> м. </w:t>
      </w:r>
      <w:r w:rsidR="001C23A1">
        <w:t xml:space="preserve">  </w:t>
      </w:r>
      <w:r>
        <w:t>Ужгород,</w:t>
      </w:r>
    </w:p>
    <w:p w:rsidR="006D57CE" w:rsidRDefault="001C23A1" w:rsidP="001C23A1">
      <w:pPr>
        <w:pStyle w:val="11"/>
        <w:shd w:val="clear" w:color="auto" w:fill="auto"/>
        <w:spacing w:before="0" w:after="0" w:line="298" w:lineRule="exact"/>
        <w:ind w:left="20" w:right="20" w:hanging="20"/>
      </w:pPr>
      <w:r>
        <w:t>АДРЕСА_1</w:t>
      </w:r>
      <w:r w:rsidR="00D175A6">
        <w:t xml:space="preserve">, проте у розділі III «Відомості про </w:t>
      </w:r>
      <w:r w:rsidR="00B11BDB">
        <w:t>нерухоме майно» вказаний об’єкт </w:t>
      </w:r>
      <w:r w:rsidR="00D175A6">
        <w:t>нерухомого майна не відображено. Аналогічна ситуація повторилася і в деклараціях осіб, уповноважених на виконання функцій держави або місцевого самоврядування за 2015-2017 роки, суддя вказує місце реєстрації та проживання, однак у розділі 3 «Об’єктів нерухомості» не зазначено об'єкти нерухомості, що належать йому на праві власності, перебувають у нього в оренді чи на іншому праві користування, незалежно від форми укладення правочину, внаслідок якого набуте таке право.</w:t>
      </w:r>
    </w:p>
    <w:p w:rsidR="006D57CE" w:rsidRDefault="00D175A6">
      <w:pPr>
        <w:pStyle w:val="11"/>
        <w:shd w:val="clear" w:color="auto" w:fill="auto"/>
        <w:spacing w:before="0" w:after="0" w:line="298" w:lineRule="exact"/>
        <w:ind w:left="20" w:right="20" w:firstLine="720"/>
      </w:pPr>
      <w:r>
        <w:t>Суддею надано пояснення, що будинок, в якому він проживає, належить його матері, а зазначати цей об’єкт нерухомості в розділі 3 не потрібно, оскільки він його вказав в розділі 2, вказавши місце проживання.</w:t>
      </w:r>
    </w:p>
    <w:p w:rsidR="006D57CE" w:rsidRDefault="00D175A6">
      <w:pPr>
        <w:pStyle w:val="11"/>
        <w:shd w:val="clear" w:color="auto" w:fill="auto"/>
        <w:spacing w:before="0" w:after="0" w:line="298" w:lineRule="exact"/>
        <w:ind w:left="20" w:right="20" w:firstLine="720"/>
      </w:pPr>
      <w:r>
        <w:t>У деклараціях особи, уповноваженої на виконання функцій держави або місцевого самоврядування (далі - декларація), за 2015-2017 роки суддя вказав про наявність 903 акцій ТОВ Запорізький металургійний комбінат «Запоріжсталь», а відповідно до частини першої статті 36 Закону України «Про запобігання корупції» особи, зазначені у пункті 1, підпункті "а" пункту 2 частини першої статті 3 цього закону, зобов’язані протягом 30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w:t>
      </w:r>
    </w:p>
    <w:p w:rsidR="006D57CE" w:rsidRDefault="00D175A6">
      <w:pPr>
        <w:pStyle w:val="11"/>
        <w:shd w:val="clear" w:color="auto" w:fill="auto"/>
        <w:spacing w:before="0" w:after="0" w:line="298" w:lineRule="exact"/>
        <w:ind w:left="20" w:right="20" w:firstLine="720"/>
      </w:pPr>
      <w:r>
        <w:t>Під час співбесіди суддя зазначив, що вказаними акціями він розпорядився шляхом укладання договору дарування, проте такого договору Комісії не надав.</w:t>
      </w:r>
    </w:p>
    <w:p w:rsidR="006D57CE" w:rsidRDefault="00D175A6">
      <w:pPr>
        <w:pStyle w:val="11"/>
        <w:shd w:val="clear" w:color="auto" w:fill="auto"/>
        <w:spacing w:before="0" w:after="0" w:line="298" w:lineRule="exact"/>
        <w:ind w:left="20" w:right="20" w:firstLine="720"/>
      </w:pPr>
      <w:r>
        <w:t>У декларації особи, уповноваженої на виконання функцій держави або місцевого самоврядування, за 2015 рік (розділ 13 «фінансові зобов’язання») суддя вказав отриманий 20 липня 2016 року кре</w:t>
      </w:r>
      <w:r w:rsidR="00682929">
        <w:t>дит в розмірі 50 000 доларів СШ</w:t>
      </w:r>
      <w:r>
        <w:t>А.</w:t>
      </w:r>
    </w:p>
    <w:p w:rsidR="006D57CE" w:rsidRDefault="00D175A6">
      <w:pPr>
        <w:pStyle w:val="11"/>
        <w:shd w:val="clear" w:color="auto" w:fill="auto"/>
        <w:spacing w:before="0" w:after="0" w:line="298" w:lineRule="exact"/>
        <w:ind w:left="20" w:right="20" w:firstLine="720"/>
      </w:pPr>
      <w:r>
        <w:t>Під час співбесіди суддя пояснив, що це кредит, який він отримав у 2008 році, а дата отримання це дата переуступки права вимоги за кредитом. Проте із наданого до письмових пояснень іпотечного договору встановлено, що кредитний договір укладено 20 серпня 2007 р</w:t>
      </w:r>
      <w:r w:rsidR="00682929">
        <w:t>оку у розмірі 24 200 доларів СШ</w:t>
      </w:r>
      <w:r>
        <w:t>А.</w:t>
      </w:r>
    </w:p>
    <w:p w:rsidR="006D57CE" w:rsidRDefault="00D175A6">
      <w:pPr>
        <w:pStyle w:val="11"/>
        <w:shd w:val="clear" w:color="auto" w:fill="auto"/>
        <w:spacing w:before="0" w:after="0" w:line="298" w:lineRule="exact"/>
        <w:ind w:left="20" w:right="20" w:firstLine="720"/>
      </w:pPr>
      <w:r>
        <w:t>У декларації особи, уповноваженої на виконання функцій держави або місцевого самоврядування за 2016 рік (розділ 13 «фінансові зобов’язання») суддя вказав про сплату коштів у рахунок процентів за позикою (кредитом) в розмірі</w:t>
      </w:r>
      <w:r w:rsidR="00B11BDB">
        <w:t xml:space="preserve"> 11 105 </w:t>
      </w:r>
      <w:r w:rsidR="00682929">
        <w:t>доларів СШ</w:t>
      </w:r>
      <w:r>
        <w:t xml:space="preserve">А на користь ПАТ «Комерційний інвестиційний банк», дата виникнення 20 серпня 2007 року. У своїх усних поясненнях під час співбесіди суддя вказав, що це помилка, оскільки він сплачував за кредит, отриманий приблизно в </w:t>
      </w:r>
      <w:r w:rsidR="00B11BDB">
        <w:t>2013 </w:t>
      </w:r>
      <w:r>
        <w:t>році, де валюта кредитування була гривня і сплата проводилася в гривнях.</w:t>
      </w:r>
    </w:p>
    <w:p w:rsidR="006D57CE" w:rsidRDefault="00D175A6">
      <w:pPr>
        <w:pStyle w:val="11"/>
        <w:shd w:val="clear" w:color="auto" w:fill="auto"/>
        <w:spacing w:before="0" w:after="0" w:line="298" w:lineRule="exact"/>
        <w:ind w:left="20" w:right="20" w:firstLine="720"/>
      </w:pPr>
      <w:r>
        <w:t>Крім того, у деклараціях за 2016-2017 роки суддя не вказав фінансові зобов’язання, які відображені у Декларації за 2015 рік (отриманий 20 липня 2016 року кре</w:t>
      </w:r>
      <w:r w:rsidR="00682929">
        <w:t>дит у розмірі 50 000 доларів СШ</w:t>
      </w:r>
      <w:r>
        <w:t>А).</w:t>
      </w:r>
    </w:p>
    <w:p w:rsidR="006D57CE" w:rsidRDefault="00D175A6">
      <w:pPr>
        <w:pStyle w:val="11"/>
        <w:shd w:val="clear" w:color="auto" w:fill="auto"/>
        <w:spacing w:before="0" w:after="0" w:line="298" w:lineRule="exact"/>
        <w:ind w:left="20" w:right="20" w:firstLine="720"/>
      </w:pPr>
      <w:r>
        <w:t>Також встановлено, що в декларації за 2017 рік суддя вказав об'єкт незавершеного будівництва житловий будинок 150 м</w:t>
      </w:r>
      <w:r>
        <w:rPr>
          <w:vertAlign w:val="superscript"/>
        </w:rPr>
        <w:t>2</w:t>
      </w:r>
      <w:r>
        <w:t>. Проте суддею не надано пояснення щодо джерел походження коштів, за які збудовано цей об’єкт нерухомості, оскільки в деклараціях за 2015-2016 роки суддею не задекларовано будь-які готівкові кошти або кошти, розміщені на банківських рахунках.</w:t>
      </w:r>
      <w:r>
        <w:br w:type="page"/>
      </w:r>
    </w:p>
    <w:p w:rsidR="006D57CE" w:rsidRDefault="00D175A6">
      <w:pPr>
        <w:pStyle w:val="11"/>
        <w:shd w:val="clear" w:color="auto" w:fill="auto"/>
        <w:spacing w:before="0" w:after="0" w:line="298" w:lineRule="exact"/>
        <w:ind w:left="20" w:right="20" w:firstLine="720"/>
      </w:pPr>
      <w:r>
        <w:lastRenderedPageBreak/>
        <w:t xml:space="preserve">Встановлені під час дослідження суддівського досьє та проведення співбесіди обставини, які не спростовані письмовими та усними поясненнями судді, дають підстави вважити, що суддею апеляційного суду Закарпатської області </w:t>
      </w:r>
      <w:proofErr w:type="spellStart"/>
      <w:r>
        <w:t>Бисагою</w:t>
      </w:r>
      <w:proofErr w:type="spellEnd"/>
      <w:r>
        <w:t xml:space="preserve"> Тарасом Юрійовичем порушено законодавство у сфері запобігання корупції.</w:t>
      </w:r>
    </w:p>
    <w:p w:rsidR="006D57CE" w:rsidRDefault="00D175A6">
      <w:pPr>
        <w:pStyle w:val="11"/>
        <w:shd w:val="clear" w:color="auto" w:fill="auto"/>
        <w:spacing w:before="0" w:after="0" w:line="298" w:lineRule="exact"/>
        <w:ind w:left="20" w:right="20" w:firstLine="720"/>
      </w:pPr>
      <w:r>
        <w:t>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6D57CE" w:rsidRDefault="00D175A6">
      <w:pPr>
        <w:pStyle w:val="11"/>
        <w:shd w:val="clear" w:color="auto" w:fill="auto"/>
        <w:spacing w:before="0" w:after="0" w:line="298" w:lineRule="exact"/>
        <w:ind w:left="20" w:right="20" w:firstLine="720"/>
      </w:pPr>
      <w:r>
        <w:t xml:space="preserve">Урахувавши викладене, заслухавши доповідача, дослідивши досьє судді </w:t>
      </w:r>
      <w:r w:rsidR="00933B6D">
        <w:t xml:space="preserve"> </w:t>
      </w:r>
      <w:r>
        <w:t>Бисаги Т.Ю.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p>
    <w:p w:rsidR="006D57CE" w:rsidRDefault="00D175A6">
      <w:pPr>
        <w:pStyle w:val="11"/>
        <w:shd w:val="clear" w:color="auto" w:fill="auto"/>
        <w:spacing w:before="0" w:after="270" w:line="298" w:lineRule="exact"/>
        <w:ind w:left="20" w:firstLine="720"/>
      </w:pPr>
      <w:r>
        <w:t>Керуючись статтями 84, 93,101 Закону, Комісія</w:t>
      </w:r>
    </w:p>
    <w:p w:rsidR="006D57CE" w:rsidRDefault="00D175A6">
      <w:pPr>
        <w:pStyle w:val="11"/>
        <w:shd w:val="clear" w:color="auto" w:fill="auto"/>
        <w:spacing w:before="0" w:after="257" w:line="260" w:lineRule="exact"/>
        <w:jc w:val="center"/>
      </w:pPr>
      <w:r>
        <w:t>вирішила:</w:t>
      </w:r>
    </w:p>
    <w:p w:rsidR="006D57CE" w:rsidRDefault="00D175A6">
      <w:pPr>
        <w:pStyle w:val="11"/>
        <w:shd w:val="clear" w:color="auto" w:fill="auto"/>
        <w:spacing w:before="0" w:after="0" w:line="298" w:lineRule="exact"/>
        <w:ind w:left="20" w:right="20"/>
      </w:pPr>
      <w:r>
        <w:t>зупинити кваліфікаційне оцінювання судді апеляційного суду Закарпатської області Бисаги Тараса Юрійовича.</w:t>
      </w:r>
    </w:p>
    <w:p w:rsidR="006D57CE" w:rsidRDefault="00D175A6">
      <w:pPr>
        <w:pStyle w:val="11"/>
        <w:shd w:val="clear" w:color="auto" w:fill="auto"/>
        <w:spacing w:before="0" w:after="630" w:line="298" w:lineRule="exact"/>
        <w:ind w:left="20" w:right="20" w:firstLine="720"/>
      </w:pPr>
      <w:r>
        <w:t xml:space="preserve">Повідомити Національне агентство з питань запобігання корупції про обставини, що можуть свідчити про порушення суддею апеляційного суду Закарпатської області </w:t>
      </w:r>
      <w:proofErr w:type="spellStart"/>
      <w:r>
        <w:t>Бисагою</w:t>
      </w:r>
      <w:proofErr w:type="spellEnd"/>
      <w:r>
        <w:t xml:space="preserve"> Тарасом Юрійовичем законодавства у сфері запобігання корупції.</w:t>
      </w:r>
    </w:p>
    <w:p w:rsidR="00933B6D" w:rsidRPr="00933B6D" w:rsidRDefault="00933B6D" w:rsidP="00933B6D">
      <w:pPr>
        <w:shd w:val="clear" w:color="auto" w:fill="FFFFFF"/>
        <w:spacing w:line="480" w:lineRule="auto"/>
        <w:jc w:val="both"/>
        <w:rPr>
          <w:rFonts w:ascii="Times New Roman" w:hAnsi="Times New Roman"/>
          <w:sz w:val="26"/>
          <w:szCs w:val="26"/>
        </w:rPr>
      </w:pPr>
      <w:r w:rsidRPr="00933B6D">
        <w:rPr>
          <w:rFonts w:ascii="Times New Roman" w:hAnsi="Times New Roman"/>
          <w:sz w:val="26"/>
          <w:szCs w:val="26"/>
        </w:rPr>
        <w:t>Головуючий</w:t>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Pr>
          <w:rFonts w:ascii="Times New Roman" w:hAnsi="Times New Roman"/>
          <w:sz w:val="26"/>
          <w:szCs w:val="26"/>
        </w:rPr>
        <w:t xml:space="preserve">С.О. </w:t>
      </w:r>
      <w:proofErr w:type="spellStart"/>
      <w:r>
        <w:rPr>
          <w:rFonts w:ascii="Times New Roman" w:hAnsi="Times New Roman"/>
          <w:sz w:val="26"/>
          <w:szCs w:val="26"/>
        </w:rPr>
        <w:t>Щотка</w:t>
      </w:r>
      <w:proofErr w:type="spellEnd"/>
    </w:p>
    <w:p w:rsidR="00933B6D" w:rsidRPr="00933B6D" w:rsidRDefault="00933B6D" w:rsidP="00933B6D">
      <w:pPr>
        <w:shd w:val="clear" w:color="auto" w:fill="FFFFFF"/>
        <w:spacing w:line="480" w:lineRule="auto"/>
        <w:jc w:val="both"/>
        <w:rPr>
          <w:rFonts w:ascii="Times New Roman" w:hAnsi="Times New Roman"/>
          <w:sz w:val="26"/>
          <w:szCs w:val="26"/>
        </w:rPr>
      </w:pPr>
      <w:r w:rsidRPr="00933B6D">
        <w:rPr>
          <w:rFonts w:ascii="Times New Roman" w:hAnsi="Times New Roman"/>
          <w:sz w:val="26"/>
          <w:szCs w:val="26"/>
        </w:rPr>
        <w:t>Члени Комісії:</w:t>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sidRPr="00933B6D">
        <w:rPr>
          <w:rFonts w:ascii="Times New Roman" w:hAnsi="Times New Roman"/>
          <w:sz w:val="26"/>
          <w:szCs w:val="26"/>
        </w:rPr>
        <w:tab/>
      </w:r>
      <w:r>
        <w:rPr>
          <w:rFonts w:ascii="Times New Roman" w:hAnsi="Times New Roman"/>
          <w:sz w:val="26"/>
          <w:szCs w:val="26"/>
        </w:rPr>
        <w:t xml:space="preserve">А.О. </w:t>
      </w:r>
      <w:proofErr w:type="spellStart"/>
      <w:r>
        <w:rPr>
          <w:rFonts w:ascii="Times New Roman" w:hAnsi="Times New Roman"/>
          <w:sz w:val="26"/>
          <w:szCs w:val="26"/>
        </w:rPr>
        <w:t>Заріцька</w:t>
      </w:r>
      <w:proofErr w:type="spellEnd"/>
    </w:p>
    <w:p w:rsidR="00933B6D" w:rsidRPr="00933B6D" w:rsidRDefault="00933B6D" w:rsidP="00933B6D">
      <w:pPr>
        <w:shd w:val="clear" w:color="auto" w:fill="FFFFFF"/>
        <w:spacing w:line="480" w:lineRule="auto"/>
        <w:ind w:left="7772" w:firstLine="16"/>
        <w:jc w:val="both"/>
        <w:rPr>
          <w:rFonts w:ascii="Times New Roman" w:hAnsi="Times New Roman"/>
          <w:sz w:val="26"/>
          <w:szCs w:val="26"/>
        </w:rPr>
      </w:pPr>
      <w:r>
        <w:rPr>
          <w:rFonts w:ascii="Times New Roman" w:hAnsi="Times New Roman"/>
          <w:sz w:val="26"/>
          <w:szCs w:val="26"/>
        </w:rPr>
        <w:t xml:space="preserve">Ю.Г. </w:t>
      </w:r>
      <w:proofErr w:type="spellStart"/>
      <w:r>
        <w:rPr>
          <w:rFonts w:ascii="Times New Roman" w:hAnsi="Times New Roman"/>
          <w:sz w:val="26"/>
          <w:szCs w:val="26"/>
        </w:rPr>
        <w:t>Тітов</w:t>
      </w:r>
      <w:proofErr w:type="spellEnd"/>
    </w:p>
    <w:p w:rsidR="00933B6D" w:rsidRDefault="00933B6D">
      <w:pPr>
        <w:pStyle w:val="11"/>
        <w:shd w:val="clear" w:color="auto" w:fill="auto"/>
        <w:spacing w:before="0" w:after="630" w:line="298" w:lineRule="exact"/>
        <w:ind w:left="20" w:right="20" w:firstLine="720"/>
      </w:pPr>
    </w:p>
    <w:sectPr w:rsidR="00933B6D" w:rsidSect="001C23A1">
      <w:headerReference w:type="even" r:id="rId8"/>
      <w:headerReference w:type="default" r:id="rId9"/>
      <w:type w:val="continuous"/>
      <w:pgSz w:w="11909" w:h="16838"/>
      <w:pgMar w:top="709" w:right="1161" w:bottom="1418" w:left="104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C40" w:rsidRDefault="00C51C40">
      <w:r>
        <w:separator/>
      </w:r>
    </w:p>
  </w:endnote>
  <w:endnote w:type="continuationSeparator" w:id="0">
    <w:p w:rsidR="00C51C40" w:rsidRDefault="00C5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C40" w:rsidRDefault="00C51C40"/>
  </w:footnote>
  <w:footnote w:type="continuationSeparator" w:id="0">
    <w:p w:rsidR="00C51C40" w:rsidRDefault="00C51C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004320"/>
      <w:docPartObj>
        <w:docPartGallery w:val="Page Numbers (Top of Page)"/>
        <w:docPartUnique/>
      </w:docPartObj>
    </w:sdtPr>
    <w:sdtEndPr/>
    <w:sdtContent>
      <w:p w:rsidR="001C23A1" w:rsidRDefault="001C23A1">
        <w:pPr>
          <w:pStyle w:val="aa"/>
          <w:jc w:val="center"/>
        </w:pPr>
        <w:r>
          <w:fldChar w:fldCharType="begin"/>
        </w:r>
        <w:r>
          <w:instrText>PAGE   \* MERGEFORMAT</w:instrText>
        </w:r>
        <w:r>
          <w:fldChar w:fldCharType="separate"/>
        </w:r>
        <w:r w:rsidRPr="001C23A1">
          <w:rPr>
            <w:noProof/>
            <w:lang w:val="ru-RU"/>
          </w:rPr>
          <w:t>2</w:t>
        </w:r>
        <w:r>
          <w:fldChar w:fldCharType="end"/>
        </w:r>
      </w:p>
    </w:sdtContent>
  </w:sdt>
  <w:p w:rsidR="006D57CE" w:rsidRDefault="006D57C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88363"/>
      <w:docPartObj>
        <w:docPartGallery w:val="Page Numbers (Top of Page)"/>
        <w:docPartUnique/>
      </w:docPartObj>
    </w:sdtPr>
    <w:sdtEndPr/>
    <w:sdtContent>
      <w:p w:rsidR="001C23A1" w:rsidRDefault="001C23A1">
        <w:pPr>
          <w:pStyle w:val="aa"/>
          <w:jc w:val="center"/>
        </w:pPr>
      </w:p>
      <w:p w:rsidR="001C23A1" w:rsidRDefault="001C23A1">
        <w:pPr>
          <w:pStyle w:val="aa"/>
          <w:jc w:val="center"/>
        </w:pPr>
        <w:r>
          <w:fldChar w:fldCharType="begin"/>
        </w:r>
        <w:r>
          <w:instrText>PAGE   \* MERGEFORMAT</w:instrText>
        </w:r>
        <w:r>
          <w:fldChar w:fldCharType="separate"/>
        </w:r>
        <w:r w:rsidR="009A473E" w:rsidRPr="009A473E">
          <w:rPr>
            <w:noProof/>
            <w:lang w:val="ru-RU"/>
          </w:rPr>
          <w:t>3</w:t>
        </w:r>
        <w:r>
          <w:fldChar w:fldCharType="end"/>
        </w:r>
      </w:p>
    </w:sdtContent>
  </w:sdt>
  <w:p w:rsidR="001C23A1" w:rsidRDefault="001C23A1">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D57CE"/>
    <w:rsid w:val="001C23A1"/>
    <w:rsid w:val="003D2DB8"/>
    <w:rsid w:val="00504083"/>
    <w:rsid w:val="00682929"/>
    <w:rsid w:val="006D57CE"/>
    <w:rsid w:val="00933B6D"/>
    <w:rsid w:val="009A473E"/>
    <w:rsid w:val="009B28FE"/>
    <w:rsid w:val="00B11BDB"/>
    <w:rsid w:val="00C51C40"/>
    <w:rsid w:val="00D17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3D2DB8"/>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3D2DB8"/>
    <w:rPr>
      <w:rFonts w:ascii="Tahoma" w:hAnsi="Tahoma" w:cs="Tahoma"/>
      <w:sz w:val="16"/>
      <w:szCs w:val="16"/>
    </w:rPr>
  </w:style>
  <w:style w:type="character" w:customStyle="1" w:styleId="a9">
    <w:name w:val="Текст выноски Знак"/>
    <w:basedOn w:val="a0"/>
    <w:link w:val="a8"/>
    <w:uiPriority w:val="99"/>
    <w:semiHidden/>
    <w:rsid w:val="003D2DB8"/>
    <w:rPr>
      <w:rFonts w:ascii="Tahoma" w:hAnsi="Tahoma" w:cs="Tahoma"/>
      <w:color w:val="000000"/>
      <w:sz w:val="16"/>
      <w:szCs w:val="16"/>
    </w:rPr>
  </w:style>
  <w:style w:type="paragraph" w:styleId="aa">
    <w:name w:val="header"/>
    <w:basedOn w:val="a"/>
    <w:link w:val="ab"/>
    <w:uiPriority w:val="99"/>
    <w:unhideWhenUsed/>
    <w:rsid w:val="00682929"/>
    <w:pPr>
      <w:tabs>
        <w:tab w:val="center" w:pos="4677"/>
        <w:tab w:val="right" w:pos="9355"/>
      </w:tabs>
    </w:pPr>
  </w:style>
  <w:style w:type="character" w:customStyle="1" w:styleId="ab">
    <w:name w:val="Верхний колонтитул Знак"/>
    <w:basedOn w:val="a0"/>
    <w:link w:val="aa"/>
    <w:uiPriority w:val="99"/>
    <w:rsid w:val="00682929"/>
    <w:rPr>
      <w:color w:val="000000"/>
    </w:rPr>
  </w:style>
  <w:style w:type="paragraph" w:styleId="ac">
    <w:name w:val="footer"/>
    <w:basedOn w:val="a"/>
    <w:link w:val="ad"/>
    <w:uiPriority w:val="99"/>
    <w:unhideWhenUsed/>
    <w:rsid w:val="00682929"/>
    <w:pPr>
      <w:tabs>
        <w:tab w:val="center" w:pos="4677"/>
        <w:tab w:val="right" w:pos="9355"/>
      </w:tabs>
    </w:pPr>
  </w:style>
  <w:style w:type="character" w:customStyle="1" w:styleId="ad">
    <w:name w:val="Нижний колонтитул Знак"/>
    <w:basedOn w:val="a0"/>
    <w:link w:val="ac"/>
    <w:uiPriority w:val="99"/>
    <w:rsid w:val="006829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4714</Words>
  <Characters>2687</Characters>
  <Application>Microsoft Office Word</Application>
  <DocSecurity>0</DocSecurity>
  <Lines>22</Lines>
  <Paragraphs>14</Paragraphs>
  <ScaleCrop>false</ScaleCrop>
  <Company/>
  <LinksUpToDate>false</LinksUpToDate>
  <CharactersWithSpaces>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2020-11-09T11:27:00Z</dcterms:created>
  <dcterms:modified xsi:type="dcterms:W3CDTF">2020-12-15T06:58:00Z</dcterms:modified>
</cp:coreProperties>
</file>