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9C5A50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2E0243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03582">
        <w:rPr>
          <w:bCs/>
          <w:sz w:val="26"/>
          <w:szCs w:val="26"/>
          <w:u w:val="single"/>
          <w:lang w:val="uk-UA"/>
        </w:rPr>
        <w:t>1053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003582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C81AA0" w:rsidRDefault="00C81AA0" w:rsidP="0000358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Вища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C81AA0">
        <w:rPr>
          <w:color w:val="000000"/>
          <w:sz w:val="25"/>
          <w:szCs w:val="25"/>
          <w:lang w:eastAsia="en-US"/>
        </w:rPr>
        <w:t>у</w:t>
      </w:r>
      <w:proofErr w:type="gram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складі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C81AA0">
        <w:rPr>
          <w:color w:val="000000"/>
          <w:sz w:val="25"/>
          <w:szCs w:val="25"/>
          <w:lang w:eastAsia="en-US"/>
        </w:rPr>
        <w:t>:</w:t>
      </w:r>
    </w:p>
    <w:p w:rsidR="00003582" w:rsidRPr="00003582" w:rsidRDefault="00003582" w:rsidP="00003582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C81AA0" w:rsidRDefault="00C81AA0" w:rsidP="0000358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головуючого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- </w:t>
      </w:r>
      <w:proofErr w:type="spellStart"/>
      <w:r w:rsidRPr="00C81AA0">
        <w:rPr>
          <w:color w:val="000000"/>
          <w:sz w:val="25"/>
          <w:szCs w:val="25"/>
          <w:lang w:eastAsia="en-US"/>
        </w:rPr>
        <w:t>Щотки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С.О.,</w:t>
      </w:r>
    </w:p>
    <w:p w:rsidR="00003582" w:rsidRPr="00003582" w:rsidRDefault="00003582" w:rsidP="00003582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C81AA0" w:rsidRDefault="00C81AA0" w:rsidP="0000358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членів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: </w:t>
      </w:r>
      <w:proofErr w:type="spellStart"/>
      <w:r w:rsidRPr="00C81AA0">
        <w:rPr>
          <w:color w:val="000000"/>
          <w:sz w:val="25"/>
          <w:szCs w:val="25"/>
          <w:lang w:eastAsia="en-US"/>
        </w:rPr>
        <w:t>Заріцької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А.О., </w:t>
      </w:r>
      <w:proofErr w:type="spellStart"/>
      <w:r w:rsidRPr="00C81AA0">
        <w:rPr>
          <w:color w:val="000000"/>
          <w:sz w:val="25"/>
          <w:szCs w:val="25"/>
          <w:lang w:eastAsia="en-US"/>
        </w:rPr>
        <w:t>Тітова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Ю.Г.,</w:t>
      </w:r>
    </w:p>
    <w:p w:rsidR="00003582" w:rsidRPr="00003582" w:rsidRDefault="00003582" w:rsidP="00003582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C81AA0" w:rsidRPr="00C81AA0" w:rsidRDefault="00C81AA0" w:rsidP="00003582">
      <w:pPr>
        <w:suppressAutoHyphens w:val="0"/>
        <w:autoSpaceDE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розглянувши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C81AA0">
        <w:rPr>
          <w:color w:val="000000"/>
          <w:sz w:val="25"/>
          <w:szCs w:val="25"/>
          <w:lang w:eastAsia="en-US"/>
        </w:rPr>
        <w:t>результати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адм</w:t>
      </w:r>
      <w:proofErr w:type="gramEnd"/>
      <w:r w:rsidRPr="00C81AA0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Зіновія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Володимировича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>,</w:t>
      </w:r>
    </w:p>
    <w:p w:rsidR="00C81AA0" w:rsidRPr="00C81AA0" w:rsidRDefault="00C81AA0" w:rsidP="00C81AA0">
      <w:pPr>
        <w:suppressAutoHyphens w:val="0"/>
        <w:autoSpaceDE/>
        <w:spacing w:after="240" w:line="298" w:lineRule="exact"/>
        <w:jc w:val="center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C81AA0">
        <w:rPr>
          <w:color w:val="000000"/>
          <w:sz w:val="25"/>
          <w:szCs w:val="25"/>
          <w:lang w:eastAsia="en-US"/>
        </w:rPr>
        <w:t>: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Згідно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 пунктом 16</w:t>
      </w:r>
      <w:r w:rsidR="00003582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C81AA0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C81AA0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років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або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обрано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суддею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81AA0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C81AA0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змін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81AA0">
        <w:rPr>
          <w:color w:val="000000"/>
          <w:sz w:val="25"/>
          <w:szCs w:val="25"/>
          <w:lang w:eastAsia="en-US"/>
        </w:rPr>
        <w:t>щодо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C81AA0">
        <w:rPr>
          <w:color w:val="000000"/>
          <w:sz w:val="25"/>
          <w:szCs w:val="25"/>
          <w:lang w:eastAsia="en-US"/>
        </w:rPr>
        <w:t>має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в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</w:t>
      </w:r>
      <w:r w:rsidRPr="00C81AA0">
        <w:rPr>
          <w:color w:val="000000"/>
          <w:sz w:val="25"/>
          <w:szCs w:val="25"/>
          <w:lang w:eastAsia="en-US"/>
        </w:rPr>
        <w:t xml:space="preserve">порядку,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C81AA0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етики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або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чи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</w:t>
      </w:r>
      <w:proofErr w:type="gramEnd"/>
      <w:r w:rsidRPr="00C81AA0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C81AA0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 посади.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C81AA0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="00003582">
        <w:rPr>
          <w:color w:val="000000"/>
          <w:sz w:val="25"/>
          <w:szCs w:val="25"/>
          <w:lang w:val="uk-UA" w:eastAsia="en-US"/>
        </w:rPr>
        <w:t xml:space="preserve">    </w:t>
      </w:r>
      <w:r w:rsidRPr="00C81AA0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C81AA0">
        <w:rPr>
          <w:color w:val="000000"/>
          <w:sz w:val="25"/>
          <w:szCs w:val="25"/>
          <w:lang w:eastAsia="en-US"/>
        </w:rPr>
        <w:t>су</w:t>
      </w:r>
      <w:bookmarkStart w:id="0" w:name="_GoBack"/>
      <w:bookmarkEnd w:id="0"/>
      <w:r w:rsidRPr="00C81AA0">
        <w:rPr>
          <w:color w:val="000000"/>
          <w:sz w:val="25"/>
          <w:szCs w:val="25"/>
          <w:lang w:eastAsia="en-US"/>
        </w:rPr>
        <w:t>ддів</w:t>
      </w:r>
      <w:proofErr w:type="spellEnd"/>
      <w:r w:rsidRPr="00C81AA0">
        <w:rPr>
          <w:color w:val="000000"/>
          <w:sz w:val="25"/>
          <w:szCs w:val="25"/>
          <w:lang w:eastAsia="en-US"/>
        </w:rPr>
        <w:t>» (</w:t>
      </w:r>
      <w:proofErr w:type="spellStart"/>
      <w:r w:rsidRPr="00C81AA0">
        <w:rPr>
          <w:color w:val="000000"/>
          <w:sz w:val="25"/>
          <w:szCs w:val="25"/>
          <w:lang w:eastAsia="en-US"/>
        </w:rPr>
        <w:t>далі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C81AA0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C81AA0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років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або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обрано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суддею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81AA0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C81AA0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змін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(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щодо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Вищої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цим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Законом.</w:t>
      </w:r>
      <w:proofErr w:type="gramEnd"/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етики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або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чи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</w:t>
      </w:r>
      <w:proofErr w:type="gramEnd"/>
      <w:r w:rsidRPr="00C81AA0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C81AA0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Вищої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Вищої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Р</w:t>
      </w:r>
      <w:proofErr w:type="gramEnd"/>
      <w:r w:rsidRPr="00C81AA0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01 лютого 2018 року № 8/зп-18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суду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="00003582">
        <w:rPr>
          <w:color w:val="000000"/>
          <w:sz w:val="25"/>
          <w:szCs w:val="25"/>
          <w:lang w:eastAsia="en-US"/>
        </w:rPr>
        <w:t>Гав</w:t>
      </w:r>
      <w:r w:rsidRPr="00C81AA0">
        <w:rPr>
          <w:color w:val="000000"/>
          <w:sz w:val="25"/>
          <w:szCs w:val="25"/>
          <w:lang w:eastAsia="en-US"/>
        </w:rPr>
        <w:t>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</w:t>
      </w:r>
    </w:p>
    <w:p w:rsidR="00003582" w:rsidRDefault="00003582" w:rsidP="00C81A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Default="00003582" w:rsidP="00C81A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Default="00003582" w:rsidP="00C81A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Default="00003582" w:rsidP="00C81AA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Pr="00003582" w:rsidRDefault="00003582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C81AA0" w:rsidRPr="00003582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val="uk-UA" w:eastAsia="en-US"/>
        </w:rPr>
      </w:pPr>
      <w:r w:rsidRPr="00003582">
        <w:rPr>
          <w:color w:val="000000"/>
          <w:sz w:val="25"/>
          <w:szCs w:val="25"/>
          <w:lang w:val="uk-UA" w:eastAsia="en-US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81AA0" w:rsidRPr="00003582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val="uk-UA" w:eastAsia="en-US"/>
        </w:rPr>
      </w:pPr>
      <w:r w:rsidRPr="00003582">
        <w:rPr>
          <w:color w:val="000000"/>
          <w:sz w:val="25"/>
          <w:szCs w:val="25"/>
          <w:lang w:val="uk-UA" w:eastAsia="en-US"/>
        </w:rPr>
        <w:t xml:space="preserve">Відповідно до пунктів 1, 2 глави 6 розділу </w:t>
      </w:r>
      <w:r w:rsidRPr="00C81AA0">
        <w:rPr>
          <w:color w:val="000000"/>
          <w:sz w:val="25"/>
          <w:szCs w:val="25"/>
          <w:lang w:eastAsia="en-US"/>
        </w:rPr>
        <w:t>II</w:t>
      </w:r>
      <w:r w:rsidRPr="00003582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003582">
        <w:rPr>
          <w:color w:val="000000"/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від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   </w:t>
      </w:r>
      <w:r w:rsidRPr="00003582">
        <w:rPr>
          <w:color w:val="000000"/>
          <w:sz w:val="25"/>
          <w:szCs w:val="25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003582">
        <w:rPr>
          <w:color w:val="000000"/>
          <w:sz w:val="25"/>
          <w:szCs w:val="25"/>
          <w:lang w:val="uk-UA" w:eastAsia="en-US"/>
        </w:rPr>
        <w:t>су</w:t>
      </w:r>
      <w:r w:rsidRPr="00003582">
        <w:rPr>
          <w:color w:val="000000"/>
          <w:sz w:val="25"/>
          <w:szCs w:val="25"/>
          <w:shd w:val="clear" w:color="auto" w:fill="FFFFFF"/>
          <w:lang w:val="uk-UA" w:eastAsia="en-US"/>
        </w:rPr>
        <w:t>дді</w:t>
      </w:r>
      <w:r w:rsidRPr="00003582">
        <w:rPr>
          <w:color w:val="000000"/>
          <w:sz w:val="25"/>
          <w:szCs w:val="25"/>
          <w:lang w:val="uk-UA" w:eastAsia="en-US"/>
        </w:rPr>
        <w:t xml:space="preserve">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003582">
        <w:rPr>
          <w:color w:val="000000"/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C81AA0" w:rsidRPr="00003582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val="uk-UA" w:eastAsia="en-US"/>
        </w:rPr>
      </w:pPr>
      <w:r w:rsidRPr="00003582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C81AA0">
        <w:rPr>
          <w:color w:val="000000"/>
          <w:sz w:val="25"/>
          <w:szCs w:val="25"/>
          <w:lang w:eastAsia="en-US"/>
        </w:rPr>
        <w:t>V</w:t>
      </w:r>
      <w:r w:rsidRPr="00003582">
        <w:rPr>
          <w:color w:val="000000"/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003582">
        <w:rPr>
          <w:color w:val="000000"/>
          <w:sz w:val="25"/>
          <w:szCs w:val="25"/>
          <w:lang w:val="uk-UA" w:eastAsia="en-US"/>
        </w:rPr>
        <w:t>бала</w:t>
      </w:r>
      <w:proofErr w:type="spellEnd"/>
      <w:r w:rsidRPr="00003582">
        <w:rPr>
          <w:color w:val="000000"/>
          <w:sz w:val="25"/>
          <w:szCs w:val="25"/>
          <w:lang w:val="uk-UA" w:eastAsia="en-US"/>
        </w:rPr>
        <w:t xml:space="preserve"> за результатами іспиту, а також більше 67 відсотків від </w:t>
      </w:r>
      <w:r w:rsidR="00003582">
        <w:rPr>
          <w:color w:val="000000"/>
          <w:sz w:val="25"/>
          <w:szCs w:val="25"/>
          <w:lang w:val="uk-UA" w:eastAsia="en-US"/>
        </w:rPr>
        <w:t xml:space="preserve"> </w:t>
      </w:r>
      <w:r w:rsidRPr="00003582">
        <w:rPr>
          <w:color w:val="000000"/>
          <w:sz w:val="25"/>
          <w:szCs w:val="25"/>
          <w:lang w:val="uk-UA" w:eastAsia="en-US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003582">
        <w:rPr>
          <w:color w:val="000000"/>
          <w:sz w:val="25"/>
          <w:szCs w:val="25"/>
          <w:lang w:val="uk-UA" w:eastAsia="en-US"/>
        </w:rPr>
        <w:t>бала</w:t>
      </w:r>
      <w:proofErr w:type="spellEnd"/>
      <w:r w:rsidRPr="00003582">
        <w:rPr>
          <w:color w:val="000000"/>
          <w:sz w:val="25"/>
          <w:szCs w:val="25"/>
          <w:lang w:val="uk-UA" w:eastAsia="en-US"/>
        </w:rPr>
        <w:t xml:space="preserve"> більшого за 0.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статті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C81AA0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C81AA0">
        <w:rPr>
          <w:color w:val="000000"/>
          <w:sz w:val="25"/>
          <w:szCs w:val="25"/>
          <w:lang w:eastAsia="en-US"/>
        </w:rPr>
        <w:t>у</w:t>
      </w:r>
      <w:proofErr w:type="gram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. Такими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соц</w:t>
      </w:r>
      <w:proofErr w:type="gramEnd"/>
      <w:r w:rsidRPr="00C81AA0">
        <w:rPr>
          <w:color w:val="000000"/>
          <w:sz w:val="25"/>
          <w:szCs w:val="25"/>
          <w:lang w:eastAsia="en-US"/>
        </w:rPr>
        <w:t>іальна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тощо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Згідно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такі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етапи</w:t>
      </w:r>
      <w:proofErr w:type="spellEnd"/>
      <w:r w:rsidRPr="00C81AA0">
        <w:rPr>
          <w:color w:val="000000"/>
          <w:sz w:val="25"/>
          <w:szCs w:val="25"/>
          <w:lang w:eastAsia="en-US"/>
        </w:rPr>
        <w:t>:</w:t>
      </w:r>
    </w:p>
    <w:p w:rsidR="00C81AA0" w:rsidRPr="00C81AA0" w:rsidRDefault="00C81AA0" w:rsidP="00C81AA0">
      <w:pPr>
        <w:numPr>
          <w:ilvl w:val="0"/>
          <w:numId w:val="35"/>
        </w:numPr>
        <w:tabs>
          <w:tab w:val="left" w:pos="1192"/>
        </w:tabs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іспиту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81AA0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C81AA0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C81AA0">
        <w:rPr>
          <w:color w:val="000000"/>
          <w:sz w:val="25"/>
          <w:szCs w:val="25"/>
          <w:lang w:eastAsia="en-US"/>
        </w:rPr>
        <w:t>);</w:t>
      </w:r>
    </w:p>
    <w:p w:rsidR="00C81AA0" w:rsidRPr="00C81AA0" w:rsidRDefault="00C81AA0" w:rsidP="00C81AA0">
      <w:pPr>
        <w:numPr>
          <w:ilvl w:val="0"/>
          <w:numId w:val="35"/>
        </w:numPr>
        <w:tabs>
          <w:tab w:val="left" w:pos="1014"/>
        </w:tabs>
        <w:suppressAutoHyphens w:val="0"/>
        <w:autoSpaceDE/>
        <w:spacing w:line="298" w:lineRule="exact"/>
        <w:ind w:lef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досл</w:t>
      </w:r>
      <w:proofErr w:type="gramEnd"/>
      <w:r w:rsidRPr="00C81AA0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досьє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статті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р</w:t>
      </w:r>
      <w:proofErr w:type="gramEnd"/>
      <w:r w:rsidRPr="00C81AA0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</w:t>
      </w:r>
      <w:proofErr w:type="spellEnd"/>
      <w:r w:rsidR="00003582">
        <w:rPr>
          <w:color w:val="000000"/>
          <w:sz w:val="25"/>
          <w:szCs w:val="25"/>
          <w:lang w:val="uk-UA" w:eastAsia="en-US"/>
        </w:rPr>
        <w:t xml:space="preserve">              </w:t>
      </w:r>
      <w:r w:rsidRPr="00C81AA0">
        <w:rPr>
          <w:color w:val="000000"/>
          <w:sz w:val="25"/>
          <w:szCs w:val="25"/>
          <w:lang w:eastAsia="en-US"/>
        </w:rPr>
        <w:t xml:space="preserve"> 30 </w:t>
      </w:r>
      <w:proofErr w:type="spellStart"/>
      <w:r w:rsidRPr="00C81AA0">
        <w:rPr>
          <w:color w:val="000000"/>
          <w:sz w:val="25"/>
          <w:szCs w:val="25"/>
          <w:lang w:eastAsia="en-US"/>
        </w:rPr>
        <w:t>травня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2018 року № 119/зп-18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запроваджено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C81AA0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під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Із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приписів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пункту 5 </w:t>
      </w:r>
      <w:proofErr w:type="spellStart"/>
      <w:r w:rsidRPr="00C81AA0">
        <w:rPr>
          <w:color w:val="000000"/>
          <w:sz w:val="25"/>
          <w:szCs w:val="25"/>
          <w:lang w:eastAsia="en-US"/>
        </w:rPr>
        <w:t>глави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6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вбачається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C81AA0">
        <w:rPr>
          <w:color w:val="000000"/>
          <w:sz w:val="25"/>
          <w:szCs w:val="25"/>
          <w:lang w:eastAsia="en-US"/>
        </w:rPr>
        <w:t>можливий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бал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соц</w:t>
      </w:r>
      <w:proofErr w:type="gramEnd"/>
      <w:r w:rsidRPr="00C81AA0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) становить 500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етики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балів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Отже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сума максимально </w:t>
      </w:r>
      <w:proofErr w:type="spellStart"/>
      <w:r w:rsidRPr="00C81AA0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всіма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дорівнює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1000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</w:t>
      </w:r>
      <w:proofErr w:type="gramStart"/>
      <w:r w:rsidRPr="00C81AA0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003582">
      <w:pPr>
        <w:suppressAutoHyphens w:val="0"/>
        <w:autoSpaceDE/>
        <w:spacing w:line="298" w:lineRule="exact"/>
        <w:ind w:left="4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Гавдик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</w:t>
      </w:r>
      <w:proofErr w:type="spellStart"/>
      <w:r w:rsidRPr="00C81AA0">
        <w:rPr>
          <w:color w:val="000000"/>
          <w:sz w:val="25"/>
          <w:szCs w:val="25"/>
          <w:lang w:eastAsia="en-US"/>
        </w:rPr>
        <w:t>склав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набрав</w:t>
      </w:r>
      <w:r w:rsidR="00003582">
        <w:rPr>
          <w:sz w:val="25"/>
          <w:szCs w:val="25"/>
          <w:lang w:val="uk-UA" w:eastAsia="en-US"/>
        </w:rPr>
        <w:t xml:space="preserve">       85,5 </w:t>
      </w:r>
      <w:r w:rsidRPr="00C81AA0">
        <w:rPr>
          <w:color w:val="000000"/>
          <w:sz w:val="25"/>
          <w:szCs w:val="25"/>
          <w:lang w:eastAsia="en-US"/>
        </w:rPr>
        <w:t xml:space="preserve">бала. 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набрав</w:t>
      </w:r>
      <w:r w:rsidR="00003582">
        <w:rPr>
          <w:sz w:val="25"/>
          <w:szCs w:val="25"/>
          <w:lang w:val="uk-UA" w:eastAsia="en-US"/>
        </w:rPr>
        <w:t xml:space="preserve">                     92,5 </w:t>
      </w:r>
      <w:r w:rsidRPr="00C81AA0">
        <w:rPr>
          <w:color w:val="000000"/>
          <w:sz w:val="25"/>
          <w:szCs w:val="25"/>
          <w:lang w:eastAsia="en-US"/>
        </w:rPr>
        <w:t xml:space="preserve">бала.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етапі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іспиту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набрав 178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</w:t>
      </w:r>
      <w:proofErr w:type="gramStart"/>
      <w:r w:rsidRPr="00C81AA0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Р</w:t>
      </w:r>
      <w:proofErr w:type="gramEnd"/>
      <w:r w:rsidRPr="00C81AA0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07 </w:t>
      </w:r>
      <w:proofErr w:type="spellStart"/>
      <w:r w:rsidRPr="00C81AA0">
        <w:rPr>
          <w:color w:val="000000"/>
          <w:sz w:val="25"/>
          <w:szCs w:val="25"/>
          <w:lang w:eastAsia="en-US"/>
        </w:rPr>
        <w:t>червня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2018 року № 127/зп-18 </w:t>
      </w:r>
      <w:proofErr w:type="spellStart"/>
      <w:r w:rsidRPr="00C81AA0">
        <w:rPr>
          <w:color w:val="000000"/>
          <w:sz w:val="25"/>
          <w:szCs w:val="25"/>
          <w:lang w:eastAsia="en-US"/>
        </w:rPr>
        <w:t>затверджено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результати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першого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етапу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«</w:t>
      </w:r>
      <w:proofErr w:type="spellStart"/>
      <w:r w:rsidRPr="00C81AA0">
        <w:rPr>
          <w:color w:val="000000"/>
          <w:sz w:val="25"/>
          <w:szCs w:val="25"/>
          <w:lang w:eastAsia="en-US"/>
        </w:rPr>
        <w:t>Іспит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», </w:t>
      </w:r>
      <w:proofErr w:type="spellStart"/>
      <w:r w:rsidRPr="00C81AA0">
        <w:rPr>
          <w:color w:val="000000"/>
          <w:sz w:val="25"/>
          <w:szCs w:val="25"/>
          <w:lang w:eastAsia="en-US"/>
        </w:rPr>
        <w:t>складеного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05 </w:t>
      </w:r>
      <w:proofErr w:type="spellStart"/>
      <w:r w:rsidRPr="00C81AA0">
        <w:rPr>
          <w:color w:val="000000"/>
          <w:sz w:val="25"/>
          <w:szCs w:val="25"/>
          <w:lang w:eastAsia="en-US"/>
        </w:rPr>
        <w:t>квітня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2018 року, </w:t>
      </w:r>
      <w:proofErr w:type="spellStart"/>
      <w:r w:rsidRPr="00C81AA0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адміністративного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та допущено </w:t>
      </w:r>
      <w:proofErr w:type="spellStart"/>
      <w:r w:rsidRPr="00C81AA0">
        <w:rPr>
          <w:color w:val="000000"/>
          <w:sz w:val="25"/>
          <w:szCs w:val="25"/>
          <w:lang w:eastAsia="en-US"/>
        </w:rPr>
        <w:t>його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до другого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етапу</w:t>
      </w:r>
      <w:proofErr w:type="spellEnd"/>
      <w:r w:rsidR="00003582">
        <w:rPr>
          <w:color w:val="000000"/>
          <w:sz w:val="25"/>
          <w:szCs w:val="25"/>
          <w:lang w:val="uk-UA" w:eastAsia="en-US"/>
        </w:rPr>
        <w:t xml:space="preserve">        </w:t>
      </w:r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«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Досл</w:t>
      </w:r>
      <w:proofErr w:type="gramEnd"/>
      <w:r w:rsidRPr="00C81AA0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досьє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C81AA0">
        <w:rPr>
          <w:color w:val="000000"/>
          <w:sz w:val="25"/>
          <w:szCs w:val="25"/>
          <w:lang w:eastAsia="en-US"/>
        </w:rPr>
        <w:t>».</w:t>
      </w:r>
    </w:p>
    <w:p w:rsidR="00C81AA0" w:rsidRDefault="00C81AA0" w:rsidP="00C81AA0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Гавдик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пройшов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C81AA0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р</w:t>
      </w:r>
      <w:proofErr w:type="gramEnd"/>
      <w:r w:rsidRPr="00C81AA0">
        <w:rPr>
          <w:color w:val="000000"/>
          <w:sz w:val="25"/>
          <w:szCs w:val="25"/>
          <w:lang w:eastAsia="en-US"/>
        </w:rPr>
        <w:t>івні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етики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003582" w:rsidRDefault="00003582" w:rsidP="00C81AA0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Default="00003582" w:rsidP="00C81AA0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Default="00003582" w:rsidP="00C81AA0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003582" w:rsidRPr="00003582" w:rsidRDefault="00003582" w:rsidP="00C81AA0">
      <w:pPr>
        <w:suppressAutoHyphens w:val="0"/>
        <w:autoSpaceDE/>
        <w:spacing w:line="298" w:lineRule="exact"/>
        <w:ind w:left="40" w:right="40" w:firstLine="700"/>
        <w:jc w:val="both"/>
        <w:rPr>
          <w:sz w:val="25"/>
          <w:szCs w:val="25"/>
          <w:lang w:val="uk-UA" w:eastAsia="en-US"/>
        </w:rPr>
      </w:pPr>
    </w:p>
    <w:p w:rsidR="00C81AA0" w:rsidRPr="00003582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003582">
        <w:rPr>
          <w:color w:val="000000"/>
          <w:sz w:val="25"/>
          <w:szCs w:val="25"/>
          <w:lang w:val="uk-UA" w:eastAsia="en-US"/>
        </w:rPr>
        <w:lastRenderedPageBreak/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соц</w:t>
      </w:r>
      <w:proofErr w:type="gramEnd"/>
      <w:r w:rsidRPr="00C81AA0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</w:t>
      </w:r>
      <w:r w:rsidRPr="00C81AA0">
        <w:rPr>
          <w:color w:val="000000"/>
          <w:sz w:val="25"/>
          <w:szCs w:val="25"/>
          <w:lang w:eastAsia="en-US"/>
        </w:rPr>
        <w:t>набрав 367,7 бала.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При </w:t>
      </w:r>
      <w:proofErr w:type="spellStart"/>
      <w:r w:rsidRPr="00C81AA0">
        <w:rPr>
          <w:color w:val="000000"/>
          <w:sz w:val="25"/>
          <w:szCs w:val="25"/>
          <w:lang w:eastAsia="en-US"/>
        </w:rPr>
        <w:t>цьому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</w:t>
      </w:r>
      <w:proofErr w:type="gramEnd"/>
      <w:r w:rsidRPr="00C81AA0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іспиту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у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досьє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C81AA0">
        <w:rPr>
          <w:color w:val="000000"/>
          <w:sz w:val="25"/>
          <w:szCs w:val="25"/>
          <w:lang w:eastAsia="en-US"/>
        </w:rPr>
        <w:t>глави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соц</w:t>
      </w:r>
      <w:proofErr w:type="gramEnd"/>
      <w:r w:rsidRPr="00C81AA0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</w:t>
      </w:r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морально-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</w:t>
      </w:r>
      <w:r w:rsidRPr="00C81AA0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досьє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C81AA0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пунктами 6-7 </w:t>
      </w:r>
      <w:proofErr w:type="spellStart"/>
      <w:r w:rsidRPr="00C81AA0">
        <w:rPr>
          <w:color w:val="000000"/>
          <w:sz w:val="25"/>
          <w:szCs w:val="25"/>
          <w:lang w:eastAsia="en-US"/>
        </w:rPr>
        <w:t>глави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етики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C81AA0">
        <w:rPr>
          <w:color w:val="000000"/>
          <w:sz w:val="25"/>
          <w:szCs w:val="25"/>
          <w:lang w:eastAsia="en-US"/>
        </w:rPr>
        <w:t xml:space="preserve">пунктом 8 </w:t>
      </w:r>
      <w:proofErr w:type="spellStart"/>
      <w:r w:rsidRPr="00C81AA0">
        <w:rPr>
          <w:color w:val="000000"/>
          <w:sz w:val="25"/>
          <w:szCs w:val="25"/>
          <w:lang w:eastAsia="en-US"/>
        </w:rPr>
        <w:t>глави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набрав 179,35 бала.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цим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</w:t>
      </w:r>
      <w:proofErr w:type="gramEnd"/>
      <w:r w:rsidRPr="00C81AA0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C81AA0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</w:t>
      </w:r>
      <w:r w:rsidRPr="00C81AA0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досьє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пунктом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C81AA0">
        <w:rPr>
          <w:color w:val="000000"/>
          <w:sz w:val="25"/>
          <w:szCs w:val="25"/>
          <w:lang w:eastAsia="en-US"/>
        </w:rPr>
        <w:t xml:space="preserve">9 </w:t>
      </w:r>
      <w:proofErr w:type="spellStart"/>
      <w:r w:rsidRPr="00C81AA0">
        <w:rPr>
          <w:color w:val="000000"/>
          <w:sz w:val="25"/>
          <w:szCs w:val="25"/>
          <w:lang w:eastAsia="en-US"/>
        </w:rPr>
        <w:t>глави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набрав 154,35 бала. За </w:t>
      </w:r>
      <w:proofErr w:type="spellStart"/>
      <w:r w:rsidRPr="00C81AA0">
        <w:rPr>
          <w:color w:val="000000"/>
          <w:sz w:val="25"/>
          <w:szCs w:val="25"/>
          <w:lang w:eastAsia="en-US"/>
        </w:rPr>
        <w:t>цим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п</w:t>
      </w:r>
      <w:proofErr w:type="gramEnd"/>
      <w:r w:rsidRPr="00C81AA0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морально- </w:t>
      </w:r>
      <w:proofErr w:type="spellStart"/>
      <w:r w:rsidRPr="00C81AA0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</w:t>
      </w:r>
      <w:r w:rsidRPr="00C81AA0">
        <w:rPr>
          <w:color w:val="000000"/>
          <w:sz w:val="25"/>
          <w:szCs w:val="25"/>
          <w:lang w:eastAsia="en-US"/>
        </w:rPr>
        <w:t xml:space="preserve">у </w:t>
      </w:r>
      <w:proofErr w:type="spellStart"/>
      <w:r w:rsidRPr="00C81AA0">
        <w:rPr>
          <w:color w:val="000000"/>
          <w:sz w:val="25"/>
          <w:szCs w:val="25"/>
          <w:lang w:eastAsia="en-US"/>
        </w:rPr>
        <w:t>досьє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набрав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     </w:t>
      </w:r>
      <w:r w:rsidRPr="00C81AA0">
        <w:rPr>
          <w:color w:val="000000"/>
          <w:sz w:val="25"/>
          <w:szCs w:val="25"/>
          <w:lang w:eastAsia="en-US"/>
        </w:rPr>
        <w:t xml:space="preserve">701,4 бала,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C81AA0">
        <w:rPr>
          <w:color w:val="000000"/>
          <w:sz w:val="25"/>
          <w:szCs w:val="25"/>
          <w:lang w:eastAsia="en-US"/>
        </w:rPr>
        <w:t>більше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67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в</w:t>
      </w:r>
      <w:proofErr w:type="gramEnd"/>
      <w:r w:rsidRPr="00C81AA0">
        <w:rPr>
          <w:color w:val="000000"/>
          <w:sz w:val="25"/>
          <w:szCs w:val="25"/>
          <w:lang w:eastAsia="en-US"/>
        </w:rPr>
        <w:t>ід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C81AA0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балів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C81AA0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всіх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C81AA0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дійшла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адм</w:t>
      </w:r>
      <w:proofErr w:type="gramEnd"/>
      <w:r w:rsidRPr="00C81AA0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З.В.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C81AA0" w:rsidRPr="00C81AA0" w:rsidRDefault="00C81AA0" w:rsidP="00C81AA0">
      <w:pPr>
        <w:suppressAutoHyphens w:val="0"/>
        <w:autoSpaceDE/>
        <w:spacing w:after="278"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Ураховуючи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83-86, 93, 101, пунктом 20 </w:t>
      </w:r>
      <w:r w:rsidR="00003582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C81AA0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C81AA0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» Закону, </w:t>
      </w:r>
      <w:proofErr w:type="spellStart"/>
      <w:r w:rsidRPr="00C81AA0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Комі</w:t>
      </w:r>
      <w:proofErr w:type="gramStart"/>
      <w:r w:rsidRPr="00C81AA0">
        <w:rPr>
          <w:color w:val="000000"/>
          <w:sz w:val="25"/>
          <w:szCs w:val="25"/>
          <w:lang w:eastAsia="en-US"/>
        </w:rPr>
        <w:t>с</w:t>
      </w:r>
      <w:proofErr w:type="gramEnd"/>
      <w:r w:rsidRPr="00C81AA0">
        <w:rPr>
          <w:color w:val="000000"/>
          <w:sz w:val="25"/>
          <w:szCs w:val="25"/>
          <w:lang w:eastAsia="en-US"/>
        </w:rPr>
        <w:t>ія</w:t>
      </w:r>
      <w:proofErr w:type="spellEnd"/>
    </w:p>
    <w:p w:rsidR="00C81AA0" w:rsidRPr="00C81AA0" w:rsidRDefault="00C81AA0" w:rsidP="00C81AA0">
      <w:pPr>
        <w:suppressAutoHyphens w:val="0"/>
        <w:autoSpaceDE/>
        <w:spacing w:after="319" w:line="250" w:lineRule="exact"/>
        <w:jc w:val="center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C81AA0">
        <w:rPr>
          <w:color w:val="000000"/>
          <w:sz w:val="25"/>
          <w:szCs w:val="25"/>
          <w:lang w:eastAsia="en-US"/>
        </w:rPr>
        <w:t>:</w:t>
      </w:r>
    </w:p>
    <w:p w:rsidR="00C81AA0" w:rsidRPr="00C81AA0" w:rsidRDefault="00C81AA0" w:rsidP="00C81AA0">
      <w:pPr>
        <w:suppressAutoHyphens w:val="0"/>
        <w:autoSpaceDE/>
        <w:spacing w:line="298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адм</w:t>
      </w:r>
      <w:proofErr w:type="gramEnd"/>
      <w:r w:rsidRPr="00C81AA0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Зіновій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Володимирович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C81AA0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C81AA0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судів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набрав 701,4 бала.</w:t>
      </w:r>
    </w:p>
    <w:p w:rsidR="00C81AA0" w:rsidRPr="00C81AA0" w:rsidRDefault="00C81AA0" w:rsidP="00003582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C81AA0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суддю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Львівського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окружного </w:t>
      </w:r>
      <w:proofErr w:type="spellStart"/>
      <w:proofErr w:type="gramStart"/>
      <w:r w:rsidRPr="00C81AA0">
        <w:rPr>
          <w:color w:val="000000"/>
          <w:sz w:val="25"/>
          <w:szCs w:val="25"/>
          <w:lang w:eastAsia="en-US"/>
        </w:rPr>
        <w:t>адм</w:t>
      </w:r>
      <w:proofErr w:type="gramEnd"/>
      <w:r w:rsidRPr="00C81AA0">
        <w:rPr>
          <w:color w:val="000000"/>
          <w:sz w:val="25"/>
          <w:szCs w:val="25"/>
          <w:lang w:eastAsia="en-US"/>
        </w:rPr>
        <w:t>іністративного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C81AA0">
        <w:rPr>
          <w:color w:val="000000"/>
          <w:sz w:val="25"/>
          <w:szCs w:val="25"/>
          <w:lang w:eastAsia="en-US"/>
        </w:rPr>
        <w:t>Гавдика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Зіновія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Володимировича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таким, </w:t>
      </w:r>
      <w:proofErr w:type="spellStart"/>
      <w:r w:rsidRPr="00C81AA0">
        <w:rPr>
          <w:color w:val="000000"/>
          <w:sz w:val="25"/>
          <w:szCs w:val="25"/>
          <w:lang w:eastAsia="en-US"/>
        </w:rPr>
        <w:t>що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C81AA0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C81AA0">
        <w:rPr>
          <w:color w:val="000000"/>
          <w:sz w:val="25"/>
          <w:szCs w:val="25"/>
          <w:lang w:eastAsia="en-US"/>
        </w:rPr>
        <w:t>посаді</w:t>
      </w:r>
      <w:proofErr w:type="spellEnd"/>
      <w:r w:rsidRPr="00C81AA0">
        <w:rPr>
          <w:color w:val="000000"/>
          <w:sz w:val="25"/>
          <w:szCs w:val="25"/>
          <w:lang w:eastAsia="en-US"/>
        </w:rPr>
        <w:t>.</w:t>
      </w:r>
    </w:p>
    <w:p w:rsidR="00390B61" w:rsidRDefault="00390B61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003582" w:rsidRDefault="00003582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003582" w:rsidRPr="00460E1C" w:rsidRDefault="00003582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460E1C" w:rsidRDefault="00C57112" w:rsidP="00003582">
      <w:pPr>
        <w:ind w:left="4536" w:hanging="4525"/>
        <w:jc w:val="both"/>
        <w:rPr>
          <w:sz w:val="26"/>
          <w:szCs w:val="26"/>
          <w:lang w:val="uk-UA"/>
        </w:rPr>
      </w:pPr>
      <w:r w:rsidRPr="00460E1C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>
        <w:rPr>
          <w:sz w:val="26"/>
          <w:szCs w:val="26"/>
          <w:lang w:val="uk-UA"/>
        </w:rPr>
        <w:t xml:space="preserve">С.О. </w:t>
      </w:r>
      <w:proofErr w:type="spellStart"/>
      <w:r w:rsidR="00460E1C">
        <w:rPr>
          <w:sz w:val="26"/>
          <w:szCs w:val="26"/>
          <w:lang w:val="uk-UA"/>
        </w:rPr>
        <w:t>Щотка</w:t>
      </w:r>
      <w:proofErr w:type="spellEnd"/>
    </w:p>
    <w:p w:rsidR="007D07E4" w:rsidRPr="00460E1C" w:rsidRDefault="007D07E4" w:rsidP="00003582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460E1C" w:rsidRDefault="00D3028E" w:rsidP="00003582">
      <w:pPr>
        <w:shd w:val="clear" w:color="auto" w:fill="FFFFFF"/>
        <w:jc w:val="both"/>
        <w:rPr>
          <w:sz w:val="26"/>
          <w:szCs w:val="26"/>
          <w:lang w:val="uk-UA"/>
        </w:rPr>
      </w:pPr>
      <w:r w:rsidRPr="00460E1C">
        <w:rPr>
          <w:sz w:val="26"/>
          <w:szCs w:val="26"/>
          <w:lang w:val="uk-UA"/>
        </w:rPr>
        <w:t>Члени Комісії:</w:t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="00C57112" w:rsidRPr="00460E1C">
        <w:rPr>
          <w:sz w:val="26"/>
          <w:szCs w:val="26"/>
          <w:lang w:val="uk-UA"/>
        </w:rPr>
        <w:tab/>
      </w:r>
      <w:r w:rsidR="00C57112" w:rsidRPr="00460E1C">
        <w:rPr>
          <w:sz w:val="26"/>
          <w:szCs w:val="26"/>
          <w:lang w:val="uk-UA"/>
        </w:rPr>
        <w:tab/>
      </w:r>
      <w:r w:rsidR="001B34F4" w:rsidRPr="00460E1C">
        <w:rPr>
          <w:sz w:val="26"/>
          <w:szCs w:val="26"/>
          <w:lang w:val="uk-UA"/>
        </w:rPr>
        <w:tab/>
      </w:r>
      <w:r w:rsidR="00460E1C">
        <w:rPr>
          <w:sz w:val="26"/>
          <w:szCs w:val="26"/>
          <w:lang w:val="uk-UA"/>
        </w:rPr>
        <w:t xml:space="preserve">А.О. </w:t>
      </w:r>
      <w:proofErr w:type="spellStart"/>
      <w:r w:rsidR="00460E1C">
        <w:rPr>
          <w:sz w:val="26"/>
          <w:szCs w:val="26"/>
          <w:lang w:val="uk-UA"/>
        </w:rPr>
        <w:t>Заріцька</w:t>
      </w:r>
      <w:proofErr w:type="spellEnd"/>
    </w:p>
    <w:p w:rsidR="0075050B" w:rsidRPr="00460E1C" w:rsidRDefault="0075050B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460E1C" w:rsidRDefault="00460E1C" w:rsidP="00003582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756E3A" w:rsidRPr="00460E1C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460E1C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460E1C" w:rsidRDefault="00515918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460E1C" w:rsidRDefault="00BE79BC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460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AFB" w:rsidRDefault="00B12AFB" w:rsidP="009B4017">
      <w:r>
        <w:separator/>
      </w:r>
    </w:p>
  </w:endnote>
  <w:endnote w:type="continuationSeparator" w:id="0">
    <w:p w:rsidR="00B12AFB" w:rsidRDefault="00B12AF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AFB" w:rsidRDefault="00B12AFB" w:rsidP="009B4017">
      <w:r>
        <w:separator/>
      </w:r>
    </w:p>
  </w:footnote>
  <w:footnote w:type="continuationSeparator" w:id="0">
    <w:p w:rsidR="00B12AFB" w:rsidRDefault="00B12AF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003582">
          <w:rPr>
            <w:noProof/>
          </w:rPr>
          <w:t>3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47318B"/>
    <w:multiLevelType w:val="multilevel"/>
    <w:tmpl w:val="C30678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437189"/>
    <w:multiLevelType w:val="multilevel"/>
    <w:tmpl w:val="DFF07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9C0133"/>
    <w:multiLevelType w:val="multilevel"/>
    <w:tmpl w:val="8494AAAE"/>
    <w:lvl w:ilvl="0">
      <w:start w:val="5"/>
      <w:numFmt w:val="decimal"/>
      <w:lvlText w:val="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5B13A5"/>
    <w:multiLevelType w:val="multilevel"/>
    <w:tmpl w:val="C936A2CA"/>
    <w:lvl w:ilvl="0">
      <w:start w:val="5"/>
      <w:numFmt w:val="decimal"/>
      <w:lvlText w:val="8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5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4"/>
  </w:num>
  <w:num w:numId="6">
    <w:abstractNumId w:val="23"/>
  </w:num>
  <w:num w:numId="7">
    <w:abstractNumId w:val="17"/>
  </w:num>
  <w:num w:numId="8">
    <w:abstractNumId w:val="5"/>
  </w:num>
  <w:num w:numId="9">
    <w:abstractNumId w:val="15"/>
  </w:num>
  <w:num w:numId="10">
    <w:abstractNumId w:val="16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1"/>
  </w:num>
  <w:num w:numId="13">
    <w:abstractNumId w:val="13"/>
  </w:num>
  <w:num w:numId="14">
    <w:abstractNumId w:val="29"/>
  </w:num>
  <w:num w:numId="15">
    <w:abstractNumId w:val="22"/>
  </w:num>
  <w:num w:numId="16">
    <w:abstractNumId w:val="8"/>
  </w:num>
  <w:num w:numId="17">
    <w:abstractNumId w:val="6"/>
  </w:num>
  <w:num w:numId="18">
    <w:abstractNumId w:val="34"/>
  </w:num>
  <w:num w:numId="1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  <w:num w:numId="21">
    <w:abstractNumId w:val="35"/>
  </w:num>
  <w:num w:numId="22">
    <w:abstractNumId w:val="30"/>
  </w:num>
  <w:num w:numId="23">
    <w:abstractNumId w:val="21"/>
  </w:num>
  <w:num w:numId="2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33"/>
  </w:num>
  <w:num w:numId="27">
    <w:abstractNumId w:val="3"/>
  </w:num>
  <w:num w:numId="28">
    <w:abstractNumId w:val="20"/>
  </w:num>
  <w:num w:numId="29">
    <w:abstractNumId w:val="11"/>
  </w:num>
  <w:num w:numId="30">
    <w:abstractNumId w:val="10"/>
  </w:num>
  <w:num w:numId="31">
    <w:abstractNumId w:val="27"/>
  </w:num>
  <w:num w:numId="32">
    <w:abstractNumId w:val="32"/>
  </w:num>
  <w:num w:numId="33">
    <w:abstractNumId w:val="19"/>
  </w:num>
  <w:num w:numId="34">
    <w:abstractNumId w:val="12"/>
  </w:num>
  <w:num w:numId="3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1D2F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E1C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2AFB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8D85B-27DA-4DD5-9549-CA63B927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5406</Words>
  <Characters>3082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2020-11-12T11:35:00Z</dcterms:created>
  <dcterms:modified xsi:type="dcterms:W3CDTF">2020-11-12T11:47:00Z</dcterms:modified>
</cp:coreProperties>
</file>