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EDF" w:rsidRDefault="000A2ED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EC2C0C">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41050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w:t>
      </w:r>
      <w:r w:rsidR="001452F9">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1452F9" w:rsidRDefault="002D5CC7" w:rsidP="00410501">
      <w:pPr>
        <w:widowControl w:val="0"/>
        <w:spacing w:after="0" w:line="230" w:lineRule="exact"/>
        <w:jc w:val="both"/>
        <w:rPr>
          <w:rFonts w:ascii="Times New Roman" w:eastAsia="Times New Roman" w:hAnsi="Times New Roman"/>
          <w:sz w:val="24"/>
          <w:szCs w:val="24"/>
          <w:lang w:val="ru-RU" w:eastAsia="uk-UA"/>
        </w:rPr>
      </w:pPr>
    </w:p>
    <w:p w:rsidR="001452F9" w:rsidRPr="001452F9" w:rsidRDefault="001452F9" w:rsidP="00410501">
      <w:pPr>
        <w:widowControl w:val="0"/>
        <w:spacing w:after="0" w:line="595" w:lineRule="exact"/>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Вища кваліфікаційна комісія суддів України у складі колегії:</w:t>
      </w:r>
    </w:p>
    <w:p w:rsidR="001452F9" w:rsidRPr="001452F9" w:rsidRDefault="00410501" w:rsidP="00410501">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1452F9" w:rsidRPr="001452F9">
        <w:rPr>
          <w:rFonts w:ascii="Times New Roman" w:eastAsia="Times New Roman" w:hAnsi="Times New Roman"/>
          <w:color w:val="000000"/>
          <w:sz w:val="25"/>
          <w:szCs w:val="25"/>
        </w:rPr>
        <w:t>Бутенка</w:t>
      </w:r>
      <w:proofErr w:type="spellEnd"/>
      <w:r w:rsidR="001452F9" w:rsidRPr="001452F9">
        <w:rPr>
          <w:rFonts w:ascii="Times New Roman" w:eastAsia="Times New Roman" w:hAnsi="Times New Roman"/>
          <w:color w:val="000000"/>
          <w:sz w:val="25"/>
          <w:szCs w:val="25"/>
        </w:rPr>
        <w:t xml:space="preserve"> В.І.,</w:t>
      </w:r>
    </w:p>
    <w:p w:rsidR="001452F9" w:rsidRPr="001452F9" w:rsidRDefault="001452F9" w:rsidP="00410501">
      <w:pPr>
        <w:widowControl w:val="0"/>
        <w:spacing w:after="0" w:line="595" w:lineRule="exact"/>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членів Комісії: Лукаша Т.В., Шилової Т.С.,</w:t>
      </w:r>
    </w:p>
    <w:p w:rsidR="00985D28" w:rsidRDefault="00985D28" w:rsidP="00410501">
      <w:pPr>
        <w:widowControl w:val="0"/>
        <w:spacing w:after="0" w:line="302" w:lineRule="exact"/>
        <w:jc w:val="both"/>
        <w:rPr>
          <w:rFonts w:ascii="Times New Roman" w:eastAsia="Times New Roman" w:hAnsi="Times New Roman"/>
          <w:color w:val="000000"/>
          <w:sz w:val="25"/>
          <w:szCs w:val="25"/>
        </w:rPr>
      </w:pPr>
    </w:p>
    <w:p w:rsidR="001452F9" w:rsidRPr="001452F9" w:rsidRDefault="001452F9" w:rsidP="00EC2C0C">
      <w:pPr>
        <w:widowControl w:val="0"/>
        <w:spacing w:after="0" w:line="298" w:lineRule="exact"/>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апеляційного суду Запорізької області Полякова Олександра Зіновійовича на відповідність займаній посаді,</w:t>
      </w:r>
    </w:p>
    <w:p w:rsidR="00410501" w:rsidRDefault="00410501" w:rsidP="00EC2C0C">
      <w:pPr>
        <w:widowControl w:val="0"/>
        <w:spacing w:after="0" w:line="298" w:lineRule="exact"/>
        <w:jc w:val="center"/>
        <w:rPr>
          <w:rFonts w:ascii="Times New Roman" w:eastAsia="Times New Roman" w:hAnsi="Times New Roman"/>
          <w:color w:val="000000"/>
          <w:sz w:val="25"/>
          <w:szCs w:val="25"/>
        </w:rPr>
      </w:pPr>
    </w:p>
    <w:p w:rsidR="001452F9" w:rsidRPr="001452F9" w:rsidRDefault="001452F9" w:rsidP="00EC2C0C">
      <w:pPr>
        <w:widowControl w:val="0"/>
        <w:spacing w:after="0" w:line="298" w:lineRule="exact"/>
        <w:jc w:val="center"/>
        <w:rPr>
          <w:rFonts w:ascii="Times New Roman" w:eastAsia="Times New Roman" w:hAnsi="Times New Roman"/>
          <w:sz w:val="25"/>
          <w:szCs w:val="25"/>
        </w:rPr>
      </w:pPr>
      <w:r w:rsidRPr="001452F9">
        <w:rPr>
          <w:rFonts w:ascii="Times New Roman" w:eastAsia="Times New Roman" w:hAnsi="Times New Roman"/>
          <w:color w:val="000000"/>
          <w:sz w:val="25"/>
          <w:szCs w:val="25"/>
        </w:rPr>
        <w:t>встановила:</w:t>
      </w:r>
    </w:p>
    <w:p w:rsidR="00410501" w:rsidRDefault="00410501" w:rsidP="00EC2C0C">
      <w:pPr>
        <w:widowControl w:val="0"/>
        <w:spacing w:after="0" w:line="298" w:lineRule="exact"/>
        <w:ind w:firstLine="700"/>
        <w:jc w:val="both"/>
        <w:rPr>
          <w:rFonts w:ascii="Times New Roman" w:eastAsia="Times New Roman" w:hAnsi="Times New Roman"/>
          <w:color w:val="000000"/>
          <w:sz w:val="25"/>
          <w:szCs w:val="25"/>
        </w:rPr>
      </w:pPr>
    </w:p>
    <w:p w:rsidR="001452F9" w:rsidRPr="001452F9" w:rsidRDefault="001452F9" w:rsidP="00EC2C0C">
      <w:pPr>
        <w:widowControl w:val="0"/>
        <w:spacing w:after="0" w:line="298" w:lineRule="exact"/>
        <w:ind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Згідно з пунктом </w:t>
      </w:r>
      <w:r w:rsidR="00410501">
        <w:rPr>
          <w:rFonts w:ascii="Times New Roman" w:eastAsia="Times New Roman" w:hAnsi="Times New Roman"/>
          <w:color w:val="000000"/>
          <w:sz w:val="25"/>
          <w:szCs w:val="25"/>
        </w:rPr>
        <w:t>16</w:t>
      </w:r>
      <w:r w:rsidR="00EC2C0C" w:rsidRPr="00EC2C0C">
        <w:rPr>
          <w:rFonts w:ascii="Times New Roman" w:eastAsia="Times New Roman" w:hAnsi="Times New Roman"/>
          <w:color w:val="000000"/>
          <w:sz w:val="25"/>
          <w:szCs w:val="25"/>
          <w:vertAlign w:val="superscript"/>
        </w:rPr>
        <w:t>1</w:t>
      </w:r>
      <w:r w:rsidRPr="001452F9">
        <w:rPr>
          <w:rFonts w:ascii="Times New Roman" w:eastAsia="Times New Roman" w:hAnsi="Times New Roman"/>
          <w:color w:val="000000"/>
          <w:sz w:val="25"/>
          <w:szCs w:val="25"/>
        </w:rPr>
        <w:t xml:space="preserve"> розділу XV «Перехідні положення» Конституції України</w:t>
      </w:r>
      <w:r w:rsidR="00410501">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порядку, визначеному законом.</w:t>
      </w:r>
    </w:p>
    <w:p w:rsidR="001452F9" w:rsidRPr="001452F9" w:rsidRDefault="001452F9" w:rsidP="00EC2C0C">
      <w:pPr>
        <w:widowControl w:val="0"/>
        <w:spacing w:after="0" w:line="298" w:lineRule="exact"/>
        <w:ind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Пунктом 20 розділу XII «Прикінцеві та перехідні положення» Закону України «Про суд</w:t>
      </w:r>
      <w:r w:rsidR="00985D28">
        <w:rPr>
          <w:rFonts w:ascii="Times New Roman" w:eastAsia="Times New Roman" w:hAnsi="Times New Roman"/>
          <w:color w:val="000000"/>
          <w:sz w:val="25"/>
          <w:szCs w:val="25"/>
        </w:rPr>
        <w:t xml:space="preserve">оустрій і статус суддів» (далі – </w:t>
      </w:r>
      <w:r w:rsidRPr="001452F9">
        <w:rPr>
          <w:rFonts w:ascii="Times New Roman" w:eastAsia="Times New Roman" w:hAnsi="Times New Roman"/>
          <w:color w:val="000000"/>
          <w:sz w:val="25"/>
          <w:szCs w:val="25"/>
        </w:rPr>
        <w:t xml:space="preserve">Закон) передбачено, що відповідність </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1452F9" w:rsidRPr="001452F9" w:rsidRDefault="001452F9" w:rsidP="00EC2C0C">
      <w:pPr>
        <w:widowControl w:val="0"/>
        <w:spacing w:after="0" w:line="298" w:lineRule="exact"/>
        <w:ind w:left="20" w:right="20"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452F9" w:rsidRPr="001452F9" w:rsidRDefault="001452F9" w:rsidP="00EC2C0C">
      <w:pPr>
        <w:widowControl w:val="0"/>
        <w:spacing w:after="0" w:line="298" w:lineRule="exact"/>
        <w:ind w:left="20" w:right="20"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Рішенням Комісії від 20 жовтня 2017 року № 106/зп-17 призначено</w:t>
      </w:r>
      <w:r w:rsidR="00985D28">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апеляційного суду З</w:t>
      </w:r>
      <w:r w:rsidR="00985D28">
        <w:rPr>
          <w:rFonts w:ascii="Times New Roman" w:eastAsia="Times New Roman" w:hAnsi="Times New Roman"/>
          <w:color w:val="000000"/>
          <w:sz w:val="25"/>
          <w:szCs w:val="25"/>
        </w:rPr>
        <w:t>апорізької області Полякова О.З.</w:t>
      </w:r>
    </w:p>
    <w:p w:rsidR="001452F9" w:rsidRPr="001452F9" w:rsidRDefault="001452F9" w:rsidP="00EC2C0C">
      <w:pPr>
        <w:widowControl w:val="0"/>
        <w:spacing w:after="0" w:line="298" w:lineRule="exact"/>
        <w:ind w:left="20" w:right="20"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2EDF" w:rsidRDefault="001452F9" w:rsidP="00EC2C0C">
      <w:pPr>
        <w:widowControl w:val="0"/>
        <w:spacing w:after="0" w:line="298" w:lineRule="exact"/>
        <w:ind w:left="20" w:right="20" w:firstLine="70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Відповідно до пунктів 1, 2 глави 6 розділу II Положення про порядок та методологію</w:t>
      </w:r>
      <w:r w:rsidR="000A2EDF">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кваліфікаційного</w:t>
      </w:r>
      <w:r w:rsidR="000A2EDF">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оцінювання, </w:t>
      </w:r>
      <w:r w:rsidR="000A2EDF">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показники</w:t>
      </w:r>
      <w:r w:rsidR="000A2EDF">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відповідності </w:t>
      </w:r>
      <w:r w:rsidR="000A2EDF">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критеріям</w:t>
      </w:r>
      <w:r w:rsidRPr="001452F9">
        <w:rPr>
          <w:rFonts w:ascii="Times New Roman" w:eastAsia="Times New Roman" w:hAnsi="Times New Roman"/>
          <w:sz w:val="25"/>
          <w:szCs w:val="25"/>
        </w:rPr>
        <w:t xml:space="preserve"> </w:t>
      </w:r>
    </w:p>
    <w:p w:rsidR="000A2EDF" w:rsidRDefault="000A2EDF" w:rsidP="00EC2C0C">
      <w:pPr>
        <w:widowControl w:val="0"/>
        <w:spacing w:after="0" w:line="298" w:lineRule="exact"/>
        <w:ind w:right="20"/>
        <w:jc w:val="both"/>
        <w:rPr>
          <w:rFonts w:ascii="Times New Roman" w:eastAsia="Times New Roman" w:hAnsi="Times New Roman"/>
          <w:sz w:val="25"/>
          <w:szCs w:val="25"/>
        </w:rPr>
      </w:pPr>
    </w:p>
    <w:p w:rsidR="001452F9" w:rsidRPr="001452F9" w:rsidRDefault="001452F9" w:rsidP="00EC2C0C">
      <w:pPr>
        <w:widowControl w:val="0"/>
        <w:spacing w:after="0" w:line="298" w:lineRule="exact"/>
        <w:ind w:left="20" w:right="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13 лютог</w:t>
      </w:r>
      <w:r w:rsidR="005941A4">
        <w:rPr>
          <w:rFonts w:ascii="Times New Roman" w:eastAsia="Times New Roman" w:hAnsi="Times New Roman"/>
          <w:color w:val="000000"/>
          <w:sz w:val="25"/>
          <w:szCs w:val="25"/>
        </w:rPr>
        <w:t xml:space="preserve">о 2018 року № 20/зп-18) (далі – </w:t>
      </w:r>
      <w:r w:rsidRPr="001452F9">
        <w:rPr>
          <w:rFonts w:ascii="Times New Roman" w:eastAsia="Times New Roman" w:hAnsi="Times New Roman"/>
          <w:color w:val="000000"/>
          <w:sz w:val="25"/>
          <w:szCs w:val="25"/>
        </w:rPr>
        <w:t xml:space="preserve">Положення), встановлення відповідності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досліджуються окремо один від одного та у сукупності.</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52F9" w:rsidRPr="001452F9" w:rsidRDefault="001452F9" w:rsidP="00EC2C0C">
      <w:pPr>
        <w:widowControl w:val="0"/>
        <w:spacing w:after="0" w:line="298" w:lineRule="exact"/>
        <w:ind w:lef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1452F9" w:rsidRPr="001452F9" w:rsidRDefault="001452F9" w:rsidP="00EC2C0C">
      <w:pPr>
        <w:widowControl w:val="0"/>
        <w:numPr>
          <w:ilvl w:val="0"/>
          <w:numId w:val="2"/>
        </w:numPr>
        <w:tabs>
          <w:tab w:val="left" w:pos="1014"/>
        </w:tabs>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складення іспиту (складення анонімного письмового тестування та</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виконання практичного завдання);</w:t>
      </w:r>
    </w:p>
    <w:p w:rsidR="001452F9" w:rsidRPr="001452F9" w:rsidRDefault="001452F9" w:rsidP="00EC2C0C">
      <w:pPr>
        <w:widowControl w:val="0"/>
        <w:numPr>
          <w:ilvl w:val="0"/>
          <w:numId w:val="2"/>
        </w:numPr>
        <w:tabs>
          <w:tab w:val="left" w:pos="1018"/>
        </w:tabs>
        <w:spacing w:after="0" w:line="298" w:lineRule="exact"/>
        <w:ind w:lef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дослідження досьє та проведення співбесіди.</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Поляков О.З. склав анонімне письмове тестування, за результатами якого</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набрав 88,2 бала. За результатами виконаного практичного завдання Поляков О.З.</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набрав 74 бали. На етапі складення іспиту суддя загалом набрав 162,2 бала.</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Поляков О.З. пройшов тестування особистих морально-психологічних якостей</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судді апеляційного суду Запорізької області Полякова О.З., якого допущено до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Комісією 03 квітня 2018 року проведено співбесіду із суддею, під час якої обговорено питання щодо показників за критеріями компетентності, професійної</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Полякова О.З. критеріям кваліфікаційного оцінювання, Комісія дійшла таких висновків.</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набрав 375,2 бала.</w:t>
      </w:r>
    </w:p>
    <w:p w:rsidR="005941A4"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При цьому за критерієм професійної компетентності Полякова О.З. оцінено Комісією на підставі результатів іспиту, дослідження інформації, яка міститься у</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досьє,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та</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співбесіди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за</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показниками,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визначеними</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пунктами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1-5</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глави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2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розділу</w:t>
      </w:r>
      <w:r w:rsidRPr="001452F9">
        <w:rPr>
          <w:rFonts w:ascii="Times New Roman" w:eastAsia="Times New Roman" w:hAnsi="Times New Roman"/>
          <w:sz w:val="25"/>
          <w:szCs w:val="25"/>
        </w:rPr>
        <w:t xml:space="preserve"> </w:t>
      </w:r>
      <w:r w:rsidR="005941A4">
        <w:rPr>
          <w:rFonts w:ascii="Times New Roman" w:eastAsia="Times New Roman" w:hAnsi="Times New Roman"/>
          <w:sz w:val="25"/>
          <w:szCs w:val="25"/>
        </w:rPr>
        <w:t xml:space="preserve">                 </w:t>
      </w:r>
    </w:p>
    <w:p w:rsidR="00EC2C0C" w:rsidRDefault="00EC2C0C" w:rsidP="00EC2C0C">
      <w:pPr>
        <w:widowControl w:val="0"/>
        <w:spacing w:after="0" w:line="298" w:lineRule="exact"/>
        <w:ind w:left="20" w:right="20"/>
        <w:jc w:val="both"/>
        <w:rPr>
          <w:rFonts w:ascii="Times New Roman" w:eastAsia="Times New Roman" w:hAnsi="Times New Roman"/>
          <w:sz w:val="25"/>
          <w:szCs w:val="25"/>
        </w:rPr>
      </w:pPr>
    </w:p>
    <w:p w:rsidR="001452F9" w:rsidRPr="001452F9" w:rsidRDefault="001452F9" w:rsidP="00EC2C0C">
      <w:pPr>
        <w:widowControl w:val="0"/>
        <w:spacing w:after="0" w:line="298" w:lineRule="exact"/>
        <w:ind w:left="20" w:right="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lastRenderedPageBreak/>
        <w:t>II Положення. За критеріями особистої та соц</w:t>
      </w:r>
      <w:r w:rsidR="005941A4">
        <w:rPr>
          <w:rFonts w:ascii="Times New Roman" w:eastAsia="Times New Roman" w:hAnsi="Times New Roman"/>
          <w:color w:val="000000"/>
          <w:sz w:val="25"/>
          <w:szCs w:val="25"/>
        </w:rPr>
        <w:t>іальної компетентності Полякова О.З</w:t>
      </w:r>
      <w:r w:rsidRPr="001452F9">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 розділу II Положення.</w:t>
      </w:r>
    </w:p>
    <w:p w:rsidR="001452F9" w:rsidRPr="005941A4" w:rsidRDefault="001452F9" w:rsidP="00EC2C0C">
      <w:pPr>
        <w:widowControl w:val="0"/>
        <w:spacing w:after="0" w:line="298" w:lineRule="exact"/>
        <w:ind w:left="20" w:right="20" w:firstLine="720"/>
        <w:jc w:val="both"/>
        <w:rPr>
          <w:rFonts w:ascii="Times New Roman" w:eastAsia="Times New Roman" w:hAnsi="Times New Roman"/>
          <w:b/>
          <w:sz w:val="25"/>
          <w:szCs w:val="25"/>
        </w:rPr>
      </w:pPr>
      <w:r w:rsidRPr="001452F9">
        <w:rPr>
          <w:rFonts w:ascii="Times New Roman" w:eastAsia="Times New Roman" w:hAnsi="Times New Roman"/>
          <w:color w:val="000000"/>
          <w:sz w:val="25"/>
          <w:szCs w:val="25"/>
        </w:rPr>
        <w:t>За критерієм професійної етики, оціненим за показниками, визначеними</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пунктом 8 глави 2 розділу II Положення, суддя набрав 162 бали. За цим критерієм</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171 бал. За цим критерієм суддю оцінено </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За результатами кваліфікаційного оцінювання суддя апеляційного суду</w:t>
      </w:r>
      <w:r w:rsidR="00AE2040">
        <w:rPr>
          <w:rFonts w:ascii="Times New Roman" w:eastAsia="Times New Roman" w:hAnsi="Times New Roman"/>
          <w:color w:val="000000"/>
          <w:sz w:val="25"/>
          <w:szCs w:val="25"/>
        </w:rPr>
        <w:t xml:space="preserve"> Запорізької області Поляков О.З. </w:t>
      </w:r>
      <w:r w:rsidRPr="001452F9">
        <w:rPr>
          <w:rFonts w:ascii="Times New Roman" w:eastAsia="Times New Roman" w:hAnsi="Times New Roman"/>
          <w:color w:val="000000"/>
          <w:sz w:val="25"/>
          <w:szCs w:val="25"/>
        </w:rPr>
        <w:t>набрав 708,2 бала, що становить більше 67 відсотків</w:t>
      </w:r>
      <w:r w:rsidR="005941A4">
        <w:rPr>
          <w:rFonts w:ascii="Times New Roman" w:eastAsia="Times New Roman" w:hAnsi="Times New Roman"/>
          <w:color w:val="000000"/>
          <w:sz w:val="25"/>
          <w:szCs w:val="25"/>
        </w:rPr>
        <w:t xml:space="preserve">        </w:t>
      </w:r>
      <w:r w:rsidRPr="001452F9">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всіх критеріїв.</w:t>
      </w:r>
    </w:p>
    <w:p w:rsidR="001452F9" w:rsidRPr="001452F9" w:rsidRDefault="001452F9" w:rsidP="00EC2C0C">
      <w:pPr>
        <w:widowControl w:val="0"/>
        <w:spacing w:after="0"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 xml:space="preserve">Таким чином, Комісія дійшла висновку, що суддя апеляційного суду </w:t>
      </w:r>
      <w:r w:rsidR="005941A4">
        <w:rPr>
          <w:rFonts w:ascii="Times New Roman" w:eastAsia="Times New Roman" w:hAnsi="Times New Roman"/>
          <w:color w:val="000000"/>
          <w:sz w:val="25"/>
          <w:szCs w:val="25"/>
        </w:rPr>
        <w:t xml:space="preserve">                   </w:t>
      </w:r>
      <w:r w:rsidR="00AE2040">
        <w:rPr>
          <w:rFonts w:ascii="Times New Roman" w:eastAsia="Times New Roman" w:hAnsi="Times New Roman"/>
          <w:color w:val="000000"/>
          <w:sz w:val="25"/>
          <w:szCs w:val="25"/>
        </w:rPr>
        <w:t>Запорізької області Поляков О.З.</w:t>
      </w:r>
      <w:r w:rsidRPr="001452F9">
        <w:rPr>
          <w:rFonts w:ascii="Times New Roman" w:eastAsia="Times New Roman" w:hAnsi="Times New Roman"/>
          <w:color w:val="000000"/>
          <w:sz w:val="25"/>
          <w:szCs w:val="25"/>
        </w:rPr>
        <w:t xml:space="preserve"> відповідає займаній посаді.</w:t>
      </w:r>
    </w:p>
    <w:p w:rsidR="001452F9" w:rsidRPr="001452F9" w:rsidRDefault="001452F9" w:rsidP="00EC2C0C">
      <w:pPr>
        <w:widowControl w:val="0"/>
        <w:spacing w:after="278" w:line="298" w:lineRule="exact"/>
        <w:ind w:left="20" w:right="20" w:firstLine="7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Ураховуючи викладене, керуючись статтями 83-86, 93, 101, пунктом 20 розділу XII «Прикінцеві та перехідні положення» Закону, Положенням, Комісія</w:t>
      </w:r>
    </w:p>
    <w:p w:rsidR="001452F9" w:rsidRPr="001452F9" w:rsidRDefault="001452F9" w:rsidP="00EC2C0C">
      <w:pPr>
        <w:widowControl w:val="0"/>
        <w:spacing w:after="259" w:line="298" w:lineRule="exact"/>
        <w:ind w:left="20"/>
        <w:jc w:val="center"/>
        <w:rPr>
          <w:rFonts w:ascii="Times New Roman" w:eastAsia="Times New Roman" w:hAnsi="Times New Roman"/>
          <w:sz w:val="25"/>
          <w:szCs w:val="25"/>
        </w:rPr>
      </w:pPr>
      <w:r w:rsidRPr="001452F9">
        <w:rPr>
          <w:rFonts w:ascii="Times New Roman" w:eastAsia="Times New Roman" w:hAnsi="Times New Roman"/>
          <w:color w:val="000000"/>
          <w:sz w:val="25"/>
          <w:szCs w:val="25"/>
        </w:rPr>
        <w:t>вирішила:</w:t>
      </w:r>
    </w:p>
    <w:p w:rsidR="001452F9" w:rsidRPr="001452F9" w:rsidRDefault="001452F9" w:rsidP="00EC2C0C">
      <w:pPr>
        <w:widowControl w:val="0"/>
        <w:spacing w:after="0" w:line="298" w:lineRule="exact"/>
        <w:ind w:left="20" w:right="20"/>
        <w:jc w:val="both"/>
        <w:rPr>
          <w:rFonts w:ascii="Times New Roman" w:eastAsia="Times New Roman" w:hAnsi="Times New Roman"/>
          <w:sz w:val="25"/>
          <w:szCs w:val="25"/>
        </w:rPr>
      </w:pPr>
      <w:r w:rsidRPr="001452F9">
        <w:rPr>
          <w:rFonts w:ascii="Times New Roman" w:eastAsia="Times New Roman" w:hAnsi="Times New Roman"/>
          <w:color w:val="000000"/>
          <w:sz w:val="25"/>
          <w:szCs w:val="25"/>
        </w:rPr>
        <w:t>визначити, що суддя апеляційного суду Запорізької області Поляков Олександр Зіновійович за результатами кваліфікаційного оцінювання суддів місцевих та апеляційних судів на відповідність займаній посаді набрав 708,2 бала.</w:t>
      </w:r>
    </w:p>
    <w:p w:rsidR="002D5CC7" w:rsidRPr="00AD7DB2" w:rsidRDefault="001452F9" w:rsidP="003C4531">
      <w:pPr>
        <w:widowControl w:val="0"/>
        <w:spacing w:after="0" w:line="298" w:lineRule="exact"/>
        <w:ind w:firstLine="709"/>
        <w:jc w:val="both"/>
        <w:rPr>
          <w:rFonts w:ascii="Times New Roman" w:eastAsia="Times New Roman" w:hAnsi="Times New Roman"/>
          <w:sz w:val="25"/>
          <w:szCs w:val="25"/>
          <w:lang w:eastAsia="uk-UA"/>
        </w:rPr>
      </w:pPr>
      <w:r w:rsidRPr="00AD7DB2">
        <w:rPr>
          <w:rFonts w:ascii="Times New Roman" w:eastAsia="Courier New" w:hAnsi="Times New Roman"/>
          <w:color w:val="000000"/>
          <w:sz w:val="25"/>
          <w:szCs w:val="25"/>
          <w:lang w:eastAsia="uk-UA"/>
        </w:rPr>
        <w:t xml:space="preserve">Визнати суддю апеляційного суду Запорізької області Полякова Олександра </w:t>
      </w:r>
      <w:r w:rsidR="005941A4">
        <w:rPr>
          <w:rFonts w:ascii="Times New Roman" w:eastAsia="Courier New" w:hAnsi="Times New Roman"/>
          <w:color w:val="000000"/>
          <w:sz w:val="25"/>
          <w:szCs w:val="25"/>
          <w:lang w:eastAsia="uk-UA"/>
        </w:rPr>
        <w:t xml:space="preserve">          </w:t>
      </w:r>
      <w:r w:rsidRPr="00AD7DB2">
        <w:rPr>
          <w:rFonts w:ascii="Times New Roman" w:eastAsia="Courier New" w:hAnsi="Times New Roman"/>
          <w:color w:val="000000"/>
          <w:sz w:val="25"/>
          <w:szCs w:val="25"/>
          <w:lang w:eastAsia="uk-UA"/>
        </w:rPr>
        <w:t>Зіновійовича таким, що відповідає займаній посаді</w:t>
      </w:r>
      <w:r w:rsidR="00AD7DB2">
        <w:rPr>
          <w:rFonts w:ascii="Times New Roman" w:eastAsia="Courier New" w:hAnsi="Times New Roman"/>
          <w:color w:val="000000"/>
          <w:sz w:val="25"/>
          <w:szCs w:val="25"/>
          <w:lang w:eastAsia="uk-UA"/>
        </w:rPr>
        <w:t>.</w:t>
      </w:r>
    </w:p>
    <w:p w:rsidR="00312B07" w:rsidRPr="00AD7DB2" w:rsidRDefault="00312B07" w:rsidP="00AD7DB2">
      <w:pPr>
        <w:widowControl w:val="0"/>
        <w:spacing w:after="2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D551CB"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D551CB">
        <w:rPr>
          <w:rFonts w:ascii="Times New Roman" w:eastAsia="Times New Roman" w:hAnsi="Times New Roman"/>
          <w:sz w:val="25"/>
          <w:szCs w:val="25"/>
          <w:lang w:eastAsia="uk-UA"/>
        </w:rPr>
        <w:t>Го</w:t>
      </w:r>
      <w:r w:rsidR="00AD7DB2" w:rsidRPr="00D551CB">
        <w:rPr>
          <w:rFonts w:ascii="Times New Roman" w:eastAsia="Times New Roman" w:hAnsi="Times New Roman"/>
          <w:sz w:val="25"/>
          <w:szCs w:val="25"/>
          <w:lang w:eastAsia="uk-UA"/>
        </w:rPr>
        <w:t>ловуючий</w:t>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r>
      <w:r w:rsidR="00AD7DB2" w:rsidRPr="00D551CB">
        <w:rPr>
          <w:rFonts w:ascii="Times New Roman" w:eastAsia="Times New Roman" w:hAnsi="Times New Roman"/>
          <w:sz w:val="25"/>
          <w:szCs w:val="25"/>
          <w:lang w:eastAsia="uk-UA"/>
        </w:rPr>
        <w:tab/>
        <w:t xml:space="preserve">В.І. </w:t>
      </w:r>
      <w:proofErr w:type="spellStart"/>
      <w:r w:rsidR="00AD7DB2" w:rsidRPr="00D551CB">
        <w:rPr>
          <w:rFonts w:ascii="Times New Roman" w:eastAsia="Times New Roman" w:hAnsi="Times New Roman"/>
          <w:sz w:val="25"/>
          <w:szCs w:val="25"/>
          <w:lang w:eastAsia="uk-UA"/>
        </w:rPr>
        <w:t>Бутен</w:t>
      </w:r>
      <w:bookmarkStart w:id="0" w:name="_GoBack"/>
      <w:bookmarkEnd w:id="0"/>
      <w:r w:rsidR="00AD7DB2" w:rsidRPr="00D551CB">
        <w:rPr>
          <w:rFonts w:ascii="Times New Roman" w:eastAsia="Times New Roman" w:hAnsi="Times New Roman"/>
          <w:sz w:val="25"/>
          <w:szCs w:val="25"/>
          <w:lang w:eastAsia="uk-UA"/>
        </w:rPr>
        <w:t>ко</w:t>
      </w:r>
      <w:proofErr w:type="spellEnd"/>
    </w:p>
    <w:p w:rsidR="00FA1E54" w:rsidRPr="00D551CB"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D551CB" w:rsidRDefault="00AD7DB2" w:rsidP="00FA1E54">
      <w:pPr>
        <w:widowControl w:val="0"/>
        <w:spacing w:before="20" w:afterLines="20" w:after="48" w:line="230" w:lineRule="exact"/>
        <w:jc w:val="both"/>
        <w:rPr>
          <w:rFonts w:ascii="Times New Roman" w:eastAsia="Times New Roman" w:hAnsi="Times New Roman"/>
          <w:sz w:val="25"/>
          <w:szCs w:val="25"/>
          <w:lang w:eastAsia="uk-UA"/>
        </w:rPr>
      </w:pPr>
      <w:r w:rsidRPr="00D551CB">
        <w:rPr>
          <w:rFonts w:ascii="Times New Roman" w:eastAsia="Times New Roman" w:hAnsi="Times New Roman"/>
          <w:sz w:val="25"/>
          <w:szCs w:val="25"/>
          <w:lang w:eastAsia="uk-UA"/>
        </w:rPr>
        <w:t>Члени Комісії:</w:t>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r>
      <w:r w:rsidRPr="00D551CB">
        <w:rPr>
          <w:rFonts w:ascii="Times New Roman" w:eastAsia="Times New Roman" w:hAnsi="Times New Roman"/>
          <w:sz w:val="25"/>
          <w:szCs w:val="25"/>
          <w:lang w:eastAsia="uk-UA"/>
        </w:rPr>
        <w:tab/>
        <w:t>Т.В. Лукаш</w:t>
      </w:r>
    </w:p>
    <w:p w:rsidR="00FA1E54" w:rsidRPr="00D551CB"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D551CB" w:rsidRDefault="00AD7DB2"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551CB">
        <w:rPr>
          <w:rFonts w:ascii="Times New Roman" w:eastAsia="Times New Roman" w:hAnsi="Times New Roman"/>
          <w:sz w:val="25"/>
          <w:szCs w:val="25"/>
          <w:lang w:eastAsia="uk-UA"/>
        </w:rPr>
        <w:t>Т.С. Шилова</w:t>
      </w:r>
    </w:p>
    <w:p w:rsidR="00FA1E54" w:rsidRPr="00D551CB"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p>
    <w:sectPr w:rsidR="00FA1E54" w:rsidRPr="00D551CB"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DFE" w:rsidRDefault="00E14DFE" w:rsidP="002F156E">
      <w:pPr>
        <w:spacing w:after="0" w:line="240" w:lineRule="auto"/>
      </w:pPr>
      <w:r>
        <w:separator/>
      </w:r>
    </w:p>
  </w:endnote>
  <w:endnote w:type="continuationSeparator" w:id="0">
    <w:p w:rsidR="00E14DFE" w:rsidRDefault="00E14DF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DFE" w:rsidRDefault="00E14DFE" w:rsidP="002F156E">
      <w:pPr>
        <w:spacing w:after="0" w:line="240" w:lineRule="auto"/>
      </w:pPr>
      <w:r>
        <w:separator/>
      </w:r>
    </w:p>
  </w:footnote>
  <w:footnote w:type="continuationSeparator" w:id="0">
    <w:p w:rsidR="00E14DFE" w:rsidRDefault="00E14DF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551C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841ABA"/>
    <w:multiLevelType w:val="multilevel"/>
    <w:tmpl w:val="292E56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2EDF"/>
    <w:rsid w:val="000B0876"/>
    <w:rsid w:val="000E5A7A"/>
    <w:rsid w:val="000E62AF"/>
    <w:rsid w:val="000F4C37"/>
    <w:rsid w:val="00105DFA"/>
    <w:rsid w:val="00106FDD"/>
    <w:rsid w:val="00107295"/>
    <w:rsid w:val="001223BD"/>
    <w:rsid w:val="00126C97"/>
    <w:rsid w:val="00132725"/>
    <w:rsid w:val="00145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C4531"/>
    <w:rsid w:val="003E77A2"/>
    <w:rsid w:val="003F1949"/>
    <w:rsid w:val="003F4C4A"/>
    <w:rsid w:val="003F5230"/>
    <w:rsid w:val="00400E1D"/>
    <w:rsid w:val="004025DD"/>
    <w:rsid w:val="00407903"/>
    <w:rsid w:val="00410501"/>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41A4"/>
    <w:rsid w:val="005979E5"/>
    <w:rsid w:val="005B58CE"/>
    <w:rsid w:val="005C7042"/>
    <w:rsid w:val="005E5CAD"/>
    <w:rsid w:val="00606DB1"/>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53ACD"/>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85D28"/>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D7DB2"/>
    <w:rsid w:val="00AE2040"/>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551CB"/>
    <w:rsid w:val="00D6397A"/>
    <w:rsid w:val="00DA2836"/>
    <w:rsid w:val="00DC4317"/>
    <w:rsid w:val="00DE1F15"/>
    <w:rsid w:val="00E02298"/>
    <w:rsid w:val="00E14DFE"/>
    <w:rsid w:val="00E2066C"/>
    <w:rsid w:val="00E2589C"/>
    <w:rsid w:val="00E27B5E"/>
    <w:rsid w:val="00E40821"/>
    <w:rsid w:val="00E40E5B"/>
    <w:rsid w:val="00E46CA6"/>
    <w:rsid w:val="00E51FD5"/>
    <w:rsid w:val="00E62C56"/>
    <w:rsid w:val="00E71A2F"/>
    <w:rsid w:val="00E735E1"/>
    <w:rsid w:val="00EA42AB"/>
    <w:rsid w:val="00EC2C0C"/>
    <w:rsid w:val="00EC362E"/>
    <w:rsid w:val="00ED45D2"/>
    <w:rsid w:val="00ED7CE3"/>
    <w:rsid w:val="00EF7090"/>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C2C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2C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C2C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2C0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20686750">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5193</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280</cp:revision>
  <dcterms:created xsi:type="dcterms:W3CDTF">2020-08-21T08:05:00Z</dcterms:created>
  <dcterms:modified xsi:type="dcterms:W3CDTF">2020-11-23T08:51:00Z</dcterms:modified>
</cp:coreProperties>
</file>