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19A" w:rsidRPr="00291F60" w:rsidRDefault="0055019A" w:rsidP="0055019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ED06E34" wp14:editId="4D20ACA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5019A" w:rsidRPr="00C81033" w:rsidRDefault="0055019A" w:rsidP="0055019A">
      <w:pPr>
        <w:rPr>
          <w:rFonts w:ascii="Times New Roman" w:eastAsia="Times New Roman" w:hAnsi="Times New Roman"/>
          <w:sz w:val="16"/>
          <w:szCs w:val="16"/>
          <w:lang w:eastAsia="ru-RU"/>
        </w:rPr>
      </w:pPr>
    </w:p>
    <w:p w:rsidR="0055019A" w:rsidRPr="00291F60" w:rsidRDefault="0055019A" w:rsidP="0055019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5019A" w:rsidRPr="00A1044A" w:rsidRDefault="0055019A" w:rsidP="0055019A">
      <w:pPr>
        <w:jc w:val="center"/>
        <w:rPr>
          <w:rFonts w:ascii="Times New Roman" w:eastAsia="Times New Roman" w:hAnsi="Times New Roman" w:cs="Times New Roman"/>
          <w:sz w:val="28"/>
          <w:szCs w:val="28"/>
          <w:lang w:eastAsia="ru-RU"/>
        </w:rPr>
      </w:pPr>
    </w:p>
    <w:p w:rsidR="0055019A" w:rsidRPr="005F39AB" w:rsidRDefault="0055019A" w:rsidP="0055019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55019A" w:rsidRPr="00A1044A" w:rsidRDefault="0055019A" w:rsidP="0055019A">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55019A" w:rsidRPr="0055019A" w:rsidRDefault="0055019A" w:rsidP="0055019A">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405</w:t>
      </w:r>
      <w:r w:rsidRPr="005F39AB">
        <w:rPr>
          <w:rFonts w:ascii="Times New Roman" w:eastAsia="Times New Roman" w:hAnsi="Times New Roman" w:cs="Times New Roman"/>
          <w:bCs/>
          <w:sz w:val="28"/>
          <w:szCs w:val="28"/>
          <w:u w:val="single"/>
          <w:lang w:eastAsia="ru-RU"/>
        </w:rPr>
        <w:t>/ко-18</w:t>
      </w:r>
    </w:p>
    <w:p w:rsidR="00F50AC1" w:rsidRPr="0055019A" w:rsidRDefault="00DF0FF3" w:rsidP="0055019A">
      <w:pPr>
        <w:pStyle w:val="11"/>
        <w:shd w:val="clear" w:color="auto" w:fill="auto"/>
        <w:spacing w:before="11" w:after="0" w:line="595" w:lineRule="exact"/>
      </w:pPr>
      <w:r w:rsidRPr="0055019A">
        <w:t>Вища кваліфікаційна комісія суддів України у складі колегії:</w:t>
      </w:r>
    </w:p>
    <w:p w:rsidR="00F50AC1" w:rsidRPr="0055019A" w:rsidRDefault="00DF0FF3" w:rsidP="0055019A">
      <w:pPr>
        <w:pStyle w:val="11"/>
        <w:shd w:val="clear" w:color="auto" w:fill="auto"/>
        <w:spacing w:before="0" w:after="0" w:line="595" w:lineRule="exact"/>
      </w:pPr>
      <w:r w:rsidRPr="0055019A">
        <w:t xml:space="preserve">головуючого - </w:t>
      </w:r>
      <w:proofErr w:type="spellStart"/>
      <w:r w:rsidRPr="0055019A">
        <w:t>Бутенка</w:t>
      </w:r>
      <w:proofErr w:type="spellEnd"/>
      <w:r w:rsidRPr="0055019A">
        <w:t xml:space="preserve"> В.І.,</w:t>
      </w:r>
    </w:p>
    <w:p w:rsidR="00F50AC1" w:rsidRPr="0055019A" w:rsidRDefault="00DF0FF3" w:rsidP="0055019A">
      <w:pPr>
        <w:pStyle w:val="11"/>
        <w:shd w:val="clear" w:color="auto" w:fill="auto"/>
        <w:spacing w:before="0" w:after="0" w:line="595" w:lineRule="exact"/>
      </w:pPr>
      <w:r w:rsidRPr="0055019A">
        <w:t xml:space="preserve">членів Комісії: </w:t>
      </w:r>
      <w:r w:rsidRPr="0055019A">
        <w:rPr>
          <w:lang w:val="ru-RU"/>
        </w:rPr>
        <w:t xml:space="preserve">Лукаша </w:t>
      </w:r>
      <w:r w:rsidRPr="0055019A">
        <w:t>Т.В., Шилової Т.С.,</w:t>
      </w:r>
    </w:p>
    <w:p w:rsidR="0055019A" w:rsidRPr="0055019A" w:rsidRDefault="0055019A" w:rsidP="0055019A">
      <w:pPr>
        <w:pStyle w:val="11"/>
        <w:shd w:val="clear" w:color="auto" w:fill="auto"/>
        <w:spacing w:before="0" w:after="0" w:line="240" w:lineRule="auto"/>
      </w:pPr>
    </w:p>
    <w:p w:rsidR="00F50AC1" w:rsidRPr="0055019A" w:rsidRDefault="00DF0FF3" w:rsidP="0055019A">
      <w:pPr>
        <w:pStyle w:val="11"/>
        <w:shd w:val="clear" w:color="auto" w:fill="auto"/>
        <w:spacing w:before="0" w:after="330" w:line="298" w:lineRule="exact"/>
        <w:ind w:right="20"/>
      </w:pPr>
      <w:r w:rsidRPr="0055019A">
        <w:t xml:space="preserve">розглянувши питання про результати кваліфікаційного оцінювання судді Шевченківського районного суду міста Києва </w:t>
      </w:r>
      <w:proofErr w:type="spellStart"/>
      <w:r w:rsidRPr="0055019A">
        <w:t>Саадулаєва</w:t>
      </w:r>
      <w:proofErr w:type="spellEnd"/>
      <w:r w:rsidRPr="0055019A">
        <w:t xml:space="preserve"> </w:t>
      </w:r>
      <w:proofErr w:type="spellStart"/>
      <w:r w:rsidRPr="0055019A">
        <w:t>Анзора</w:t>
      </w:r>
      <w:proofErr w:type="spellEnd"/>
      <w:r w:rsidRPr="0055019A">
        <w:t xml:space="preserve"> </w:t>
      </w:r>
      <w:proofErr w:type="spellStart"/>
      <w:r w:rsidRPr="0055019A">
        <w:t>Ібрагімовича</w:t>
      </w:r>
      <w:proofErr w:type="spellEnd"/>
      <w:r w:rsidRPr="0055019A">
        <w:t xml:space="preserve"> на відповідність займаній посаді,</w:t>
      </w:r>
    </w:p>
    <w:p w:rsidR="00F50AC1" w:rsidRPr="0055019A" w:rsidRDefault="00DF0FF3">
      <w:pPr>
        <w:pStyle w:val="11"/>
        <w:shd w:val="clear" w:color="auto" w:fill="auto"/>
        <w:spacing w:before="0" w:after="245" w:line="260" w:lineRule="exact"/>
        <w:ind w:right="40"/>
        <w:jc w:val="center"/>
      </w:pPr>
      <w:r w:rsidRPr="0055019A">
        <w:t>встановила:</w:t>
      </w:r>
    </w:p>
    <w:p w:rsidR="00F50AC1" w:rsidRPr="0055019A" w:rsidRDefault="00DF0FF3">
      <w:pPr>
        <w:pStyle w:val="11"/>
        <w:shd w:val="clear" w:color="auto" w:fill="auto"/>
        <w:spacing w:before="0" w:after="0" w:line="298" w:lineRule="exact"/>
        <w:ind w:left="20" w:right="20" w:firstLine="700"/>
      </w:pPr>
      <w:r w:rsidRPr="0055019A">
        <w:t>Згідно з пунктом 16</w:t>
      </w:r>
      <w:r w:rsidR="0055019A" w:rsidRPr="0055019A">
        <w:rPr>
          <w:vertAlign w:val="superscript"/>
        </w:rPr>
        <w:t>1</w:t>
      </w:r>
      <w:r w:rsidRPr="0055019A">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50AC1" w:rsidRPr="0055019A" w:rsidRDefault="00DF0FF3">
      <w:pPr>
        <w:pStyle w:val="11"/>
        <w:shd w:val="clear" w:color="auto" w:fill="auto"/>
        <w:spacing w:before="0" w:after="0" w:line="298" w:lineRule="exact"/>
        <w:ind w:left="20" w:right="20" w:firstLine="700"/>
      </w:pPr>
      <w:r w:rsidRPr="0055019A">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50AC1" w:rsidRPr="0055019A" w:rsidRDefault="00DF0FF3">
      <w:pPr>
        <w:pStyle w:val="11"/>
        <w:shd w:val="clear" w:color="auto" w:fill="auto"/>
        <w:spacing w:before="0" w:after="0" w:line="298" w:lineRule="exact"/>
        <w:ind w:left="20" w:right="20" w:firstLine="700"/>
      </w:pPr>
      <w:r w:rsidRPr="0055019A">
        <w:t>Виявлення за результатами такого оцінювання невідповідності судді займаній посаді</w:t>
      </w:r>
      <w:r w:rsidRPr="0012119A">
        <w:rPr>
          <w:sz w:val="16"/>
          <w:szCs w:val="16"/>
        </w:rPr>
        <w:t xml:space="preserve"> </w:t>
      </w:r>
      <w:r w:rsidRPr="0055019A">
        <w:t>за</w:t>
      </w:r>
      <w:r w:rsidRPr="0012119A">
        <w:rPr>
          <w:sz w:val="16"/>
          <w:szCs w:val="16"/>
        </w:rPr>
        <w:t xml:space="preserve"> </w:t>
      </w:r>
      <w:r w:rsidRPr="0055019A">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2119A">
        <w:rPr>
          <w:sz w:val="16"/>
          <w:szCs w:val="16"/>
        </w:rPr>
        <w:t xml:space="preserve"> </w:t>
      </w:r>
      <w:r w:rsidRPr="0055019A">
        <w:t>ради правосуддя на підставі подання відповідної колегії Вищої кваліфікаційної комісії суддів України.</w:t>
      </w:r>
    </w:p>
    <w:p w:rsidR="00F50AC1" w:rsidRPr="0055019A" w:rsidRDefault="00DF0FF3">
      <w:pPr>
        <w:pStyle w:val="11"/>
        <w:shd w:val="clear" w:color="auto" w:fill="auto"/>
        <w:spacing w:before="0" w:after="0" w:line="298" w:lineRule="exact"/>
        <w:ind w:left="20" w:right="20" w:firstLine="700"/>
      </w:pPr>
      <w:r w:rsidRPr="0055019A">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Шевченківського районного суду міста Києва </w:t>
      </w:r>
      <w:proofErr w:type="spellStart"/>
      <w:r w:rsidRPr="0055019A">
        <w:t>Саадулаєва</w:t>
      </w:r>
      <w:proofErr w:type="spellEnd"/>
      <w:r w:rsidRPr="0055019A">
        <w:t xml:space="preserve"> А.І.</w:t>
      </w:r>
      <w:r w:rsidRPr="0055019A">
        <w:br w:type="page"/>
      </w:r>
    </w:p>
    <w:p w:rsidR="00F50AC1" w:rsidRPr="0055019A" w:rsidRDefault="00DF0FF3">
      <w:pPr>
        <w:pStyle w:val="11"/>
        <w:shd w:val="clear" w:color="auto" w:fill="auto"/>
        <w:spacing w:before="0" w:after="0" w:line="298" w:lineRule="exact"/>
        <w:ind w:left="20" w:right="20" w:firstLine="720"/>
      </w:pPr>
      <w:r w:rsidRPr="0055019A">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50AC1" w:rsidRPr="0055019A" w:rsidRDefault="00DF0FF3">
      <w:pPr>
        <w:pStyle w:val="11"/>
        <w:shd w:val="clear" w:color="auto" w:fill="auto"/>
        <w:spacing w:before="0" w:after="0" w:line="298" w:lineRule="exact"/>
        <w:ind w:left="20" w:right="20" w:firstLine="720"/>
      </w:pPr>
      <w:r w:rsidRPr="0055019A">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2119A">
        <w:t xml:space="preserve"> </w:t>
      </w:r>
      <w:r w:rsidRPr="0055019A">
        <w:t xml:space="preserve">від </w:t>
      </w:r>
      <w:r w:rsidR="0012119A">
        <w:t xml:space="preserve"> </w:t>
      </w:r>
      <w:r w:rsidRPr="0055019A">
        <w:t>03</w:t>
      </w:r>
      <w:r w:rsidR="0012119A">
        <w:t xml:space="preserve"> </w:t>
      </w:r>
      <w:r w:rsidRPr="0055019A">
        <w:t xml:space="preserve"> листопада</w:t>
      </w:r>
      <w:r w:rsidR="0012119A">
        <w:t xml:space="preserve"> </w:t>
      </w:r>
      <w:r w:rsidRPr="0055019A">
        <w:t xml:space="preserve"> 2016</w:t>
      </w:r>
      <w:r w:rsidR="0012119A">
        <w:t xml:space="preserve"> </w:t>
      </w:r>
      <w:r w:rsidRPr="0055019A">
        <w:t xml:space="preserve"> року</w:t>
      </w:r>
      <w:r w:rsidR="0012119A">
        <w:t xml:space="preserve"> </w:t>
      </w:r>
      <w:r w:rsidRPr="0055019A">
        <w:t xml:space="preserve"> №</w:t>
      </w:r>
      <w:r w:rsidR="0012119A">
        <w:t xml:space="preserve"> </w:t>
      </w:r>
      <w:r w:rsidRPr="0055019A">
        <w:t xml:space="preserve"> 143/зп-16</w:t>
      </w:r>
      <w:r w:rsidR="0012119A">
        <w:t xml:space="preserve"> </w:t>
      </w:r>
      <w:r w:rsidRPr="0055019A">
        <w:t xml:space="preserve"> (у редакції рішення Комісії від 13 лютого 2018 року № 202/зп-18)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50AC1" w:rsidRPr="0055019A" w:rsidRDefault="00DF0FF3">
      <w:pPr>
        <w:pStyle w:val="11"/>
        <w:shd w:val="clear" w:color="auto" w:fill="auto"/>
        <w:spacing w:before="0" w:after="0" w:line="298" w:lineRule="exact"/>
        <w:ind w:left="20" w:right="20" w:firstLine="720"/>
      </w:pPr>
      <w:r w:rsidRPr="0055019A">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50AC1" w:rsidRPr="0055019A" w:rsidRDefault="00DF0FF3">
      <w:pPr>
        <w:pStyle w:val="11"/>
        <w:shd w:val="clear" w:color="auto" w:fill="auto"/>
        <w:spacing w:before="0" w:after="0" w:line="298" w:lineRule="exact"/>
        <w:ind w:left="20" w:right="20" w:firstLine="720"/>
      </w:pPr>
      <w:r w:rsidRPr="0055019A">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50AC1" w:rsidRPr="0055019A" w:rsidRDefault="00DF0FF3">
      <w:pPr>
        <w:pStyle w:val="11"/>
        <w:shd w:val="clear" w:color="auto" w:fill="auto"/>
        <w:spacing w:before="0" w:after="0" w:line="298" w:lineRule="exact"/>
        <w:ind w:left="20" w:firstLine="720"/>
      </w:pPr>
      <w:r w:rsidRPr="0055019A">
        <w:t>Згідно зі статтею 85 Закону кваліфікаційне оцінювання включає такі етапи:</w:t>
      </w:r>
    </w:p>
    <w:p w:rsidR="00F50AC1" w:rsidRPr="0055019A" w:rsidRDefault="00DF0FF3">
      <w:pPr>
        <w:pStyle w:val="11"/>
        <w:numPr>
          <w:ilvl w:val="0"/>
          <w:numId w:val="1"/>
        </w:numPr>
        <w:shd w:val="clear" w:color="auto" w:fill="auto"/>
        <w:tabs>
          <w:tab w:val="left" w:pos="1186"/>
        </w:tabs>
        <w:spacing w:before="0" w:after="0" w:line="298" w:lineRule="exact"/>
        <w:ind w:left="20" w:right="20" w:firstLine="720"/>
      </w:pPr>
      <w:r w:rsidRPr="0055019A">
        <w:t>складення іспиту (складення анонімного письмового тестування та виконання практичного завдання);</w:t>
      </w:r>
    </w:p>
    <w:p w:rsidR="00F50AC1" w:rsidRPr="0055019A" w:rsidRDefault="00DF0FF3">
      <w:pPr>
        <w:pStyle w:val="11"/>
        <w:numPr>
          <w:ilvl w:val="0"/>
          <w:numId w:val="1"/>
        </w:numPr>
        <w:shd w:val="clear" w:color="auto" w:fill="auto"/>
        <w:tabs>
          <w:tab w:val="left" w:pos="1018"/>
        </w:tabs>
        <w:spacing w:before="0" w:after="0" w:line="298" w:lineRule="exact"/>
        <w:ind w:left="20" w:firstLine="720"/>
      </w:pPr>
      <w:r w:rsidRPr="0055019A">
        <w:t>дослідження досьє та проведення співбесіди.</w:t>
      </w:r>
    </w:p>
    <w:p w:rsidR="00F50AC1" w:rsidRPr="0055019A" w:rsidRDefault="00DF0FF3">
      <w:pPr>
        <w:pStyle w:val="11"/>
        <w:shd w:val="clear" w:color="auto" w:fill="auto"/>
        <w:spacing w:before="0" w:after="0" w:line="298" w:lineRule="exact"/>
        <w:ind w:left="20" w:right="20" w:firstLine="720"/>
      </w:pPr>
      <w:r w:rsidRPr="0055019A">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55019A">
        <w:t>морально-</w:t>
      </w:r>
      <w:proofErr w:type="spellEnd"/>
      <w:r w:rsidRPr="0055019A">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50AC1" w:rsidRPr="0055019A" w:rsidRDefault="00DF0FF3">
      <w:pPr>
        <w:pStyle w:val="11"/>
        <w:shd w:val="clear" w:color="auto" w:fill="auto"/>
        <w:spacing w:before="0" w:after="0" w:line="298" w:lineRule="exact"/>
        <w:ind w:left="20" w:right="20" w:firstLine="720"/>
      </w:pPr>
      <w:proofErr w:type="spellStart"/>
      <w:r w:rsidRPr="0055019A">
        <w:t>Саадулаєв</w:t>
      </w:r>
      <w:proofErr w:type="spellEnd"/>
      <w:r w:rsidRPr="0055019A">
        <w:t xml:space="preserve"> А.І. склав анонімне письмове тестування, за результатами якого набрав 87,75 бала. За результатами виконаного практичного завдання </w:t>
      </w:r>
      <w:proofErr w:type="spellStart"/>
      <w:r w:rsidRPr="0055019A">
        <w:t>Саадулаєв</w:t>
      </w:r>
      <w:proofErr w:type="spellEnd"/>
      <w:r w:rsidRPr="0055019A">
        <w:t xml:space="preserve"> А.І. набрав 68,5 бала. На етапі складення іспиту суддя загалом набрав 156,25 бала.</w:t>
      </w:r>
    </w:p>
    <w:p w:rsidR="00F50AC1" w:rsidRPr="0055019A" w:rsidRDefault="00DF0FF3">
      <w:pPr>
        <w:pStyle w:val="11"/>
        <w:shd w:val="clear" w:color="auto" w:fill="auto"/>
        <w:spacing w:before="0" w:after="0" w:line="298" w:lineRule="exact"/>
        <w:ind w:left="20" w:right="20" w:firstLine="720"/>
      </w:pPr>
      <w:proofErr w:type="spellStart"/>
      <w:r w:rsidRPr="0055019A">
        <w:t>Саадулаєв</w:t>
      </w:r>
      <w:proofErr w:type="spellEnd"/>
      <w:r w:rsidRPr="0055019A">
        <w:t xml:space="preserve"> А.І.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50AC1" w:rsidRPr="0055019A" w:rsidRDefault="00DF0FF3">
      <w:pPr>
        <w:pStyle w:val="11"/>
        <w:shd w:val="clear" w:color="auto" w:fill="auto"/>
        <w:spacing w:before="0" w:after="0" w:line="298" w:lineRule="exact"/>
        <w:ind w:left="20" w:right="20" w:firstLine="720"/>
      </w:pPr>
      <w:r w:rsidRPr="0055019A">
        <w:t xml:space="preserve">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судді Шевченківського районного суду міста Києва </w:t>
      </w:r>
      <w:proofErr w:type="spellStart"/>
      <w:r w:rsidRPr="0055019A">
        <w:t>Саадулаєва</w:t>
      </w:r>
      <w:proofErr w:type="spellEnd"/>
      <w:r w:rsidRPr="0055019A">
        <w:t xml:space="preserve"> А.І.,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50AC1" w:rsidRPr="0055019A" w:rsidRDefault="00DF0FF3">
      <w:pPr>
        <w:pStyle w:val="11"/>
        <w:shd w:val="clear" w:color="auto" w:fill="auto"/>
        <w:spacing w:before="0" w:after="0" w:line="298" w:lineRule="exact"/>
        <w:ind w:left="20" w:right="20" w:firstLine="720"/>
      </w:pPr>
      <w:r w:rsidRPr="0055019A">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50AC1" w:rsidRPr="0055019A" w:rsidRDefault="00DF0FF3">
      <w:pPr>
        <w:pStyle w:val="11"/>
        <w:shd w:val="clear" w:color="auto" w:fill="auto"/>
        <w:spacing w:before="0" w:after="0" w:line="298" w:lineRule="exact"/>
        <w:ind w:left="20" w:right="20" w:firstLine="720"/>
      </w:pPr>
      <w:r w:rsidRPr="0055019A">
        <w:t>Заслухавши доповідача, дослідивши досьє судді, надані суддею пояснення та результати</w:t>
      </w:r>
      <w:r w:rsidR="0012119A">
        <w:t xml:space="preserve">    </w:t>
      </w:r>
      <w:r w:rsidRPr="0055019A">
        <w:t xml:space="preserve"> співбесіди,</w:t>
      </w:r>
      <w:r w:rsidR="0012119A">
        <w:t xml:space="preserve"> </w:t>
      </w:r>
      <w:r w:rsidRPr="0055019A">
        <w:t xml:space="preserve"> </w:t>
      </w:r>
      <w:r w:rsidR="0012119A">
        <w:t xml:space="preserve">   </w:t>
      </w:r>
      <w:r w:rsidRPr="0055019A">
        <w:t>під</w:t>
      </w:r>
      <w:r w:rsidR="0012119A">
        <w:t xml:space="preserve">    </w:t>
      </w:r>
      <w:r w:rsidRPr="0055019A">
        <w:t xml:space="preserve"> час</w:t>
      </w:r>
      <w:r w:rsidR="0012119A">
        <w:t xml:space="preserve">   </w:t>
      </w:r>
      <w:r w:rsidRPr="0055019A">
        <w:t xml:space="preserve"> якої </w:t>
      </w:r>
      <w:r w:rsidR="0012119A">
        <w:t xml:space="preserve">   </w:t>
      </w:r>
      <w:r w:rsidRPr="0055019A">
        <w:t>вивчено</w:t>
      </w:r>
      <w:r w:rsidR="0012119A">
        <w:t xml:space="preserve">   </w:t>
      </w:r>
      <w:r w:rsidRPr="0055019A">
        <w:t xml:space="preserve"> питання </w:t>
      </w:r>
      <w:r w:rsidR="0012119A">
        <w:t xml:space="preserve">   </w:t>
      </w:r>
      <w:r w:rsidRPr="0055019A">
        <w:t>про</w:t>
      </w:r>
      <w:r w:rsidR="0012119A">
        <w:t xml:space="preserve">   </w:t>
      </w:r>
      <w:r w:rsidRPr="0055019A">
        <w:t xml:space="preserve"> відповідність</w:t>
      </w:r>
      <w:r w:rsidRPr="0055019A">
        <w:br w:type="page"/>
      </w:r>
    </w:p>
    <w:p w:rsidR="00F50AC1" w:rsidRPr="00660FC5" w:rsidRDefault="00660FC5">
      <w:pPr>
        <w:pStyle w:val="30"/>
        <w:shd w:val="clear" w:color="auto" w:fill="auto"/>
        <w:spacing w:after="125" w:line="32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F50AC1" w:rsidRPr="0055019A" w:rsidRDefault="00DF0FF3">
      <w:pPr>
        <w:pStyle w:val="11"/>
        <w:shd w:val="clear" w:color="auto" w:fill="auto"/>
        <w:spacing w:before="0" w:after="0" w:line="298" w:lineRule="exact"/>
        <w:ind w:left="20" w:right="20"/>
      </w:pPr>
      <w:proofErr w:type="spellStart"/>
      <w:r w:rsidRPr="0055019A">
        <w:t>Саадулаєва</w:t>
      </w:r>
      <w:proofErr w:type="spellEnd"/>
      <w:r w:rsidRPr="0055019A">
        <w:t xml:space="preserve"> </w:t>
      </w:r>
      <w:r w:rsidRPr="0055019A">
        <w:rPr>
          <w:lang w:val="en-US"/>
        </w:rPr>
        <w:t>A</w:t>
      </w:r>
      <w:r w:rsidRPr="0055019A">
        <w:t>.</w:t>
      </w:r>
      <w:r w:rsidRPr="0055019A">
        <w:rPr>
          <w:lang w:val="en-US"/>
        </w:rPr>
        <w:t>I</w:t>
      </w:r>
      <w:r w:rsidRPr="0055019A">
        <w:t>. критеріям кваліфікаційного оцінювання, Комісія дійшла таких висновків.</w:t>
      </w:r>
    </w:p>
    <w:p w:rsidR="00F50AC1" w:rsidRPr="0055019A" w:rsidRDefault="00DF0FF3">
      <w:pPr>
        <w:pStyle w:val="11"/>
        <w:shd w:val="clear" w:color="auto" w:fill="auto"/>
        <w:spacing w:before="0" w:after="0" w:line="298" w:lineRule="exact"/>
        <w:ind w:left="20" w:right="20" w:firstLine="720"/>
      </w:pPr>
      <w:r w:rsidRPr="0055019A">
        <w:t xml:space="preserve">За критеріями компетентності (професійної, особистої та соціальної) суддя </w:t>
      </w:r>
      <w:proofErr w:type="spellStart"/>
      <w:r w:rsidRPr="0055019A">
        <w:t>Саадулаєв</w:t>
      </w:r>
      <w:proofErr w:type="spellEnd"/>
      <w:r w:rsidRPr="0055019A">
        <w:t xml:space="preserve"> А.І. набрав 351,25 бала.</w:t>
      </w:r>
    </w:p>
    <w:p w:rsidR="00F50AC1" w:rsidRPr="0055019A" w:rsidRDefault="00DF0FF3">
      <w:pPr>
        <w:pStyle w:val="11"/>
        <w:shd w:val="clear" w:color="auto" w:fill="auto"/>
        <w:spacing w:before="0" w:after="0" w:line="298" w:lineRule="exact"/>
        <w:ind w:left="20" w:right="20" w:firstLine="720"/>
      </w:pPr>
      <w:r w:rsidRPr="0055019A">
        <w:t>При цьому за критерієм професійної компетентності суддю оцінено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50AC1" w:rsidRPr="0055019A" w:rsidRDefault="00DF0FF3">
      <w:pPr>
        <w:pStyle w:val="11"/>
        <w:shd w:val="clear" w:color="auto" w:fill="auto"/>
        <w:spacing w:before="0" w:after="0" w:line="298" w:lineRule="exact"/>
        <w:ind w:left="20" w:right="20" w:firstLine="720"/>
      </w:pPr>
      <w:r w:rsidRPr="0055019A">
        <w:t xml:space="preserve">За критерієм професійної етики, оціненим за показниками, визначеними пунктом 8 глави 2 розділу II Положення, суддя </w:t>
      </w:r>
      <w:proofErr w:type="spellStart"/>
      <w:r w:rsidRPr="0055019A">
        <w:t>Саадулаєв</w:t>
      </w:r>
      <w:proofErr w:type="spellEnd"/>
      <w:r w:rsidRPr="0055019A">
        <w:t xml:space="preserve"> А.І. набрав 170 балів. За цим</w:t>
      </w:r>
      <w:r w:rsidRPr="0012119A">
        <w:rPr>
          <w:sz w:val="16"/>
          <w:szCs w:val="16"/>
        </w:rPr>
        <w:t xml:space="preserve"> </w:t>
      </w:r>
      <w:r w:rsidRPr="0055019A">
        <w:t xml:space="preserve">критерієм суддю оцінено на підставі результатів тестування особистих </w:t>
      </w:r>
      <w:proofErr w:type="spellStart"/>
      <w:r w:rsidRPr="0055019A">
        <w:t>морально-</w:t>
      </w:r>
      <w:proofErr w:type="spellEnd"/>
      <w:r w:rsidRPr="0055019A">
        <w:t xml:space="preserve"> психологічних якостей і загальних здібностей, дослідження інформації, яка міститься у досьє, та співбесіди.</w:t>
      </w:r>
    </w:p>
    <w:p w:rsidR="00F50AC1" w:rsidRPr="0055019A" w:rsidRDefault="00DF0FF3">
      <w:pPr>
        <w:pStyle w:val="11"/>
        <w:shd w:val="clear" w:color="auto" w:fill="auto"/>
        <w:spacing w:before="0" w:after="0" w:line="298" w:lineRule="exact"/>
        <w:ind w:left="20" w:right="20" w:firstLine="720"/>
      </w:pPr>
      <w:r w:rsidRPr="0055019A">
        <w:t xml:space="preserve">За критерієм доброчесності, оціненим за показниками, визначеними пунктом 9 глави 2 розділу II Положення, суддя </w:t>
      </w:r>
      <w:proofErr w:type="spellStart"/>
      <w:r w:rsidRPr="0055019A">
        <w:t>Саадулаєв</w:t>
      </w:r>
      <w:proofErr w:type="spellEnd"/>
      <w:r w:rsidRPr="0055019A">
        <w:t xml:space="preserve"> А.І. набрав 190 балів. За цим критерієм суддю оцінено на підставі результатів тестування особистих </w:t>
      </w:r>
      <w:proofErr w:type="spellStart"/>
      <w:r w:rsidRPr="0055019A">
        <w:t>морально-</w:t>
      </w:r>
      <w:proofErr w:type="spellEnd"/>
      <w:r w:rsidRPr="0055019A">
        <w:t xml:space="preserve"> психологічних якостей і загальних здібностей, дослідження інформації, яка міститься у досьє, та співбесіди.</w:t>
      </w:r>
    </w:p>
    <w:p w:rsidR="00F50AC1" w:rsidRPr="0055019A" w:rsidRDefault="00DF0FF3">
      <w:pPr>
        <w:pStyle w:val="11"/>
        <w:shd w:val="clear" w:color="auto" w:fill="auto"/>
        <w:spacing w:before="0" w:after="0" w:line="298" w:lineRule="exact"/>
        <w:ind w:left="20" w:right="20" w:firstLine="720"/>
      </w:pPr>
      <w:r w:rsidRPr="0055019A">
        <w:t xml:space="preserve">За результатами кваліфікаційного оцінювання суддя Шевченківського районного суду міста Києва </w:t>
      </w:r>
      <w:proofErr w:type="spellStart"/>
      <w:r w:rsidRPr="0055019A">
        <w:t>Саадулаєв</w:t>
      </w:r>
      <w:proofErr w:type="spellEnd"/>
      <w:r w:rsidRPr="0055019A">
        <w:t xml:space="preserve"> А.І. набрав 711,25 бала, що становить більше 67 відсотків від суми максимально можливих балів за результатами кваліфікаційного оцінювання всіх критеріїв.</w:t>
      </w:r>
    </w:p>
    <w:p w:rsidR="00F50AC1" w:rsidRPr="0055019A" w:rsidRDefault="00DF0FF3">
      <w:pPr>
        <w:pStyle w:val="11"/>
        <w:shd w:val="clear" w:color="auto" w:fill="auto"/>
        <w:spacing w:before="0" w:after="0" w:line="298" w:lineRule="exact"/>
        <w:ind w:left="20" w:right="20" w:firstLine="720"/>
      </w:pPr>
      <w:r w:rsidRPr="0055019A">
        <w:t xml:space="preserve">Таким чином, Комісія дійшла висновку про відповідність судді Шевченківського районного суду міста Києва </w:t>
      </w:r>
      <w:proofErr w:type="spellStart"/>
      <w:r w:rsidRPr="0055019A">
        <w:t>Саадулаєва</w:t>
      </w:r>
      <w:proofErr w:type="spellEnd"/>
      <w:r w:rsidRPr="0055019A">
        <w:t xml:space="preserve"> </w:t>
      </w:r>
      <w:proofErr w:type="spellStart"/>
      <w:r w:rsidRPr="0055019A">
        <w:t>Анзора</w:t>
      </w:r>
      <w:proofErr w:type="spellEnd"/>
      <w:r w:rsidRPr="0055019A">
        <w:t xml:space="preserve"> </w:t>
      </w:r>
      <w:proofErr w:type="spellStart"/>
      <w:r w:rsidRPr="0055019A">
        <w:t>Ібрагімовича</w:t>
      </w:r>
      <w:proofErr w:type="spellEnd"/>
      <w:r w:rsidRPr="0055019A">
        <w:t xml:space="preserve"> займаній посаді.</w:t>
      </w:r>
    </w:p>
    <w:p w:rsidR="00F50AC1" w:rsidRPr="0055019A" w:rsidRDefault="00DF0FF3">
      <w:pPr>
        <w:pStyle w:val="11"/>
        <w:shd w:val="clear" w:color="auto" w:fill="auto"/>
        <w:spacing w:before="0" w:after="270" w:line="298" w:lineRule="exact"/>
        <w:ind w:left="20" w:right="20" w:firstLine="720"/>
      </w:pPr>
      <w:r w:rsidRPr="0055019A">
        <w:t>Ураховуючи викладене, керуючись статтями 83-86, 88, 93, 101 Закону, Положенням, Комісія</w:t>
      </w:r>
    </w:p>
    <w:p w:rsidR="00F50AC1" w:rsidRPr="0055019A" w:rsidRDefault="00DF0FF3">
      <w:pPr>
        <w:pStyle w:val="11"/>
        <w:shd w:val="clear" w:color="auto" w:fill="auto"/>
        <w:spacing w:before="0" w:after="317" w:line="260" w:lineRule="exact"/>
        <w:jc w:val="center"/>
      </w:pPr>
      <w:r w:rsidRPr="0055019A">
        <w:t>вирішила:</w:t>
      </w:r>
    </w:p>
    <w:p w:rsidR="00F50AC1" w:rsidRPr="0055019A" w:rsidRDefault="00DF0FF3">
      <w:pPr>
        <w:pStyle w:val="11"/>
        <w:shd w:val="clear" w:color="auto" w:fill="auto"/>
        <w:spacing w:before="0" w:after="0" w:line="298" w:lineRule="exact"/>
        <w:ind w:left="20" w:right="20"/>
      </w:pPr>
      <w:r w:rsidRPr="0055019A">
        <w:t xml:space="preserve">визначити, що суддя Шевченківського районного суду міста Києва </w:t>
      </w:r>
      <w:proofErr w:type="spellStart"/>
      <w:r w:rsidRPr="0055019A">
        <w:t>Саадулаєв</w:t>
      </w:r>
      <w:proofErr w:type="spellEnd"/>
      <w:r w:rsidRPr="0055019A">
        <w:t xml:space="preserve"> </w:t>
      </w:r>
      <w:proofErr w:type="spellStart"/>
      <w:r w:rsidRPr="0055019A">
        <w:t>Анзор</w:t>
      </w:r>
      <w:proofErr w:type="spellEnd"/>
      <w:r w:rsidRPr="0055019A">
        <w:t xml:space="preserve"> </w:t>
      </w:r>
      <w:proofErr w:type="spellStart"/>
      <w:r w:rsidRPr="0055019A">
        <w:t>Ібрагімович</w:t>
      </w:r>
      <w:proofErr w:type="spellEnd"/>
      <w:r w:rsidRPr="0055019A">
        <w:t xml:space="preserve"> за результатами кваліфікаційного оцінювання суддів місцевих та апеляційних судів на відповідність займаній посаді набрав 711,25 бала.</w:t>
      </w:r>
    </w:p>
    <w:p w:rsidR="00F50AC1" w:rsidRPr="0055019A" w:rsidRDefault="00DF0FF3">
      <w:pPr>
        <w:pStyle w:val="11"/>
        <w:shd w:val="clear" w:color="auto" w:fill="auto"/>
        <w:spacing w:before="0" w:after="630" w:line="298" w:lineRule="exact"/>
        <w:ind w:left="20" w:right="20" w:firstLine="720"/>
      </w:pPr>
      <w:r w:rsidRPr="0055019A">
        <w:t xml:space="preserve">Визнати суддю Шевченківського районного суду міста Києва </w:t>
      </w:r>
      <w:proofErr w:type="spellStart"/>
      <w:r w:rsidRPr="0055019A">
        <w:t>Саадулаєва</w:t>
      </w:r>
      <w:proofErr w:type="spellEnd"/>
      <w:r w:rsidRPr="0055019A">
        <w:t xml:space="preserve"> </w:t>
      </w:r>
      <w:proofErr w:type="spellStart"/>
      <w:r w:rsidRPr="0055019A">
        <w:t>Анзора</w:t>
      </w:r>
      <w:proofErr w:type="spellEnd"/>
      <w:r w:rsidRPr="0055019A">
        <w:t xml:space="preserve"> </w:t>
      </w:r>
      <w:proofErr w:type="spellStart"/>
      <w:r w:rsidRPr="0055019A">
        <w:t>Ібрагімовича</w:t>
      </w:r>
      <w:proofErr w:type="spellEnd"/>
      <w:r w:rsidRPr="0055019A">
        <w:t xml:space="preserve"> таким, що відповідає займаній посаді.</w:t>
      </w:r>
    </w:p>
    <w:p w:rsidR="0055019A" w:rsidRPr="0055019A" w:rsidRDefault="0055019A" w:rsidP="0055019A">
      <w:pPr>
        <w:pStyle w:val="11"/>
        <w:shd w:val="clear" w:color="auto" w:fill="auto"/>
        <w:spacing w:before="0" w:after="0" w:line="302" w:lineRule="exact"/>
        <w:ind w:right="20"/>
      </w:pPr>
      <w:r w:rsidRPr="0055019A">
        <w:t>Головуючий</w:t>
      </w:r>
      <w:r w:rsidRPr="0055019A">
        <w:tab/>
      </w:r>
      <w:r w:rsidRPr="0055019A">
        <w:tab/>
      </w:r>
      <w:r w:rsidRPr="0055019A">
        <w:tab/>
      </w:r>
      <w:r w:rsidRPr="0055019A">
        <w:tab/>
      </w:r>
      <w:r w:rsidRPr="0055019A">
        <w:tab/>
      </w:r>
      <w:r w:rsidRPr="0055019A">
        <w:tab/>
      </w:r>
      <w:r w:rsidRPr="0055019A">
        <w:tab/>
      </w:r>
      <w:r w:rsidRPr="0055019A">
        <w:tab/>
      </w:r>
      <w:r w:rsidRPr="0055019A">
        <w:tab/>
      </w:r>
      <w:r w:rsidRPr="0055019A">
        <w:tab/>
        <w:t xml:space="preserve">В.І. </w:t>
      </w:r>
      <w:proofErr w:type="spellStart"/>
      <w:r w:rsidRPr="0055019A">
        <w:t>Бутенко</w:t>
      </w:r>
      <w:proofErr w:type="spellEnd"/>
    </w:p>
    <w:p w:rsidR="0055019A" w:rsidRPr="0055019A" w:rsidRDefault="0055019A" w:rsidP="0055019A">
      <w:pPr>
        <w:pStyle w:val="11"/>
        <w:shd w:val="clear" w:color="auto" w:fill="auto"/>
        <w:spacing w:before="0" w:after="0" w:line="302" w:lineRule="exact"/>
        <w:ind w:right="20"/>
      </w:pPr>
    </w:p>
    <w:p w:rsidR="0055019A" w:rsidRPr="0055019A" w:rsidRDefault="0055019A" w:rsidP="0055019A">
      <w:pPr>
        <w:pStyle w:val="11"/>
        <w:shd w:val="clear" w:color="auto" w:fill="auto"/>
        <w:spacing w:before="0" w:after="0" w:line="302" w:lineRule="exact"/>
        <w:ind w:right="20"/>
      </w:pPr>
      <w:r w:rsidRPr="0055019A">
        <w:t>Члени Комісії:</w:t>
      </w:r>
      <w:r w:rsidRPr="0055019A">
        <w:tab/>
      </w:r>
      <w:r w:rsidRPr="0055019A">
        <w:tab/>
      </w:r>
      <w:r w:rsidRPr="0055019A">
        <w:tab/>
      </w:r>
      <w:r w:rsidRPr="0055019A">
        <w:tab/>
      </w:r>
      <w:r w:rsidRPr="0055019A">
        <w:tab/>
      </w:r>
      <w:r w:rsidRPr="0055019A">
        <w:tab/>
      </w:r>
      <w:r w:rsidRPr="0055019A">
        <w:tab/>
      </w:r>
      <w:r w:rsidRPr="0055019A">
        <w:tab/>
      </w:r>
      <w:r w:rsidRPr="0055019A">
        <w:tab/>
        <w:t>Т.В. Лукаш</w:t>
      </w:r>
    </w:p>
    <w:p w:rsidR="0055019A" w:rsidRPr="0055019A" w:rsidRDefault="0055019A" w:rsidP="0055019A">
      <w:pPr>
        <w:pStyle w:val="11"/>
        <w:shd w:val="clear" w:color="auto" w:fill="auto"/>
        <w:spacing w:before="0" w:after="0" w:line="302" w:lineRule="exact"/>
        <w:ind w:right="20"/>
      </w:pPr>
    </w:p>
    <w:p w:rsidR="0055019A" w:rsidRPr="0055019A" w:rsidRDefault="0055019A" w:rsidP="0055019A">
      <w:pPr>
        <w:pStyle w:val="11"/>
        <w:shd w:val="clear" w:color="auto" w:fill="auto"/>
        <w:spacing w:before="0" w:after="0" w:line="302" w:lineRule="exact"/>
        <w:ind w:right="20"/>
      </w:pPr>
      <w:r w:rsidRPr="0055019A">
        <w:tab/>
      </w:r>
      <w:r w:rsidRPr="0055019A">
        <w:tab/>
      </w:r>
      <w:r w:rsidRPr="0055019A">
        <w:tab/>
      </w:r>
      <w:r w:rsidRPr="0055019A">
        <w:tab/>
      </w:r>
      <w:r w:rsidRPr="0055019A">
        <w:tab/>
      </w:r>
      <w:r w:rsidRPr="0055019A">
        <w:tab/>
      </w:r>
      <w:r w:rsidRPr="0055019A">
        <w:tab/>
      </w:r>
      <w:r w:rsidRPr="0055019A">
        <w:tab/>
      </w:r>
      <w:r w:rsidRPr="0055019A">
        <w:tab/>
      </w:r>
      <w:r w:rsidRPr="0055019A">
        <w:tab/>
      </w:r>
      <w:r w:rsidRPr="0055019A">
        <w:tab/>
        <w:t>Т.С. Шилова</w:t>
      </w:r>
    </w:p>
    <w:p w:rsidR="0055019A" w:rsidRPr="0055019A" w:rsidRDefault="0055019A" w:rsidP="0055019A">
      <w:pPr>
        <w:pStyle w:val="11"/>
        <w:shd w:val="clear" w:color="auto" w:fill="auto"/>
        <w:spacing w:before="0" w:after="630" w:line="298" w:lineRule="exact"/>
        <w:ind w:right="20"/>
      </w:pPr>
    </w:p>
    <w:p w:rsidR="00F50AC1" w:rsidRPr="0055019A" w:rsidRDefault="00F50AC1">
      <w:pPr>
        <w:pStyle w:val="11"/>
        <w:shd w:val="clear" w:color="auto" w:fill="auto"/>
        <w:spacing w:before="0" w:after="0" w:line="260" w:lineRule="exact"/>
        <w:ind w:left="20"/>
        <w:sectPr w:rsidR="00F50AC1" w:rsidRPr="0055019A" w:rsidSect="0055019A">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851" w:left="1701" w:header="0" w:footer="3" w:gutter="0"/>
          <w:cols w:space="720"/>
          <w:noEndnote/>
          <w:docGrid w:linePitch="360"/>
        </w:sectPr>
      </w:pPr>
    </w:p>
    <w:p w:rsidR="00F50AC1" w:rsidRPr="0012119A" w:rsidRDefault="00DF0FF3">
      <w:pPr>
        <w:pStyle w:val="11"/>
        <w:shd w:val="clear" w:color="auto" w:fill="auto"/>
        <w:spacing w:before="0" w:after="417" w:line="260" w:lineRule="exact"/>
        <w:jc w:val="center"/>
        <w:rPr>
          <w:sz w:val="28"/>
          <w:szCs w:val="28"/>
        </w:rPr>
      </w:pPr>
      <w:r w:rsidRPr="0012119A">
        <w:rPr>
          <w:sz w:val="28"/>
          <w:szCs w:val="28"/>
        </w:rPr>
        <w:lastRenderedPageBreak/>
        <w:t>ОКРЕМА ДУМКА</w:t>
      </w:r>
    </w:p>
    <w:p w:rsidR="00F50AC1" w:rsidRPr="0012119A" w:rsidRDefault="00DF0FF3">
      <w:pPr>
        <w:pStyle w:val="11"/>
        <w:shd w:val="clear" w:color="auto" w:fill="auto"/>
        <w:tabs>
          <w:tab w:val="left" w:pos="8775"/>
        </w:tabs>
        <w:spacing w:before="0" w:after="373" w:line="260" w:lineRule="exact"/>
        <w:ind w:left="20"/>
        <w:jc w:val="left"/>
        <w:rPr>
          <w:sz w:val="28"/>
          <w:szCs w:val="28"/>
        </w:rPr>
      </w:pPr>
      <w:r w:rsidRPr="0012119A">
        <w:rPr>
          <w:sz w:val="28"/>
          <w:szCs w:val="28"/>
        </w:rPr>
        <w:t>18 квітня 2018 року</w:t>
      </w:r>
      <w:r w:rsidRPr="0012119A">
        <w:rPr>
          <w:sz w:val="28"/>
          <w:szCs w:val="28"/>
        </w:rPr>
        <w:tab/>
        <w:t>м. Київ</w:t>
      </w:r>
    </w:p>
    <w:p w:rsidR="00F50AC1" w:rsidRPr="0012119A" w:rsidRDefault="00DF0FF3">
      <w:pPr>
        <w:pStyle w:val="11"/>
        <w:shd w:val="clear" w:color="auto" w:fill="auto"/>
        <w:spacing w:before="0" w:after="0" w:line="322" w:lineRule="exact"/>
        <w:ind w:left="20" w:right="20" w:firstLine="700"/>
        <w:rPr>
          <w:sz w:val="28"/>
          <w:szCs w:val="28"/>
        </w:rPr>
      </w:pPr>
      <w:r w:rsidRPr="0012119A">
        <w:rPr>
          <w:sz w:val="28"/>
          <w:szCs w:val="28"/>
        </w:rPr>
        <w:t xml:space="preserve">Колегією </w:t>
      </w:r>
      <w:r w:rsidR="0012119A">
        <w:rPr>
          <w:sz w:val="28"/>
          <w:szCs w:val="28"/>
        </w:rPr>
        <w:t xml:space="preserve"> </w:t>
      </w:r>
      <w:r w:rsidRPr="0012119A">
        <w:rPr>
          <w:sz w:val="28"/>
          <w:szCs w:val="28"/>
        </w:rPr>
        <w:t xml:space="preserve">Вищої </w:t>
      </w:r>
      <w:r w:rsidR="0012119A">
        <w:rPr>
          <w:sz w:val="28"/>
          <w:szCs w:val="28"/>
        </w:rPr>
        <w:t xml:space="preserve"> </w:t>
      </w:r>
      <w:r w:rsidRPr="0012119A">
        <w:rPr>
          <w:sz w:val="28"/>
          <w:szCs w:val="28"/>
        </w:rPr>
        <w:t>кваліфікаційної</w:t>
      </w:r>
      <w:r w:rsidR="0012119A">
        <w:rPr>
          <w:sz w:val="28"/>
          <w:szCs w:val="28"/>
        </w:rPr>
        <w:t xml:space="preserve"> </w:t>
      </w:r>
      <w:r w:rsidRPr="0012119A">
        <w:rPr>
          <w:sz w:val="28"/>
          <w:szCs w:val="28"/>
        </w:rPr>
        <w:t xml:space="preserve"> комісії </w:t>
      </w:r>
      <w:r w:rsidR="0012119A">
        <w:rPr>
          <w:sz w:val="28"/>
          <w:szCs w:val="28"/>
        </w:rPr>
        <w:t xml:space="preserve"> </w:t>
      </w:r>
      <w:r w:rsidRPr="0012119A">
        <w:rPr>
          <w:sz w:val="28"/>
          <w:szCs w:val="28"/>
        </w:rPr>
        <w:t xml:space="preserve">суддів </w:t>
      </w:r>
      <w:r w:rsidR="0012119A">
        <w:rPr>
          <w:sz w:val="28"/>
          <w:szCs w:val="28"/>
        </w:rPr>
        <w:t xml:space="preserve"> </w:t>
      </w:r>
      <w:r w:rsidRPr="0012119A">
        <w:rPr>
          <w:sz w:val="28"/>
          <w:szCs w:val="28"/>
        </w:rPr>
        <w:t xml:space="preserve">України </w:t>
      </w:r>
      <w:r w:rsidR="0012119A">
        <w:rPr>
          <w:sz w:val="28"/>
          <w:szCs w:val="28"/>
        </w:rPr>
        <w:t xml:space="preserve"> </w:t>
      </w:r>
      <w:r w:rsidRPr="0012119A">
        <w:rPr>
          <w:sz w:val="28"/>
          <w:szCs w:val="28"/>
        </w:rPr>
        <w:t>18</w:t>
      </w:r>
      <w:r w:rsidR="0012119A">
        <w:rPr>
          <w:sz w:val="28"/>
          <w:szCs w:val="28"/>
        </w:rPr>
        <w:t xml:space="preserve"> </w:t>
      </w:r>
      <w:r w:rsidRPr="0012119A">
        <w:rPr>
          <w:sz w:val="28"/>
          <w:szCs w:val="28"/>
        </w:rPr>
        <w:t xml:space="preserve"> квітня 2018 року більшістю голосів ухвалено рішення, яким визначено, що суддя Шевченківського районного суду міста Києва </w:t>
      </w:r>
      <w:proofErr w:type="spellStart"/>
      <w:r w:rsidRPr="0012119A">
        <w:rPr>
          <w:sz w:val="28"/>
          <w:szCs w:val="28"/>
        </w:rPr>
        <w:t>Саадулаєв</w:t>
      </w:r>
      <w:proofErr w:type="spellEnd"/>
      <w:r w:rsidRPr="0012119A">
        <w:rPr>
          <w:sz w:val="28"/>
          <w:szCs w:val="28"/>
        </w:rPr>
        <w:t xml:space="preserve"> </w:t>
      </w:r>
      <w:proofErr w:type="spellStart"/>
      <w:r w:rsidRPr="0012119A">
        <w:rPr>
          <w:sz w:val="28"/>
          <w:szCs w:val="28"/>
        </w:rPr>
        <w:t>Анзор</w:t>
      </w:r>
      <w:proofErr w:type="spellEnd"/>
      <w:r w:rsidRPr="0012119A">
        <w:rPr>
          <w:sz w:val="28"/>
          <w:szCs w:val="28"/>
        </w:rPr>
        <w:t xml:space="preserve"> </w:t>
      </w:r>
      <w:proofErr w:type="spellStart"/>
      <w:r w:rsidRPr="0012119A">
        <w:rPr>
          <w:sz w:val="28"/>
          <w:szCs w:val="28"/>
        </w:rPr>
        <w:t>Ібрагімович</w:t>
      </w:r>
      <w:proofErr w:type="spellEnd"/>
      <w:r w:rsidRPr="0012119A">
        <w:rPr>
          <w:sz w:val="28"/>
          <w:szCs w:val="28"/>
        </w:rPr>
        <w:t xml:space="preserve"> за результатами кваліфікаційного оцінювання суддів місцевих та апеляційних судів на відповідність займаній посаді набрав 711,25 бала та визнано його таким, що відповідає займаній посаді.</w:t>
      </w:r>
    </w:p>
    <w:p w:rsidR="00F50AC1" w:rsidRPr="0012119A" w:rsidRDefault="00DF0FF3">
      <w:pPr>
        <w:pStyle w:val="11"/>
        <w:shd w:val="clear" w:color="auto" w:fill="auto"/>
        <w:spacing w:before="0" w:after="0" w:line="322" w:lineRule="exact"/>
        <w:ind w:left="20" w:right="20" w:firstLine="700"/>
        <w:rPr>
          <w:sz w:val="28"/>
          <w:szCs w:val="28"/>
        </w:rPr>
      </w:pPr>
      <w:r w:rsidRPr="0012119A">
        <w:rPr>
          <w:sz w:val="28"/>
          <w:szCs w:val="28"/>
        </w:rPr>
        <w:t xml:space="preserve">Колегія Комісії дійшла висновку, що за критеріями компетентності (професійної, особистої та соціальної) суддя </w:t>
      </w:r>
      <w:proofErr w:type="spellStart"/>
      <w:r w:rsidRPr="0012119A">
        <w:rPr>
          <w:sz w:val="28"/>
          <w:szCs w:val="28"/>
        </w:rPr>
        <w:t>Саадулаєв</w:t>
      </w:r>
      <w:proofErr w:type="spellEnd"/>
      <w:r w:rsidRPr="0012119A">
        <w:rPr>
          <w:sz w:val="28"/>
          <w:szCs w:val="28"/>
        </w:rPr>
        <w:t xml:space="preserve"> А.І. набрав 351,25 бала, за критерієм професійної етики - 170 балів, за критерієм доброчесності - 190 балів.</w:t>
      </w:r>
    </w:p>
    <w:p w:rsidR="00F50AC1" w:rsidRPr="0012119A" w:rsidRDefault="00DF0FF3">
      <w:pPr>
        <w:pStyle w:val="11"/>
        <w:shd w:val="clear" w:color="auto" w:fill="auto"/>
        <w:spacing w:before="0" w:after="0" w:line="322" w:lineRule="exact"/>
        <w:ind w:left="20" w:right="20" w:firstLine="700"/>
        <w:rPr>
          <w:sz w:val="28"/>
          <w:szCs w:val="28"/>
        </w:rPr>
      </w:pPr>
      <w:r w:rsidRPr="0012119A">
        <w:rPr>
          <w:sz w:val="28"/>
          <w:szCs w:val="28"/>
        </w:rPr>
        <w:t xml:space="preserve">Погоджуючись з оцінкою судді </w:t>
      </w:r>
      <w:proofErr w:type="spellStart"/>
      <w:r w:rsidRPr="0012119A">
        <w:rPr>
          <w:sz w:val="28"/>
          <w:szCs w:val="28"/>
        </w:rPr>
        <w:t>Саадулаєва</w:t>
      </w:r>
      <w:proofErr w:type="spellEnd"/>
      <w:r w:rsidRPr="0012119A">
        <w:rPr>
          <w:sz w:val="28"/>
          <w:szCs w:val="28"/>
        </w:rPr>
        <w:t xml:space="preserve"> А.І. за критеріями компетентності, вважаю, що за критерієм професійної етики суддю слід було оцінити у 165 балів, за критерієм доброчесності - у 147 балів з таких підстав.</w:t>
      </w:r>
    </w:p>
    <w:p w:rsidR="00F50AC1" w:rsidRPr="0012119A" w:rsidRDefault="00DF0FF3">
      <w:pPr>
        <w:pStyle w:val="11"/>
        <w:shd w:val="clear" w:color="auto" w:fill="auto"/>
        <w:spacing w:before="0" w:after="0" w:line="322" w:lineRule="exact"/>
        <w:ind w:left="20" w:right="20" w:firstLine="700"/>
        <w:rPr>
          <w:sz w:val="28"/>
          <w:szCs w:val="28"/>
        </w:rPr>
      </w:pPr>
      <w:r w:rsidRPr="0012119A">
        <w:rPr>
          <w:sz w:val="28"/>
          <w:szCs w:val="28"/>
        </w:rPr>
        <w:t xml:space="preserve">Під час оцінювання судді </w:t>
      </w:r>
      <w:proofErr w:type="spellStart"/>
      <w:r w:rsidRPr="0012119A">
        <w:rPr>
          <w:sz w:val="28"/>
          <w:szCs w:val="28"/>
        </w:rPr>
        <w:t>Саадулаєва</w:t>
      </w:r>
      <w:proofErr w:type="spellEnd"/>
      <w:r w:rsidRPr="0012119A">
        <w:rPr>
          <w:sz w:val="28"/>
          <w:szCs w:val="28"/>
        </w:rPr>
        <w:t xml:space="preserve"> А.І. за критеріями професійної етики та доброчесності мною була врахована інформація, що міститься у суддівському досьє та була отримана під час співбесіди, зокрема ухвалення суддею </w:t>
      </w:r>
      <w:proofErr w:type="spellStart"/>
      <w:r w:rsidRPr="0012119A">
        <w:rPr>
          <w:sz w:val="28"/>
          <w:szCs w:val="28"/>
        </w:rPr>
        <w:t>Саадулаєвим</w:t>
      </w:r>
      <w:proofErr w:type="spellEnd"/>
      <w:r w:rsidRPr="0012119A">
        <w:rPr>
          <w:sz w:val="28"/>
          <w:szCs w:val="28"/>
        </w:rPr>
        <w:t xml:space="preserve"> А.І. 23 січня 2014 року постанови Шевченківського районного суду міста Києва про визнання </w:t>
      </w:r>
      <w:r w:rsidR="00C72DB5">
        <w:rPr>
          <w:sz w:val="28"/>
          <w:szCs w:val="28"/>
        </w:rPr>
        <w:t>ОСОБА_1</w:t>
      </w:r>
      <w:r w:rsidRPr="0012119A">
        <w:rPr>
          <w:sz w:val="28"/>
          <w:szCs w:val="28"/>
          <w:lang w:val="ru-RU"/>
        </w:rPr>
        <w:t xml:space="preserve"> винною </w:t>
      </w:r>
      <w:r w:rsidRPr="0012119A">
        <w:rPr>
          <w:sz w:val="28"/>
          <w:szCs w:val="28"/>
        </w:rPr>
        <w:t>у вчиненні правопорушення, передбаченого статтею 122</w:t>
      </w:r>
      <w:r w:rsidRPr="0012119A">
        <w:rPr>
          <w:sz w:val="28"/>
          <w:szCs w:val="28"/>
          <w:vertAlign w:val="superscript"/>
        </w:rPr>
        <w:t>2</w:t>
      </w:r>
      <w:r w:rsidRPr="0012119A">
        <w:rPr>
          <w:sz w:val="28"/>
          <w:szCs w:val="28"/>
        </w:rPr>
        <w:t xml:space="preserve"> Кодексу України про адміністративні правопорушення, та притягнення її до адміністративної відповідальності у виді позбавлення права керування усіма транспортними засобами строком на три місяці.</w:t>
      </w:r>
    </w:p>
    <w:p w:rsidR="00F50AC1" w:rsidRPr="0012119A" w:rsidRDefault="00DF0FF3">
      <w:pPr>
        <w:pStyle w:val="11"/>
        <w:shd w:val="clear" w:color="auto" w:fill="auto"/>
        <w:spacing w:before="0" w:after="0" w:line="322" w:lineRule="exact"/>
        <w:ind w:left="20" w:right="20" w:firstLine="700"/>
        <w:rPr>
          <w:sz w:val="28"/>
          <w:szCs w:val="28"/>
        </w:rPr>
      </w:pPr>
      <w:r w:rsidRPr="0012119A">
        <w:rPr>
          <w:sz w:val="28"/>
          <w:szCs w:val="28"/>
        </w:rPr>
        <w:t>Згідно з пунктом четвертим статті 3 Закону України «Про відновлення довіри до судової влади в Україні» суддя суду загальної юрисдикції підлягає перевірці у разі прийняття ним одноособово або у колегії суддів рішення про накладення адміністративних стягнень на осіб, які були учасниками масових акцій протесту в період з 21 листопада 2013 року до дня набрання чинності цим Законом, у вигляді позбавлення права керування транспортними засобами на підставі статті 122</w:t>
      </w:r>
      <w:r w:rsidRPr="0012119A">
        <w:rPr>
          <w:sz w:val="28"/>
          <w:szCs w:val="28"/>
          <w:vertAlign w:val="superscript"/>
        </w:rPr>
        <w:t>2</w:t>
      </w:r>
      <w:r w:rsidRPr="0012119A">
        <w:rPr>
          <w:sz w:val="28"/>
          <w:szCs w:val="28"/>
        </w:rPr>
        <w:t xml:space="preserve"> Кодексу України про адміністративні правопорушення за невиконання водіями вимог працівника міліції про зупинку транспортного засобу та про залишення зазначених рішень без змін судом апеляційної інстанції в період з 21 листопада 2013 року до дня набрання чинності цим Законом.</w:t>
      </w:r>
    </w:p>
    <w:p w:rsidR="00F50AC1" w:rsidRPr="0012119A" w:rsidRDefault="00DF0FF3">
      <w:pPr>
        <w:pStyle w:val="11"/>
        <w:shd w:val="clear" w:color="auto" w:fill="auto"/>
        <w:spacing w:before="0" w:after="0" w:line="322" w:lineRule="exact"/>
        <w:ind w:left="20" w:right="20" w:firstLine="700"/>
        <w:rPr>
          <w:sz w:val="28"/>
          <w:szCs w:val="28"/>
        </w:rPr>
      </w:pPr>
      <w:r w:rsidRPr="0012119A">
        <w:rPr>
          <w:sz w:val="28"/>
          <w:szCs w:val="28"/>
        </w:rPr>
        <w:t xml:space="preserve">У пункті 17 декларації доброчесності за 2016 рік, поданої суддею </w:t>
      </w:r>
      <w:proofErr w:type="spellStart"/>
      <w:r w:rsidRPr="0012119A">
        <w:rPr>
          <w:sz w:val="28"/>
          <w:szCs w:val="28"/>
        </w:rPr>
        <w:t>Саадулаєвим</w:t>
      </w:r>
      <w:proofErr w:type="spellEnd"/>
      <w:r w:rsidRPr="0012119A">
        <w:rPr>
          <w:sz w:val="28"/>
          <w:szCs w:val="28"/>
        </w:rPr>
        <w:t xml:space="preserve"> А.І., вказано, що ним не приймалися одноособово або у колегії суддів рішення, передбачені статтею 3 Закону України «Про відновлення довіри до судової влади в Україні».</w:t>
      </w:r>
    </w:p>
    <w:p w:rsidR="00F50AC1" w:rsidRPr="0012119A" w:rsidRDefault="00DF0FF3">
      <w:pPr>
        <w:pStyle w:val="11"/>
        <w:shd w:val="clear" w:color="auto" w:fill="auto"/>
        <w:spacing w:before="0" w:after="0" w:line="322" w:lineRule="exact"/>
        <w:ind w:left="20" w:right="20" w:firstLine="700"/>
        <w:rPr>
          <w:sz w:val="28"/>
          <w:szCs w:val="28"/>
        </w:rPr>
      </w:pPr>
      <w:r w:rsidRPr="0012119A">
        <w:rPr>
          <w:sz w:val="28"/>
          <w:szCs w:val="28"/>
        </w:rPr>
        <w:t>Слід</w:t>
      </w:r>
      <w:r w:rsidR="00512ADA">
        <w:rPr>
          <w:sz w:val="28"/>
          <w:szCs w:val="28"/>
        </w:rPr>
        <w:t xml:space="preserve"> </w:t>
      </w:r>
      <w:r w:rsidRPr="0012119A">
        <w:rPr>
          <w:sz w:val="28"/>
          <w:szCs w:val="28"/>
        </w:rPr>
        <w:t xml:space="preserve"> зазначити, </w:t>
      </w:r>
      <w:r w:rsidR="00512ADA">
        <w:rPr>
          <w:sz w:val="28"/>
          <w:szCs w:val="28"/>
        </w:rPr>
        <w:t xml:space="preserve"> </w:t>
      </w:r>
      <w:r w:rsidRPr="0012119A">
        <w:rPr>
          <w:sz w:val="28"/>
          <w:szCs w:val="28"/>
        </w:rPr>
        <w:t>що</w:t>
      </w:r>
      <w:r w:rsidR="00512ADA">
        <w:rPr>
          <w:sz w:val="28"/>
          <w:szCs w:val="28"/>
        </w:rPr>
        <w:t xml:space="preserve"> </w:t>
      </w:r>
      <w:r w:rsidRPr="0012119A">
        <w:rPr>
          <w:sz w:val="28"/>
          <w:szCs w:val="28"/>
        </w:rPr>
        <w:t xml:space="preserve"> ухвалою</w:t>
      </w:r>
      <w:r w:rsidR="00512ADA">
        <w:rPr>
          <w:sz w:val="28"/>
          <w:szCs w:val="28"/>
        </w:rPr>
        <w:t xml:space="preserve"> </w:t>
      </w:r>
      <w:r w:rsidRPr="0012119A">
        <w:rPr>
          <w:sz w:val="28"/>
          <w:szCs w:val="28"/>
        </w:rPr>
        <w:t xml:space="preserve"> Вищої</w:t>
      </w:r>
      <w:r w:rsidR="00512ADA">
        <w:rPr>
          <w:sz w:val="28"/>
          <w:szCs w:val="28"/>
        </w:rPr>
        <w:t xml:space="preserve"> </w:t>
      </w:r>
      <w:r w:rsidRPr="0012119A">
        <w:rPr>
          <w:sz w:val="28"/>
          <w:szCs w:val="28"/>
        </w:rPr>
        <w:t xml:space="preserve"> ради</w:t>
      </w:r>
      <w:r w:rsidR="00512ADA">
        <w:rPr>
          <w:sz w:val="28"/>
          <w:szCs w:val="28"/>
        </w:rPr>
        <w:t xml:space="preserve"> </w:t>
      </w:r>
      <w:r w:rsidRPr="0012119A">
        <w:rPr>
          <w:sz w:val="28"/>
          <w:szCs w:val="28"/>
        </w:rPr>
        <w:t xml:space="preserve"> юстиції </w:t>
      </w:r>
      <w:r w:rsidR="00512ADA">
        <w:rPr>
          <w:sz w:val="28"/>
          <w:szCs w:val="28"/>
        </w:rPr>
        <w:t xml:space="preserve">  </w:t>
      </w:r>
      <w:r w:rsidRPr="0012119A">
        <w:rPr>
          <w:sz w:val="28"/>
          <w:szCs w:val="28"/>
        </w:rPr>
        <w:t xml:space="preserve">від </w:t>
      </w:r>
      <w:r w:rsidR="00512ADA">
        <w:rPr>
          <w:sz w:val="28"/>
          <w:szCs w:val="28"/>
        </w:rPr>
        <w:t xml:space="preserve">  </w:t>
      </w:r>
      <w:r w:rsidRPr="0012119A">
        <w:rPr>
          <w:sz w:val="28"/>
          <w:szCs w:val="28"/>
        </w:rPr>
        <w:t>16</w:t>
      </w:r>
      <w:r w:rsidR="00512ADA">
        <w:rPr>
          <w:sz w:val="28"/>
          <w:szCs w:val="28"/>
        </w:rPr>
        <w:t xml:space="preserve">  </w:t>
      </w:r>
      <w:r w:rsidRPr="0012119A">
        <w:rPr>
          <w:sz w:val="28"/>
          <w:szCs w:val="28"/>
        </w:rPr>
        <w:t xml:space="preserve"> червня 2016 року було відкрито дисциплінарну справу стосовно судді Шевченківського</w:t>
      </w:r>
      <w:r w:rsidR="00512ADA">
        <w:rPr>
          <w:sz w:val="28"/>
          <w:szCs w:val="28"/>
        </w:rPr>
        <w:t xml:space="preserve"> </w:t>
      </w:r>
      <w:r w:rsidRPr="0012119A">
        <w:rPr>
          <w:sz w:val="28"/>
          <w:szCs w:val="28"/>
        </w:rPr>
        <w:t xml:space="preserve"> районного</w:t>
      </w:r>
      <w:r w:rsidR="00512ADA">
        <w:rPr>
          <w:sz w:val="28"/>
          <w:szCs w:val="28"/>
        </w:rPr>
        <w:t xml:space="preserve"> </w:t>
      </w:r>
      <w:r w:rsidRPr="0012119A">
        <w:rPr>
          <w:sz w:val="28"/>
          <w:szCs w:val="28"/>
        </w:rPr>
        <w:t xml:space="preserve"> суду</w:t>
      </w:r>
      <w:r w:rsidR="00512ADA">
        <w:rPr>
          <w:sz w:val="28"/>
          <w:szCs w:val="28"/>
        </w:rPr>
        <w:t xml:space="preserve"> </w:t>
      </w:r>
      <w:r w:rsidRPr="0012119A">
        <w:rPr>
          <w:sz w:val="28"/>
          <w:szCs w:val="28"/>
        </w:rPr>
        <w:t xml:space="preserve"> міста</w:t>
      </w:r>
      <w:r w:rsidR="00512ADA">
        <w:rPr>
          <w:sz w:val="28"/>
          <w:szCs w:val="28"/>
        </w:rPr>
        <w:t xml:space="preserve"> </w:t>
      </w:r>
      <w:r w:rsidRPr="0012119A">
        <w:rPr>
          <w:sz w:val="28"/>
          <w:szCs w:val="28"/>
        </w:rPr>
        <w:t xml:space="preserve"> Києва</w:t>
      </w:r>
      <w:r w:rsidR="00512ADA">
        <w:rPr>
          <w:sz w:val="28"/>
          <w:szCs w:val="28"/>
        </w:rPr>
        <w:t xml:space="preserve"> </w:t>
      </w:r>
      <w:r w:rsidRPr="0012119A">
        <w:rPr>
          <w:sz w:val="28"/>
          <w:szCs w:val="28"/>
        </w:rPr>
        <w:t xml:space="preserve"> </w:t>
      </w:r>
      <w:proofErr w:type="spellStart"/>
      <w:r w:rsidRPr="0012119A">
        <w:rPr>
          <w:sz w:val="28"/>
          <w:szCs w:val="28"/>
        </w:rPr>
        <w:t>Саадулаєва</w:t>
      </w:r>
      <w:proofErr w:type="spellEnd"/>
      <w:r w:rsidRPr="0012119A">
        <w:rPr>
          <w:sz w:val="28"/>
          <w:szCs w:val="28"/>
        </w:rPr>
        <w:t xml:space="preserve"> </w:t>
      </w:r>
      <w:r w:rsidR="00512ADA">
        <w:rPr>
          <w:sz w:val="28"/>
          <w:szCs w:val="28"/>
        </w:rPr>
        <w:t xml:space="preserve"> </w:t>
      </w:r>
      <w:r w:rsidRPr="0012119A">
        <w:rPr>
          <w:sz w:val="28"/>
          <w:szCs w:val="28"/>
        </w:rPr>
        <w:t xml:space="preserve">А.І. </w:t>
      </w:r>
      <w:r w:rsidR="00512ADA">
        <w:rPr>
          <w:sz w:val="28"/>
          <w:szCs w:val="28"/>
        </w:rPr>
        <w:t xml:space="preserve"> </w:t>
      </w:r>
      <w:r w:rsidRPr="0012119A">
        <w:rPr>
          <w:sz w:val="28"/>
          <w:szCs w:val="28"/>
        </w:rPr>
        <w:t>за</w:t>
      </w:r>
      <w:r w:rsidR="00512ADA">
        <w:rPr>
          <w:sz w:val="28"/>
          <w:szCs w:val="28"/>
        </w:rPr>
        <w:t xml:space="preserve"> </w:t>
      </w:r>
      <w:r w:rsidRPr="0012119A">
        <w:rPr>
          <w:sz w:val="28"/>
          <w:szCs w:val="28"/>
        </w:rPr>
        <w:t xml:space="preserve"> заявою</w:t>
      </w:r>
      <w:r w:rsidRPr="0012119A">
        <w:rPr>
          <w:sz w:val="28"/>
          <w:szCs w:val="28"/>
        </w:rPr>
        <w:br w:type="page"/>
      </w:r>
    </w:p>
    <w:p w:rsidR="00F50AC1" w:rsidRPr="0012119A" w:rsidRDefault="000E485A">
      <w:pPr>
        <w:pStyle w:val="11"/>
        <w:shd w:val="clear" w:color="auto" w:fill="auto"/>
        <w:spacing w:before="0" w:after="0" w:line="322" w:lineRule="exact"/>
        <w:ind w:left="20" w:right="20"/>
        <w:rPr>
          <w:sz w:val="28"/>
          <w:szCs w:val="28"/>
        </w:rPr>
      </w:pPr>
      <w:r>
        <w:rPr>
          <w:sz w:val="28"/>
          <w:szCs w:val="28"/>
        </w:rPr>
        <w:lastRenderedPageBreak/>
        <w:t>ОСОБА_1</w:t>
      </w:r>
      <w:r w:rsidR="00DF0FF3" w:rsidRPr="0012119A">
        <w:rPr>
          <w:sz w:val="28"/>
          <w:szCs w:val="28"/>
        </w:rPr>
        <w:t>, що надійшла з Тимчасової спеціальної комісії з перевірки суддів загальної юрисдикції, яку було утворено для реалізації Закону України «Про відновлення довіри до судової влади в Україні».</w:t>
      </w:r>
    </w:p>
    <w:p w:rsidR="00F50AC1" w:rsidRPr="0012119A" w:rsidRDefault="00DF0FF3">
      <w:pPr>
        <w:pStyle w:val="11"/>
        <w:shd w:val="clear" w:color="auto" w:fill="auto"/>
        <w:spacing w:before="0" w:after="0" w:line="322" w:lineRule="exact"/>
        <w:ind w:left="20" w:right="20" w:firstLine="700"/>
        <w:rPr>
          <w:sz w:val="28"/>
          <w:szCs w:val="28"/>
        </w:rPr>
      </w:pPr>
      <w:r w:rsidRPr="0012119A">
        <w:rPr>
          <w:sz w:val="28"/>
          <w:szCs w:val="28"/>
        </w:rPr>
        <w:t xml:space="preserve">Незважаючи на те, що рішенням Першої дисциплінарної палати Вищої ради правосуддя від 24 березня 2017 року було відмовлено у притягненні судді </w:t>
      </w:r>
      <w:proofErr w:type="spellStart"/>
      <w:r w:rsidRPr="0012119A">
        <w:rPr>
          <w:sz w:val="28"/>
          <w:szCs w:val="28"/>
        </w:rPr>
        <w:t>Саадулаєва</w:t>
      </w:r>
      <w:proofErr w:type="spellEnd"/>
      <w:r w:rsidRPr="0012119A">
        <w:rPr>
          <w:sz w:val="28"/>
          <w:szCs w:val="28"/>
        </w:rPr>
        <w:t xml:space="preserve"> А.І. до дисциплінарної відповідальності у зв’язку зі </w:t>
      </w:r>
      <w:proofErr w:type="spellStart"/>
      <w:r w:rsidRPr="0012119A">
        <w:rPr>
          <w:sz w:val="28"/>
          <w:szCs w:val="28"/>
        </w:rPr>
        <w:t>спливом</w:t>
      </w:r>
      <w:proofErr w:type="spellEnd"/>
      <w:r w:rsidRPr="0012119A">
        <w:rPr>
          <w:sz w:val="28"/>
          <w:szCs w:val="28"/>
        </w:rPr>
        <w:t xml:space="preserve"> строку притягнення його до дисциплінарної відповідальності, Перша дисциплінарна палата Вищої ради правосуддя констатувала факт порушення суддею норм процесуального права під час розгляду адміністративних матеріалів стосовно </w:t>
      </w:r>
      <w:r w:rsidR="0063072C">
        <w:rPr>
          <w:sz w:val="28"/>
          <w:szCs w:val="28"/>
        </w:rPr>
        <w:t>ОСОБА_1</w:t>
      </w:r>
      <w:r w:rsidRPr="0012119A">
        <w:rPr>
          <w:sz w:val="28"/>
          <w:szCs w:val="28"/>
        </w:rPr>
        <w:t xml:space="preserve">, а саме: </w:t>
      </w:r>
      <w:r w:rsidR="0063072C" w:rsidRPr="0012119A">
        <w:rPr>
          <w:sz w:val="28"/>
          <w:szCs w:val="28"/>
        </w:rPr>
        <w:t>необґрунтоване</w:t>
      </w:r>
      <w:r w:rsidRPr="0012119A">
        <w:rPr>
          <w:sz w:val="28"/>
          <w:szCs w:val="28"/>
        </w:rPr>
        <w:t xml:space="preserve"> застосування одного із найсуворіших видів адміністративного стягнення, передбаченого статтею 122 Кодексу України про адміністративні правопорушення, без будь-якої правової мотивації.</w:t>
      </w:r>
    </w:p>
    <w:p w:rsidR="00F50AC1" w:rsidRPr="0012119A" w:rsidRDefault="00DF0FF3">
      <w:pPr>
        <w:pStyle w:val="11"/>
        <w:shd w:val="clear" w:color="auto" w:fill="auto"/>
        <w:spacing w:before="0" w:after="0" w:line="322" w:lineRule="exact"/>
        <w:ind w:left="20" w:right="20" w:firstLine="700"/>
        <w:rPr>
          <w:sz w:val="28"/>
          <w:szCs w:val="28"/>
        </w:rPr>
      </w:pPr>
      <w:r w:rsidRPr="0012119A">
        <w:rPr>
          <w:sz w:val="28"/>
          <w:szCs w:val="28"/>
        </w:rPr>
        <w:t xml:space="preserve">Критично ставлюся до пояснень судді Саадулаєва А.І. щодо </w:t>
      </w:r>
      <w:proofErr w:type="spellStart"/>
      <w:r w:rsidRPr="0012119A">
        <w:rPr>
          <w:sz w:val="28"/>
          <w:szCs w:val="28"/>
        </w:rPr>
        <w:t>незазначення</w:t>
      </w:r>
      <w:proofErr w:type="spellEnd"/>
      <w:r w:rsidRPr="0012119A">
        <w:rPr>
          <w:sz w:val="28"/>
          <w:szCs w:val="28"/>
        </w:rPr>
        <w:t xml:space="preserve"> ним у декларації доброчесності за </w:t>
      </w:r>
      <w:r w:rsidRPr="0012119A">
        <w:rPr>
          <w:rStyle w:val="MSMincho135pt"/>
          <w:rFonts w:ascii="Times New Roman" w:hAnsi="Times New Roman" w:cs="Times New Roman"/>
          <w:sz w:val="28"/>
          <w:szCs w:val="28"/>
        </w:rPr>
        <w:t>2016</w:t>
      </w:r>
      <w:r w:rsidRPr="0012119A">
        <w:rPr>
          <w:rStyle w:val="14pt"/>
        </w:rPr>
        <w:t xml:space="preserve"> </w:t>
      </w:r>
      <w:r w:rsidRPr="0012119A">
        <w:rPr>
          <w:sz w:val="28"/>
          <w:szCs w:val="28"/>
        </w:rPr>
        <w:t xml:space="preserve">рік про прийняття рішень, передбачених статтею 3 Закону України «Про відновлення довіри до судової влади в Україні», через те, що оскільки рішення Першої дисциплінарної палати Вищої ради правосуддя від </w:t>
      </w:r>
      <w:r w:rsidRPr="0012119A">
        <w:rPr>
          <w:rStyle w:val="MSMincho135pt"/>
          <w:rFonts w:ascii="Times New Roman" w:hAnsi="Times New Roman" w:cs="Times New Roman"/>
          <w:sz w:val="28"/>
          <w:szCs w:val="28"/>
        </w:rPr>
        <w:t>24</w:t>
      </w:r>
      <w:r w:rsidRPr="0012119A">
        <w:rPr>
          <w:rStyle w:val="14pt"/>
        </w:rPr>
        <w:t xml:space="preserve"> </w:t>
      </w:r>
      <w:r w:rsidRPr="0012119A">
        <w:rPr>
          <w:sz w:val="28"/>
          <w:szCs w:val="28"/>
        </w:rPr>
        <w:t xml:space="preserve">березня </w:t>
      </w:r>
      <w:r w:rsidRPr="0012119A">
        <w:rPr>
          <w:rStyle w:val="MSMincho135pt"/>
          <w:rFonts w:ascii="Times New Roman" w:hAnsi="Times New Roman" w:cs="Times New Roman"/>
          <w:sz w:val="28"/>
          <w:szCs w:val="28"/>
        </w:rPr>
        <w:t>2017</w:t>
      </w:r>
      <w:r w:rsidRPr="0012119A">
        <w:rPr>
          <w:rStyle w:val="14pt"/>
        </w:rPr>
        <w:t xml:space="preserve"> </w:t>
      </w:r>
      <w:r w:rsidRPr="0012119A">
        <w:rPr>
          <w:sz w:val="28"/>
          <w:szCs w:val="28"/>
        </w:rPr>
        <w:t xml:space="preserve">року було прийнято після подання ним декларації доброчесності за </w:t>
      </w:r>
      <w:r w:rsidRPr="0012119A">
        <w:rPr>
          <w:rStyle w:val="MSMincho135pt"/>
          <w:rFonts w:ascii="Times New Roman" w:hAnsi="Times New Roman" w:cs="Times New Roman"/>
          <w:sz w:val="28"/>
          <w:szCs w:val="28"/>
        </w:rPr>
        <w:t>2016</w:t>
      </w:r>
      <w:r w:rsidRPr="0012119A">
        <w:rPr>
          <w:rStyle w:val="14pt"/>
        </w:rPr>
        <w:t xml:space="preserve"> </w:t>
      </w:r>
      <w:r w:rsidRPr="0012119A">
        <w:rPr>
          <w:sz w:val="28"/>
          <w:szCs w:val="28"/>
        </w:rPr>
        <w:t xml:space="preserve">рік, то саме з нього він, начебто, дізнався про участь </w:t>
      </w:r>
      <w:r w:rsidR="00EB6A21">
        <w:rPr>
          <w:sz w:val="28"/>
          <w:szCs w:val="28"/>
        </w:rPr>
        <w:t>ОСОБА_1</w:t>
      </w:r>
      <w:r w:rsidRPr="0012119A">
        <w:rPr>
          <w:sz w:val="28"/>
          <w:szCs w:val="28"/>
        </w:rPr>
        <w:t xml:space="preserve"> у масових акціях протесту. Однак про те, що </w:t>
      </w:r>
      <w:r w:rsidR="00EB6A21">
        <w:rPr>
          <w:sz w:val="28"/>
          <w:szCs w:val="28"/>
        </w:rPr>
        <w:br/>
        <w:t>ОСОБА_1</w:t>
      </w:r>
      <w:r w:rsidRPr="0012119A">
        <w:rPr>
          <w:sz w:val="28"/>
          <w:szCs w:val="28"/>
        </w:rPr>
        <w:t xml:space="preserve"> була учасником масових акцій протесту суддя мав бути обізнаним раніше - з поданої </w:t>
      </w:r>
      <w:r w:rsidRPr="0012119A">
        <w:rPr>
          <w:rStyle w:val="MSMincho135pt"/>
          <w:rFonts w:ascii="Times New Roman" w:hAnsi="Times New Roman" w:cs="Times New Roman"/>
          <w:sz w:val="28"/>
          <w:szCs w:val="28"/>
        </w:rPr>
        <w:t>08</w:t>
      </w:r>
      <w:r w:rsidRPr="0012119A">
        <w:rPr>
          <w:rStyle w:val="14pt"/>
        </w:rPr>
        <w:t xml:space="preserve"> </w:t>
      </w:r>
      <w:r w:rsidRPr="0012119A">
        <w:rPr>
          <w:sz w:val="28"/>
          <w:szCs w:val="28"/>
        </w:rPr>
        <w:t xml:space="preserve">грудня </w:t>
      </w:r>
      <w:r w:rsidRPr="0012119A">
        <w:rPr>
          <w:rStyle w:val="MSMincho135pt"/>
          <w:rFonts w:ascii="Times New Roman" w:hAnsi="Times New Roman" w:cs="Times New Roman"/>
          <w:sz w:val="28"/>
          <w:szCs w:val="28"/>
        </w:rPr>
        <w:t>2014</w:t>
      </w:r>
      <w:r w:rsidRPr="0012119A">
        <w:rPr>
          <w:rStyle w:val="14pt"/>
        </w:rPr>
        <w:t xml:space="preserve"> </w:t>
      </w:r>
      <w:r w:rsidRPr="0012119A">
        <w:rPr>
          <w:sz w:val="28"/>
          <w:szCs w:val="28"/>
        </w:rPr>
        <w:t>року до Тимчасової спеціальної комісії</w:t>
      </w:r>
      <w:r w:rsidRPr="00512ADA">
        <w:rPr>
          <w:sz w:val="16"/>
          <w:szCs w:val="16"/>
        </w:rPr>
        <w:t xml:space="preserve"> </w:t>
      </w:r>
      <w:r w:rsidRPr="0012119A">
        <w:rPr>
          <w:sz w:val="28"/>
          <w:szCs w:val="28"/>
        </w:rPr>
        <w:t>з</w:t>
      </w:r>
      <w:r w:rsidRPr="00512ADA">
        <w:rPr>
          <w:sz w:val="16"/>
          <w:szCs w:val="16"/>
        </w:rPr>
        <w:t xml:space="preserve"> </w:t>
      </w:r>
      <w:r w:rsidRPr="0012119A">
        <w:rPr>
          <w:sz w:val="28"/>
          <w:szCs w:val="28"/>
        </w:rPr>
        <w:t xml:space="preserve">перевірки суддів заяви. </w:t>
      </w:r>
      <w:r w:rsidR="00EB6A21">
        <w:rPr>
          <w:sz w:val="28"/>
          <w:szCs w:val="28"/>
        </w:rPr>
        <w:t>ОСОБА_1</w:t>
      </w:r>
      <w:r w:rsidR="00EB6A21" w:rsidRPr="0012119A">
        <w:rPr>
          <w:sz w:val="28"/>
          <w:szCs w:val="28"/>
        </w:rPr>
        <w:t xml:space="preserve"> </w:t>
      </w:r>
      <w:r w:rsidRPr="0012119A">
        <w:rPr>
          <w:sz w:val="28"/>
          <w:szCs w:val="28"/>
        </w:rPr>
        <w:t xml:space="preserve">та ухвали Вищої ради юстиції від </w:t>
      </w:r>
      <w:r w:rsidR="0006184E">
        <w:rPr>
          <w:sz w:val="28"/>
          <w:szCs w:val="28"/>
        </w:rPr>
        <w:br/>
      </w:r>
      <w:r w:rsidRPr="0012119A">
        <w:rPr>
          <w:rStyle w:val="MSMincho135pt"/>
          <w:rFonts w:ascii="Times New Roman" w:hAnsi="Times New Roman" w:cs="Times New Roman"/>
          <w:sz w:val="28"/>
          <w:szCs w:val="28"/>
        </w:rPr>
        <w:t>16</w:t>
      </w:r>
      <w:r w:rsidRPr="0012119A">
        <w:rPr>
          <w:rStyle w:val="14pt"/>
        </w:rPr>
        <w:t xml:space="preserve"> </w:t>
      </w:r>
      <w:r w:rsidRPr="0012119A">
        <w:rPr>
          <w:sz w:val="28"/>
          <w:szCs w:val="28"/>
        </w:rPr>
        <w:t xml:space="preserve">червня </w:t>
      </w:r>
      <w:r w:rsidRPr="0012119A">
        <w:rPr>
          <w:rStyle w:val="MSMincho135pt"/>
          <w:rFonts w:ascii="Times New Roman" w:hAnsi="Times New Roman" w:cs="Times New Roman"/>
          <w:sz w:val="28"/>
          <w:szCs w:val="28"/>
        </w:rPr>
        <w:t>2016</w:t>
      </w:r>
      <w:r w:rsidRPr="0012119A">
        <w:rPr>
          <w:rStyle w:val="14pt"/>
        </w:rPr>
        <w:t xml:space="preserve"> </w:t>
      </w:r>
      <w:r w:rsidRPr="0012119A">
        <w:rPr>
          <w:sz w:val="28"/>
          <w:szCs w:val="28"/>
        </w:rPr>
        <w:t>року, в якій наведено посилання на цю заяву.</w:t>
      </w:r>
    </w:p>
    <w:p w:rsidR="00F50AC1" w:rsidRPr="0012119A" w:rsidRDefault="00DF0FF3">
      <w:pPr>
        <w:pStyle w:val="11"/>
        <w:shd w:val="clear" w:color="auto" w:fill="auto"/>
        <w:spacing w:before="0" w:after="0" w:line="322" w:lineRule="exact"/>
        <w:ind w:left="20" w:right="20" w:firstLine="700"/>
        <w:rPr>
          <w:sz w:val="28"/>
          <w:szCs w:val="28"/>
        </w:rPr>
      </w:pPr>
      <w:r w:rsidRPr="0012119A">
        <w:rPr>
          <w:sz w:val="28"/>
          <w:szCs w:val="28"/>
        </w:rPr>
        <w:t xml:space="preserve">Таким чином, на мою думку, суддя Шевченківського районного суду міста Києва </w:t>
      </w:r>
      <w:proofErr w:type="spellStart"/>
      <w:r w:rsidRPr="0012119A">
        <w:rPr>
          <w:sz w:val="28"/>
          <w:szCs w:val="28"/>
        </w:rPr>
        <w:t>Саадулаєв</w:t>
      </w:r>
      <w:proofErr w:type="spellEnd"/>
      <w:r w:rsidRPr="0012119A">
        <w:rPr>
          <w:sz w:val="28"/>
          <w:szCs w:val="28"/>
        </w:rPr>
        <w:t xml:space="preserve"> </w:t>
      </w:r>
      <w:proofErr w:type="spellStart"/>
      <w:r w:rsidRPr="0012119A">
        <w:rPr>
          <w:sz w:val="28"/>
          <w:szCs w:val="28"/>
        </w:rPr>
        <w:t>Анзор</w:t>
      </w:r>
      <w:proofErr w:type="spellEnd"/>
      <w:r w:rsidRPr="0012119A">
        <w:rPr>
          <w:sz w:val="28"/>
          <w:szCs w:val="28"/>
        </w:rPr>
        <w:t xml:space="preserve"> </w:t>
      </w:r>
      <w:proofErr w:type="spellStart"/>
      <w:r w:rsidRPr="0012119A">
        <w:rPr>
          <w:sz w:val="28"/>
          <w:szCs w:val="28"/>
        </w:rPr>
        <w:t>Ібрагімович</w:t>
      </w:r>
      <w:proofErr w:type="spellEnd"/>
      <w:r w:rsidRPr="0012119A">
        <w:rPr>
          <w:sz w:val="28"/>
          <w:szCs w:val="28"/>
        </w:rPr>
        <w:t xml:space="preserve"> за результатами кваліфікаційного оцінювання суддів місцевих та апеляційних судів на відповідність займаній посаді мав би набрати 663,25 бала і його слід було визнати таким, що не відповідає займаній посаді.</w:t>
      </w:r>
    </w:p>
    <w:p w:rsidR="0055019A" w:rsidRPr="0012119A" w:rsidRDefault="0055019A" w:rsidP="0055019A">
      <w:pPr>
        <w:pStyle w:val="11"/>
        <w:shd w:val="clear" w:color="auto" w:fill="auto"/>
        <w:spacing w:before="0" w:after="0" w:line="322" w:lineRule="exact"/>
        <w:ind w:right="20"/>
        <w:rPr>
          <w:sz w:val="28"/>
          <w:szCs w:val="28"/>
        </w:rPr>
      </w:pPr>
    </w:p>
    <w:p w:rsidR="0055019A" w:rsidRPr="0012119A" w:rsidRDefault="0055019A" w:rsidP="0055019A">
      <w:pPr>
        <w:pStyle w:val="11"/>
        <w:shd w:val="clear" w:color="auto" w:fill="auto"/>
        <w:spacing w:before="0" w:after="0" w:line="322" w:lineRule="exact"/>
        <w:ind w:right="20"/>
        <w:rPr>
          <w:sz w:val="28"/>
          <w:szCs w:val="28"/>
        </w:rPr>
      </w:pPr>
    </w:p>
    <w:p w:rsidR="0055019A" w:rsidRPr="0012119A" w:rsidRDefault="0055019A" w:rsidP="0055019A">
      <w:pPr>
        <w:pStyle w:val="11"/>
        <w:shd w:val="clear" w:color="auto" w:fill="auto"/>
        <w:spacing w:before="0" w:after="0" w:line="322" w:lineRule="exact"/>
        <w:ind w:right="20"/>
        <w:rPr>
          <w:sz w:val="28"/>
          <w:szCs w:val="28"/>
        </w:rPr>
      </w:pPr>
      <w:r w:rsidRPr="0012119A">
        <w:rPr>
          <w:sz w:val="28"/>
          <w:szCs w:val="28"/>
        </w:rPr>
        <w:t>Член Комісії</w:t>
      </w:r>
      <w:r w:rsidRPr="0012119A">
        <w:rPr>
          <w:sz w:val="28"/>
          <w:szCs w:val="28"/>
        </w:rPr>
        <w:tab/>
      </w:r>
      <w:r w:rsidRPr="0012119A">
        <w:rPr>
          <w:sz w:val="28"/>
          <w:szCs w:val="28"/>
        </w:rPr>
        <w:tab/>
      </w:r>
      <w:r w:rsidRPr="0012119A">
        <w:rPr>
          <w:sz w:val="28"/>
          <w:szCs w:val="28"/>
        </w:rPr>
        <w:tab/>
      </w:r>
      <w:r w:rsidRPr="0012119A">
        <w:rPr>
          <w:sz w:val="28"/>
          <w:szCs w:val="28"/>
        </w:rPr>
        <w:tab/>
      </w:r>
      <w:r w:rsidRPr="0012119A">
        <w:rPr>
          <w:sz w:val="28"/>
          <w:szCs w:val="28"/>
        </w:rPr>
        <w:tab/>
      </w:r>
      <w:r w:rsidRPr="0012119A">
        <w:rPr>
          <w:sz w:val="28"/>
          <w:szCs w:val="28"/>
        </w:rPr>
        <w:tab/>
      </w:r>
      <w:r w:rsidRPr="0012119A">
        <w:rPr>
          <w:sz w:val="28"/>
          <w:szCs w:val="28"/>
        </w:rPr>
        <w:tab/>
      </w:r>
      <w:r w:rsidRPr="0012119A">
        <w:rPr>
          <w:sz w:val="28"/>
          <w:szCs w:val="28"/>
        </w:rPr>
        <w:tab/>
      </w:r>
      <w:r w:rsidRPr="0012119A">
        <w:rPr>
          <w:sz w:val="28"/>
          <w:szCs w:val="28"/>
        </w:rPr>
        <w:tab/>
        <w:t>Т.В. Лукаш</w:t>
      </w:r>
    </w:p>
    <w:p w:rsidR="0055019A" w:rsidRPr="0012119A" w:rsidRDefault="0055019A">
      <w:pPr>
        <w:pStyle w:val="11"/>
        <w:shd w:val="clear" w:color="auto" w:fill="auto"/>
        <w:spacing w:before="0" w:after="0" w:line="322" w:lineRule="exact"/>
        <w:ind w:left="20" w:right="20" w:firstLine="700"/>
        <w:rPr>
          <w:sz w:val="28"/>
          <w:szCs w:val="28"/>
        </w:rPr>
        <w:sectPr w:rsidR="0055019A" w:rsidRPr="0012119A" w:rsidSect="0012119A">
          <w:headerReference w:type="even" r:id="rId15"/>
          <w:headerReference w:type="default" r:id="rId16"/>
          <w:pgSz w:w="11909" w:h="16838"/>
          <w:pgMar w:top="1134" w:right="567" w:bottom="851" w:left="1701" w:header="0" w:footer="3" w:gutter="0"/>
          <w:cols w:space="720"/>
          <w:noEndnote/>
          <w:titlePg/>
          <w:docGrid w:linePitch="360"/>
        </w:sectPr>
      </w:pPr>
    </w:p>
    <w:p w:rsidR="00F50AC1" w:rsidRPr="0012119A" w:rsidRDefault="00F50AC1">
      <w:pPr>
        <w:spacing w:line="240" w:lineRule="exact"/>
        <w:rPr>
          <w:sz w:val="28"/>
          <w:szCs w:val="28"/>
        </w:rPr>
      </w:pPr>
    </w:p>
    <w:p w:rsidR="00F50AC1" w:rsidRDefault="00F50AC1" w:rsidP="0055019A">
      <w:pPr>
        <w:pStyle w:val="11"/>
        <w:shd w:val="clear" w:color="auto" w:fill="auto"/>
        <w:spacing w:before="0" w:after="0" w:line="260" w:lineRule="exact"/>
        <w:jc w:val="left"/>
      </w:pPr>
    </w:p>
    <w:sectPr w:rsidR="00F50AC1">
      <w:type w:val="continuous"/>
      <w:pgSz w:w="11909" w:h="16838"/>
      <w:pgMar w:top="2979" w:right="931" w:bottom="3214" w:left="92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FF3" w:rsidRDefault="00DF0FF3">
      <w:r>
        <w:separator/>
      </w:r>
    </w:p>
  </w:endnote>
  <w:endnote w:type="continuationSeparator" w:id="0">
    <w:p w:rsidR="00DF0FF3" w:rsidRDefault="00DF0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FC5" w:rsidRDefault="00660FC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FC5" w:rsidRDefault="00660FC5">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FC5" w:rsidRDefault="00660FC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FF3" w:rsidRDefault="00DF0FF3"/>
  </w:footnote>
  <w:footnote w:type="continuationSeparator" w:id="0">
    <w:p w:rsidR="00DF0FF3" w:rsidRDefault="00DF0F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AC1" w:rsidRDefault="00660FC5">
    <w:pPr>
      <w:rPr>
        <w:sz w:val="2"/>
        <w:szCs w:val="2"/>
      </w:rPr>
    </w:pPr>
    <w:r>
      <w:pict>
        <v:shapetype id="_x0000_t202" coordsize="21600,21600" o:spt="202" path="m,l,21600r21600,l21600,xe">
          <v:stroke joinstyle="miter"/>
          <v:path gradientshapeok="t" o:connecttype="rect"/>
        </v:shapetype>
        <v:shape id="_x0000_s2051" type="#_x0000_t202" style="position:absolute;margin-left:289.65pt;margin-top:42pt;width:4.8pt;height:7.7pt;z-index:-188744064;mso-wrap-style:none;mso-wrap-distance-left:5pt;mso-wrap-distance-right:5pt;mso-position-horizontal-relative:page;mso-position-vertical-relative:page" wrapcoords="0 0" filled="f" stroked="f">
          <v:textbox style="mso-fit-shape-to-text:t" inset="0,0,0,0">
            <w:txbxContent>
              <w:p w:rsidR="00F50AC1" w:rsidRDefault="00DF0FF3">
                <w:pPr>
                  <w:pStyle w:val="a6"/>
                  <w:shd w:val="clear" w:color="auto" w:fill="auto"/>
                  <w:spacing w:line="240" w:lineRule="auto"/>
                </w:pPr>
                <w:bookmarkStart w:id="0" w:name="_GoBack"/>
                <w:r>
                  <w:rPr>
                    <w:rStyle w:val="a7"/>
                  </w:rPr>
                  <w:t>2</w:t>
                </w:r>
                <w:bookmarkEnd w:id="0"/>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FC5" w:rsidRDefault="00660FC5">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FC5" w:rsidRDefault="00660FC5">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AC1" w:rsidRDefault="00660FC5">
    <w:pPr>
      <w:rPr>
        <w:sz w:val="2"/>
        <w:szCs w:val="2"/>
      </w:rPr>
    </w:pPr>
    <w:r>
      <w:pict>
        <v:shapetype id="_x0000_t202" coordsize="21600,21600" o:spt="202" path="m,l,21600r21600,l21600,xe">
          <v:stroke joinstyle="miter"/>
          <v:path gradientshapeok="t" o:connecttype="rect"/>
        </v:shapetype>
        <v:shape id="_x0000_s2050" type="#_x0000_t202" style="position:absolute;margin-left:289.65pt;margin-top:42pt;width:4.8pt;height:7.7pt;z-index:-188744063;mso-wrap-style:none;mso-wrap-distance-left:5pt;mso-wrap-distance-right:5pt;mso-position-horizontal-relative:page;mso-position-vertical-relative:page" wrapcoords="0 0" filled="f" stroked="f">
          <v:textbox style="mso-fit-shape-to-text:t" inset="0,0,0,0">
            <w:txbxContent>
              <w:p w:rsidR="00F50AC1" w:rsidRDefault="00DF0FF3">
                <w:pPr>
                  <w:pStyle w:val="a6"/>
                  <w:shd w:val="clear" w:color="auto" w:fill="auto"/>
                  <w:spacing w:line="240" w:lineRule="auto"/>
                </w:pPr>
                <w:r>
                  <w:rPr>
                    <w:rStyle w:val="a7"/>
                  </w:rPr>
                  <w:t>2</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AC1" w:rsidRDefault="00660FC5">
    <w:pPr>
      <w:rPr>
        <w:sz w:val="2"/>
        <w:szCs w:val="2"/>
      </w:rPr>
    </w:pPr>
    <w:r>
      <w:pict>
        <v:shapetype id="_x0000_t202" coordsize="21600,21600" o:spt="202" path="m,l,21600r21600,l21600,xe">
          <v:stroke joinstyle="miter"/>
          <v:path gradientshapeok="t" o:connecttype="rect"/>
        </v:shapetype>
        <v:shape id="_x0000_s2049" type="#_x0000_t202" style="position:absolute;margin-left:289.65pt;margin-top:42pt;width:4.8pt;height:7.7pt;z-index:-188744062;mso-wrap-style:none;mso-wrap-distance-left:5pt;mso-wrap-distance-right:5pt;mso-position-horizontal-relative:page;mso-position-vertical-relative:page" wrapcoords="0 0" filled="f" stroked="f">
          <v:textbox style="mso-fit-shape-to-text:t" inset="0,0,0,0">
            <w:txbxContent>
              <w:p w:rsidR="00F50AC1" w:rsidRDefault="00DF0FF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35E10"/>
    <w:multiLevelType w:val="multilevel"/>
    <w:tmpl w:val="C10428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50AC1"/>
    <w:rsid w:val="0006184E"/>
    <w:rsid w:val="000E485A"/>
    <w:rsid w:val="0012119A"/>
    <w:rsid w:val="00512ADA"/>
    <w:rsid w:val="0055019A"/>
    <w:rsid w:val="0063072C"/>
    <w:rsid w:val="00660FC5"/>
    <w:rsid w:val="00B45DDD"/>
    <w:rsid w:val="00C72DB5"/>
    <w:rsid w:val="00DF0FF3"/>
    <w:rsid w:val="00EB6A21"/>
    <w:rsid w:val="00EE44A9"/>
    <w:rsid w:val="00F50A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MS Mincho" w:eastAsia="MS Mincho" w:hAnsi="MS Mincho" w:cs="MS Mincho"/>
      <w:b w:val="0"/>
      <w:bCs w:val="0"/>
      <w:i w:val="0"/>
      <w:iCs w:val="0"/>
      <w:smallCaps w:val="0"/>
      <w:strike w:val="0"/>
      <w:sz w:val="32"/>
      <w:szCs w:val="32"/>
      <w:u w:val="none"/>
    </w:rPr>
  </w:style>
  <w:style w:type="character" w:customStyle="1" w:styleId="MSMincho135pt">
    <w:name w:val="Основной текст + MS Mincho;13;5 pt"/>
    <w:basedOn w:val="a4"/>
    <w:rPr>
      <w:rFonts w:ascii="MS Mincho" w:eastAsia="MS Mincho" w:hAnsi="MS Mincho" w:cs="MS Mincho"/>
      <w:b w:val="0"/>
      <w:bCs w:val="0"/>
      <w:i w:val="0"/>
      <w:iCs w:val="0"/>
      <w:smallCaps w:val="0"/>
      <w:strike w:val="0"/>
      <w:color w:val="000000"/>
      <w:spacing w:val="0"/>
      <w:w w:val="100"/>
      <w:position w:val="0"/>
      <w:sz w:val="27"/>
      <w:szCs w:val="27"/>
      <w:u w:val="none"/>
      <w:lang w:val="uk-UA"/>
    </w:rPr>
  </w:style>
  <w:style w:type="character" w:customStyle="1" w:styleId="14pt">
    <w:name w:val="Основной текст + 14 pt"/>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240" w:line="0" w:lineRule="atLeast"/>
      <w:jc w:val="center"/>
    </w:pPr>
    <w:rPr>
      <w:rFonts w:ascii="MS Mincho" w:eastAsia="MS Mincho" w:hAnsi="MS Mincho" w:cs="MS Mincho"/>
      <w:sz w:val="32"/>
      <w:szCs w:val="32"/>
    </w:rPr>
  </w:style>
  <w:style w:type="paragraph" w:styleId="a8">
    <w:name w:val="Balloon Text"/>
    <w:basedOn w:val="a"/>
    <w:link w:val="a9"/>
    <w:uiPriority w:val="99"/>
    <w:semiHidden/>
    <w:unhideWhenUsed/>
    <w:rsid w:val="0055019A"/>
    <w:rPr>
      <w:rFonts w:ascii="Tahoma" w:hAnsi="Tahoma" w:cs="Tahoma"/>
      <w:sz w:val="16"/>
      <w:szCs w:val="16"/>
    </w:rPr>
  </w:style>
  <w:style w:type="character" w:customStyle="1" w:styleId="a9">
    <w:name w:val="Текст выноски Знак"/>
    <w:basedOn w:val="a0"/>
    <w:link w:val="a8"/>
    <w:uiPriority w:val="99"/>
    <w:semiHidden/>
    <w:rsid w:val="0055019A"/>
    <w:rPr>
      <w:rFonts w:ascii="Tahoma" w:hAnsi="Tahoma" w:cs="Tahoma"/>
      <w:color w:val="000000"/>
      <w:sz w:val="16"/>
      <w:szCs w:val="16"/>
    </w:rPr>
  </w:style>
  <w:style w:type="paragraph" w:styleId="aa">
    <w:name w:val="header"/>
    <w:basedOn w:val="a"/>
    <w:link w:val="ab"/>
    <w:uiPriority w:val="99"/>
    <w:unhideWhenUsed/>
    <w:rsid w:val="00660FC5"/>
    <w:pPr>
      <w:tabs>
        <w:tab w:val="center" w:pos="4677"/>
        <w:tab w:val="right" w:pos="9355"/>
      </w:tabs>
    </w:pPr>
  </w:style>
  <w:style w:type="character" w:customStyle="1" w:styleId="ab">
    <w:name w:val="Верхний колонтитул Знак"/>
    <w:basedOn w:val="a0"/>
    <w:link w:val="aa"/>
    <w:uiPriority w:val="99"/>
    <w:rsid w:val="00660FC5"/>
    <w:rPr>
      <w:color w:val="000000"/>
    </w:rPr>
  </w:style>
  <w:style w:type="paragraph" w:styleId="ac">
    <w:name w:val="footer"/>
    <w:basedOn w:val="a"/>
    <w:link w:val="ad"/>
    <w:uiPriority w:val="99"/>
    <w:unhideWhenUsed/>
    <w:rsid w:val="00660FC5"/>
    <w:pPr>
      <w:tabs>
        <w:tab w:val="center" w:pos="4677"/>
        <w:tab w:val="right" w:pos="9355"/>
      </w:tabs>
    </w:pPr>
  </w:style>
  <w:style w:type="character" w:customStyle="1" w:styleId="ad">
    <w:name w:val="Нижний колонтитул Знак"/>
    <w:basedOn w:val="a0"/>
    <w:link w:val="ac"/>
    <w:uiPriority w:val="99"/>
    <w:rsid w:val="00660FC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1872</Words>
  <Characters>10675</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2020-11-03T12:51:00Z</dcterms:created>
  <dcterms:modified xsi:type="dcterms:W3CDTF">2020-12-03T09:27:00Z</dcterms:modified>
</cp:coreProperties>
</file>