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3FA" w:rsidRPr="00AE33FA" w:rsidRDefault="00AE33FA" w:rsidP="00AE33FA">
      <w:pPr>
        <w:ind w:right="2"/>
        <w:jc w:val="center"/>
        <w:rPr>
          <w:rFonts w:ascii="Times New Roman" w:eastAsia="Times New Roman" w:hAnsi="Times New Roman" w:cs="Times New Roman"/>
          <w:sz w:val="28"/>
          <w:szCs w:val="28"/>
          <w:lang w:eastAsia="ru-RU"/>
        </w:rPr>
      </w:pPr>
      <w:r w:rsidRPr="00AE33FA">
        <w:rPr>
          <w:rFonts w:ascii="Times New Roman" w:eastAsia="Times New Roman" w:hAnsi="Times New Roman" w:cs="Times New Roman"/>
          <w:noProof/>
          <w:sz w:val="28"/>
          <w:szCs w:val="28"/>
        </w:rPr>
        <w:drawing>
          <wp:inline distT="0" distB="0" distL="0" distR="0" wp14:anchorId="5017001D" wp14:editId="1D6C2DB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E33FA" w:rsidRPr="00AE33FA" w:rsidRDefault="00AE33FA" w:rsidP="00AE33FA">
      <w:pPr>
        <w:ind w:right="2"/>
        <w:jc w:val="center"/>
        <w:rPr>
          <w:rFonts w:ascii="Times New Roman" w:eastAsia="Times New Roman" w:hAnsi="Times New Roman" w:cs="Times New Roman"/>
          <w:sz w:val="28"/>
          <w:szCs w:val="28"/>
          <w:lang w:eastAsia="ru-RU"/>
        </w:rPr>
      </w:pPr>
    </w:p>
    <w:p w:rsidR="00AE33FA" w:rsidRPr="00AE33FA" w:rsidRDefault="00AE33FA" w:rsidP="00AE33FA">
      <w:pPr>
        <w:tabs>
          <w:tab w:val="center" w:pos="4819"/>
          <w:tab w:val="left" w:pos="8625"/>
        </w:tabs>
        <w:ind w:right="2"/>
        <w:jc w:val="center"/>
        <w:rPr>
          <w:rFonts w:ascii="Times New Roman" w:eastAsia="Times New Roman" w:hAnsi="Times New Roman" w:cs="Times New Roman"/>
          <w:bCs/>
          <w:sz w:val="36"/>
          <w:szCs w:val="28"/>
        </w:rPr>
      </w:pPr>
      <w:r w:rsidRPr="00AE33FA">
        <w:rPr>
          <w:rFonts w:ascii="Times New Roman" w:eastAsia="Times New Roman" w:hAnsi="Times New Roman" w:cs="Times New Roman"/>
          <w:bCs/>
          <w:sz w:val="36"/>
          <w:szCs w:val="28"/>
        </w:rPr>
        <w:t>ВИЩА КВАЛІФІКАЦІЙНА КОМІСІЯ СУДДІВ УКРАЇНИ</w:t>
      </w:r>
    </w:p>
    <w:p w:rsidR="00AE33FA" w:rsidRDefault="00AE33FA" w:rsidP="00AE33FA">
      <w:pPr>
        <w:ind w:right="2"/>
        <w:jc w:val="both"/>
        <w:rPr>
          <w:rFonts w:ascii="Times New Roman" w:hAnsi="Times New Roman" w:cs="Times New Roman"/>
          <w:sz w:val="28"/>
          <w:szCs w:val="28"/>
          <w:lang w:eastAsia="ru-RU"/>
        </w:rPr>
      </w:pPr>
    </w:p>
    <w:p w:rsidR="003C1BA3" w:rsidRPr="00AE33FA" w:rsidRDefault="003C1BA3" w:rsidP="00AE33FA">
      <w:pPr>
        <w:ind w:right="2"/>
        <w:jc w:val="both"/>
        <w:rPr>
          <w:rFonts w:ascii="Times New Roman" w:hAnsi="Times New Roman" w:cs="Times New Roman"/>
          <w:sz w:val="28"/>
          <w:szCs w:val="28"/>
          <w:lang w:eastAsia="ru-RU"/>
        </w:rPr>
      </w:pPr>
    </w:p>
    <w:p w:rsidR="00AE33FA" w:rsidRPr="00AE33FA" w:rsidRDefault="00AE33FA" w:rsidP="00AE33FA">
      <w:pPr>
        <w:ind w:right="2"/>
        <w:jc w:val="both"/>
        <w:rPr>
          <w:rFonts w:ascii="Times New Roman" w:hAnsi="Times New Roman" w:cs="Times New Roman"/>
          <w:sz w:val="28"/>
          <w:szCs w:val="28"/>
          <w:lang w:eastAsia="ru-RU"/>
        </w:rPr>
      </w:pPr>
      <w:r w:rsidRPr="00AE33FA">
        <w:rPr>
          <w:rFonts w:ascii="Times New Roman" w:hAnsi="Times New Roman" w:cs="Times New Roman"/>
          <w:sz w:val="28"/>
          <w:szCs w:val="28"/>
          <w:lang w:eastAsia="ru-RU"/>
        </w:rPr>
        <w:t>20 липня 2018 року</w:t>
      </w:r>
      <w:r w:rsidRPr="00AE33FA">
        <w:rPr>
          <w:rFonts w:ascii="Times New Roman" w:hAnsi="Times New Roman" w:cs="Times New Roman"/>
          <w:sz w:val="28"/>
          <w:szCs w:val="28"/>
          <w:lang w:eastAsia="ru-RU"/>
        </w:rPr>
        <w:tab/>
      </w:r>
      <w:r w:rsidRPr="00AE33FA">
        <w:rPr>
          <w:rFonts w:ascii="Times New Roman" w:hAnsi="Times New Roman" w:cs="Times New Roman"/>
          <w:sz w:val="28"/>
          <w:szCs w:val="28"/>
          <w:lang w:eastAsia="ru-RU"/>
        </w:rPr>
        <w:tab/>
      </w:r>
      <w:r w:rsidRPr="00AE33FA">
        <w:rPr>
          <w:rFonts w:ascii="Times New Roman" w:hAnsi="Times New Roman" w:cs="Times New Roman"/>
          <w:sz w:val="28"/>
          <w:szCs w:val="28"/>
          <w:lang w:eastAsia="ru-RU"/>
        </w:rPr>
        <w:tab/>
      </w:r>
      <w:r w:rsidRPr="00AE33FA">
        <w:rPr>
          <w:rFonts w:ascii="Times New Roman" w:hAnsi="Times New Roman" w:cs="Times New Roman"/>
          <w:sz w:val="28"/>
          <w:szCs w:val="28"/>
          <w:lang w:eastAsia="ru-RU"/>
        </w:rPr>
        <w:tab/>
      </w:r>
      <w:r w:rsidRPr="00AE33FA">
        <w:rPr>
          <w:rFonts w:ascii="Times New Roman" w:hAnsi="Times New Roman" w:cs="Times New Roman"/>
          <w:sz w:val="28"/>
          <w:szCs w:val="28"/>
          <w:lang w:eastAsia="ru-RU"/>
        </w:rPr>
        <w:tab/>
      </w:r>
      <w:r w:rsidRPr="00AE33FA">
        <w:rPr>
          <w:rFonts w:ascii="Times New Roman" w:hAnsi="Times New Roman" w:cs="Times New Roman"/>
          <w:sz w:val="28"/>
          <w:szCs w:val="28"/>
          <w:lang w:eastAsia="ru-RU"/>
        </w:rPr>
        <w:tab/>
      </w:r>
      <w:r w:rsidRPr="00AE33FA">
        <w:rPr>
          <w:rFonts w:ascii="Times New Roman" w:hAnsi="Times New Roman" w:cs="Times New Roman"/>
          <w:sz w:val="28"/>
          <w:szCs w:val="28"/>
          <w:lang w:eastAsia="ru-RU"/>
        </w:rPr>
        <w:tab/>
      </w:r>
      <w:r w:rsidRPr="00AE33FA">
        <w:rPr>
          <w:rFonts w:ascii="Times New Roman" w:hAnsi="Times New Roman" w:cs="Times New Roman"/>
          <w:sz w:val="28"/>
          <w:szCs w:val="28"/>
          <w:lang w:eastAsia="ru-RU"/>
        </w:rPr>
        <w:tab/>
      </w:r>
      <w:r w:rsidRPr="00AE33FA">
        <w:rPr>
          <w:rFonts w:ascii="Times New Roman" w:hAnsi="Times New Roman" w:cs="Times New Roman"/>
          <w:sz w:val="28"/>
          <w:szCs w:val="28"/>
          <w:lang w:eastAsia="ru-RU"/>
        </w:rPr>
        <w:tab/>
      </w:r>
      <w:r>
        <w:rPr>
          <w:rFonts w:ascii="Times New Roman" w:hAnsi="Times New Roman" w:cs="Times New Roman"/>
          <w:sz w:val="28"/>
          <w:szCs w:val="28"/>
          <w:lang w:eastAsia="ru-RU"/>
        </w:rPr>
        <w:t xml:space="preserve"> </w:t>
      </w:r>
      <w:r w:rsidRPr="00AE33FA">
        <w:rPr>
          <w:rFonts w:ascii="Times New Roman" w:hAnsi="Times New Roman" w:cs="Times New Roman"/>
          <w:sz w:val="28"/>
          <w:szCs w:val="28"/>
          <w:lang w:eastAsia="ru-RU"/>
        </w:rPr>
        <w:t xml:space="preserve">  м. Київ</w:t>
      </w:r>
    </w:p>
    <w:p w:rsidR="00AE33FA" w:rsidRPr="00AE33FA" w:rsidRDefault="00AE33FA" w:rsidP="00AE33FA">
      <w:pPr>
        <w:ind w:right="2"/>
        <w:jc w:val="center"/>
        <w:rPr>
          <w:rFonts w:ascii="Times New Roman" w:hAnsi="Times New Roman" w:cs="Times New Roman"/>
          <w:sz w:val="28"/>
          <w:szCs w:val="28"/>
          <w:lang w:eastAsia="ru-RU"/>
        </w:rPr>
      </w:pPr>
    </w:p>
    <w:p w:rsidR="00AE33FA" w:rsidRPr="00AE33FA" w:rsidRDefault="00AE33FA" w:rsidP="00AE33FA">
      <w:pPr>
        <w:ind w:right="2"/>
        <w:jc w:val="center"/>
        <w:rPr>
          <w:rFonts w:ascii="Times New Roman" w:hAnsi="Times New Roman" w:cs="Times New Roman"/>
          <w:sz w:val="28"/>
          <w:szCs w:val="28"/>
          <w:lang w:eastAsia="ru-RU"/>
        </w:rPr>
      </w:pPr>
    </w:p>
    <w:p w:rsidR="00AE33FA" w:rsidRPr="00AE33FA" w:rsidRDefault="00AE33FA" w:rsidP="00AE33FA">
      <w:pPr>
        <w:ind w:right="2"/>
        <w:jc w:val="center"/>
        <w:rPr>
          <w:rFonts w:ascii="Times New Roman" w:hAnsi="Times New Roman" w:cs="Times New Roman"/>
          <w:sz w:val="28"/>
          <w:szCs w:val="28"/>
          <w:u w:val="single"/>
          <w:lang w:val="ru-RU" w:eastAsia="ru-RU"/>
        </w:rPr>
      </w:pPr>
      <w:r w:rsidRPr="00AE33FA">
        <w:rPr>
          <w:rFonts w:ascii="Times New Roman" w:hAnsi="Times New Roman" w:cs="Times New Roman"/>
          <w:sz w:val="28"/>
          <w:szCs w:val="28"/>
          <w:lang w:eastAsia="ru-RU"/>
        </w:rPr>
        <w:t xml:space="preserve">Р І Ш Е Н </w:t>
      </w:r>
      <w:proofErr w:type="spellStart"/>
      <w:r w:rsidRPr="00AE33FA">
        <w:rPr>
          <w:rFonts w:ascii="Times New Roman" w:hAnsi="Times New Roman" w:cs="Times New Roman"/>
          <w:sz w:val="28"/>
          <w:szCs w:val="28"/>
          <w:lang w:eastAsia="ru-RU"/>
        </w:rPr>
        <w:t>Н</w:t>
      </w:r>
      <w:proofErr w:type="spellEnd"/>
      <w:r w:rsidRPr="00AE33FA">
        <w:rPr>
          <w:rFonts w:ascii="Times New Roman" w:hAnsi="Times New Roman" w:cs="Times New Roman"/>
          <w:sz w:val="28"/>
          <w:szCs w:val="28"/>
          <w:lang w:eastAsia="ru-RU"/>
        </w:rPr>
        <w:t xml:space="preserve"> Я № </w:t>
      </w:r>
      <w:r w:rsidRPr="00AE33FA">
        <w:rPr>
          <w:rFonts w:ascii="Times New Roman" w:hAnsi="Times New Roman" w:cs="Times New Roman"/>
          <w:sz w:val="28"/>
          <w:szCs w:val="28"/>
          <w:u w:val="single"/>
          <w:lang w:eastAsia="ru-RU"/>
        </w:rPr>
        <w:t>1</w:t>
      </w:r>
      <w:r w:rsidR="00483C93">
        <w:rPr>
          <w:rFonts w:ascii="Times New Roman" w:hAnsi="Times New Roman" w:cs="Times New Roman"/>
          <w:sz w:val="28"/>
          <w:szCs w:val="28"/>
          <w:u w:val="single"/>
          <w:lang w:eastAsia="ru-RU"/>
        </w:rPr>
        <w:t>2</w:t>
      </w:r>
      <w:r w:rsidRPr="00AE33FA">
        <w:rPr>
          <w:rFonts w:ascii="Times New Roman" w:hAnsi="Times New Roman" w:cs="Times New Roman"/>
          <w:sz w:val="28"/>
          <w:szCs w:val="28"/>
          <w:u w:val="single"/>
          <w:lang w:eastAsia="ru-RU"/>
        </w:rPr>
        <w:t>6</w:t>
      </w:r>
      <w:r w:rsidRPr="00AE33FA">
        <w:rPr>
          <w:rFonts w:ascii="Times New Roman" w:hAnsi="Times New Roman" w:cs="Times New Roman"/>
          <w:sz w:val="28"/>
          <w:szCs w:val="28"/>
          <w:u w:val="single"/>
          <w:lang w:val="ru-RU" w:eastAsia="ru-RU"/>
        </w:rPr>
        <w:t>5</w:t>
      </w:r>
      <w:r w:rsidRPr="00AE33FA">
        <w:rPr>
          <w:rFonts w:ascii="Times New Roman" w:hAnsi="Times New Roman" w:cs="Times New Roman"/>
          <w:sz w:val="28"/>
          <w:szCs w:val="28"/>
          <w:u w:val="single"/>
          <w:lang w:eastAsia="ru-RU"/>
        </w:rPr>
        <w:t>/ко-18</w:t>
      </w:r>
    </w:p>
    <w:p w:rsidR="006A6750" w:rsidRDefault="00AC2B95">
      <w:pPr>
        <w:pStyle w:val="3"/>
        <w:shd w:val="clear" w:color="auto" w:fill="auto"/>
        <w:spacing w:before="0"/>
        <w:ind w:left="20"/>
        <w:rPr>
          <w:sz w:val="28"/>
          <w:szCs w:val="28"/>
        </w:rPr>
      </w:pPr>
      <w:r w:rsidRPr="00AE33FA">
        <w:rPr>
          <w:sz w:val="28"/>
          <w:szCs w:val="28"/>
        </w:rPr>
        <w:t>Вища кваліфікаційна комісія суддів України у складі колегії:</w:t>
      </w:r>
    </w:p>
    <w:p w:rsidR="00AE33FA" w:rsidRPr="00AE33FA" w:rsidRDefault="00AE33FA" w:rsidP="00AE33FA">
      <w:pPr>
        <w:pStyle w:val="3"/>
        <w:shd w:val="clear" w:color="auto" w:fill="auto"/>
        <w:spacing w:before="0" w:line="240" w:lineRule="auto"/>
        <w:ind w:left="20"/>
        <w:rPr>
          <w:sz w:val="28"/>
          <w:szCs w:val="28"/>
        </w:rPr>
      </w:pPr>
    </w:p>
    <w:p w:rsidR="006A6750" w:rsidRPr="00AE33FA" w:rsidRDefault="00AC2B95">
      <w:pPr>
        <w:pStyle w:val="3"/>
        <w:shd w:val="clear" w:color="auto" w:fill="auto"/>
        <w:spacing w:before="0" w:after="347" w:line="270" w:lineRule="exact"/>
        <w:ind w:left="20"/>
        <w:rPr>
          <w:sz w:val="28"/>
          <w:szCs w:val="28"/>
        </w:rPr>
      </w:pPr>
      <w:r w:rsidRPr="00AE33FA">
        <w:rPr>
          <w:sz w:val="28"/>
          <w:szCs w:val="28"/>
        </w:rPr>
        <w:t xml:space="preserve">головуючого - </w:t>
      </w:r>
      <w:proofErr w:type="spellStart"/>
      <w:r w:rsidRPr="00AE33FA">
        <w:rPr>
          <w:sz w:val="28"/>
          <w:szCs w:val="28"/>
        </w:rPr>
        <w:t>Макарчука</w:t>
      </w:r>
      <w:proofErr w:type="spellEnd"/>
      <w:r w:rsidRPr="00AE33FA">
        <w:rPr>
          <w:sz w:val="28"/>
          <w:szCs w:val="28"/>
        </w:rPr>
        <w:t xml:space="preserve"> М.А.,</w:t>
      </w:r>
    </w:p>
    <w:p w:rsidR="006A6750" w:rsidRPr="00AE33FA" w:rsidRDefault="00AC2B95">
      <w:pPr>
        <w:pStyle w:val="3"/>
        <w:shd w:val="clear" w:color="auto" w:fill="auto"/>
        <w:spacing w:before="0" w:after="311" w:line="270" w:lineRule="exact"/>
        <w:ind w:left="20"/>
        <w:rPr>
          <w:sz w:val="28"/>
          <w:szCs w:val="28"/>
        </w:rPr>
      </w:pPr>
      <w:r w:rsidRPr="00AE33FA">
        <w:rPr>
          <w:sz w:val="28"/>
          <w:szCs w:val="28"/>
        </w:rPr>
        <w:t xml:space="preserve">членів Комісії: </w:t>
      </w:r>
      <w:proofErr w:type="spellStart"/>
      <w:r w:rsidRPr="00AE33FA">
        <w:rPr>
          <w:sz w:val="28"/>
          <w:szCs w:val="28"/>
        </w:rPr>
        <w:t>Весельської</w:t>
      </w:r>
      <w:proofErr w:type="spellEnd"/>
      <w:r w:rsidRPr="00AE33FA">
        <w:rPr>
          <w:sz w:val="28"/>
          <w:szCs w:val="28"/>
        </w:rPr>
        <w:t xml:space="preserve"> Т.Ф., Лукаша Т.В.,</w:t>
      </w:r>
    </w:p>
    <w:p w:rsidR="006A6750" w:rsidRPr="00AE33FA" w:rsidRDefault="00AC2B95">
      <w:pPr>
        <w:pStyle w:val="3"/>
        <w:shd w:val="clear" w:color="auto" w:fill="auto"/>
        <w:spacing w:before="0" w:after="341" w:line="322" w:lineRule="exact"/>
        <w:ind w:left="20" w:right="20"/>
        <w:rPr>
          <w:sz w:val="28"/>
          <w:szCs w:val="28"/>
        </w:rPr>
      </w:pPr>
      <w:r w:rsidRPr="00AE33FA">
        <w:rPr>
          <w:sz w:val="28"/>
          <w:szCs w:val="28"/>
        </w:rPr>
        <w:t xml:space="preserve">розглянувши питання про визначення результатів кваліфікаційного оцінювання на відповідність займаній посаді судді Апеляційного суду Кіровоградської області </w:t>
      </w:r>
      <w:proofErr w:type="spellStart"/>
      <w:r w:rsidRPr="00AE33FA">
        <w:rPr>
          <w:sz w:val="28"/>
          <w:szCs w:val="28"/>
        </w:rPr>
        <w:t>Новіцького</w:t>
      </w:r>
      <w:proofErr w:type="spellEnd"/>
      <w:r w:rsidRPr="00AE33FA">
        <w:rPr>
          <w:sz w:val="28"/>
          <w:szCs w:val="28"/>
        </w:rPr>
        <w:t xml:space="preserve"> Едуарда Йосиповича за результатами іспиту суддів місцевих та апеляційних судів, призначеного рішенням Комісії </w:t>
      </w:r>
      <w:r w:rsidR="00AE33FA">
        <w:rPr>
          <w:sz w:val="28"/>
          <w:szCs w:val="28"/>
        </w:rPr>
        <w:t xml:space="preserve">                                </w:t>
      </w:r>
      <w:r w:rsidR="007A159C">
        <w:rPr>
          <w:sz w:val="28"/>
          <w:szCs w:val="28"/>
        </w:rPr>
        <w:t>від 2 березня 2018 року № 33</w:t>
      </w:r>
      <w:r w:rsidRPr="00AE33FA">
        <w:rPr>
          <w:sz w:val="28"/>
          <w:szCs w:val="28"/>
        </w:rPr>
        <w:t>/зп-18,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1 лютого 2018 року № 8/зп-18,</w:t>
      </w:r>
    </w:p>
    <w:p w:rsidR="006A6750" w:rsidRPr="00AE33FA" w:rsidRDefault="00AC2B95">
      <w:pPr>
        <w:pStyle w:val="3"/>
        <w:shd w:val="clear" w:color="auto" w:fill="auto"/>
        <w:spacing w:before="0" w:after="239" w:line="270" w:lineRule="exact"/>
        <w:jc w:val="center"/>
        <w:rPr>
          <w:sz w:val="28"/>
          <w:szCs w:val="28"/>
        </w:rPr>
      </w:pPr>
      <w:r w:rsidRPr="00AE33FA">
        <w:rPr>
          <w:sz w:val="28"/>
          <w:szCs w:val="28"/>
        </w:rPr>
        <w:t>встановила:</w:t>
      </w:r>
    </w:p>
    <w:p w:rsidR="006A6750" w:rsidRPr="00AE33FA" w:rsidRDefault="00AC2B95">
      <w:pPr>
        <w:pStyle w:val="3"/>
        <w:shd w:val="clear" w:color="auto" w:fill="auto"/>
        <w:spacing w:before="0" w:line="322" w:lineRule="exact"/>
        <w:ind w:left="20" w:right="20" w:firstLine="700"/>
        <w:rPr>
          <w:sz w:val="28"/>
          <w:szCs w:val="28"/>
        </w:rPr>
      </w:pPr>
      <w:r w:rsidRPr="00AE33FA">
        <w:rPr>
          <w:sz w:val="28"/>
          <w:szCs w:val="28"/>
        </w:rPr>
        <w:t>Згідно з пунктом 16</w:t>
      </w:r>
      <w:r w:rsidR="00AE33FA">
        <w:rPr>
          <w:sz w:val="28"/>
          <w:szCs w:val="28"/>
          <w:vertAlign w:val="superscript"/>
        </w:rPr>
        <w:t>1</w:t>
      </w:r>
      <w:r w:rsidRPr="00AE33FA">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E33FA" w:rsidRPr="00AE33FA" w:rsidRDefault="00AC2B95" w:rsidP="007A159C">
      <w:pPr>
        <w:pStyle w:val="3"/>
        <w:shd w:val="clear" w:color="auto" w:fill="auto"/>
        <w:spacing w:before="0" w:line="322" w:lineRule="exact"/>
        <w:ind w:left="20" w:right="20" w:firstLine="700"/>
        <w:rPr>
          <w:sz w:val="28"/>
          <w:szCs w:val="28"/>
        </w:rPr>
      </w:pPr>
      <w:r w:rsidRPr="00AE33FA">
        <w:rPr>
          <w:sz w:val="28"/>
          <w:szCs w:val="28"/>
        </w:rPr>
        <w:t xml:space="preserve">Пунктом 20 розділу XII «Прикінцеві та перехідні положення» Закону України «Про судоустрій і статус суддів» (далі </w:t>
      </w:r>
      <w:r w:rsidR="00AE33FA">
        <w:rPr>
          <w:sz w:val="28"/>
          <w:szCs w:val="28"/>
        </w:rPr>
        <w:t>–</w:t>
      </w:r>
      <w:r w:rsidRPr="00AE33FA">
        <w:rPr>
          <w:sz w:val="28"/>
          <w:szCs w:val="28"/>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A6750" w:rsidRPr="00AE33FA" w:rsidRDefault="00AC2B95">
      <w:pPr>
        <w:pStyle w:val="3"/>
        <w:shd w:val="clear" w:color="auto" w:fill="auto"/>
        <w:spacing w:before="0" w:line="322" w:lineRule="exact"/>
        <w:ind w:left="20" w:right="40" w:firstLine="700"/>
        <w:rPr>
          <w:sz w:val="28"/>
          <w:szCs w:val="28"/>
        </w:rPr>
      </w:pPr>
      <w:r w:rsidRPr="00AE33FA">
        <w:rPr>
          <w:sz w:val="28"/>
          <w:szCs w:val="28"/>
        </w:rPr>
        <w:lastRenderedPageBreak/>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6A6750" w:rsidRPr="00AE33FA" w:rsidRDefault="00AC2B95">
      <w:pPr>
        <w:pStyle w:val="3"/>
        <w:shd w:val="clear" w:color="auto" w:fill="auto"/>
        <w:spacing w:before="0" w:line="322" w:lineRule="exact"/>
        <w:ind w:left="20" w:right="40" w:firstLine="700"/>
        <w:rPr>
          <w:sz w:val="28"/>
          <w:szCs w:val="28"/>
        </w:rPr>
      </w:pPr>
      <w:r w:rsidRPr="00AE33FA">
        <w:rPr>
          <w:sz w:val="28"/>
          <w:szCs w:val="28"/>
        </w:rPr>
        <w:t>Рішенням Комісії від 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Кірово</w:t>
      </w:r>
      <w:r w:rsidR="007A159C">
        <w:rPr>
          <w:sz w:val="28"/>
          <w:szCs w:val="28"/>
        </w:rPr>
        <w:t xml:space="preserve">градської області </w:t>
      </w:r>
      <w:proofErr w:type="spellStart"/>
      <w:r w:rsidR="007A159C">
        <w:rPr>
          <w:sz w:val="28"/>
          <w:szCs w:val="28"/>
        </w:rPr>
        <w:t>Новіцького</w:t>
      </w:r>
      <w:proofErr w:type="spellEnd"/>
      <w:r w:rsidR="007A159C">
        <w:rPr>
          <w:sz w:val="28"/>
          <w:szCs w:val="28"/>
        </w:rPr>
        <w:t xml:space="preserve"> Е.Й</w:t>
      </w:r>
      <w:r w:rsidRPr="00AE33FA">
        <w:rPr>
          <w:sz w:val="28"/>
          <w:szCs w:val="28"/>
        </w:rPr>
        <w:t>.</w:t>
      </w:r>
    </w:p>
    <w:p w:rsidR="006A6750" w:rsidRPr="00AE33FA" w:rsidRDefault="00AC2B95">
      <w:pPr>
        <w:pStyle w:val="3"/>
        <w:shd w:val="clear" w:color="auto" w:fill="auto"/>
        <w:spacing w:before="0" w:line="322" w:lineRule="exact"/>
        <w:ind w:left="20" w:right="40" w:firstLine="700"/>
        <w:rPr>
          <w:sz w:val="28"/>
          <w:szCs w:val="28"/>
        </w:rPr>
      </w:pPr>
      <w:r w:rsidRPr="00AE33FA">
        <w:rPr>
          <w:sz w:val="28"/>
          <w:szCs w:val="28"/>
        </w:rPr>
        <w:t>Згідно зі статтею 85 Закону кваліфікаційне оцінювання включає такі етапи:</w:t>
      </w:r>
    </w:p>
    <w:p w:rsidR="006A6750" w:rsidRPr="00AE33FA" w:rsidRDefault="00AC2B95">
      <w:pPr>
        <w:pStyle w:val="3"/>
        <w:numPr>
          <w:ilvl w:val="0"/>
          <w:numId w:val="1"/>
        </w:numPr>
        <w:shd w:val="clear" w:color="auto" w:fill="auto"/>
        <w:tabs>
          <w:tab w:val="left" w:pos="1114"/>
        </w:tabs>
        <w:spacing w:before="0" w:line="322" w:lineRule="exact"/>
        <w:ind w:left="20" w:right="40" w:firstLine="700"/>
        <w:rPr>
          <w:sz w:val="28"/>
          <w:szCs w:val="28"/>
        </w:rPr>
      </w:pPr>
      <w:r w:rsidRPr="00AE33FA">
        <w:rPr>
          <w:sz w:val="28"/>
          <w:szCs w:val="28"/>
        </w:rPr>
        <w:t>складення іспиту (складення анонімного письмового тестування та виконання практичного завдання);</w:t>
      </w:r>
    </w:p>
    <w:p w:rsidR="006A6750" w:rsidRPr="00AE33FA" w:rsidRDefault="00AC2B95">
      <w:pPr>
        <w:pStyle w:val="3"/>
        <w:numPr>
          <w:ilvl w:val="0"/>
          <w:numId w:val="1"/>
        </w:numPr>
        <w:shd w:val="clear" w:color="auto" w:fill="auto"/>
        <w:tabs>
          <w:tab w:val="left" w:pos="1022"/>
        </w:tabs>
        <w:spacing w:before="0" w:line="322" w:lineRule="exact"/>
        <w:ind w:left="20" w:firstLine="700"/>
        <w:rPr>
          <w:sz w:val="28"/>
          <w:szCs w:val="28"/>
        </w:rPr>
      </w:pPr>
      <w:r w:rsidRPr="00AE33FA">
        <w:rPr>
          <w:sz w:val="28"/>
          <w:szCs w:val="28"/>
        </w:rPr>
        <w:t>дослідження досьє та проведення співбесіди.</w:t>
      </w:r>
    </w:p>
    <w:p w:rsidR="006A6750" w:rsidRPr="00AE33FA" w:rsidRDefault="00AC2B95">
      <w:pPr>
        <w:pStyle w:val="3"/>
        <w:shd w:val="clear" w:color="auto" w:fill="auto"/>
        <w:spacing w:before="0" w:line="322" w:lineRule="exact"/>
        <w:ind w:left="20" w:right="40" w:firstLine="700"/>
        <w:rPr>
          <w:sz w:val="28"/>
          <w:szCs w:val="28"/>
        </w:rPr>
      </w:pPr>
      <w:r w:rsidRPr="00AE33FA">
        <w:rPr>
          <w:sz w:val="28"/>
          <w:szCs w:val="28"/>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A6750" w:rsidRPr="00AE33FA" w:rsidRDefault="00AC2B95">
      <w:pPr>
        <w:pStyle w:val="3"/>
        <w:shd w:val="clear" w:color="auto" w:fill="auto"/>
        <w:spacing w:before="0" w:line="322" w:lineRule="exact"/>
        <w:ind w:left="20" w:right="40" w:firstLine="700"/>
        <w:rPr>
          <w:sz w:val="28"/>
          <w:szCs w:val="28"/>
        </w:rPr>
      </w:pPr>
      <w:r w:rsidRPr="00AE33FA">
        <w:rPr>
          <w:sz w:val="28"/>
          <w:szCs w:val="28"/>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w:t>
      </w:r>
      <w:r w:rsidR="00AE33FA">
        <w:rPr>
          <w:sz w:val="28"/>
          <w:szCs w:val="28"/>
        </w:rPr>
        <w:t xml:space="preserve">                  </w:t>
      </w:r>
      <w:r w:rsidRPr="00AE33FA">
        <w:rPr>
          <w:sz w:val="28"/>
          <w:szCs w:val="28"/>
        </w:rPr>
        <w:t xml:space="preserve">№ 143/зп-16 (у редакції рішення Комісії від 13 лютого 2018 року № 20/зп-18) (далі - Положення), максимально можливий бал за показником рівня знань у сфері права становить 90 балів, за показником рівня практичних навичок та умінь у </w:t>
      </w:r>
      <w:r w:rsidR="00AE33FA">
        <w:rPr>
          <w:sz w:val="28"/>
          <w:szCs w:val="28"/>
        </w:rPr>
        <w:t>п</w:t>
      </w:r>
      <w:r w:rsidRPr="00AE33FA">
        <w:rPr>
          <w:sz w:val="28"/>
          <w:szCs w:val="28"/>
        </w:rPr>
        <w:t>равозастосуванні - 120 балів.</w:t>
      </w:r>
    </w:p>
    <w:p w:rsidR="006A6750" w:rsidRPr="00AE33FA" w:rsidRDefault="00AC2B95">
      <w:pPr>
        <w:pStyle w:val="3"/>
        <w:shd w:val="clear" w:color="auto" w:fill="auto"/>
        <w:spacing w:before="0" w:line="322" w:lineRule="exact"/>
        <w:ind w:left="20" w:right="40" w:firstLine="700"/>
        <w:rPr>
          <w:sz w:val="28"/>
          <w:szCs w:val="28"/>
        </w:rPr>
      </w:pPr>
      <w:r w:rsidRPr="00AE33FA">
        <w:rPr>
          <w:sz w:val="28"/>
          <w:szCs w:val="28"/>
        </w:rPr>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6A6750" w:rsidRPr="00AE33FA" w:rsidRDefault="00AC2B95">
      <w:pPr>
        <w:pStyle w:val="3"/>
        <w:shd w:val="clear" w:color="auto" w:fill="auto"/>
        <w:spacing w:before="0" w:line="322" w:lineRule="exact"/>
        <w:ind w:left="20" w:right="40" w:firstLine="700"/>
        <w:rPr>
          <w:sz w:val="28"/>
          <w:szCs w:val="28"/>
        </w:rPr>
      </w:pPr>
      <w:r w:rsidRPr="00AE33FA">
        <w:rPr>
          <w:sz w:val="28"/>
          <w:szCs w:val="28"/>
        </w:rPr>
        <w:t>Відповідно</w:t>
      </w:r>
      <w:r w:rsidRPr="00CE13FF">
        <w:rPr>
          <w:sz w:val="20"/>
          <w:szCs w:val="28"/>
        </w:rPr>
        <w:t xml:space="preserve"> </w:t>
      </w:r>
      <w:r w:rsidRPr="00AE33FA">
        <w:rPr>
          <w:sz w:val="28"/>
          <w:szCs w:val="28"/>
        </w:rPr>
        <w:t>до пункту 9 розділу V Положення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w:t>
      </w:r>
    </w:p>
    <w:p w:rsidR="006A6750" w:rsidRPr="00AE33FA" w:rsidRDefault="00AC2B95">
      <w:pPr>
        <w:pStyle w:val="3"/>
        <w:shd w:val="clear" w:color="auto" w:fill="auto"/>
        <w:spacing w:before="0" w:line="322" w:lineRule="exact"/>
        <w:ind w:left="20" w:right="40" w:firstLine="700"/>
        <w:rPr>
          <w:sz w:val="28"/>
          <w:szCs w:val="28"/>
        </w:rPr>
      </w:pPr>
      <w:r w:rsidRPr="00AE33FA">
        <w:rPr>
          <w:sz w:val="28"/>
          <w:szCs w:val="28"/>
        </w:rPr>
        <w:t>Рішенням Комі</w:t>
      </w:r>
      <w:r w:rsidR="00F30D49">
        <w:rPr>
          <w:sz w:val="28"/>
          <w:szCs w:val="28"/>
        </w:rPr>
        <w:t>сії від 2 березня 2018 року № 33</w:t>
      </w:r>
      <w:r w:rsidRPr="00AE33FA">
        <w:rPr>
          <w:sz w:val="28"/>
          <w:szCs w:val="28"/>
        </w:rPr>
        <w:t xml:space="preserve">/зп-18 призначено проведення іспиту під час кваліфікаційного оцінювання на відповідність займаній посаді, призначеного рішенням Комісії від 1 лютого 2018 року </w:t>
      </w:r>
      <w:r w:rsidR="00CE13FF">
        <w:rPr>
          <w:sz w:val="28"/>
          <w:szCs w:val="28"/>
        </w:rPr>
        <w:t xml:space="preserve">                   </w:t>
      </w:r>
      <w:r w:rsidRPr="00AE33FA">
        <w:rPr>
          <w:sz w:val="28"/>
          <w:szCs w:val="28"/>
        </w:rPr>
        <w:t xml:space="preserve">№ 8/зп-18, та встановлено мінімально допустимий бал іспиту </w:t>
      </w:r>
      <w:r w:rsidR="00CE13FF">
        <w:rPr>
          <w:sz w:val="28"/>
          <w:szCs w:val="28"/>
        </w:rPr>
        <w:t>–</w:t>
      </w:r>
      <w:r w:rsidRPr="00AE33FA">
        <w:rPr>
          <w:sz w:val="28"/>
          <w:szCs w:val="28"/>
        </w:rPr>
        <w:t xml:space="preserve"> 50 відсотків від максимально можливого бала у разі набрання суддею:</w:t>
      </w:r>
    </w:p>
    <w:p w:rsidR="006A6750" w:rsidRPr="00AE33FA" w:rsidRDefault="00AC2B95">
      <w:pPr>
        <w:pStyle w:val="3"/>
        <w:shd w:val="clear" w:color="auto" w:fill="auto"/>
        <w:spacing w:before="0" w:line="322" w:lineRule="exact"/>
        <w:ind w:left="20" w:right="40" w:firstLine="700"/>
        <w:rPr>
          <w:sz w:val="28"/>
          <w:szCs w:val="28"/>
        </w:rPr>
      </w:pPr>
      <w:r w:rsidRPr="00AE33FA">
        <w:rPr>
          <w:sz w:val="28"/>
          <w:szCs w:val="28"/>
        </w:rPr>
        <w:t>50 і більше відсотків від максимально можливого бала за складення анонімного письмового тестування;</w:t>
      </w:r>
    </w:p>
    <w:p w:rsidR="006A6750" w:rsidRPr="00AE33FA" w:rsidRDefault="00AC2B95">
      <w:pPr>
        <w:pStyle w:val="3"/>
        <w:shd w:val="clear" w:color="auto" w:fill="auto"/>
        <w:spacing w:before="0" w:line="322" w:lineRule="exact"/>
        <w:ind w:left="20" w:right="40" w:firstLine="700"/>
        <w:rPr>
          <w:sz w:val="28"/>
          <w:szCs w:val="28"/>
        </w:rPr>
      </w:pPr>
      <w:r w:rsidRPr="00AE33FA">
        <w:rPr>
          <w:sz w:val="28"/>
          <w:szCs w:val="28"/>
        </w:rPr>
        <w:t>50 і більше відсотків від максимально можливого бала за виконання практичного завдання.</w:t>
      </w:r>
      <w:r w:rsidRPr="00AE33FA">
        <w:rPr>
          <w:sz w:val="28"/>
          <w:szCs w:val="28"/>
        </w:rPr>
        <w:br w:type="page"/>
      </w:r>
    </w:p>
    <w:p w:rsidR="006A6750" w:rsidRPr="00AE33FA" w:rsidRDefault="00AC2B95">
      <w:pPr>
        <w:pStyle w:val="3"/>
        <w:shd w:val="clear" w:color="auto" w:fill="auto"/>
        <w:spacing w:before="0" w:line="322" w:lineRule="exact"/>
        <w:ind w:left="20" w:right="20" w:firstLine="700"/>
        <w:rPr>
          <w:sz w:val="28"/>
          <w:szCs w:val="28"/>
        </w:rPr>
      </w:pPr>
      <w:proofErr w:type="spellStart"/>
      <w:r w:rsidRPr="00AE33FA">
        <w:rPr>
          <w:sz w:val="28"/>
          <w:szCs w:val="28"/>
        </w:rPr>
        <w:lastRenderedPageBreak/>
        <w:t>Новіцький</w:t>
      </w:r>
      <w:proofErr w:type="spellEnd"/>
      <w:r w:rsidRPr="00AE33FA">
        <w:rPr>
          <w:sz w:val="28"/>
          <w:szCs w:val="28"/>
        </w:rPr>
        <w:t xml:space="preserve"> Е.Й. за результатами складення анонімного письмового тестування отримав 69,3 бала, за виконання практичного завдання </w:t>
      </w:r>
      <w:r w:rsidR="00CE13FF">
        <w:rPr>
          <w:sz w:val="28"/>
          <w:szCs w:val="28"/>
        </w:rPr>
        <w:t>–</w:t>
      </w:r>
      <w:r w:rsidRPr="00AE33FA">
        <w:rPr>
          <w:sz w:val="28"/>
          <w:szCs w:val="28"/>
        </w:rPr>
        <w:t xml:space="preserve"> 47,5 бала.</w:t>
      </w:r>
    </w:p>
    <w:p w:rsidR="006A6750" w:rsidRPr="00AE33FA" w:rsidRDefault="00AC2B95">
      <w:pPr>
        <w:pStyle w:val="3"/>
        <w:shd w:val="clear" w:color="auto" w:fill="auto"/>
        <w:spacing w:before="0" w:line="322" w:lineRule="exact"/>
        <w:ind w:left="20" w:right="20" w:firstLine="700"/>
        <w:rPr>
          <w:sz w:val="28"/>
          <w:szCs w:val="28"/>
        </w:rPr>
      </w:pPr>
      <w:r w:rsidRPr="00AE33FA">
        <w:rPr>
          <w:sz w:val="28"/>
          <w:szCs w:val="28"/>
        </w:rPr>
        <w:t xml:space="preserve">Ураховуючи зазначене, Комісія встановила, що суддя Апеляційного суду Кіровоградської області </w:t>
      </w:r>
      <w:proofErr w:type="spellStart"/>
      <w:r w:rsidRPr="00AE33FA">
        <w:rPr>
          <w:sz w:val="28"/>
          <w:szCs w:val="28"/>
        </w:rPr>
        <w:t>Новіцький</w:t>
      </w:r>
      <w:proofErr w:type="spellEnd"/>
      <w:r w:rsidRPr="00AE33FA">
        <w:rPr>
          <w:sz w:val="28"/>
          <w:szCs w:val="28"/>
        </w:rPr>
        <w:t xml:space="preserve"> Е.Й. отримав менше 50 відсотків від максимально можливого бала за виконання практичного завдання, а отже, не склав іспиту і не може бути допущеним до другого етапу кваліфікаційного оцінювання на відповідність займаній посаді «Дослідження досьє та проведення співбесіди».</w:t>
      </w:r>
    </w:p>
    <w:p w:rsidR="006A6750" w:rsidRPr="00AE33FA" w:rsidRDefault="00AC2B95">
      <w:pPr>
        <w:pStyle w:val="3"/>
        <w:shd w:val="clear" w:color="auto" w:fill="auto"/>
        <w:spacing w:before="0" w:line="322" w:lineRule="exact"/>
        <w:ind w:left="20" w:right="20" w:firstLine="700"/>
        <w:rPr>
          <w:sz w:val="28"/>
          <w:szCs w:val="28"/>
        </w:rPr>
      </w:pPr>
      <w:r w:rsidRPr="00AE33FA">
        <w:rPr>
          <w:sz w:val="28"/>
          <w:szCs w:val="28"/>
        </w:rPr>
        <w:t>За наведених обставин Комісія дійшла висновку, що суддя Апеляційного суду Кіров</w:t>
      </w:r>
      <w:r w:rsidR="00F30D49">
        <w:rPr>
          <w:sz w:val="28"/>
          <w:szCs w:val="28"/>
        </w:rPr>
        <w:t xml:space="preserve">оградської області </w:t>
      </w:r>
      <w:proofErr w:type="spellStart"/>
      <w:r w:rsidR="00F30D49">
        <w:rPr>
          <w:sz w:val="28"/>
          <w:szCs w:val="28"/>
        </w:rPr>
        <w:t>Новіцький</w:t>
      </w:r>
      <w:proofErr w:type="spellEnd"/>
      <w:r w:rsidR="00F30D49">
        <w:rPr>
          <w:sz w:val="28"/>
          <w:szCs w:val="28"/>
        </w:rPr>
        <w:t xml:space="preserve"> Е.Й</w:t>
      </w:r>
      <w:r w:rsidRPr="00AE33FA">
        <w:rPr>
          <w:sz w:val="28"/>
          <w:szCs w:val="28"/>
        </w:rPr>
        <w:t>.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6A6750" w:rsidRPr="00AE33FA" w:rsidRDefault="00AC2B95">
      <w:pPr>
        <w:pStyle w:val="3"/>
        <w:shd w:val="clear" w:color="auto" w:fill="auto"/>
        <w:spacing w:before="0" w:after="341" w:line="322" w:lineRule="exact"/>
        <w:ind w:left="20" w:right="20" w:firstLine="700"/>
        <w:rPr>
          <w:sz w:val="28"/>
          <w:szCs w:val="28"/>
        </w:rPr>
      </w:pPr>
      <w:r w:rsidRPr="00AE33FA">
        <w:rPr>
          <w:sz w:val="28"/>
          <w:szCs w:val="28"/>
        </w:rPr>
        <w:t>Керуючись статтями 83-86, 93, 101, пунктом 20 розділу XII «Прикінцеві та перехідні положення» Закону, Положенням, Комісія</w:t>
      </w:r>
    </w:p>
    <w:p w:rsidR="006A6750" w:rsidRPr="00AE33FA" w:rsidRDefault="00AC2B95">
      <w:pPr>
        <w:pStyle w:val="3"/>
        <w:shd w:val="clear" w:color="auto" w:fill="auto"/>
        <w:spacing w:before="0" w:after="255" w:line="270" w:lineRule="exact"/>
        <w:ind w:left="40"/>
        <w:jc w:val="center"/>
        <w:rPr>
          <w:sz w:val="28"/>
          <w:szCs w:val="28"/>
        </w:rPr>
      </w:pPr>
      <w:r w:rsidRPr="00AE33FA">
        <w:rPr>
          <w:sz w:val="28"/>
          <w:szCs w:val="28"/>
        </w:rPr>
        <w:t>вирішила:</w:t>
      </w:r>
    </w:p>
    <w:p w:rsidR="006A6750" w:rsidRPr="00AE33FA" w:rsidRDefault="00AC2B95">
      <w:pPr>
        <w:pStyle w:val="3"/>
        <w:shd w:val="clear" w:color="auto" w:fill="auto"/>
        <w:spacing w:before="0" w:line="322" w:lineRule="exact"/>
        <w:ind w:left="20" w:right="20"/>
        <w:rPr>
          <w:sz w:val="28"/>
          <w:szCs w:val="28"/>
        </w:rPr>
      </w:pPr>
      <w:r w:rsidRPr="00AE33FA">
        <w:rPr>
          <w:sz w:val="28"/>
          <w:szCs w:val="28"/>
        </w:rPr>
        <w:t>визначити, що суддя Апеляційного суду Кіровоградської області</w:t>
      </w:r>
      <w:r w:rsidR="00807A9C">
        <w:rPr>
          <w:sz w:val="28"/>
          <w:szCs w:val="28"/>
        </w:rPr>
        <w:t xml:space="preserve">                   </w:t>
      </w:r>
      <w:r w:rsidRPr="00AE33FA">
        <w:rPr>
          <w:sz w:val="28"/>
          <w:szCs w:val="28"/>
        </w:rPr>
        <w:t xml:space="preserve"> </w:t>
      </w:r>
      <w:proofErr w:type="spellStart"/>
      <w:r w:rsidRPr="00AE33FA">
        <w:rPr>
          <w:sz w:val="28"/>
          <w:szCs w:val="28"/>
        </w:rPr>
        <w:t>Новіцький</w:t>
      </w:r>
      <w:proofErr w:type="spellEnd"/>
      <w:r w:rsidRPr="00AE33FA">
        <w:rPr>
          <w:sz w:val="28"/>
          <w:szCs w:val="28"/>
        </w:rPr>
        <w:t xml:space="preserve"> Едуард Йосипович не склав іспиту для суддів місцевих та апеляційних судів, призначеного рішенням Комісії від 2 березня 2018 року </w:t>
      </w:r>
      <w:r w:rsidR="00807A9C">
        <w:rPr>
          <w:sz w:val="28"/>
          <w:szCs w:val="28"/>
        </w:rPr>
        <w:t xml:space="preserve">                       </w:t>
      </w:r>
      <w:r w:rsidRPr="00AE33FA">
        <w:rPr>
          <w:sz w:val="28"/>
          <w:szCs w:val="28"/>
        </w:rPr>
        <w:t xml:space="preserve">№ </w:t>
      </w:r>
      <w:r w:rsidR="00807A9C">
        <w:rPr>
          <w:sz w:val="28"/>
          <w:szCs w:val="28"/>
        </w:rPr>
        <w:t>33</w:t>
      </w:r>
      <w:r w:rsidRPr="00AE33FA">
        <w:rPr>
          <w:sz w:val="28"/>
          <w:szCs w:val="28"/>
        </w:rPr>
        <w:t>/зп-18.</w:t>
      </w:r>
    </w:p>
    <w:p w:rsidR="006A6750" w:rsidRPr="00AE33FA" w:rsidRDefault="00AC2B95">
      <w:pPr>
        <w:pStyle w:val="3"/>
        <w:shd w:val="clear" w:color="auto" w:fill="auto"/>
        <w:spacing w:before="0" w:line="322" w:lineRule="exact"/>
        <w:ind w:left="20" w:right="20" w:firstLine="700"/>
        <w:rPr>
          <w:sz w:val="28"/>
          <w:szCs w:val="28"/>
        </w:rPr>
      </w:pPr>
      <w:r w:rsidRPr="00AE33FA">
        <w:rPr>
          <w:sz w:val="28"/>
          <w:szCs w:val="28"/>
        </w:rPr>
        <w:t xml:space="preserve">Відмовити судді Апеляційного суду Кіровоградської області </w:t>
      </w:r>
      <w:r w:rsidR="00807A9C">
        <w:rPr>
          <w:sz w:val="28"/>
          <w:szCs w:val="28"/>
        </w:rPr>
        <w:t xml:space="preserve">                                     </w:t>
      </w:r>
      <w:proofErr w:type="spellStart"/>
      <w:r w:rsidRPr="00AE33FA">
        <w:rPr>
          <w:sz w:val="28"/>
          <w:szCs w:val="28"/>
        </w:rPr>
        <w:t>Новіцькому</w:t>
      </w:r>
      <w:proofErr w:type="spellEnd"/>
      <w:r w:rsidRPr="00AE33FA">
        <w:rPr>
          <w:sz w:val="28"/>
          <w:szCs w:val="28"/>
        </w:rPr>
        <w:t xml:space="preserve"> Едуарду Йосиповичу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1 лютого 2018 року № 8/зп-18, за результатами іспиту суддів місцевих та апеляційних судів.</w:t>
      </w:r>
    </w:p>
    <w:p w:rsidR="006A6750" w:rsidRPr="00AE33FA" w:rsidRDefault="00AC2B95">
      <w:pPr>
        <w:pStyle w:val="3"/>
        <w:shd w:val="clear" w:color="auto" w:fill="auto"/>
        <w:spacing w:before="0" w:line="322" w:lineRule="exact"/>
        <w:ind w:left="20" w:right="20" w:firstLine="700"/>
        <w:rPr>
          <w:sz w:val="28"/>
          <w:szCs w:val="28"/>
        </w:rPr>
      </w:pPr>
      <w:r w:rsidRPr="00AE33FA">
        <w:rPr>
          <w:sz w:val="28"/>
          <w:szCs w:val="28"/>
        </w:rPr>
        <w:t xml:space="preserve">Визнати суддю Апеляційного суду Кіровоградської області </w:t>
      </w:r>
      <w:r w:rsidR="00807A9C">
        <w:rPr>
          <w:sz w:val="28"/>
          <w:szCs w:val="28"/>
        </w:rPr>
        <w:t xml:space="preserve">                  </w:t>
      </w:r>
      <w:proofErr w:type="spellStart"/>
      <w:r w:rsidRPr="00AE33FA">
        <w:rPr>
          <w:sz w:val="28"/>
          <w:szCs w:val="28"/>
        </w:rPr>
        <w:t>Новіцького</w:t>
      </w:r>
      <w:proofErr w:type="spellEnd"/>
      <w:r w:rsidRPr="00AE33FA">
        <w:rPr>
          <w:sz w:val="28"/>
          <w:szCs w:val="28"/>
        </w:rPr>
        <w:t xml:space="preserve"> Едуарда Йосиповича таким, що не відповідає займаній посаді.</w:t>
      </w:r>
    </w:p>
    <w:p w:rsidR="006A6750" w:rsidRPr="00AE33FA" w:rsidRDefault="00AC2B95">
      <w:pPr>
        <w:pStyle w:val="3"/>
        <w:shd w:val="clear" w:color="auto" w:fill="auto"/>
        <w:spacing w:before="0" w:line="322" w:lineRule="exact"/>
        <w:ind w:left="20" w:right="20" w:firstLine="700"/>
        <w:rPr>
          <w:sz w:val="28"/>
          <w:szCs w:val="28"/>
        </w:rPr>
      </w:pPr>
      <w:r w:rsidRPr="00AE33FA">
        <w:rPr>
          <w:sz w:val="28"/>
          <w:szCs w:val="28"/>
        </w:rPr>
        <w:t xml:space="preserve">Внести подання до Вищої ради правосуддя про звільнення з посади судді Апеляційного суду Кіровоградської області </w:t>
      </w:r>
      <w:proofErr w:type="spellStart"/>
      <w:r w:rsidRPr="00AE33FA">
        <w:rPr>
          <w:sz w:val="28"/>
          <w:szCs w:val="28"/>
        </w:rPr>
        <w:t>Новіцького</w:t>
      </w:r>
      <w:proofErr w:type="spellEnd"/>
      <w:r w:rsidRPr="00AE33FA">
        <w:rPr>
          <w:sz w:val="28"/>
          <w:szCs w:val="28"/>
        </w:rPr>
        <w:t xml:space="preserve"> Едуарда Йосиповича.</w:t>
      </w:r>
    </w:p>
    <w:p w:rsidR="00AE33FA" w:rsidRPr="00AE33FA" w:rsidRDefault="00AE33FA">
      <w:pPr>
        <w:pStyle w:val="3"/>
        <w:shd w:val="clear" w:color="auto" w:fill="auto"/>
        <w:spacing w:before="0" w:line="322" w:lineRule="exact"/>
        <w:ind w:left="20" w:right="20" w:firstLine="700"/>
        <w:rPr>
          <w:sz w:val="28"/>
          <w:szCs w:val="28"/>
        </w:rPr>
      </w:pPr>
    </w:p>
    <w:p w:rsidR="00AE33FA" w:rsidRPr="00AE33FA" w:rsidRDefault="00AE33FA">
      <w:pPr>
        <w:pStyle w:val="3"/>
        <w:shd w:val="clear" w:color="auto" w:fill="auto"/>
        <w:spacing w:before="0" w:line="322" w:lineRule="exact"/>
        <w:ind w:left="20" w:right="20" w:firstLine="700"/>
        <w:rPr>
          <w:sz w:val="28"/>
          <w:szCs w:val="28"/>
        </w:rPr>
      </w:pPr>
    </w:p>
    <w:p w:rsidR="00AE33FA" w:rsidRPr="00AE33FA" w:rsidRDefault="00AE33FA">
      <w:pPr>
        <w:pStyle w:val="3"/>
        <w:shd w:val="clear" w:color="auto" w:fill="auto"/>
        <w:spacing w:before="0" w:line="322" w:lineRule="exact"/>
        <w:ind w:left="20" w:right="20" w:firstLine="700"/>
        <w:rPr>
          <w:sz w:val="28"/>
          <w:szCs w:val="28"/>
        </w:rPr>
      </w:pPr>
    </w:p>
    <w:p w:rsidR="00AE33FA" w:rsidRPr="00AE33FA" w:rsidRDefault="00AE33FA" w:rsidP="00AE33FA">
      <w:pPr>
        <w:rPr>
          <w:rFonts w:ascii="Times New Roman" w:hAnsi="Times New Roman" w:cs="Times New Roman"/>
          <w:sz w:val="28"/>
          <w:szCs w:val="28"/>
        </w:rPr>
      </w:pPr>
      <w:r w:rsidRPr="00AE33FA">
        <w:rPr>
          <w:rFonts w:ascii="Times New Roman" w:hAnsi="Times New Roman" w:cs="Times New Roman"/>
          <w:sz w:val="28"/>
          <w:szCs w:val="28"/>
        </w:rPr>
        <w:t>Головую</w:t>
      </w:r>
      <w:r w:rsidR="003C1BA3">
        <w:rPr>
          <w:rFonts w:ascii="Times New Roman" w:hAnsi="Times New Roman" w:cs="Times New Roman"/>
          <w:sz w:val="28"/>
          <w:szCs w:val="28"/>
        </w:rPr>
        <w:t>ч</w:t>
      </w:r>
      <w:bookmarkStart w:id="0" w:name="_GoBack"/>
      <w:bookmarkEnd w:id="0"/>
      <w:r w:rsidR="003C1BA3">
        <w:rPr>
          <w:rFonts w:ascii="Times New Roman" w:hAnsi="Times New Roman" w:cs="Times New Roman"/>
          <w:sz w:val="28"/>
          <w:szCs w:val="28"/>
        </w:rPr>
        <w:t>ий</w:t>
      </w:r>
      <w:r w:rsidR="003C1BA3">
        <w:rPr>
          <w:rFonts w:ascii="Times New Roman" w:hAnsi="Times New Roman" w:cs="Times New Roman"/>
          <w:sz w:val="28"/>
          <w:szCs w:val="28"/>
        </w:rPr>
        <w:tab/>
      </w:r>
      <w:r w:rsidR="003C1BA3">
        <w:rPr>
          <w:rFonts w:ascii="Times New Roman" w:hAnsi="Times New Roman" w:cs="Times New Roman"/>
          <w:sz w:val="28"/>
          <w:szCs w:val="28"/>
        </w:rPr>
        <w:tab/>
      </w:r>
      <w:r w:rsidR="003C1BA3">
        <w:rPr>
          <w:rFonts w:ascii="Times New Roman" w:hAnsi="Times New Roman" w:cs="Times New Roman"/>
          <w:sz w:val="28"/>
          <w:szCs w:val="28"/>
        </w:rPr>
        <w:tab/>
      </w:r>
      <w:r w:rsidR="003C1BA3">
        <w:rPr>
          <w:rFonts w:ascii="Times New Roman" w:hAnsi="Times New Roman" w:cs="Times New Roman"/>
          <w:sz w:val="28"/>
          <w:szCs w:val="28"/>
        </w:rPr>
        <w:tab/>
      </w:r>
      <w:r w:rsidR="003C1BA3">
        <w:rPr>
          <w:rFonts w:ascii="Times New Roman" w:hAnsi="Times New Roman" w:cs="Times New Roman"/>
          <w:sz w:val="28"/>
          <w:szCs w:val="28"/>
        </w:rPr>
        <w:tab/>
      </w:r>
      <w:r w:rsidR="003C1BA3">
        <w:rPr>
          <w:rFonts w:ascii="Times New Roman" w:hAnsi="Times New Roman" w:cs="Times New Roman"/>
          <w:sz w:val="28"/>
          <w:szCs w:val="28"/>
        </w:rPr>
        <w:tab/>
      </w:r>
      <w:r w:rsidR="003C1BA3">
        <w:rPr>
          <w:rFonts w:ascii="Times New Roman" w:hAnsi="Times New Roman" w:cs="Times New Roman"/>
          <w:sz w:val="28"/>
          <w:szCs w:val="28"/>
        </w:rPr>
        <w:tab/>
      </w:r>
      <w:r w:rsidR="003C1BA3">
        <w:rPr>
          <w:rFonts w:ascii="Times New Roman" w:hAnsi="Times New Roman" w:cs="Times New Roman"/>
          <w:sz w:val="28"/>
          <w:szCs w:val="28"/>
        </w:rPr>
        <w:tab/>
        <w:t xml:space="preserve">       М.А. </w:t>
      </w:r>
      <w:proofErr w:type="spellStart"/>
      <w:r w:rsidR="003C1BA3">
        <w:rPr>
          <w:rFonts w:ascii="Times New Roman" w:hAnsi="Times New Roman" w:cs="Times New Roman"/>
          <w:sz w:val="28"/>
          <w:szCs w:val="28"/>
        </w:rPr>
        <w:t>Макарчук</w:t>
      </w:r>
      <w:proofErr w:type="spellEnd"/>
    </w:p>
    <w:p w:rsidR="00AE33FA" w:rsidRPr="00AE33FA" w:rsidRDefault="00AE33FA" w:rsidP="00AE33FA">
      <w:pPr>
        <w:rPr>
          <w:rFonts w:ascii="Times New Roman" w:hAnsi="Times New Roman" w:cs="Times New Roman"/>
          <w:sz w:val="28"/>
          <w:szCs w:val="28"/>
        </w:rPr>
      </w:pPr>
    </w:p>
    <w:p w:rsidR="00AE33FA" w:rsidRPr="00AE33FA" w:rsidRDefault="00AE33FA" w:rsidP="00AE33FA">
      <w:pPr>
        <w:rPr>
          <w:rFonts w:ascii="Times New Roman" w:hAnsi="Times New Roman" w:cs="Times New Roman"/>
          <w:sz w:val="28"/>
          <w:szCs w:val="28"/>
        </w:rPr>
      </w:pPr>
    </w:p>
    <w:p w:rsidR="00AE33FA" w:rsidRPr="00AE33FA" w:rsidRDefault="00AE33FA" w:rsidP="00AE33FA">
      <w:pPr>
        <w:rPr>
          <w:rFonts w:ascii="Times New Roman" w:hAnsi="Times New Roman" w:cs="Times New Roman"/>
          <w:sz w:val="28"/>
          <w:szCs w:val="28"/>
        </w:rPr>
      </w:pPr>
      <w:r w:rsidRPr="00AE33FA">
        <w:rPr>
          <w:rFonts w:ascii="Times New Roman" w:hAnsi="Times New Roman" w:cs="Times New Roman"/>
          <w:sz w:val="28"/>
          <w:szCs w:val="28"/>
        </w:rPr>
        <w:t xml:space="preserve">Члени Комісії: </w:t>
      </w:r>
      <w:r w:rsidRPr="00AE33FA">
        <w:rPr>
          <w:rFonts w:ascii="Times New Roman" w:hAnsi="Times New Roman" w:cs="Times New Roman"/>
          <w:sz w:val="28"/>
          <w:szCs w:val="28"/>
        </w:rPr>
        <w:tab/>
      </w:r>
      <w:r w:rsidRPr="00AE33FA">
        <w:rPr>
          <w:rFonts w:ascii="Times New Roman" w:hAnsi="Times New Roman" w:cs="Times New Roman"/>
          <w:sz w:val="28"/>
          <w:szCs w:val="28"/>
        </w:rPr>
        <w:tab/>
      </w:r>
      <w:r w:rsidRPr="00AE33FA">
        <w:rPr>
          <w:rFonts w:ascii="Times New Roman" w:hAnsi="Times New Roman" w:cs="Times New Roman"/>
          <w:sz w:val="28"/>
          <w:szCs w:val="28"/>
        </w:rPr>
        <w:tab/>
      </w:r>
      <w:r w:rsidRPr="00AE33FA">
        <w:rPr>
          <w:rFonts w:ascii="Times New Roman" w:hAnsi="Times New Roman" w:cs="Times New Roman"/>
          <w:sz w:val="28"/>
          <w:szCs w:val="28"/>
        </w:rPr>
        <w:tab/>
      </w:r>
      <w:r w:rsidRPr="00AE33FA">
        <w:rPr>
          <w:rFonts w:ascii="Times New Roman" w:hAnsi="Times New Roman" w:cs="Times New Roman"/>
          <w:sz w:val="28"/>
          <w:szCs w:val="28"/>
        </w:rPr>
        <w:tab/>
      </w:r>
      <w:r w:rsidRPr="00AE33FA">
        <w:rPr>
          <w:rFonts w:ascii="Times New Roman" w:hAnsi="Times New Roman" w:cs="Times New Roman"/>
          <w:sz w:val="28"/>
          <w:szCs w:val="28"/>
        </w:rPr>
        <w:tab/>
      </w:r>
      <w:r w:rsidRPr="00AE33FA">
        <w:rPr>
          <w:rFonts w:ascii="Times New Roman" w:hAnsi="Times New Roman" w:cs="Times New Roman"/>
          <w:sz w:val="28"/>
          <w:szCs w:val="28"/>
        </w:rPr>
        <w:tab/>
      </w:r>
      <w:r w:rsidRPr="00AE33FA">
        <w:rPr>
          <w:rFonts w:ascii="Times New Roman" w:hAnsi="Times New Roman" w:cs="Times New Roman"/>
          <w:sz w:val="28"/>
          <w:szCs w:val="28"/>
        </w:rPr>
        <w:tab/>
        <w:t xml:space="preserve">       Т.Ф. </w:t>
      </w:r>
      <w:proofErr w:type="spellStart"/>
      <w:r w:rsidRPr="00AE33FA">
        <w:rPr>
          <w:rFonts w:ascii="Times New Roman" w:hAnsi="Times New Roman" w:cs="Times New Roman"/>
          <w:sz w:val="28"/>
          <w:szCs w:val="28"/>
        </w:rPr>
        <w:t>Весельська</w:t>
      </w:r>
      <w:proofErr w:type="spellEnd"/>
    </w:p>
    <w:p w:rsidR="00AE33FA" w:rsidRPr="00AE33FA" w:rsidRDefault="00AE33FA" w:rsidP="00AE33FA">
      <w:pPr>
        <w:rPr>
          <w:rFonts w:ascii="Times New Roman" w:hAnsi="Times New Roman" w:cs="Times New Roman"/>
          <w:sz w:val="28"/>
          <w:szCs w:val="28"/>
        </w:rPr>
      </w:pPr>
    </w:p>
    <w:p w:rsidR="00AE33FA" w:rsidRPr="00AE33FA" w:rsidRDefault="00AE33FA" w:rsidP="00AE33FA">
      <w:pPr>
        <w:rPr>
          <w:rFonts w:ascii="Times New Roman" w:hAnsi="Times New Roman" w:cs="Times New Roman"/>
          <w:sz w:val="28"/>
          <w:szCs w:val="28"/>
        </w:rPr>
      </w:pPr>
    </w:p>
    <w:p w:rsidR="00AE33FA" w:rsidRPr="00AE33FA" w:rsidRDefault="00AE33FA" w:rsidP="00AE33FA">
      <w:pPr>
        <w:ind w:left="7080"/>
        <w:rPr>
          <w:rFonts w:ascii="Times New Roman" w:hAnsi="Times New Roman" w:cs="Times New Roman"/>
          <w:sz w:val="28"/>
          <w:szCs w:val="28"/>
        </w:rPr>
        <w:sectPr w:rsidR="00AE33FA" w:rsidRPr="00AE33FA" w:rsidSect="00F541FC">
          <w:headerReference w:type="even" r:id="rId9"/>
          <w:headerReference w:type="default" r:id="rId10"/>
          <w:type w:val="continuous"/>
          <w:pgSz w:w="11909" w:h="16838"/>
          <w:pgMar w:top="1134" w:right="567" w:bottom="1134" w:left="1701" w:header="0" w:footer="6" w:gutter="0"/>
          <w:cols w:space="720"/>
          <w:noEndnote/>
          <w:titlePg/>
          <w:docGrid w:linePitch="360"/>
        </w:sectPr>
      </w:pPr>
      <w:r w:rsidRPr="00AE33FA">
        <w:rPr>
          <w:rFonts w:ascii="Times New Roman" w:hAnsi="Times New Roman" w:cs="Times New Roman"/>
          <w:sz w:val="28"/>
          <w:szCs w:val="28"/>
        </w:rPr>
        <w:t xml:space="preserve">       Т.В. Лукаш</w:t>
      </w:r>
    </w:p>
    <w:p w:rsidR="006A6750" w:rsidRPr="00AE33FA" w:rsidRDefault="006A6750" w:rsidP="00AE33FA">
      <w:pPr>
        <w:spacing w:line="240" w:lineRule="exact"/>
        <w:rPr>
          <w:rFonts w:ascii="Times New Roman" w:hAnsi="Times New Roman" w:cs="Times New Roman"/>
          <w:sz w:val="28"/>
          <w:szCs w:val="28"/>
        </w:rPr>
      </w:pPr>
    </w:p>
    <w:sectPr w:rsidR="006A6750" w:rsidRPr="00AE33FA" w:rsidSect="00AE33FA">
      <w:headerReference w:type="even" r:id="rId11"/>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C02" w:rsidRDefault="00D17C02">
      <w:r>
        <w:separator/>
      </w:r>
    </w:p>
  </w:endnote>
  <w:endnote w:type="continuationSeparator" w:id="0">
    <w:p w:rsidR="00D17C02" w:rsidRDefault="00D17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C02" w:rsidRDefault="00D17C02"/>
  </w:footnote>
  <w:footnote w:type="continuationSeparator" w:id="0">
    <w:p w:rsidR="00D17C02" w:rsidRDefault="00D17C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77380"/>
      <w:docPartObj>
        <w:docPartGallery w:val="Page Numbers (Top of Page)"/>
        <w:docPartUnique/>
      </w:docPartObj>
    </w:sdtPr>
    <w:sdtEndPr/>
    <w:sdtContent>
      <w:p w:rsidR="00AE33FA" w:rsidRDefault="00AE33FA">
        <w:pPr>
          <w:pStyle w:val="aa"/>
          <w:jc w:val="center"/>
        </w:pPr>
      </w:p>
      <w:p w:rsidR="00AE33FA" w:rsidRDefault="00AE33FA">
        <w:pPr>
          <w:pStyle w:val="aa"/>
          <w:jc w:val="center"/>
        </w:pPr>
      </w:p>
      <w:p w:rsidR="00AE33FA" w:rsidRDefault="00AE33FA" w:rsidP="00E31983">
        <w:pPr>
          <w:pStyle w:val="aa"/>
          <w:tabs>
            <w:tab w:val="clear" w:pos="4819"/>
            <w:tab w:val="center" w:pos="4820"/>
            <w:tab w:val="left" w:pos="5475"/>
          </w:tabs>
        </w:pPr>
        <w:r>
          <w:rPr>
            <w:rFonts w:ascii="Times New Roman" w:hAnsi="Times New Roman" w:cs="Times New Roman"/>
          </w:rPr>
          <w:tab/>
        </w: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F30D49" w:rsidRPr="00F30D49">
          <w:rPr>
            <w:rFonts w:ascii="Times New Roman" w:hAnsi="Times New Roman" w:cs="Times New Roman"/>
            <w:noProof/>
            <w:lang w:val="ru-RU"/>
          </w:rPr>
          <w:t>2</w:t>
        </w:r>
        <w:r w:rsidRPr="00021E5A">
          <w:rPr>
            <w:rFonts w:ascii="Times New Roman" w:hAnsi="Times New Roman" w:cs="Times New Roman"/>
          </w:rPr>
          <w:fldChar w:fldCharType="end"/>
        </w:r>
        <w:r>
          <w:rPr>
            <w:rFonts w:ascii="Times New Roman" w:hAnsi="Times New Roman" w:cs="Times New Roman"/>
          </w:rPr>
          <w:tab/>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847864"/>
      <w:docPartObj>
        <w:docPartGallery w:val="Page Numbers (Top of Page)"/>
        <w:docPartUnique/>
      </w:docPartObj>
    </w:sdtPr>
    <w:sdtEndPr>
      <w:rPr>
        <w:rFonts w:ascii="Times New Roman" w:hAnsi="Times New Roman" w:cs="Times New Roman"/>
      </w:rPr>
    </w:sdtEndPr>
    <w:sdtContent>
      <w:p w:rsidR="00AE33FA" w:rsidRDefault="00AE33FA" w:rsidP="004B3CBC">
        <w:pPr>
          <w:pStyle w:val="aa"/>
          <w:jc w:val="center"/>
        </w:pPr>
      </w:p>
      <w:p w:rsidR="00AE33FA" w:rsidRDefault="00AE33FA">
        <w:pPr>
          <w:pStyle w:val="aa"/>
          <w:jc w:val="center"/>
        </w:pPr>
      </w:p>
      <w:p w:rsidR="00AE33FA" w:rsidRPr="004B3CBC" w:rsidRDefault="00AE33FA" w:rsidP="004B3CBC">
        <w:pPr>
          <w:pStyle w:val="aa"/>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F30D49" w:rsidRPr="00F30D49">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750" w:rsidRDefault="00D17C02">
    <w:pPr>
      <w:rPr>
        <w:sz w:val="2"/>
        <w:szCs w:val="2"/>
      </w:rPr>
    </w:pPr>
    <w:r>
      <w:pict>
        <v:shapetype id="_x0000_t202" coordsize="21600,21600" o:spt="202" path="m,l,21600r21600,l21600,xe">
          <v:stroke joinstyle="miter"/>
          <v:path gradientshapeok="t" o:connecttype="rect"/>
        </v:shapetype>
        <v:shape id="_x0000_s2049" type="#_x0000_t202" style="position:absolute;margin-left:297.15pt;margin-top:49.2pt;width:4.55pt;height:7.45pt;z-index:-251658752;mso-wrap-style:none;mso-wrap-distance-left:5pt;mso-wrap-distance-right:5pt;mso-position-horizontal-relative:page;mso-position-vertical-relative:page" wrapcoords="0 0" filled="f" stroked="f">
          <v:textbox style="mso-fit-shape-to-text:t" inset="0,0,0,0">
            <w:txbxContent>
              <w:p w:rsidR="006A6750" w:rsidRDefault="00AC2B95">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6E2A53"/>
    <w:multiLevelType w:val="multilevel"/>
    <w:tmpl w:val="E65627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A6750"/>
    <w:rsid w:val="003C1BA3"/>
    <w:rsid w:val="00483C93"/>
    <w:rsid w:val="006A6750"/>
    <w:rsid w:val="007A159C"/>
    <w:rsid w:val="00807A9C"/>
    <w:rsid w:val="009708FF"/>
    <w:rsid w:val="00AC2B95"/>
    <w:rsid w:val="00AE33FA"/>
    <w:rsid w:val="00CE13FF"/>
    <w:rsid w:val="00D17C02"/>
    <w:rsid w:val="00F30D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6"/>
      <w:szCs w:val="26"/>
      <w:u w:val="none"/>
    </w:rPr>
  </w:style>
  <w:style w:type="character" w:customStyle="1" w:styleId="185pt-1pt">
    <w:name w:val="Основной текст + 18;5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7"/>
      <w:szCs w:val="37"/>
      <w:u w:val="none"/>
      <w:lang w:val="ru-RU"/>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paragraph" w:customStyle="1" w:styleId="10">
    <w:name w:val="Заголовок №1"/>
    <w:basedOn w:val="a"/>
    <w:link w:val="1"/>
    <w:pPr>
      <w:shd w:val="clear" w:color="auto" w:fill="FFFFFF"/>
      <w:spacing w:before="300" w:after="720" w:line="0" w:lineRule="atLeast"/>
      <w:jc w:val="center"/>
      <w:outlineLvl w:val="0"/>
    </w:pPr>
    <w:rPr>
      <w:rFonts w:ascii="Times New Roman" w:eastAsia="Times New Roman" w:hAnsi="Times New Roman" w:cs="Times New Roman"/>
      <w:sz w:val="35"/>
      <w:szCs w:val="35"/>
    </w:rPr>
  </w:style>
  <w:style w:type="paragraph" w:customStyle="1" w:styleId="3">
    <w:name w:val="Основной текст3"/>
    <w:basedOn w:val="a"/>
    <w:link w:val="a4"/>
    <w:pPr>
      <w:shd w:val="clear" w:color="auto" w:fill="FFFFFF"/>
      <w:spacing w:before="720" w:line="710"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AE33FA"/>
    <w:rPr>
      <w:rFonts w:ascii="Tahoma" w:hAnsi="Tahoma" w:cs="Tahoma"/>
      <w:sz w:val="16"/>
      <w:szCs w:val="16"/>
    </w:rPr>
  </w:style>
  <w:style w:type="character" w:customStyle="1" w:styleId="a9">
    <w:name w:val="Текст выноски Знак"/>
    <w:basedOn w:val="a0"/>
    <w:link w:val="a8"/>
    <w:uiPriority w:val="99"/>
    <w:semiHidden/>
    <w:rsid w:val="00AE33FA"/>
    <w:rPr>
      <w:rFonts w:ascii="Tahoma" w:hAnsi="Tahoma" w:cs="Tahoma"/>
      <w:color w:val="000000"/>
      <w:sz w:val="16"/>
      <w:szCs w:val="16"/>
    </w:rPr>
  </w:style>
  <w:style w:type="paragraph" w:styleId="aa">
    <w:name w:val="header"/>
    <w:basedOn w:val="a"/>
    <w:link w:val="ab"/>
    <w:uiPriority w:val="99"/>
    <w:unhideWhenUsed/>
    <w:rsid w:val="00AE33FA"/>
    <w:pPr>
      <w:tabs>
        <w:tab w:val="center" w:pos="4819"/>
        <w:tab w:val="right" w:pos="9639"/>
      </w:tabs>
    </w:pPr>
  </w:style>
  <w:style w:type="character" w:customStyle="1" w:styleId="ab">
    <w:name w:val="Верхний колонтитул Знак"/>
    <w:basedOn w:val="a0"/>
    <w:link w:val="aa"/>
    <w:uiPriority w:val="99"/>
    <w:rsid w:val="00AE33F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4171</Words>
  <Characters>2379</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2020-11-16T09:30:00Z</dcterms:created>
  <dcterms:modified xsi:type="dcterms:W3CDTF">2020-12-18T08:02:00Z</dcterms:modified>
</cp:coreProperties>
</file>