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B8" w:rsidRDefault="00EA3EB8" w:rsidP="00EA3EB8">
      <w:pPr>
        <w:ind w:left="-426"/>
        <w:rPr>
          <w:sz w:val="2"/>
          <w:szCs w:val="2"/>
        </w:rPr>
      </w:pPr>
    </w:p>
    <w:p w:rsidR="00EA3EB8" w:rsidRDefault="00EA3EB8" w:rsidP="00EA3EB8">
      <w:pPr>
        <w:ind w:left="-426"/>
        <w:rPr>
          <w:sz w:val="2"/>
          <w:szCs w:val="2"/>
        </w:rPr>
      </w:pPr>
    </w:p>
    <w:p w:rsidR="00EA3EB8" w:rsidRDefault="00EA3EB8" w:rsidP="00EA3EB8">
      <w:pPr>
        <w:ind w:left="-426"/>
        <w:rPr>
          <w:sz w:val="2"/>
          <w:szCs w:val="2"/>
        </w:rPr>
      </w:pPr>
    </w:p>
    <w:p w:rsidR="00EA3EB8" w:rsidRDefault="00EA3EB8" w:rsidP="00EA3EB8">
      <w:pPr>
        <w:ind w:left="-426"/>
        <w:rPr>
          <w:sz w:val="2"/>
          <w:szCs w:val="2"/>
        </w:rPr>
      </w:pPr>
    </w:p>
    <w:p w:rsidR="00EA3EB8" w:rsidRDefault="00EA3EB8" w:rsidP="00EA3EB8">
      <w:pPr>
        <w:keepNext/>
        <w:keepLines/>
        <w:ind w:left="-426"/>
        <w:jc w:val="center"/>
        <w:rPr>
          <w:rFonts w:ascii="Times New Roman" w:eastAsia="Impact" w:hAnsi="Times New Roman" w:cs="Times New Roman"/>
          <w:sz w:val="36"/>
        </w:rPr>
      </w:pPr>
      <w:bookmarkStart w:id="0" w:name="bookmark0"/>
      <w:r>
        <w:rPr>
          <w:noProof/>
          <w:lang w:val="ru-RU"/>
        </w:rPr>
        <w:drawing>
          <wp:inline distT="0" distB="0" distL="0" distR="0" wp14:anchorId="06C97150" wp14:editId="790CADCD">
            <wp:extent cx="501015" cy="68389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EB8" w:rsidRDefault="00EA3EB8" w:rsidP="00EA3EB8">
      <w:pPr>
        <w:keepNext/>
        <w:keepLines/>
        <w:ind w:left="-426"/>
        <w:jc w:val="center"/>
        <w:rPr>
          <w:rFonts w:ascii="Times New Roman" w:eastAsia="Impact" w:hAnsi="Times New Roman" w:cs="Times New Roman"/>
          <w:sz w:val="36"/>
        </w:rPr>
      </w:pPr>
    </w:p>
    <w:p w:rsidR="00EA3EB8" w:rsidRPr="00EA3EB8" w:rsidRDefault="00EA3EB8" w:rsidP="00EA3EB8">
      <w:pPr>
        <w:keepNext/>
        <w:keepLines/>
        <w:ind w:left="-426"/>
        <w:rPr>
          <w:rFonts w:ascii="Times New Roman" w:hAnsi="Times New Roman" w:cs="Times New Roman"/>
          <w:b/>
          <w:sz w:val="36"/>
        </w:rPr>
      </w:pPr>
      <w:r w:rsidRPr="00EA3EB8">
        <w:rPr>
          <w:rFonts w:ascii="Times New Roman" w:eastAsia="Impact" w:hAnsi="Times New Roman" w:cs="Times New Roman"/>
          <w:sz w:val="36"/>
        </w:rPr>
        <w:t>ВИЩА КВАЛІФІКАЦІЙНА КОМІСІЯ СУДДІВ УКРАЇНИ</w:t>
      </w:r>
      <w:bookmarkEnd w:id="0"/>
    </w:p>
    <w:p w:rsidR="00EA3EB8" w:rsidRPr="007222F3" w:rsidRDefault="00EA3EB8" w:rsidP="00EA3EB8">
      <w:pPr>
        <w:pStyle w:val="2"/>
        <w:shd w:val="clear" w:color="auto" w:fill="auto"/>
        <w:tabs>
          <w:tab w:val="left" w:pos="8910"/>
        </w:tabs>
        <w:spacing w:line="240" w:lineRule="auto"/>
        <w:ind w:left="-426"/>
        <w:jc w:val="left"/>
        <w:rPr>
          <w:sz w:val="27"/>
          <w:szCs w:val="27"/>
          <w:lang w:val="uk-UA"/>
        </w:rPr>
      </w:pPr>
      <w:r w:rsidRPr="007222F3">
        <w:rPr>
          <w:sz w:val="27"/>
          <w:szCs w:val="27"/>
          <w:lang w:val="uk-UA"/>
        </w:rPr>
        <w:t>28 вересня 2018 року                                                                                       м. Київ</w:t>
      </w:r>
    </w:p>
    <w:p w:rsidR="00EA3EB8" w:rsidRPr="007F00D1" w:rsidRDefault="00EA3EB8" w:rsidP="00EA3EB8">
      <w:pPr>
        <w:ind w:left="-426"/>
        <w:rPr>
          <w:rStyle w:val="3pt"/>
          <w:rFonts w:eastAsia="Courier New"/>
          <w:sz w:val="27"/>
          <w:szCs w:val="27"/>
        </w:rPr>
      </w:pPr>
    </w:p>
    <w:p w:rsidR="00EA3EB8" w:rsidRDefault="00EA3EB8" w:rsidP="00EA3EB8">
      <w:pPr>
        <w:ind w:left="-426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7F00D1">
        <w:rPr>
          <w:rStyle w:val="3pt"/>
          <w:rFonts w:eastAsia="Courier New"/>
          <w:sz w:val="27"/>
          <w:szCs w:val="27"/>
        </w:rPr>
        <w:t>РІШЕННЯ</w:t>
      </w:r>
      <w:r w:rsidRPr="007F00D1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  <w:u w:val="single"/>
        </w:rPr>
        <w:t>1763</w:t>
      </w:r>
      <w:r w:rsidRPr="007F00D1">
        <w:rPr>
          <w:rFonts w:ascii="Times New Roman" w:hAnsi="Times New Roman" w:cs="Times New Roman"/>
          <w:sz w:val="27"/>
          <w:szCs w:val="27"/>
          <w:u w:val="single"/>
        </w:rPr>
        <w:t>/ко-18</w:t>
      </w:r>
    </w:p>
    <w:p w:rsidR="00EA3EB8" w:rsidRPr="007F00D1" w:rsidRDefault="00EA3EB8" w:rsidP="00EA3EB8">
      <w:pPr>
        <w:ind w:left="-426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EA3EB8" w:rsidRDefault="00EA3EB8" w:rsidP="00EA3EB8">
      <w:pPr>
        <w:pStyle w:val="2"/>
        <w:shd w:val="clear" w:color="auto" w:fill="auto"/>
        <w:spacing w:before="0" w:line="240" w:lineRule="auto"/>
        <w:ind w:left="-425" w:right="600"/>
        <w:jc w:val="left"/>
        <w:rPr>
          <w:rStyle w:val="1"/>
        </w:rPr>
      </w:pPr>
      <w:r>
        <w:rPr>
          <w:rStyle w:val="1"/>
        </w:rPr>
        <w:t>Вища кваліфікаційна комісія суддів України у складі колег</w:t>
      </w:r>
      <w:r w:rsidR="00C968F6">
        <w:rPr>
          <w:rStyle w:val="1"/>
        </w:rPr>
        <w:t>ії</w:t>
      </w:r>
      <w:r>
        <w:rPr>
          <w:rStyle w:val="1"/>
        </w:rPr>
        <w:t xml:space="preserve">: </w:t>
      </w:r>
    </w:p>
    <w:p w:rsidR="00CF48C0" w:rsidRDefault="00CF48C0" w:rsidP="00EA3EB8">
      <w:pPr>
        <w:pStyle w:val="2"/>
        <w:shd w:val="clear" w:color="auto" w:fill="auto"/>
        <w:spacing w:before="0" w:line="240" w:lineRule="auto"/>
        <w:ind w:left="-425" w:right="600"/>
        <w:jc w:val="left"/>
        <w:rPr>
          <w:rStyle w:val="1"/>
        </w:rPr>
      </w:pPr>
    </w:p>
    <w:p w:rsidR="00EA3EB8" w:rsidRDefault="00EA3EB8" w:rsidP="00EA3EB8">
      <w:pPr>
        <w:pStyle w:val="2"/>
        <w:shd w:val="clear" w:color="auto" w:fill="auto"/>
        <w:spacing w:before="0" w:line="240" w:lineRule="auto"/>
        <w:ind w:left="-425" w:right="600"/>
        <w:jc w:val="left"/>
        <w:rPr>
          <w:rStyle w:val="1"/>
        </w:rPr>
      </w:pPr>
      <w:r>
        <w:rPr>
          <w:rStyle w:val="1"/>
        </w:rPr>
        <w:t xml:space="preserve">головуючого - </w:t>
      </w:r>
      <w:proofErr w:type="spellStart"/>
      <w:r>
        <w:rPr>
          <w:rStyle w:val="1"/>
        </w:rPr>
        <w:t>Щотки</w:t>
      </w:r>
      <w:proofErr w:type="spellEnd"/>
      <w:r>
        <w:rPr>
          <w:rStyle w:val="1"/>
        </w:rPr>
        <w:t xml:space="preserve"> С.О.,</w:t>
      </w:r>
    </w:p>
    <w:p w:rsidR="00CF48C0" w:rsidRDefault="00CF48C0" w:rsidP="00EA3EB8">
      <w:pPr>
        <w:pStyle w:val="2"/>
        <w:shd w:val="clear" w:color="auto" w:fill="auto"/>
        <w:spacing w:before="0" w:line="240" w:lineRule="auto"/>
        <w:ind w:left="-425" w:right="600"/>
        <w:jc w:val="left"/>
        <w:rPr>
          <w:rStyle w:val="1"/>
        </w:rPr>
      </w:pPr>
    </w:p>
    <w:p w:rsidR="00CF48C0" w:rsidRDefault="00EA3EB8" w:rsidP="00EA3EB8">
      <w:pPr>
        <w:pStyle w:val="2"/>
        <w:shd w:val="clear" w:color="auto" w:fill="auto"/>
        <w:spacing w:before="0" w:line="240" w:lineRule="auto"/>
        <w:ind w:left="-425" w:right="600"/>
        <w:jc w:val="left"/>
        <w:rPr>
          <w:rStyle w:val="1"/>
        </w:rPr>
      </w:pPr>
      <w:r>
        <w:rPr>
          <w:rStyle w:val="1"/>
        </w:rPr>
        <w:t xml:space="preserve">членів Комісії: </w:t>
      </w:r>
      <w:proofErr w:type="spellStart"/>
      <w:r>
        <w:rPr>
          <w:rStyle w:val="1"/>
        </w:rPr>
        <w:t>Заріцької</w:t>
      </w:r>
      <w:proofErr w:type="spellEnd"/>
      <w:r>
        <w:rPr>
          <w:rStyle w:val="1"/>
        </w:rPr>
        <w:t xml:space="preserve"> А.О., </w:t>
      </w:r>
      <w:proofErr w:type="spellStart"/>
      <w:r>
        <w:rPr>
          <w:rStyle w:val="1"/>
        </w:rPr>
        <w:t>Тітова</w:t>
      </w:r>
      <w:proofErr w:type="spellEnd"/>
      <w:r>
        <w:rPr>
          <w:rStyle w:val="1"/>
        </w:rPr>
        <w:t xml:space="preserve"> Ю.Г.,</w:t>
      </w:r>
    </w:p>
    <w:p w:rsidR="00EA3EB8" w:rsidRDefault="00EA3EB8" w:rsidP="00CF48C0">
      <w:pPr>
        <w:pStyle w:val="2"/>
        <w:shd w:val="clear" w:color="auto" w:fill="auto"/>
        <w:spacing w:before="0" w:after="291" w:line="250" w:lineRule="exact"/>
        <w:ind w:left="-426" w:right="80"/>
        <w:jc w:val="both"/>
        <w:rPr>
          <w:rStyle w:val="1"/>
        </w:rPr>
      </w:pPr>
    </w:p>
    <w:p w:rsidR="00CF48C0" w:rsidRPr="00CF48C0" w:rsidRDefault="00CF48C0" w:rsidP="00CF48C0">
      <w:pPr>
        <w:spacing w:line="307" w:lineRule="exact"/>
        <w:ind w:left="-426" w:right="20"/>
        <w:jc w:val="both"/>
        <w:rPr>
          <w:rFonts w:ascii="Times New Roman" w:hAnsi="Times New Roman" w:cs="Times New Roman"/>
          <w:sz w:val="25"/>
          <w:szCs w:val="25"/>
        </w:rPr>
      </w:pPr>
      <w:r w:rsidRPr="00CF48C0">
        <w:rPr>
          <w:rFonts w:ascii="Times New Roman" w:hAnsi="Times New Roman" w:cs="Times New Roman"/>
          <w:sz w:val="25"/>
          <w:szCs w:val="25"/>
        </w:rPr>
        <w:t xml:space="preserve">розглянувши питання про результати кваліфікаційного оцінювання судді </w:t>
      </w:r>
      <w:r>
        <w:rPr>
          <w:rFonts w:ascii="Times New Roman" w:hAnsi="Times New Roman" w:cs="Times New Roman"/>
          <w:sz w:val="25"/>
          <w:szCs w:val="25"/>
        </w:rPr>
        <w:t xml:space="preserve">             Тернопільського окружного адміністративного суду </w:t>
      </w:r>
      <w:proofErr w:type="spellStart"/>
      <w:r>
        <w:rPr>
          <w:rFonts w:ascii="Times New Roman" w:hAnsi="Times New Roman" w:cs="Times New Roman"/>
          <w:sz w:val="25"/>
          <w:szCs w:val="25"/>
        </w:rPr>
        <w:t>Шульгача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Миколи Петровича</w:t>
      </w:r>
      <w:r w:rsidRPr="00CF48C0">
        <w:rPr>
          <w:rFonts w:ascii="Times New Roman" w:hAnsi="Times New Roman" w:cs="Times New Roman"/>
          <w:sz w:val="25"/>
          <w:szCs w:val="25"/>
        </w:rPr>
        <w:t xml:space="preserve"> на відповідність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CF48C0">
        <w:rPr>
          <w:rFonts w:ascii="Times New Roman" w:hAnsi="Times New Roman" w:cs="Times New Roman"/>
          <w:sz w:val="25"/>
          <w:szCs w:val="25"/>
        </w:rPr>
        <w:t xml:space="preserve"> займаній посаді,</w:t>
      </w:r>
    </w:p>
    <w:p w:rsidR="00CF48C0" w:rsidRPr="00CF48C0" w:rsidRDefault="00CF48C0" w:rsidP="00CF48C0">
      <w:pPr>
        <w:pStyle w:val="2"/>
        <w:shd w:val="clear" w:color="auto" w:fill="auto"/>
        <w:spacing w:before="0" w:after="291" w:line="250" w:lineRule="exact"/>
        <w:ind w:left="-426" w:right="80"/>
        <w:jc w:val="both"/>
        <w:rPr>
          <w:rStyle w:val="1"/>
          <w:sz w:val="32"/>
        </w:rPr>
      </w:pPr>
    </w:p>
    <w:p w:rsidR="00EA3EB8" w:rsidRDefault="00EA3EB8" w:rsidP="00EA3EB8">
      <w:pPr>
        <w:pStyle w:val="2"/>
        <w:shd w:val="clear" w:color="auto" w:fill="auto"/>
        <w:spacing w:before="0" w:after="291" w:line="250" w:lineRule="exact"/>
        <w:ind w:left="-426" w:right="80"/>
        <w:jc w:val="center"/>
      </w:pPr>
      <w:r>
        <w:rPr>
          <w:rStyle w:val="1"/>
        </w:rPr>
        <w:t>встановила:</w:t>
      </w:r>
    </w:p>
    <w:p w:rsidR="00EA3EB8" w:rsidRPr="00EA3EB8" w:rsidRDefault="00CF48C0" w:rsidP="0012010E">
      <w:pPr>
        <w:pStyle w:val="2"/>
        <w:shd w:val="clear" w:color="auto" w:fill="auto"/>
        <w:spacing w:before="0" w:line="302" w:lineRule="exact"/>
        <w:ind w:left="-425" w:right="119" w:firstLine="425"/>
        <w:jc w:val="both"/>
        <w:rPr>
          <w:lang w:val="uk-UA"/>
        </w:rPr>
      </w:pPr>
      <w:r>
        <w:rPr>
          <w:rStyle w:val="1"/>
        </w:rPr>
        <w:t>Згідно з пунктом 16</w:t>
      </w:r>
      <w:r>
        <w:rPr>
          <w:rStyle w:val="1"/>
          <w:vertAlign w:val="superscript"/>
        </w:rPr>
        <w:t>1</w:t>
      </w:r>
      <w:r w:rsidR="00EA3EB8">
        <w:rPr>
          <w:rStyle w:val="1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>
        <w:rPr>
          <w:rStyle w:val="1"/>
        </w:rPr>
        <w:t xml:space="preserve"> строком</w:t>
      </w:r>
      <w:r w:rsidR="00EA3EB8">
        <w:rPr>
          <w:rStyle w:val="1"/>
        </w:rPr>
        <w:t xml:space="preserve"> </w:t>
      </w:r>
      <w:r>
        <w:rPr>
          <w:rStyle w:val="1"/>
        </w:rPr>
        <w:t xml:space="preserve">на п’ять             </w:t>
      </w:r>
      <w:r w:rsidR="00EA3EB8">
        <w:rPr>
          <w:rStyle w:val="1"/>
        </w:rPr>
        <w:t xml:space="preserve">років або обрано суддею безстроково до набрання чинності </w:t>
      </w:r>
      <w:r>
        <w:rPr>
          <w:rStyle w:val="1"/>
        </w:rPr>
        <w:t>З</w:t>
      </w:r>
      <w:proofErr w:type="spellStart"/>
      <w:r>
        <w:rPr>
          <w:rStyle w:val="1"/>
          <w:lang w:val="ru-RU"/>
        </w:rPr>
        <w:t>аконом</w:t>
      </w:r>
      <w:proofErr w:type="spellEnd"/>
      <w:r>
        <w:rPr>
          <w:rStyle w:val="1"/>
          <w:lang w:val="ru-RU"/>
        </w:rPr>
        <w:t xml:space="preserve"> У</w:t>
      </w:r>
      <w:r>
        <w:rPr>
          <w:rStyle w:val="1"/>
        </w:rPr>
        <w:t>країни</w:t>
      </w:r>
      <w:r w:rsidR="00EA3EB8">
        <w:rPr>
          <w:rStyle w:val="1"/>
        </w:rPr>
        <w:t xml:space="preserve"> «</w:t>
      </w:r>
      <w:r w:rsidR="00EA3EB8" w:rsidRPr="00CF48C0">
        <w:rPr>
          <w:rStyle w:val="1"/>
        </w:rPr>
        <w:t>П</w:t>
      </w:r>
      <w:r w:rsidRPr="00CF48C0">
        <w:rPr>
          <w:rStyle w:val="1"/>
        </w:rPr>
        <w:t>ро</w:t>
      </w:r>
      <w:r>
        <w:rPr>
          <w:rStyle w:val="1"/>
        </w:rPr>
        <w:t xml:space="preserve"> </w:t>
      </w:r>
      <w:r w:rsidR="00EA3EB8" w:rsidRPr="00CF48C0">
        <w:rPr>
          <w:rStyle w:val="1"/>
        </w:rPr>
        <w:t>внесення</w:t>
      </w:r>
      <w:r w:rsidR="00EA3EB8">
        <w:rPr>
          <w:rStyle w:val="1"/>
        </w:rPr>
        <w:t xml:space="preserve"> змін до Конституції </w:t>
      </w:r>
      <w:r>
        <w:rPr>
          <w:rStyle w:val="1"/>
        </w:rPr>
        <w:t>України (щодо правосуддя)», має</w:t>
      </w:r>
      <w:r w:rsidR="00EA3EB8">
        <w:rPr>
          <w:rStyle w:val="1"/>
        </w:rPr>
        <w:t xml:space="preserve"> бути </w:t>
      </w:r>
      <w:r w:rsidR="007C3894">
        <w:rPr>
          <w:rStyle w:val="1"/>
        </w:rPr>
        <w:t xml:space="preserve">оцінена в            </w:t>
      </w:r>
      <w:r w:rsidR="00EA3EB8">
        <w:rPr>
          <w:rStyle w:val="1"/>
        </w:rPr>
        <w:t>порядку</w:t>
      </w:r>
      <w:r w:rsidR="007C3894">
        <w:rPr>
          <w:rStyle w:val="1"/>
        </w:rPr>
        <w:t>,</w:t>
      </w:r>
      <w:r w:rsidR="00EA3EB8">
        <w:rPr>
          <w:rStyle w:val="1"/>
        </w:rPr>
        <w:t xml:space="preserve"> визначеному законом. Виявлення за результатами такого оцінювання невідповідності судді займаній посаді за критері</w:t>
      </w:r>
      <w:r w:rsidR="007C3894">
        <w:rPr>
          <w:rStyle w:val="1"/>
        </w:rPr>
        <w:t>ями компетентності професійної                етики або д</w:t>
      </w:r>
      <w:r w:rsidR="00EA3EB8">
        <w:rPr>
          <w:rStyle w:val="1"/>
        </w:rPr>
        <w:t>оброчесності чи відмо</w:t>
      </w:r>
      <w:r w:rsidR="007C3894">
        <w:rPr>
          <w:rStyle w:val="1"/>
        </w:rPr>
        <w:t>ва судді від такого оцінювання є пі</w:t>
      </w:r>
      <w:r w:rsidR="00EA3EB8">
        <w:rPr>
          <w:rStyle w:val="1"/>
        </w:rPr>
        <w:t>дставою для</w:t>
      </w:r>
      <w:r w:rsidR="007C3894">
        <w:rPr>
          <w:rStyle w:val="1"/>
        </w:rPr>
        <w:t xml:space="preserve"> звільнення судді з посади.</w:t>
      </w:r>
    </w:p>
    <w:p w:rsidR="00EA3EB8" w:rsidRPr="00EA3EB8" w:rsidRDefault="007C3894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  <w:rPr>
          <w:lang w:val="uk-UA"/>
        </w:rPr>
      </w:pPr>
      <w:r>
        <w:rPr>
          <w:rStyle w:val="1"/>
        </w:rPr>
        <w:t xml:space="preserve">Пунктом 20 розділу </w:t>
      </w:r>
      <w:r w:rsidR="00EA3EB8">
        <w:rPr>
          <w:rStyle w:val="1"/>
        </w:rPr>
        <w:t xml:space="preserve">XII «Прикінцеві та перехідні положення» Закону України </w:t>
      </w:r>
      <w:r>
        <w:rPr>
          <w:rStyle w:val="1"/>
        </w:rPr>
        <w:t xml:space="preserve"> </w:t>
      </w:r>
      <w:r w:rsidR="007222F3">
        <w:rPr>
          <w:rStyle w:val="1"/>
        </w:rPr>
        <w:t xml:space="preserve">           </w:t>
      </w:r>
      <w:r>
        <w:rPr>
          <w:rStyle w:val="1"/>
        </w:rPr>
        <w:t>«П</w:t>
      </w:r>
      <w:r w:rsidR="00EA3EB8">
        <w:rPr>
          <w:rStyle w:val="1"/>
        </w:rPr>
        <w:t xml:space="preserve">ро судоустрій і статус суддів» </w:t>
      </w:r>
      <w:r>
        <w:rPr>
          <w:rStyle w:val="1"/>
        </w:rPr>
        <w:t xml:space="preserve">(далі - Закон) передбачено, що відповідності   </w:t>
      </w:r>
      <w:r w:rsidR="0012010E">
        <w:rPr>
          <w:rStyle w:val="1"/>
        </w:rPr>
        <w:t xml:space="preserve">         </w:t>
      </w:r>
      <w:r>
        <w:rPr>
          <w:rStyle w:val="1"/>
        </w:rPr>
        <w:t xml:space="preserve">           займаній посаді судд</w:t>
      </w:r>
      <w:r w:rsidR="00EA3EB8">
        <w:rPr>
          <w:rStyle w:val="1"/>
        </w:rPr>
        <w:t>і, якого пр</w:t>
      </w:r>
      <w:r>
        <w:rPr>
          <w:rStyle w:val="1"/>
        </w:rPr>
        <w:t>изначено на посаду строком на п</w:t>
      </w:r>
      <w:r w:rsidRPr="007C3894">
        <w:rPr>
          <w:rStyle w:val="1"/>
        </w:rPr>
        <w:t>’</w:t>
      </w:r>
      <w:r w:rsidR="00EA3EB8">
        <w:rPr>
          <w:rStyle w:val="1"/>
        </w:rPr>
        <w:t>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</w:t>
      </w:r>
      <w:r>
        <w:rPr>
          <w:rStyle w:val="1"/>
        </w:rPr>
        <w:t xml:space="preserve">ої               </w:t>
      </w:r>
      <w:r w:rsidR="00EA3EB8">
        <w:rPr>
          <w:rStyle w:val="1"/>
        </w:rPr>
        <w:t xml:space="preserve"> кваліфікаційної комісії суддів України в порядку, визначеному цим Законом.</w:t>
      </w:r>
    </w:p>
    <w:p w:rsidR="00EA3EB8" w:rsidRPr="00EA3EB8" w:rsidRDefault="00EA3EB8" w:rsidP="0012010E">
      <w:pPr>
        <w:pStyle w:val="2"/>
        <w:shd w:val="clear" w:color="auto" w:fill="auto"/>
        <w:spacing w:before="0" w:line="302" w:lineRule="exact"/>
        <w:ind w:left="-425" w:right="119" w:firstLine="425"/>
        <w:jc w:val="both"/>
        <w:rPr>
          <w:lang w:val="uk-UA"/>
        </w:rPr>
      </w:pPr>
      <w:r>
        <w:rPr>
          <w:rStyle w:val="1"/>
        </w:rPr>
        <w:t xml:space="preserve">Виявлення за результатами такого оцінювання невідповідності судді займаній </w:t>
      </w:r>
      <w:r w:rsidR="007222F3">
        <w:rPr>
          <w:rStyle w:val="1"/>
        </w:rPr>
        <w:t xml:space="preserve">        </w:t>
      </w:r>
      <w:r>
        <w:rPr>
          <w:rStyle w:val="1"/>
        </w:rPr>
        <w:t xml:space="preserve">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 </w:t>
      </w:r>
      <w:r w:rsidR="007C3894">
        <w:rPr>
          <w:rStyle w:val="1"/>
        </w:rPr>
        <w:t xml:space="preserve">         </w:t>
      </w:r>
      <w:r>
        <w:rPr>
          <w:rStyle w:val="1"/>
        </w:rPr>
        <w:t>Вищої ради правосуддя на підставі подання відповідної колеги Вищої кваліфікаційної</w:t>
      </w:r>
      <w:r w:rsidR="007C3894">
        <w:rPr>
          <w:rStyle w:val="1"/>
        </w:rPr>
        <w:t xml:space="preserve"> комісії суддів України.</w:t>
      </w:r>
    </w:p>
    <w:p w:rsidR="00EA3EB8" w:rsidRDefault="007C3894" w:rsidP="0012010E">
      <w:pPr>
        <w:pStyle w:val="2"/>
        <w:shd w:val="clear" w:color="auto" w:fill="auto"/>
        <w:spacing w:before="0" w:line="302" w:lineRule="exact"/>
        <w:ind w:left="-425" w:right="119" w:firstLine="425"/>
        <w:jc w:val="both"/>
        <w:rPr>
          <w:rStyle w:val="1"/>
        </w:rPr>
      </w:pPr>
      <w:r>
        <w:rPr>
          <w:rStyle w:val="1"/>
        </w:rPr>
        <w:t xml:space="preserve">Рішення Комісії </w:t>
      </w:r>
      <w:r w:rsidR="00EA3EB8" w:rsidRPr="007C3894">
        <w:rPr>
          <w:rStyle w:val="1"/>
        </w:rPr>
        <w:t>від</w:t>
      </w:r>
      <w:r w:rsidR="00EA3EB8">
        <w:rPr>
          <w:rStyle w:val="1"/>
        </w:rPr>
        <w:t xml:space="preserve"> 20 </w:t>
      </w:r>
      <w:r w:rsidR="00EA3EB8" w:rsidRPr="007C3894">
        <w:rPr>
          <w:rStyle w:val="11"/>
          <w:i w:val="0"/>
          <w:spacing w:val="0"/>
          <w:sz w:val="25"/>
          <w:szCs w:val="25"/>
        </w:rPr>
        <w:t>жовтня</w:t>
      </w:r>
      <w:r w:rsidR="00EA3EB8">
        <w:rPr>
          <w:rStyle w:val="11"/>
          <w:spacing w:val="0"/>
        </w:rPr>
        <w:t xml:space="preserve"> </w:t>
      </w:r>
      <w:r w:rsidR="00EA3EB8">
        <w:rPr>
          <w:rStyle w:val="1"/>
        </w:rPr>
        <w:t>2017 року № 106/зп-17 призначено</w:t>
      </w:r>
      <w:r w:rsidR="00E22D46">
        <w:rPr>
          <w:rStyle w:val="1"/>
        </w:rPr>
        <w:t xml:space="preserve">   </w:t>
      </w:r>
      <w:r w:rsidR="0012010E">
        <w:rPr>
          <w:rStyle w:val="1"/>
        </w:rPr>
        <w:t xml:space="preserve">         </w:t>
      </w:r>
      <w:r w:rsidR="00E22D46">
        <w:rPr>
          <w:rStyle w:val="1"/>
        </w:rPr>
        <w:t xml:space="preserve">    </w:t>
      </w:r>
      <w:r w:rsidR="00EA3EB8">
        <w:rPr>
          <w:rStyle w:val="1"/>
        </w:rPr>
        <w:t xml:space="preserve"> кваліфікаційне оцінювання 999 суддів місцевих та апеляційних судів на в</w:t>
      </w:r>
      <w:r w:rsidR="00E22D46">
        <w:rPr>
          <w:rStyle w:val="1"/>
        </w:rPr>
        <w:t xml:space="preserve">ідповідність </w:t>
      </w:r>
      <w:r w:rsidR="00EA3EB8">
        <w:rPr>
          <w:rStyle w:val="1"/>
        </w:rPr>
        <w:t>займаній посаді, зокрема судді Тернопільського окружного адміністративного суду</w:t>
      </w:r>
      <w:r w:rsidR="00E22D46">
        <w:rPr>
          <w:lang w:val="uk-UA"/>
        </w:rPr>
        <w:t xml:space="preserve"> </w:t>
      </w:r>
      <w:proofErr w:type="spellStart"/>
      <w:r w:rsidR="00EA3EB8">
        <w:rPr>
          <w:rStyle w:val="1"/>
        </w:rPr>
        <w:t>Шульгача</w:t>
      </w:r>
      <w:proofErr w:type="spellEnd"/>
      <w:r w:rsidR="00EA3EB8">
        <w:rPr>
          <w:rStyle w:val="1"/>
        </w:rPr>
        <w:t xml:space="preserve"> М.П.</w:t>
      </w:r>
    </w:p>
    <w:p w:rsidR="00E22D46" w:rsidRPr="00E22D46" w:rsidRDefault="00E22D46" w:rsidP="0012010E">
      <w:pPr>
        <w:pStyle w:val="2"/>
        <w:shd w:val="clear" w:color="auto" w:fill="auto"/>
        <w:spacing w:before="0" w:line="302" w:lineRule="exact"/>
        <w:ind w:left="-425" w:right="119" w:firstLine="425"/>
        <w:jc w:val="both"/>
        <w:rPr>
          <w:lang w:val="uk-UA"/>
        </w:rPr>
      </w:pPr>
    </w:p>
    <w:p w:rsidR="00E22D46" w:rsidRDefault="00E22D46" w:rsidP="0012010E">
      <w:pPr>
        <w:pStyle w:val="2"/>
        <w:shd w:val="clear" w:color="auto" w:fill="auto"/>
        <w:spacing w:before="0" w:line="302" w:lineRule="exact"/>
        <w:ind w:left="-425" w:firstLine="425"/>
        <w:jc w:val="both"/>
        <w:rPr>
          <w:rStyle w:val="1"/>
        </w:rPr>
      </w:pPr>
      <w:r>
        <w:rPr>
          <w:rStyle w:val="1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22D46" w:rsidRDefault="00E22D46" w:rsidP="0012010E">
      <w:pPr>
        <w:pStyle w:val="2"/>
        <w:shd w:val="clear" w:color="auto" w:fill="auto"/>
        <w:spacing w:before="0" w:line="302" w:lineRule="exact"/>
        <w:ind w:left="-426" w:firstLine="425"/>
        <w:jc w:val="both"/>
        <w:rPr>
          <w:rStyle w:val="1"/>
        </w:rPr>
      </w:pPr>
      <w:r>
        <w:rPr>
          <w:rStyle w:val="1"/>
        </w:rPr>
        <w:t>Відповідно до пунктів 1,</w:t>
      </w:r>
      <w:r w:rsidR="00BD27B4">
        <w:rPr>
          <w:rStyle w:val="1"/>
        </w:rPr>
        <w:t xml:space="preserve"> </w:t>
      </w:r>
      <w:r>
        <w:rPr>
          <w:rStyle w:val="1"/>
        </w:rPr>
        <w:t>2 глави 6 розділу ІІ</w:t>
      </w:r>
      <w:r w:rsidR="00BD27B4">
        <w:rPr>
          <w:rStyle w:val="1"/>
        </w:rPr>
        <w:t xml:space="preserve"> </w:t>
      </w:r>
      <w:r>
        <w:rPr>
          <w:rStyle w:val="1"/>
        </w:rPr>
        <w:t xml:space="preserve">Положення про порядок та </w:t>
      </w:r>
      <w:r w:rsidR="00BD27B4">
        <w:rPr>
          <w:rStyle w:val="1"/>
        </w:rPr>
        <w:t xml:space="preserve">                      </w:t>
      </w:r>
      <w:r>
        <w:rPr>
          <w:rStyle w:val="1"/>
        </w:rPr>
        <w:t xml:space="preserve"> методологію кваліфікаційного оцінювання, показники відповідності критеріям </w:t>
      </w:r>
      <w:r w:rsidR="00BD27B4">
        <w:rPr>
          <w:rStyle w:val="1"/>
        </w:rPr>
        <w:t>кваліфікаційного оцінювання та засоби їх встановлення, затвердженого рішенням              Комісії від 03 листопада 2016 року № 143/зп-16 (у редакції рішення Комісії  від                    13 лютого 2018 року № 20/зп-18) (далі – Положення), встановлено відповідності                    судді критері</w:t>
      </w:r>
      <w:r w:rsidR="0012010E">
        <w:rPr>
          <w:rStyle w:val="1"/>
        </w:rPr>
        <w:t>я</w:t>
      </w:r>
      <w:r w:rsidR="00BD27B4">
        <w:rPr>
          <w:rStyle w:val="1"/>
        </w:rPr>
        <w:t xml:space="preserve">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           </w:t>
      </w:r>
      <w:r w:rsidR="0012010E">
        <w:rPr>
          <w:rStyle w:val="1"/>
        </w:rPr>
        <w:t xml:space="preserve">  </w:t>
      </w:r>
      <w:r w:rsidR="00BD27B4">
        <w:rPr>
          <w:rStyle w:val="1"/>
        </w:rPr>
        <w:t>досліджують окремо один від одного та у сукупності.</w:t>
      </w:r>
    </w:p>
    <w:p w:rsidR="00E22D46" w:rsidRDefault="0087670D" w:rsidP="0012010E">
      <w:pPr>
        <w:pStyle w:val="2"/>
        <w:shd w:val="clear" w:color="auto" w:fill="auto"/>
        <w:spacing w:before="0" w:line="302" w:lineRule="exact"/>
        <w:ind w:left="-426" w:firstLine="425"/>
        <w:jc w:val="both"/>
        <w:rPr>
          <w:rStyle w:val="1"/>
        </w:rPr>
      </w:pPr>
      <w:r>
        <w:rPr>
          <w:rStyle w:val="1"/>
        </w:rPr>
        <w:t xml:space="preserve">Пунктом 11 розділу </w:t>
      </w:r>
      <w:r>
        <w:rPr>
          <w:rStyle w:val="1"/>
          <w:lang w:val="en-US"/>
        </w:rPr>
        <w:t>V</w:t>
      </w:r>
      <w:r w:rsidRPr="0087670D">
        <w:rPr>
          <w:rStyle w:val="1"/>
        </w:rPr>
        <w:t xml:space="preserve"> </w:t>
      </w:r>
      <w:r>
        <w:rPr>
          <w:rStyle w:val="1"/>
        </w:rPr>
        <w:t>Положення передбачено, що рішення про підтвердження  відповідності судді займаній посаді ухвалюється у разі отримання суддею  мінімал</w:t>
      </w:r>
      <w:r w:rsidR="0012010E">
        <w:rPr>
          <w:rStyle w:val="1"/>
        </w:rPr>
        <w:t>ьно допустимого і більшого</w:t>
      </w:r>
      <w:r>
        <w:rPr>
          <w:rStyle w:val="1"/>
        </w:rPr>
        <w:t xml:space="preserve"> бала за результатами іспиту, а також більше 67 відсотків від         суми максимально можливих балів за результатами кваліфікаційного оцінювання всіх критерієм за умови отримання за кожен з критеріїв бала більшого за 0.</w:t>
      </w:r>
    </w:p>
    <w:p w:rsidR="00EA3EB8" w:rsidRDefault="0087670D" w:rsidP="0012010E">
      <w:pPr>
        <w:pStyle w:val="2"/>
        <w:shd w:val="clear" w:color="auto" w:fill="auto"/>
        <w:spacing w:before="0" w:line="302" w:lineRule="exact"/>
        <w:ind w:left="-426" w:firstLine="425"/>
        <w:jc w:val="both"/>
        <w:rPr>
          <w:rStyle w:val="1"/>
        </w:rPr>
      </w:pPr>
      <w:r>
        <w:rPr>
          <w:rStyle w:val="1"/>
        </w:rPr>
        <w:t>Положеннями статті 83 Закону встановлено, шо кваліфікаційного оцінювання проводиться Комісії з метою визначення здатності судді здійснювати правосуддя у відповідному суді за визначеними критеріями. Такими критеріями</w:t>
      </w:r>
      <w:r w:rsidR="0012010E">
        <w:rPr>
          <w:rStyle w:val="1"/>
        </w:rPr>
        <w:t xml:space="preserve"> є </w:t>
      </w:r>
      <w:r>
        <w:rPr>
          <w:rStyle w:val="1"/>
        </w:rPr>
        <w:t>:</w:t>
      </w:r>
      <w:r w:rsidR="00EA3EB8">
        <w:rPr>
          <w:rStyle w:val="1"/>
        </w:rPr>
        <w:t>компетентність</w:t>
      </w:r>
      <w:r w:rsidR="0051586A">
        <w:rPr>
          <w:rStyle w:val="1"/>
        </w:rPr>
        <w:t xml:space="preserve"> </w:t>
      </w:r>
      <w:r w:rsidR="00EA3EB8">
        <w:rPr>
          <w:rStyle w:val="1"/>
        </w:rPr>
        <w:t>(професійна, особиста, соціальна тощо), професійна етика, доброчесність.</w:t>
      </w:r>
    </w:p>
    <w:p w:rsidR="00EA3EB8" w:rsidRPr="0051586A" w:rsidRDefault="00EA3EB8" w:rsidP="0012010E">
      <w:pPr>
        <w:pStyle w:val="2"/>
        <w:shd w:val="clear" w:color="auto" w:fill="auto"/>
        <w:spacing w:before="0" w:line="302" w:lineRule="exact"/>
        <w:ind w:left="-426" w:right="120" w:firstLine="425"/>
        <w:jc w:val="left"/>
        <w:rPr>
          <w:lang w:val="uk-UA"/>
        </w:rPr>
      </w:pPr>
      <w:r>
        <w:rPr>
          <w:rStyle w:val="1"/>
        </w:rPr>
        <w:t>Згідно зі статтею 85 Закону кваліфікаційн</w:t>
      </w:r>
      <w:r w:rsidR="0012010E">
        <w:rPr>
          <w:rStyle w:val="1"/>
        </w:rPr>
        <w:t>е оцінювання включає такі етапи:</w:t>
      </w:r>
    </w:p>
    <w:p w:rsidR="00EA3EB8" w:rsidRDefault="00EA3EB8" w:rsidP="007222F3">
      <w:pPr>
        <w:pStyle w:val="2"/>
        <w:numPr>
          <w:ilvl w:val="0"/>
          <w:numId w:val="2"/>
        </w:numPr>
        <w:shd w:val="clear" w:color="auto" w:fill="auto"/>
        <w:tabs>
          <w:tab w:val="left" w:pos="-142"/>
        </w:tabs>
        <w:spacing w:before="0" w:line="302" w:lineRule="exact"/>
        <w:ind w:left="-426" w:firstLine="660"/>
        <w:jc w:val="left"/>
      </w:pPr>
      <w:r>
        <w:rPr>
          <w:rStyle w:val="1"/>
        </w:rPr>
        <w:t xml:space="preserve">складення </w:t>
      </w:r>
      <w:r w:rsidR="007222F3">
        <w:rPr>
          <w:rStyle w:val="1"/>
        </w:rPr>
        <w:t xml:space="preserve">   </w:t>
      </w:r>
      <w:r>
        <w:rPr>
          <w:rStyle w:val="1"/>
        </w:rPr>
        <w:t xml:space="preserve">іспиту </w:t>
      </w:r>
      <w:r w:rsidR="007222F3">
        <w:rPr>
          <w:rStyle w:val="1"/>
        </w:rPr>
        <w:t xml:space="preserve">  </w:t>
      </w:r>
      <w:r>
        <w:rPr>
          <w:rStyle w:val="1"/>
        </w:rPr>
        <w:t xml:space="preserve">(складення </w:t>
      </w:r>
      <w:r w:rsidR="007222F3">
        <w:rPr>
          <w:rStyle w:val="1"/>
        </w:rPr>
        <w:t xml:space="preserve">   </w:t>
      </w:r>
      <w:r>
        <w:rPr>
          <w:rStyle w:val="1"/>
        </w:rPr>
        <w:t>анонімного</w:t>
      </w:r>
      <w:r w:rsidR="007222F3">
        <w:rPr>
          <w:rStyle w:val="1"/>
        </w:rPr>
        <w:t xml:space="preserve">  </w:t>
      </w:r>
      <w:r>
        <w:rPr>
          <w:rStyle w:val="1"/>
        </w:rPr>
        <w:t xml:space="preserve"> письмового </w:t>
      </w:r>
      <w:r w:rsidR="007222F3">
        <w:rPr>
          <w:rStyle w:val="1"/>
        </w:rPr>
        <w:t xml:space="preserve">      </w:t>
      </w:r>
      <w:r>
        <w:rPr>
          <w:rStyle w:val="1"/>
        </w:rPr>
        <w:t xml:space="preserve">тестування </w:t>
      </w:r>
      <w:r w:rsidR="007222F3">
        <w:rPr>
          <w:rStyle w:val="1"/>
        </w:rPr>
        <w:t xml:space="preserve">      </w:t>
      </w:r>
      <w:r>
        <w:rPr>
          <w:rStyle w:val="1"/>
        </w:rPr>
        <w:t>та</w:t>
      </w:r>
      <w:r w:rsidR="007222F3">
        <w:rPr>
          <w:lang w:val="uk-UA"/>
        </w:rPr>
        <w:t xml:space="preserve">                  </w:t>
      </w:r>
      <w:r>
        <w:rPr>
          <w:rStyle w:val="1"/>
        </w:rPr>
        <w:t>виконання практичного завдання);</w:t>
      </w:r>
    </w:p>
    <w:p w:rsidR="00EA3EB8" w:rsidRDefault="00EA3EB8" w:rsidP="0012010E">
      <w:pPr>
        <w:pStyle w:val="2"/>
        <w:numPr>
          <w:ilvl w:val="0"/>
          <w:numId w:val="2"/>
        </w:numPr>
        <w:shd w:val="clear" w:color="auto" w:fill="auto"/>
        <w:tabs>
          <w:tab w:val="left" w:pos="1178"/>
        </w:tabs>
        <w:spacing w:before="0" w:line="302" w:lineRule="exact"/>
        <w:jc w:val="left"/>
      </w:pPr>
      <w:r>
        <w:rPr>
          <w:rStyle w:val="1"/>
        </w:rPr>
        <w:t>дослідження досьє та проведення співбесіди.</w:t>
      </w:r>
    </w:p>
    <w:p w:rsidR="00EA3EB8" w:rsidRDefault="0012010E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</w:pPr>
      <w:r>
        <w:rPr>
          <w:rStyle w:val="1"/>
        </w:rPr>
        <w:t>З приписі</w:t>
      </w:r>
      <w:r w:rsidR="00EA3EB8">
        <w:rPr>
          <w:rStyle w:val="1"/>
        </w:rPr>
        <w:t xml:space="preserve">в пункту 5 глави 6 розділу II Положення вбачається, що максимально </w:t>
      </w:r>
      <w:r w:rsidR="00EA3EB8" w:rsidRPr="0051586A">
        <w:rPr>
          <w:rStyle w:val="11"/>
          <w:bCs/>
          <w:i w:val="0"/>
          <w:iCs w:val="0"/>
          <w:spacing w:val="0"/>
          <w:sz w:val="25"/>
          <w:szCs w:val="25"/>
        </w:rPr>
        <w:t>можливі</w:t>
      </w:r>
      <w:r w:rsidR="00EA3EB8">
        <w:rPr>
          <w:rStyle w:val="11"/>
          <w:b/>
          <w:bCs/>
          <w:i w:val="0"/>
          <w:iCs w:val="0"/>
          <w:spacing w:val="0"/>
        </w:rPr>
        <w:t xml:space="preserve"> </w:t>
      </w:r>
      <w:r w:rsidR="0051586A" w:rsidRPr="0051586A">
        <w:rPr>
          <w:rStyle w:val="11"/>
          <w:bCs/>
          <w:i w:val="0"/>
          <w:iCs w:val="0"/>
          <w:spacing w:val="0"/>
          <w:sz w:val="25"/>
          <w:szCs w:val="25"/>
        </w:rPr>
        <w:t>бали становлять</w:t>
      </w:r>
      <w:r w:rsidR="0051586A">
        <w:rPr>
          <w:rStyle w:val="11"/>
          <w:bCs/>
          <w:i w:val="0"/>
          <w:iCs w:val="0"/>
          <w:spacing w:val="0"/>
          <w:sz w:val="25"/>
          <w:szCs w:val="25"/>
        </w:rPr>
        <w:t xml:space="preserve">: </w:t>
      </w:r>
      <w:r w:rsidR="0051586A">
        <w:rPr>
          <w:rStyle w:val="1"/>
        </w:rPr>
        <w:t>за критеріями компетентності</w:t>
      </w:r>
      <w:r w:rsidR="00EA3EB8">
        <w:rPr>
          <w:rStyle w:val="1"/>
        </w:rPr>
        <w:t xml:space="preserve"> (професійної, особист</w:t>
      </w:r>
      <w:r w:rsidR="0051586A">
        <w:rPr>
          <w:rStyle w:val="1"/>
        </w:rPr>
        <w:t>ої,  соціальної</w:t>
      </w:r>
      <w:r>
        <w:rPr>
          <w:rStyle w:val="1"/>
        </w:rPr>
        <w:t>) –</w:t>
      </w:r>
      <w:r w:rsidR="00EA3EB8" w:rsidRPr="0051586A">
        <w:rPr>
          <w:rStyle w:val="1"/>
        </w:rPr>
        <w:t xml:space="preserve"> </w:t>
      </w:r>
      <w:r w:rsidR="00EA3EB8" w:rsidRPr="0051586A">
        <w:rPr>
          <w:rStyle w:val="11"/>
          <w:bCs/>
          <w:i w:val="0"/>
          <w:iCs w:val="0"/>
          <w:spacing w:val="0"/>
          <w:sz w:val="25"/>
          <w:szCs w:val="25"/>
        </w:rPr>
        <w:t>500</w:t>
      </w:r>
      <w:r w:rsidR="00EA3EB8">
        <w:rPr>
          <w:rStyle w:val="11"/>
          <w:b/>
          <w:bCs/>
          <w:i w:val="0"/>
          <w:iCs w:val="0"/>
          <w:spacing w:val="0"/>
        </w:rPr>
        <w:t xml:space="preserve"> </w:t>
      </w:r>
      <w:r w:rsidR="00EA3EB8">
        <w:rPr>
          <w:rStyle w:val="1"/>
        </w:rPr>
        <w:t xml:space="preserve">балів, професійної етики - </w:t>
      </w:r>
      <w:r w:rsidR="00EA3EB8" w:rsidRPr="00C968F6">
        <w:rPr>
          <w:rStyle w:val="11"/>
          <w:bCs/>
          <w:i w:val="0"/>
          <w:iCs w:val="0"/>
          <w:spacing w:val="0"/>
          <w:sz w:val="25"/>
          <w:szCs w:val="25"/>
        </w:rPr>
        <w:t>250</w:t>
      </w:r>
      <w:r w:rsidR="00EA3EB8">
        <w:rPr>
          <w:rStyle w:val="11"/>
          <w:b/>
          <w:bCs/>
          <w:i w:val="0"/>
          <w:iCs w:val="0"/>
          <w:spacing w:val="0"/>
        </w:rPr>
        <w:t xml:space="preserve"> </w:t>
      </w:r>
      <w:r w:rsidR="00EA3EB8">
        <w:rPr>
          <w:rStyle w:val="1"/>
        </w:rPr>
        <w:t xml:space="preserve">балів, доброчесності - </w:t>
      </w:r>
      <w:r w:rsidR="00EA3EB8" w:rsidRPr="00C968F6">
        <w:rPr>
          <w:rStyle w:val="11"/>
          <w:bCs/>
          <w:i w:val="0"/>
          <w:iCs w:val="0"/>
          <w:spacing w:val="0"/>
          <w:sz w:val="25"/>
          <w:szCs w:val="25"/>
        </w:rPr>
        <w:t>250</w:t>
      </w:r>
      <w:r w:rsidR="00EA3EB8">
        <w:rPr>
          <w:rStyle w:val="11"/>
          <w:b/>
          <w:bCs/>
          <w:i w:val="0"/>
          <w:iCs w:val="0"/>
          <w:spacing w:val="0"/>
        </w:rPr>
        <w:t xml:space="preserve"> </w:t>
      </w:r>
      <w:r w:rsidR="0051586A">
        <w:rPr>
          <w:rStyle w:val="1"/>
        </w:rPr>
        <w:t>балі</w:t>
      </w:r>
      <w:r w:rsidR="00EA3EB8">
        <w:rPr>
          <w:rStyle w:val="1"/>
        </w:rPr>
        <w:t xml:space="preserve">в. </w:t>
      </w:r>
      <w:r w:rsidR="0051586A">
        <w:rPr>
          <w:rStyle w:val="1"/>
        </w:rPr>
        <w:t xml:space="preserve">           </w:t>
      </w:r>
      <w:r w:rsidR="00EA3EB8">
        <w:rPr>
          <w:rStyle w:val="1"/>
        </w:rPr>
        <w:t>Сума</w:t>
      </w:r>
      <w:r w:rsidR="0051586A">
        <w:rPr>
          <w:rStyle w:val="1"/>
        </w:rPr>
        <w:t xml:space="preserve"> </w:t>
      </w:r>
      <w:r w:rsidR="00EA3EB8">
        <w:rPr>
          <w:rStyle w:val="1"/>
        </w:rPr>
        <w:t>максимально можливих балів за результатами кваліфікаційного оцінювання всіх</w:t>
      </w:r>
      <w:r w:rsidR="0051586A">
        <w:rPr>
          <w:rStyle w:val="1"/>
        </w:rPr>
        <w:t xml:space="preserve"> критеріїв дорівнює 1000 балів.</w:t>
      </w:r>
    </w:p>
    <w:p w:rsidR="00EA3EB8" w:rsidRPr="0051586A" w:rsidRDefault="0051586A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  <w:rPr>
          <w:lang w:val="uk-UA"/>
        </w:rPr>
      </w:pPr>
      <w:r>
        <w:rPr>
          <w:rStyle w:val="1"/>
        </w:rPr>
        <w:t xml:space="preserve">Відповідно до </w:t>
      </w:r>
      <w:r w:rsidR="00EA3EB8">
        <w:rPr>
          <w:rStyle w:val="1"/>
        </w:rPr>
        <w:t>положень частини третьої статті 85 Закону рішенням Комісії від</w:t>
      </w:r>
      <w:r>
        <w:rPr>
          <w:rStyle w:val="1"/>
        </w:rPr>
        <w:t xml:space="preserve">                     </w:t>
      </w:r>
      <w:r w:rsidR="00EA3EB8">
        <w:rPr>
          <w:rStyle w:val="1"/>
        </w:rPr>
        <w:t xml:space="preserve"> 20 жовтня 2017 року № 106/зп-17 запроваджен</w:t>
      </w:r>
      <w:r>
        <w:rPr>
          <w:rStyle w:val="1"/>
        </w:rPr>
        <w:t xml:space="preserve">о тестування особистих морально- психологічних якостей </w:t>
      </w:r>
      <w:r w:rsidR="00EA3EB8">
        <w:rPr>
          <w:rStyle w:val="1"/>
        </w:rPr>
        <w:t>і загальних здіб</w:t>
      </w:r>
      <w:r>
        <w:rPr>
          <w:rStyle w:val="1"/>
        </w:rPr>
        <w:t>ностей під час</w:t>
      </w:r>
      <w:r w:rsidR="00EA3EB8">
        <w:rPr>
          <w:rStyle w:val="1"/>
        </w:rPr>
        <w:t xml:space="preserve"> кваліфікаційного оцінювання суддів місцевих та апеляційних судів на відповідність займаній посаді.</w:t>
      </w:r>
    </w:p>
    <w:p w:rsidR="00EA3EB8" w:rsidRDefault="00EA3EB8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  <w:rPr>
          <w:rStyle w:val="1"/>
        </w:rPr>
      </w:pPr>
      <w:proofErr w:type="spellStart"/>
      <w:r>
        <w:rPr>
          <w:rStyle w:val="1"/>
        </w:rPr>
        <w:t>Шульгач</w:t>
      </w:r>
      <w:proofErr w:type="spellEnd"/>
      <w:r>
        <w:rPr>
          <w:rStyle w:val="1"/>
        </w:rPr>
        <w:t xml:space="preserve"> М.П. склав анонімне письмов</w:t>
      </w:r>
      <w:r w:rsidR="0051586A">
        <w:rPr>
          <w:rStyle w:val="1"/>
        </w:rPr>
        <w:t xml:space="preserve">е тестування, за результатами якого             </w:t>
      </w:r>
      <w:r>
        <w:rPr>
          <w:rStyle w:val="1"/>
        </w:rPr>
        <w:t xml:space="preserve">набрав 75,375 бала. За результатами виконаного практичного завдання </w:t>
      </w:r>
      <w:proofErr w:type="spellStart"/>
      <w:r>
        <w:rPr>
          <w:rStyle w:val="1"/>
        </w:rPr>
        <w:t>Шуль</w:t>
      </w:r>
      <w:r w:rsidR="0051586A">
        <w:rPr>
          <w:rStyle w:val="1"/>
        </w:rPr>
        <w:t>гач</w:t>
      </w:r>
      <w:proofErr w:type="spellEnd"/>
      <w:r w:rsidR="0051586A">
        <w:rPr>
          <w:rStyle w:val="1"/>
        </w:rPr>
        <w:t xml:space="preserve"> М.П. </w:t>
      </w:r>
      <w:r>
        <w:rPr>
          <w:rStyle w:val="1"/>
        </w:rPr>
        <w:t>набрав 65 балів. На етапі складення іспиту суддя загалом набрав 140,375 бала.</w:t>
      </w:r>
    </w:p>
    <w:p w:rsidR="00872DD5" w:rsidRPr="0012010E" w:rsidRDefault="00EA3EB8" w:rsidP="0012010E">
      <w:pPr>
        <w:pStyle w:val="2"/>
        <w:shd w:val="clear" w:color="auto" w:fill="auto"/>
        <w:spacing w:before="0" w:line="302" w:lineRule="exact"/>
        <w:ind w:left="-426" w:firstLine="425"/>
        <w:jc w:val="both"/>
        <w:rPr>
          <w:rStyle w:val="1"/>
          <w:color w:val="auto"/>
          <w:shd w:val="clear" w:color="auto" w:fill="auto"/>
          <w:lang w:val="ru-RU"/>
        </w:rPr>
      </w:pPr>
      <w:proofErr w:type="spellStart"/>
      <w:r>
        <w:rPr>
          <w:rStyle w:val="1"/>
        </w:rPr>
        <w:t>Шульгач</w:t>
      </w:r>
      <w:proofErr w:type="spellEnd"/>
      <w:r>
        <w:rPr>
          <w:rStyle w:val="1"/>
        </w:rPr>
        <w:t xml:space="preserve"> М.П. пройшов тестування особистих морально-психологічних як</w:t>
      </w:r>
      <w:r w:rsidR="0051586A">
        <w:rPr>
          <w:rStyle w:val="1"/>
        </w:rPr>
        <w:t xml:space="preserve">остей </w:t>
      </w:r>
      <w:r w:rsidR="0012010E">
        <w:rPr>
          <w:lang w:val="uk-UA"/>
        </w:rPr>
        <w:t xml:space="preserve">          </w:t>
      </w:r>
      <w:r>
        <w:rPr>
          <w:rStyle w:val="1"/>
        </w:rPr>
        <w:t>та загальних здібностей, за результатами якого складено</w:t>
      </w:r>
      <w:r w:rsidR="00872DD5">
        <w:rPr>
          <w:rStyle w:val="1"/>
        </w:rPr>
        <w:t xml:space="preserve"> висновок та визначено рівні показників критеріїв особистої, соціальної компетентності, професійної етики та доброчесності.</w:t>
      </w:r>
      <w:r w:rsidR="00A10547">
        <w:rPr>
          <w:rStyle w:val="1"/>
        </w:rPr>
        <w:t xml:space="preserve"> </w:t>
      </w:r>
    </w:p>
    <w:p w:rsidR="00872DD5" w:rsidRDefault="00872DD5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  <w:rPr>
          <w:rStyle w:val="1"/>
        </w:rPr>
      </w:pPr>
      <w:r>
        <w:rPr>
          <w:rStyle w:val="1"/>
        </w:rPr>
        <w:t xml:space="preserve">Рішення Комісії від 29 березня 2018 року № 63/зп-18 суддю </w:t>
      </w:r>
      <w:r w:rsidR="00A10547">
        <w:rPr>
          <w:rStyle w:val="1"/>
        </w:rPr>
        <w:t xml:space="preserve">             </w:t>
      </w:r>
      <w:r w:rsidR="0012010E">
        <w:rPr>
          <w:rStyle w:val="1"/>
        </w:rPr>
        <w:t xml:space="preserve">            </w:t>
      </w:r>
      <w:r w:rsidR="00A10547">
        <w:rPr>
          <w:rStyle w:val="1"/>
        </w:rPr>
        <w:t xml:space="preserve">    </w:t>
      </w:r>
      <w:proofErr w:type="spellStart"/>
      <w:r>
        <w:rPr>
          <w:rStyle w:val="1"/>
        </w:rPr>
        <w:t>Шульгача</w:t>
      </w:r>
      <w:proofErr w:type="spellEnd"/>
      <w:r>
        <w:rPr>
          <w:rStyle w:val="1"/>
        </w:rPr>
        <w:t xml:space="preserve"> М.П. допущено до другого етапу кваліфікаційного оцінювання суддів </w:t>
      </w:r>
      <w:r w:rsidR="00A10547">
        <w:rPr>
          <w:rStyle w:val="1"/>
        </w:rPr>
        <w:t xml:space="preserve">         </w:t>
      </w:r>
      <w:r w:rsidR="0012010E">
        <w:rPr>
          <w:rStyle w:val="1"/>
        </w:rPr>
        <w:t xml:space="preserve">місцевих </w:t>
      </w:r>
      <w:r>
        <w:rPr>
          <w:rStyle w:val="1"/>
        </w:rPr>
        <w:t>та апе</w:t>
      </w:r>
      <w:r w:rsidR="00A10547">
        <w:rPr>
          <w:rStyle w:val="1"/>
        </w:rPr>
        <w:t>ляційних судів на відповідність займаній посаді «Дослідження                 досьє та проведення співбесіди».</w:t>
      </w:r>
    </w:p>
    <w:p w:rsidR="0012010E" w:rsidRDefault="00A10547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  <w:rPr>
          <w:rStyle w:val="1"/>
        </w:rPr>
      </w:pPr>
      <w:r>
        <w:rPr>
          <w:rStyle w:val="1"/>
        </w:rPr>
        <w:t>26 червня 2018</w:t>
      </w:r>
      <w:r w:rsidR="0012010E">
        <w:rPr>
          <w:rStyle w:val="1"/>
        </w:rPr>
        <w:t xml:space="preserve"> року</w:t>
      </w:r>
      <w:r>
        <w:rPr>
          <w:rStyle w:val="1"/>
        </w:rPr>
        <w:t xml:space="preserve"> до Комісії надійшло повідомлення Громадської </w:t>
      </w:r>
      <w:r w:rsidR="0012010E">
        <w:rPr>
          <w:rStyle w:val="1"/>
        </w:rPr>
        <w:t xml:space="preserve">                   </w:t>
      </w:r>
      <w:r>
        <w:rPr>
          <w:rStyle w:val="1"/>
        </w:rPr>
        <w:t>організації</w:t>
      </w:r>
      <w:r w:rsidR="0012010E">
        <w:rPr>
          <w:rStyle w:val="1"/>
        </w:rPr>
        <w:t xml:space="preserve">       </w:t>
      </w:r>
      <w:r>
        <w:rPr>
          <w:rStyle w:val="1"/>
        </w:rPr>
        <w:t xml:space="preserve"> Всеукраїнське</w:t>
      </w:r>
      <w:r w:rsidR="0012010E">
        <w:rPr>
          <w:rStyle w:val="1"/>
        </w:rPr>
        <w:t xml:space="preserve">       </w:t>
      </w:r>
      <w:r>
        <w:rPr>
          <w:rStyle w:val="1"/>
        </w:rPr>
        <w:t xml:space="preserve"> об’єднання</w:t>
      </w:r>
      <w:r w:rsidR="0012010E">
        <w:rPr>
          <w:rStyle w:val="1"/>
        </w:rPr>
        <w:t xml:space="preserve">      </w:t>
      </w:r>
      <w:r>
        <w:rPr>
          <w:rStyle w:val="1"/>
        </w:rPr>
        <w:t xml:space="preserve"> </w:t>
      </w:r>
      <w:r w:rsidR="0012010E">
        <w:rPr>
          <w:rStyle w:val="1"/>
        </w:rPr>
        <w:t xml:space="preserve">   </w:t>
      </w:r>
      <w:r>
        <w:rPr>
          <w:rStyle w:val="1"/>
        </w:rPr>
        <w:t>«</w:t>
      </w:r>
      <w:proofErr w:type="spellStart"/>
      <w:r>
        <w:rPr>
          <w:rStyle w:val="1"/>
        </w:rPr>
        <w:t>Автомайдан</w:t>
      </w:r>
      <w:proofErr w:type="spellEnd"/>
      <w:r>
        <w:rPr>
          <w:rStyle w:val="1"/>
        </w:rPr>
        <w:t>»</w:t>
      </w:r>
      <w:r w:rsidR="0012010E">
        <w:rPr>
          <w:rStyle w:val="1"/>
        </w:rPr>
        <w:t xml:space="preserve">   </w:t>
      </w:r>
      <w:r>
        <w:rPr>
          <w:rStyle w:val="1"/>
        </w:rPr>
        <w:t xml:space="preserve"> </w:t>
      </w:r>
      <w:r w:rsidR="0012010E">
        <w:rPr>
          <w:rStyle w:val="1"/>
        </w:rPr>
        <w:t xml:space="preserve">   </w:t>
      </w:r>
      <w:r>
        <w:rPr>
          <w:rStyle w:val="1"/>
        </w:rPr>
        <w:t>(далі –</w:t>
      </w:r>
      <w:r w:rsidR="0012010E">
        <w:rPr>
          <w:rStyle w:val="1"/>
        </w:rPr>
        <w:t xml:space="preserve"> ГО</w:t>
      </w:r>
      <w:r>
        <w:rPr>
          <w:rStyle w:val="1"/>
        </w:rPr>
        <w:t>)</w:t>
      </w:r>
      <w:r w:rsidR="0012010E">
        <w:rPr>
          <w:rStyle w:val="1"/>
        </w:rPr>
        <w:t xml:space="preserve">        </w:t>
      </w:r>
      <w:r>
        <w:rPr>
          <w:rStyle w:val="1"/>
        </w:rPr>
        <w:t xml:space="preserve"> про</w:t>
      </w:r>
      <w:r w:rsidR="0012010E">
        <w:rPr>
          <w:rStyle w:val="1"/>
        </w:rPr>
        <w:t xml:space="preserve">             </w:t>
      </w:r>
    </w:p>
    <w:p w:rsidR="0012010E" w:rsidRDefault="0012010E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  <w:rPr>
          <w:rStyle w:val="1"/>
        </w:rPr>
      </w:pPr>
    </w:p>
    <w:p w:rsidR="00A10547" w:rsidRDefault="00A10547" w:rsidP="0012010E">
      <w:pPr>
        <w:pStyle w:val="2"/>
        <w:shd w:val="clear" w:color="auto" w:fill="auto"/>
        <w:spacing w:before="0" w:line="302" w:lineRule="exact"/>
        <w:ind w:left="-426" w:right="120"/>
        <w:jc w:val="both"/>
        <w:rPr>
          <w:rStyle w:val="1"/>
        </w:rPr>
      </w:pPr>
      <w:r>
        <w:rPr>
          <w:rStyle w:val="1"/>
        </w:rPr>
        <w:lastRenderedPageBreak/>
        <w:t xml:space="preserve">невідповідність відомостей суддею </w:t>
      </w:r>
      <w:proofErr w:type="spellStart"/>
      <w:r>
        <w:rPr>
          <w:rStyle w:val="1"/>
        </w:rPr>
        <w:t>Шульгачем</w:t>
      </w:r>
      <w:proofErr w:type="spellEnd"/>
      <w:r>
        <w:rPr>
          <w:rStyle w:val="1"/>
        </w:rPr>
        <w:t xml:space="preserve"> М.П. у декларації </w:t>
      </w:r>
      <w:r w:rsidR="00AC3039">
        <w:rPr>
          <w:rStyle w:val="1"/>
        </w:rPr>
        <w:br/>
      </w:r>
      <w:r>
        <w:rPr>
          <w:rStyle w:val="1"/>
        </w:rPr>
        <w:t>доброчесності судді за 2017 рік.</w:t>
      </w:r>
    </w:p>
    <w:p w:rsidR="007422E4" w:rsidRDefault="00A10547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  <w:rPr>
          <w:rStyle w:val="1"/>
        </w:rPr>
      </w:pPr>
      <w:r>
        <w:rPr>
          <w:rStyle w:val="1"/>
        </w:rPr>
        <w:t>Вимоги частини шостої статті 62 Закону зобов’язують Комісію у разі</w:t>
      </w:r>
      <w:r w:rsidR="0012010E">
        <w:rPr>
          <w:rStyle w:val="1"/>
        </w:rPr>
        <w:t xml:space="preserve">                 </w:t>
      </w:r>
      <w:r>
        <w:rPr>
          <w:rStyle w:val="1"/>
        </w:rPr>
        <w:t xml:space="preserve"> отримання інформації, що може свідчити про </w:t>
      </w:r>
      <w:r w:rsidR="0012010E">
        <w:rPr>
          <w:rStyle w:val="1"/>
        </w:rPr>
        <w:t xml:space="preserve">недостовірність </w:t>
      </w:r>
      <w:r w:rsidR="007422E4">
        <w:rPr>
          <w:rStyle w:val="1"/>
        </w:rPr>
        <w:t>(у тому числі          неповноту) тверджень судді у декларації доброчесності, проводити відповідну             перевірку.</w:t>
      </w:r>
    </w:p>
    <w:p w:rsidR="007422E4" w:rsidRDefault="007422E4" w:rsidP="0012010E">
      <w:pPr>
        <w:pStyle w:val="2"/>
        <w:shd w:val="clear" w:color="auto" w:fill="auto"/>
        <w:spacing w:before="0" w:line="302" w:lineRule="exact"/>
        <w:ind w:left="-426" w:right="120" w:firstLine="425"/>
        <w:jc w:val="both"/>
        <w:rPr>
          <w:rStyle w:val="1"/>
        </w:rPr>
      </w:pPr>
      <w:r>
        <w:rPr>
          <w:rStyle w:val="1"/>
        </w:rPr>
        <w:t>Оскільки повідомлення ГО надійшло до Комісії під час процедури</w:t>
      </w:r>
      <w:r w:rsidR="0012010E">
        <w:rPr>
          <w:rStyle w:val="1"/>
        </w:rPr>
        <w:t xml:space="preserve">             </w:t>
      </w:r>
      <w:r>
        <w:rPr>
          <w:rStyle w:val="1"/>
        </w:rPr>
        <w:t xml:space="preserve"> кваліфікаційного оцінювання судді </w:t>
      </w:r>
      <w:proofErr w:type="spellStart"/>
      <w:r>
        <w:rPr>
          <w:rStyle w:val="1"/>
        </w:rPr>
        <w:t>Шульгача</w:t>
      </w:r>
      <w:proofErr w:type="spellEnd"/>
      <w:r>
        <w:rPr>
          <w:rStyle w:val="1"/>
        </w:rPr>
        <w:t xml:space="preserve"> М.П., згідно з підпунктом 6.2.4                   пункту 6.2 розділу </w:t>
      </w:r>
      <w:r>
        <w:rPr>
          <w:rStyle w:val="1"/>
          <w:lang w:val="en-US"/>
        </w:rPr>
        <w:t>VI</w:t>
      </w:r>
      <w:r w:rsidRPr="007422E4">
        <w:rPr>
          <w:rStyle w:val="1"/>
        </w:rPr>
        <w:t xml:space="preserve"> </w:t>
      </w:r>
      <w:r>
        <w:rPr>
          <w:rStyle w:val="1"/>
        </w:rPr>
        <w:t>Регламенту Вищої кваліфікаційної коміс</w:t>
      </w:r>
      <w:r w:rsidR="00F9758D">
        <w:rPr>
          <w:rStyle w:val="1"/>
        </w:rPr>
        <w:t>і</w:t>
      </w:r>
      <w:r>
        <w:rPr>
          <w:rStyle w:val="1"/>
        </w:rPr>
        <w:t xml:space="preserve">ї суддів України, </w:t>
      </w:r>
      <w:r w:rsidR="005D37D9">
        <w:rPr>
          <w:rStyle w:val="1"/>
        </w:rPr>
        <w:t xml:space="preserve">затвердженого рішенням Комісії від 13 жовтня 2016 року № 81/зп-16 (зі змінами </w:t>
      </w:r>
      <w:r w:rsidR="00F9758D">
        <w:rPr>
          <w:rStyle w:val="1"/>
        </w:rPr>
        <w:t xml:space="preserve">                   </w:t>
      </w:r>
      <w:r w:rsidR="005D37D9">
        <w:rPr>
          <w:rStyle w:val="1"/>
        </w:rPr>
        <w:t xml:space="preserve">від 12 квітня 2018 року, далі – Регламент), перевірка інформації проводиться під </w:t>
      </w:r>
      <w:r w:rsidR="00F9758D">
        <w:rPr>
          <w:rStyle w:val="1"/>
        </w:rPr>
        <w:t xml:space="preserve">            </w:t>
      </w:r>
      <w:r w:rsidR="005D37D9">
        <w:rPr>
          <w:rStyle w:val="1"/>
        </w:rPr>
        <w:t>час дослідження досьє та співбесіди відповідно до Положення.</w:t>
      </w:r>
    </w:p>
    <w:p w:rsidR="00EA3EB8" w:rsidRPr="005D37D9" w:rsidRDefault="00EA3EB8" w:rsidP="0012010E">
      <w:pPr>
        <w:pStyle w:val="2"/>
        <w:shd w:val="clear" w:color="auto" w:fill="auto"/>
        <w:spacing w:before="0" w:line="302" w:lineRule="exact"/>
        <w:ind w:left="-426" w:right="220" w:firstLine="425"/>
        <w:jc w:val="both"/>
        <w:rPr>
          <w:lang w:val="uk-UA"/>
        </w:rPr>
      </w:pPr>
      <w:r>
        <w:rPr>
          <w:rStyle w:val="1"/>
        </w:rPr>
        <w:t>З урахуванням викладеного, заслухавши доповідача, дослі</w:t>
      </w:r>
      <w:r w:rsidR="005D37D9">
        <w:rPr>
          <w:rStyle w:val="1"/>
        </w:rPr>
        <w:t xml:space="preserve">дивши досьє судді, </w:t>
      </w:r>
      <w:r w:rsidR="00F9758D">
        <w:rPr>
          <w:rStyle w:val="1"/>
        </w:rPr>
        <w:t xml:space="preserve">            </w:t>
      </w:r>
      <w:r w:rsidR="005D37D9">
        <w:rPr>
          <w:rStyle w:val="1"/>
        </w:rPr>
        <w:t>надані суддею</w:t>
      </w:r>
      <w:r>
        <w:rPr>
          <w:rStyle w:val="1"/>
        </w:rPr>
        <w:t xml:space="preserve"> пояснення, перевіривши повідомлення ГО, Комісія дійшла таких</w:t>
      </w:r>
      <w:r w:rsidR="005D37D9">
        <w:rPr>
          <w:rStyle w:val="1"/>
        </w:rPr>
        <w:t xml:space="preserve"> висновків.</w:t>
      </w:r>
    </w:p>
    <w:p w:rsidR="005D37D9" w:rsidRDefault="005D37D9" w:rsidP="0012010E">
      <w:pPr>
        <w:pStyle w:val="2"/>
        <w:shd w:val="clear" w:color="auto" w:fill="auto"/>
        <w:tabs>
          <w:tab w:val="left" w:pos="4170"/>
        </w:tabs>
        <w:spacing w:before="0" w:line="302" w:lineRule="exact"/>
        <w:ind w:left="-426" w:right="220" w:firstLine="425"/>
        <w:jc w:val="both"/>
        <w:rPr>
          <w:rStyle w:val="1"/>
        </w:rPr>
      </w:pPr>
      <w:r>
        <w:rPr>
          <w:rStyle w:val="1"/>
        </w:rPr>
        <w:t>За критеріє</w:t>
      </w:r>
      <w:r w:rsidR="00EA3EB8">
        <w:rPr>
          <w:rStyle w:val="1"/>
        </w:rPr>
        <w:t>м компетентності (професійної, особистої та соціальної) суддя</w:t>
      </w:r>
      <w:r>
        <w:rPr>
          <w:rStyle w:val="1"/>
        </w:rPr>
        <w:t xml:space="preserve">                      </w:t>
      </w:r>
      <w:r w:rsidR="00EA3EB8">
        <w:rPr>
          <w:rStyle w:val="1"/>
        </w:rPr>
        <w:t xml:space="preserve"> </w:t>
      </w:r>
      <w:r>
        <w:rPr>
          <w:rStyle w:val="1"/>
        </w:rPr>
        <w:t>набрав 313,375</w:t>
      </w:r>
      <w:r w:rsidR="00F9758D">
        <w:rPr>
          <w:rStyle w:val="1"/>
        </w:rPr>
        <w:t xml:space="preserve"> бала</w:t>
      </w:r>
      <w:r w:rsidR="00EA3EB8">
        <w:rPr>
          <w:rStyle w:val="1"/>
        </w:rPr>
        <w:t>.</w:t>
      </w:r>
    </w:p>
    <w:p w:rsidR="00EA3EB8" w:rsidRPr="00EA3EB8" w:rsidRDefault="005D37D9" w:rsidP="0012010E">
      <w:pPr>
        <w:pStyle w:val="2"/>
        <w:shd w:val="clear" w:color="auto" w:fill="auto"/>
        <w:tabs>
          <w:tab w:val="left" w:pos="4170"/>
        </w:tabs>
        <w:spacing w:before="0" w:line="302" w:lineRule="exact"/>
        <w:ind w:left="-426" w:right="220" w:firstLine="425"/>
        <w:jc w:val="both"/>
        <w:rPr>
          <w:lang w:val="uk-UA"/>
        </w:rPr>
      </w:pPr>
      <w:r>
        <w:rPr>
          <w:rStyle w:val="1"/>
        </w:rPr>
        <w:t>При цьому за критерієм професійної</w:t>
      </w:r>
      <w:r w:rsidR="00EA3EB8">
        <w:rPr>
          <w:rStyle w:val="1"/>
        </w:rPr>
        <w:t xml:space="preserve"> компетентності </w:t>
      </w:r>
      <w:proofErr w:type="spellStart"/>
      <w:r w:rsidR="00EA3EB8">
        <w:rPr>
          <w:rStyle w:val="1"/>
        </w:rPr>
        <w:t>Шульгача</w:t>
      </w:r>
      <w:proofErr w:type="spellEnd"/>
      <w:r w:rsidR="00EA3EB8">
        <w:rPr>
          <w:rStyle w:val="1"/>
        </w:rPr>
        <w:t xml:space="preserve"> М.П. оцінено</w:t>
      </w:r>
      <w:r>
        <w:rPr>
          <w:rStyle w:val="1"/>
        </w:rPr>
        <w:t xml:space="preserve">           </w:t>
      </w:r>
      <w:r w:rsidR="00F9758D">
        <w:rPr>
          <w:rStyle w:val="1"/>
        </w:rPr>
        <w:t xml:space="preserve"> Комісією</w:t>
      </w:r>
      <w:r>
        <w:rPr>
          <w:rStyle w:val="1"/>
        </w:rPr>
        <w:t xml:space="preserve"> </w:t>
      </w:r>
      <w:r w:rsidR="00EA3EB8">
        <w:rPr>
          <w:rStyle w:val="1"/>
        </w:rPr>
        <w:t xml:space="preserve">на </w:t>
      </w:r>
      <w:r>
        <w:rPr>
          <w:rStyle w:val="1"/>
        </w:rPr>
        <w:t>підставі результатів іспиту, дослідження інформації,</w:t>
      </w:r>
      <w:r w:rsidR="00EA3EB8">
        <w:rPr>
          <w:rStyle w:val="1"/>
        </w:rPr>
        <w:t xml:space="preserve"> яка міститься </w:t>
      </w:r>
      <w:r>
        <w:rPr>
          <w:rStyle w:val="1"/>
        </w:rPr>
        <w:t xml:space="preserve">у              </w:t>
      </w:r>
      <w:r w:rsidR="00EA3EB8">
        <w:rPr>
          <w:rStyle w:val="1"/>
        </w:rPr>
        <w:t>досьє, та співбесіди за показниками, визначеними пунктами 1-</w:t>
      </w:r>
      <w:r>
        <w:rPr>
          <w:rStyle w:val="1"/>
        </w:rPr>
        <w:t>5 глави 2 розділу ІІ</w:t>
      </w:r>
      <w:r w:rsidR="00EA3EB8">
        <w:rPr>
          <w:rStyle w:val="11"/>
        </w:rPr>
        <w:t xml:space="preserve"> </w:t>
      </w:r>
      <w:r w:rsidR="00EA3EB8">
        <w:rPr>
          <w:rStyle w:val="1"/>
        </w:rPr>
        <w:t>Положення За критеріями особистої та соц</w:t>
      </w:r>
      <w:r>
        <w:rPr>
          <w:rStyle w:val="1"/>
        </w:rPr>
        <w:t xml:space="preserve">іальної компетентності Благу І.С. оцінено </w:t>
      </w:r>
      <w:r w:rsidR="00EA3EB8">
        <w:rPr>
          <w:rStyle w:val="1"/>
        </w:rPr>
        <w:t xml:space="preserve"> Комісією на підставі результатів тестування особистих </w:t>
      </w:r>
      <w:r>
        <w:rPr>
          <w:rStyle w:val="1"/>
        </w:rPr>
        <w:t xml:space="preserve">морально-психологічних </w:t>
      </w:r>
      <w:r w:rsidR="00EA3EB8">
        <w:rPr>
          <w:rStyle w:val="1"/>
        </w:rPr>
        <w:t xml:space="preserve"> якостей і загальних здібностей, дослідження</w:t>
      </w:r>
      <w:r>
        <w:rPr>
          <w:rStyle w:val="1"/>
          <w:color w:val="auto"/>
          <w:shd w:val="clear" w:color="auto" w:fill="auto"/>
        </w:rPr>
        <w:t xml:space="preserve"> </w:t>
      </w:r>
      <w:r w:rsidR="00EA3EB8">
        <w:rPr>
          <w:rStyle w:val="1"/>
        </w:rPr>
        <w:t>інформації,</w:t>
      </w:r>
      <w:r>
        <w:rPr>
          <w:rStyle w:val="1"/>
        </w:rPr>
        <w:t xml:space="preserve"> яка міститься у досьє, та  </w:t>
      </w:r>
      <w:r w:rsidR="00EA3EB8">
        <w:rPr>
          <w:rStyle w:val="1"/>
        </w:rPr>
        <w:t>співбесіди з урахуванням показників, визначени</w:t>
      </w:r>
      <w:r>
        <w:rPr>
          <w:rStyle w:val="1"/>
        </w:rPr>
        <w:t>х пунктами 6-7 глави 2 розділу ІІ Положення.</w:t>
      </w:r>
    </w:p>
    <w:p w:rsidR="00EA3EB8" w:rsidRPr="005D37D9" w:rsidRDefault="00EA3EB8" w:rsidP="0012010E">
      <w:pPr>
        <w:pStyle w:val="2"/>
        <w:shd w:val="clear" w:color="auto" w:fill="auto"/>
        <w:spacing w:before="0" w:line="302" w:lineRule="exact"/>
        <w:ind w:left="-426" w:right="220" w:firstLine="425"/>
        <w:jc w:val="both"/>
        <w:rPr>
          <w:lang w:val="uk-UA"/>
        </w:rPr>
      </w:pPr>
      <w:r>
        <w:rPr>
          <w:rStyle w:val="1"/>
        </w:rPr>
        <w:t xml:space="preserve">За критерієм професійної етики, оціненим за показниками, визначеними </w:t>
      </w:r>
      <w:r w:rsidR="005D37D9">
        <w:rPr>
          <w:rStyle w:val="1"/>
        </w:rPr>
        <w:t xml:space="preserve">       </w:t>
      </w:r>
      <w:r>
        <w:rPr>
          <w:rStyle w:val="1"/>
        </w:rPr>
        <w:t>пунктом 8 глави 2 розділу II Положення, суддя набрав 149,67 бала.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</w:t>
      </w:r>
      <w:r w:rsidR="005D37D9">
        <w:rPr>
          <w:rStyle w:val="1"/>
        </w:rPr>
        <w:t xml:space="preserve"> та співбесіди.</w:t>
      </w:r>
    </w:p>
    <w:p w:rsidR="00EA3EB8" w:rsidRPr="004C3CC2" w:rsidRDefault="00EA3EB8" w:rsidP="0012010E">
      <w:pPr>
        <w:pStyle w:val="2"/>
        <w:shd w:val="clear" w:color="auto" w:fill="auto"/>
        <w:spacing w:before="0" w:line="302" w:lineRule="exact"/>
        <w:ind w:left="-426" w:right="220" w:firstLine="425"/>
        <w:jc w:val="both"/>
        <w:rPr>
          <w:lang w:val="uk-UA"/>
        </w:rPr>
      </w:pPr>
      <w:r>
        <w:rPr>
          <w:rStyle w:val="1"/>
        </w:rPr>
        <w:t>За критерієм доброчесності, оціненим за показниками, визначеними пунктом 9</w:t>
      </w:r>
      <w:r w:rsidR="00F9758D">
        <w:rPr>
          <w:rStyle w:val="1"/>
        </w:rPr>
        <w:t xml:space="preserve">        </w:t>
      </w:r>
      <w:r>
        <w:rPr>
          <w:rStyle w:val="1"/>
        </w:rPr>
        <w:t xml:space="preserve"> глави 2 розділу II Положення, суддя набрав 116,67 бала. За цим критерієм суддю</w:t>
      </w:r>
      <w:r w:rsidR="005D37D9">
        <w:rPr>
          <w:rStyle w:val="1"/>
        </w:rPr>
        <w:t xml:space="preserve">    </w:t>
      </w:r>
      <w:r>
        <w:rPr>
          <w:rStyle w:val="1"/>
        </w:rPr>
        <w:t xml:space="preserve"> оцінено на підставі результатів тестування особистих морально-психологічних </w:t>
      </w:r>
      <w:r w:rsidR="005D37D9">
        <w:rPr>
          <w:rStyle w:val="1"/>
        </w:rPr>
        <w:t xml:space="preserve">          </w:t>
      </w:r>
      <w:r>
        <w:rPr>
          <w:rStyle w:val="1"/>
        </w:rPr>
        <w:t>якостей і загальних здібностей, дослідження інформації, яка міститься у досьє,</w:t>
      </w:r>
      <w:r w:rsidR="004C3CC2">
        <w:rPr>
          <w:rStyle w:val="1"/>
        </w:rPr>
        <w:t xml:space="preserve"> та співбесіди.</w:t>
      </w:r>
    </w:p>
    <w:p w:rsidR="00EA3EB8" w:rsidRPr="00F9758D" w:rsidRDefault="004C3CC2" w:rsidP="00F9758D">
      <w:pPr>
        <w:pStyle w:val="2"/>
        <w:shd w:val="clear" w:color="auto" w:fill="auto"/>
        <w:spacing w:before="0" w:line="302" w:lineRule="exact"/>
        <w:ind w:left="-426" w:right="220" w:firstLine="425"/>
        <w:jc w:val="both"/>
        <w:rPr>
          <w:lang w:val="uk-UA"/>
        </w:rPr>
      </w:pPr>
      <w:r w:rsidRPr="004C3CC2">
        <w:rPr>
          <w:rStyle w:val="1"/>
        </w:rPr>
        <w:t xml:space="preserve">Оцінюючи </w:t>
      </w:r>
      <w:r w:rsidR="00EA3EB8">
        <w:rPr>
          <w:rStyle w:val="1"/>
        </w:rPr>
        <w:t xml:space="preserve">показники відповідності судді </w:t>
      </w:r>
      <w:proofErr w:type="spellStart"/>
      <w:r w:rsidR="00EA3EB8">
        <w:rPr>
          <w:rStyle w:val="1"/>
        </w:rPr>
        <w:t>Шульгача</w:t>
      </w:r>
      <w:proofErr w:type="spellEnd"/>
      <w:r w:rsidR="00EA3EB8">
        <w:rPr>
          <w:rStyle w:val="1"/>
        </w:rPr>
        <w:t xml:space="preserve"> М.П. критеріям </w:t>
      </w:r>
      <w:r w:rsidR="00F9758D">
        <w:rPr>
          <w:rStyle w:val="1"/>
        </w:rPr>
        <w:t xml:space="preserve">             </w:t>
      </w:r>
      <w:r w:rsidR="00EA3EB8">
        <w:rPr>
          <w:rStyle w:val="1"/>
        </w:rPr>
        <w:t>доброчесності та професійної етики, Комісія</w:t>
      </w:r>
      <w:r>
        <w:rPr>
          <w:rStyle w:val="1"/>
        </w:rPr>
        <w:t xml:space="preserve"> встановила, що суддя та члени його сім</w:t>
      </w:r>
      <w:r w:rsidRPr="004C3CC2">
        <w:rPr>
          <w:rStyle w:val="1"/>
        </w:rPr>
        <w:t>’</w:t>
      </w:r>
      <w:r>
        <w:rPr>
          <w:rStyle w:val="1"/>
        </w:rPr>
        <w:t>ї</w:t>
      </w:r>
      <w:r w:rsidR="00EA3EB8">
        <w:rPr>
          <w:rStyle w:val="1"/>
        </w:rPr>
        <w:t xml:space="preserve"> мають у власності земельні ділянки 1600 </w:t>
      </w:r>
      <w:proofErr w:type="spellStart"/>
      <w:r w:rsidR="00EA3EB8">
        <w:rPr>
          <w:rStyle w:val="1"/>
        </w:rPr>
        <w:t>кв.м</w:t>
      </w:r>
      <w:proofErr w:type="spellEnd"/>
      <w:r w:rsidR="00EA3EB8">
        <w:rPr>
          <w:rStyle w:val="1"/>
        </w:rPr>
        <w:t xml:space="preserve">, 990 </w:t>
      </w:r>
      <w:proofErr w:type="spellStart"/>
      <w:r w:rsidR="00EA3EB8">
        <w:rPr>
          <w:rStyle w:val="1"/>
        </w:rPr>
        <w:t>кв.м</w:t>
      </w:r>
      <w:proofErr w:type="spellEnd"/>
      <w:r w:rsidR="00EA3EB8">
        <w:rPr>
          <w:rStyle w:val="1"/>
        </w:rPr>
        <w:t xml:space="preserve">, 400 </w:t>
      </w:r>
      <w:proofErr w:type="spellStart"/>
      <w:r w:rsidR="00EA3EB8">
        <w:rPr>
          <w:rStyle w:val="1"/>
        </w:rPr>
        <w:t>кв.м</w:t>
      </w:r>
      <w:proofErr w:type="spellEnd"/>
      <w:r w:rsidR="00EA3EB8">
        <w:rPr>
          <w:rStyle w:val="1"/>
        </w:rPr>
        <w:t xml:space="preserve">, </w:t>
      </w:r>
      <w:r>
        <w:rPr>
          <w:rStyle w:val="1"/>
        </w:rPr>
        <w:t>квартиру                         67,</w:t>
      </w:r>
      <w:r w:rsidR="00EA3EB8">
        <w:rPr>
          <w:rStyle w:val="1"/>
        </w:rPr>
        <w:t xml:space="preserve">40 </w:t>
      </w:r>
      <w:proofErr w:type="spellStart"/>
      <w:r w:rsidR="00EA3EB8">
        <w:rPr>
          <w:rStyle w:val="1"/>
        </w:rPr>
        <w:t>кв</w:t>
      </w:r>
      <w:proofErr w:type="spellEnd"/>
      <w:r w:rsidR="00EA3EB8">
        <w:rPr>
          <w:rStyle w:val="1"/>
        </w:rPr>
        <w:t xml:space="preserve"> м, гараж 38,90 </w:t>
      </w:r>
      <w:proofErr w:type="spellStart"/>
      <w:r w:rsidR="00EA3EB8">
        <w:rPr>
          <w:rStyle w:val="1"/>
        </w:rPr>
        <w:t>кв.м</w:t>
      </w:r>
      <w:proofErr w:type="spellEnd"/>
      <w:r w:rsidR="00EA3EB8">
        <w:rPr>
          <w:rStyle w:val="1"/>
        </w:rPr>
        <w:t>, побудований</w:t>
      </w:r>
      <w:r>
        <w:rPr>
          <w:rStyle w:val="1"/>
        </w:rPr>
        <w:t xml:space="preserve"> у 2009 році, житловий будинок 337 </w:t>
      </w:r>
      <w:proofErr w:type="spellStart"/>
      <w:r>
        <w:rPr>
          <w:rStyle w:val="1"/>
        </w:rPr>
        <w:t>кв.м</w:t>
      </w:r>
      <w:proofErr w:type="spellEnd"/>
      <w:r>
        <w:rPr>
          <w:rStyle w:val="1"/>
        </w:rPr>
        <w:t xml:space="preserve"> введений в</w:t>
      </w:r>
      <w:r w:rsidR="00EA3EB8">
        <w:rPr>
          <w:rStyle w:val="1"/>
        </w:rPr>
        <w:t xml:space="preserve"> експлуатацію у 2012 році, автомобілі </w:t>
      </w:r>
      <w:r w:rsidR="00EA3EB8">
        <w:rPr>
          <w:rStyle w:val="1"/>
          <w:lang w:val="en-US"/>
        </w:rPr>
        <w:t>Mercedes</w:t>
      </w:r>
      <w:r w:rsidR="00EA3EB8">
        <w:rPr>
          <w:rStyle w:val="1"/>
        </w:rPr>
        <w:t>-</w:t>
      </w:r>
      <w:r w:rsidR="00EA3EB8">
        <w:rPr>
          <w:rStyle w:val="1"/>
          <w:lang w:val="en-US"/>
        </w:rPr>
        <w:t>Benz</w:t>
      </w:r>
      <w:r w:rsidR="00EA3EB8" w:rsidRPr="004C3CC2">
        <w:rPr>
          <w:rStyle w:val="1"/>
        </w:rPr>
        <w:t xml:space="preserve"> </w:t>
      </w:r>
      <w:r w:rsidR="00EA3EB8">
        <w:rPr>
          <w:rStyle w:val="1"/>
        </w:rPr>
        <w:t xml:space="preserve">(2010 року випуску) </w:t>
      </w:r>
      <w:r w:rsidR="00EA3EB8">
        <w:rPr>
          <w:rStyle w:val="1"/>
          <w:lang w:val="en-US"/>
        </w:rPr>
        <w:t>Mitsubishi</w:t>
      </w:r>
      <w:r w:rsidR="00EA3EB8" w:rsidRPr="004C3CC2">
        <w:rPr>
          <w:rStyle w:val="1"/>
        </w:rPr>
        <w:t xml:space="preserve"> </w:t>
      </w:r>
      <w:proofErr w:type="spellStart"/>
      <w:r w:rsidR="00EA3EB8">
        <w:rPr>
          <w:rStyle w:val="1"/>
          <w:lang w:val="en-US"/>
        </w:rPr>
        <w:t>Pajero</w:t>
      </w:r>
      <w:proofErr w:type="spellEnd"/>
      <w:r w:rsidR="00EA3EB8" w:rsidRPr="004C3CC2">
        <w:rPr>
          <w:rStyle w:val="1"/>
        </w:rPr>
        <w:t xml:space="preserve"> </w:t>
      </w:r>
      <w:r w:rsidR="00EA3EB8">
        <w:rPr>
          <w:rStyle w:val="1"/>
        </w:rPr>
        <w:t>(2007 року випуску), набуті у власність 2011, 2013 роках відповідно,</w:t>
      </w:r>
      <w:r w:rsidR="00F9758D">
        <w:rPr>
          <w:lang w:val="uk-UA"/>
        </w:rPr>
        <w:t xml:space="preserve"> </w:t>
      </w:r>
      <w:r w:rsidR="00EA3EB8">
        <w:rPr>
          <w:rStyle w:val="1"/>
        </w:rPr>
        <w:t>готівкові кош</w:t>
      </w:r>
      <w:r>
        <w:rPr>
          <w:rStyle w:val="1"/>
        </w:rPr>
        <w:t xml:space="preserve">ти </w:t>
      </w:r>
      <w:r w:rsidR="00F9758D">
        <w:rPr>
          <w:rStyle w:val="1"/>
        </w:rPr>
        <w:t>–</w:t>
      </w:r>
      <w:r>
        <w:rPr>
          <w:rStyle w:val="1"/>
        </w:rPr>
        <w:t xml:space="preserve"> 300 000 </w:t>
      </w:r>
      <w:proofErr w:type="spellStart"/>
      <w:r>
        <w:rPr>
          <w:rStyle w:val="1"/>
        </w:rPr>
        <w:t>грн</w:t>
      </w:r>
      <w:proofErr w:type="spellEnd"/>
      <w:r>
        <w:rPr>
          <w:rStyle w:val="1"/>
        </w:rPr>
        <w:t xml:space="preserve">, 28 000 </w:t>
      </w:r>
      <w:proofErr w:type="spellStart"/>
      <w:r>
        <w:rPr>
          <w:rStyle w:val="1"/>
        </w:rPr>
        <w:t>дол</w:t>
      </w:r>
      <w:proofErr w:type="spellEnd"/>
      <w:r>
        <w:rPr>
          <w:rStyle w:val="1"/>
        </w:rPr>
        <w:t xml:space="preserve"> СШ</w:t>
      </w:r>
      <w:r w:rsidR="00EA3EB8">
        <w:rPr>
          <w:rStyle w:val="1"/>
        </w:rPr>
        <w:t>А, 7 000 Євро.</w:t>
      </w:r>
    </w:p>
    <w:p w:rsidR="00EA3EB8" w:rsidRDefault="00EA3EB8" w:rsidP="00F9758D">
      <w:pPr>
        <w:pStyle w:val="2"/>
        <w:shd w:val="clear" w:color="auto" w:fill="auto"/>
        <w:spacing w:before="0" w:line="302" w:lineRule="exact"/>
        <w:ind w:left="-426" w:right="220" w:firstLine="425"/>
        <w:jc w:val="both"/>
        <w:rPr>
          <w:rStyle w:val="1"/>
          <w:rFonts w:eastAsia="Courier New"/>
        </w:rPr>
      </w:pPr>
      <w:r>
        <w:rPr>
          <w:rStyle w:val="1"/>
        </w:rPr>
        <w:t>Водночас Комісія встановила, що у 2009-2010 роках суддя оплатив</w:t>
      </w:r>
      <w:r w:rsidR="004C3CC2">
        <w:rPr>
          <w:rStyle w:val="1"/>
        </w:rPr>
        <w:t xml:space="preserve">           </w:t>
      </w:r>
      <w:r>
        <w:rPr>
          <w:rStyle w:val="1"/>
        </w:rPr>
        <w:t xml:space="preserve"> інвестиційне будівництво квартири 100, 6 </w:t>
      </w:r>
      <w:proofErr w:type="spellStart"/>
      <w:r>
        <w:rPr>
          <w:rStyle w:val="1"/>
        </w:rPr>
        <w:t>кв.</w:t>
      </w:r>
      <w:r w:rsidR="004C3CC2">
        <w:rPr>
          <w:rStyle w:val="1"/>
        </w:rPr>
        <w:t>м</w:t>
      </w:r>
      <w:proofErr w:type="spellEnd"/>
      <w:r w:rsidR="004C3CC2">
        <w:rPr>
          <w:rStyle w:val="1"/>
        </w:rPr>
        <w:t>, яку набула на праві власності</w:t>
      </w:r>
      <w:r>
        <w:rPr>
          <w:rStyle w:val="1"/>
        </w:rPr>
        <w:t xml:space="preserve"> його дочка, а у 2012 році оплатив набутий нею у власність автомобіль </w:t>
      </w:r>
      <w:r>
        <w:rPr>
          <w:rStyle w:val="1"/>
          <w:lang w:val="en-US"/>
        </w:rPr>
        <w:t>Audi</w:t>
      </w:r>
      <w:r>
        <w:rPr>
          <w:rStyle w:val="1"/>
          <w:lang w:val="ru-RU"/>
        </w:rPr>
        <w:t xml:space="preserve"> </w:t>
      </w:r>
      <w:r>
        <w:rPr>
          <w:rStyle w:val="1"/>
        </w:rPr>
        <w:t>А4 (2012 року</w:t>
      </w:r>
      <w:r w:rsidR="00F9758D">
        <w:rPr>
          <w:rStyle w:val="1"/>
        </w:rPr>
        <w:t xml:space="preserve"> </w:t>
      </w:r>
      <w:r w:rsidR="004C3CC2">
        <w:rPr>
          <w:rStyle w:val="1"/>
          <w:rFonts w:eastAsia="Courier New"/>
        </w:rPr>
        <w:t>в</w:t>
      </w:r>
      <w:r>
        <w:rPr>
          <w:rStyle w:val="1"/>
        </w:rPr>
        <w:t>ипуску</w:t>
      </w:r>
      <w:r w:rsidR="004C3CC2">
        <w:rPr>
          <w:rStyle w:val="1"/>
          <w:rFonts w:eastAsia="Courier New"/>
        </w:rPr>
        <w:t>).</w:t>
      </w:r>
    </w:p>
    <w:p w:rsidR="00F9758D" w:rsidRDefault="00F9758D" w:rsidP="00F9758D">
      <w:pPr>
        <w:pStyle w:val="2"/>
        <w:shd w:val="clear" w:color="auto" w:fill="auto"/>
        <w:spacing w:before="0" w:line="302" w:lineRule="exact"/>
        <w:ind w:left="-426" w:right="220" w:firstLine="425"/>
        <w:jc w:val="both"/>
        <w:rPr>
          <w:rStyle w:val="1"/>
          <w:rFonts w:eastAsia="Courier New"/>
        </w:rPr>
      </w:pPr>
    </w:p>
    <w:p w:rsidR="00F9758D" w:rsidRPr="00F9758D" w:rsidRDefault="00F9758D" w:rsidP="00F9758D">
      <w:pPr>
        <w:pStyle w:val="2"/>
        <w:shd w:val="clear" w:color="auto" w:fill="auto"/>
        <w:spacing w:before="0" w:line="302" w:lineRule="exact"/>
        <w:ind w:left="-426" w:right="220" w:firstLine="425"/>
        <w:jc w:val="both"/>
        <w:rPr>
          <w:rStyle w:val="1"/>
          <w:color w:val="auto"/>
          <w:shd w:val="clear" w:color="auto" w:fill="auto"/>
          <w:lang w:val="ru-RU"/>
        </w:rPr>
      </w:pPr>
    </w:p>
    <w:p w:rsidR="00F9758D" w:rsidRDefault="00F9758D" w:rsidP="0012010E">
      <w:pPr>
        <w:pStyle w:val="2"/>
        <w:shd w:val="clear" w:color="auto" w:fill="auto"/>
        <w:spacing w:before="0" w:line="302" w:lineRule="exact"/>
        <w:ind w:left="-425" w:right="238" w:firstLine="425"/>
        <w:jc w:val="left"/>
        <w:rPr>
          <w:rStyle w:val="1"/>
        </w:rPr>
      </w:pPr>
    </w:p>
    <w:p w:rsidR="00EA3EB8" w:rsidRDefault="00EA3EB8" w:rsidP="00F9758D">
      <w:pPr>
        <w:pStyle w:val="2"/>
        <w:shd w:val="clear" w:color="auto" w:fill="auto"/>
        <w:spacing w:before="0" w:line="302" w:lineRule="exact"/>
        <w:ind w:left="-425" w:right="238" w:firstLine="425"/>
        <w:jc w:val="both"/>
        <w:rPr>
          <w:rStyle w:val="1"/>
        </w:rPr>
      </w:pPr>
      <w:r>
        <w:rPr>
          <w:rStyle w:val="1"/>
        </w:rPr>
        <w:t xml:space="preserve">Динаміка набуття суддею та членами його родини майна </w:t>
      </w:r>
      <w:r w:rsidR="004C3CC2">
        <w:rPr>
          <w:rStyle w:val="1"/>
        </w:rPr>
        <w:t>протягом</w:t>
      </w:r>
      <w:r w:rsidR="00F9758D">
        <w:rPr>
          <w:rStyle w:val="1"/>
        </w:rPr>
        <w:t xml:space="preserve">                           </w:t>
      </w:r>
      <w:r w:rsidR="004C3CC2">
        <w:rPr>
          <w:rStyle w:val="1"/>
        </w:rPr>
        <w:t xml:space="preserve"> </w:t>
      </w:r>
      <w:r>
        <w:rPr>
          <w:rStyle w:val="1"/>
        </w:rPr>
        <w:t>2012</w:t>
      </w:r>
      <w:r w:rsidR="00F9758D">
        <w:rPr>
          <w:rStyle w:val="1"/>
        </w:rPr>
        <w:t>–</w:t>
      </w:r>
      <w:r>
        <w:rPr>
          <w:rStyle w:val="1"/>
        </w:rPr>
        <w:t xml:space="preserve">2017 </w:t>
      </w:r>
      <w:r w:rsidR="004C3CC2">
        <w:rPr>
          <w:rStyle w:val="1"/>
        </w:rPr>
        <w:t>років, задекларовані готівкові кошти свідчать про невідповідність задекларованих активів судді його доходам.</w:t>
      </w:r>
    </w:p>
    <w:p w:rsidR="00EF0C90" w:rsidRDefault="00EF0C90" w:rsidP="0012010E">
      <w:pPr>
        <w:pStyle w:val="2"/>
        <w:shd w:val="clear" w:color="auto" w:fill="auto"/>
        <w:spacing w:before="0" w:line="302" w:lineRule="exact"/>
        <w:ind w:left="-425" w:right="238" w:firstLine="425"/>
        <w:jc w:val="both"/>
        <w:rPr>
          <w:rStyle w:val="1"/>
        </w:rPr>
      </w:pPr>
      <w:r>
        <w:rPr>
          <w:rStyle w:val="1"/>
        </w:rPr>
        <w:t>Пояснення судді під час співбесіди Комісії не може визнати достатнім для підтвердження законності  джерел походження майна та оцінює критично через їх  непослідовність, плутаність та невідповідності відомостям, відображеним у               деклараціях.</w:t>
      </w:r>
    </w:p>
    <w:p w:rsidR="00EF0C90" w:rsidRDefault="00EF0C90" w:rsidP="0012010E">
      <w:pPr>
        <w:pStyle w:val="2"/>
        <w:shd w:val="clear" w:color="auto" w:fill="auto"/>
        <w:spacing w:before="0" w:line="302" w:lineRule="exact"/>
        <w:ind w:left="-425" w:right="238" w:firstLine="425"/>
        <w:jc w:val="both"/>
        <w:rPr>
          <w:rStyle w:val="1"/>
        </w:rPr>
      </w:pPr>
      <w:r>
        <w:rPr>
          <w:rStyle w:val="1"/>
        </w:rPr>
        <w:t>Встановлені під час співбесіди обставини у їх сукупності вказують на невідповідність поведі</w:t>
      </w:r>
      <w:r w:rsidR="00F9758D">
        <w:rPr>
          <w:rStyle w:val="1"/>
        </w:rPr>
        <w:t>нки судді правилам, закріпленим</w:t>
      </w:r>
      <w:r>
        <w:rPr>
          <w:rStyle w:val="1"/>
        </w:rPr>
        <w:t xml:space="preserve"> у статтях 1,3,18 Кодексу суддівської етики.</w:t>
      </w:r>
    </w:p>
    <w:p w:rsidR="00EF0C90" w:rsidRDefault="00EF0C90" w:rsidP="0012010E">
      <w:pPr>
        <w:pStyle w:val="2"/>
        <w:shd w:val="clear" w:color="auto" w:fill="auto"/>
        <w:spacing w:before="0" w:line="302" w:lineRule="exact"/>
        <w:ind w:left="-425" w:right="238" w:firstLine="425"/>
        <w:jc w:val="both"/>
        <w:rPr>
          <w:rStyle w:val="1"/>
        </w:rPr>
      </w:pPr>
      <w:r>
        <w:rPr>
          <w:rStyle w:val="1"/>
        </w:rPr>
        <w:t xml:space="preserve">За результатами кваліфікаційного оцінювання суддя Тернопільського </w:t>
      </w:r>
      <w:r w:rsidR="00F9758D">
        <w:rPr>
          <w:rStyle w:val="1"/>
        </w:rPr>
        <w:t xml:space="preserve">              </w:t>
      </w:r>
      <w:r>
        <w:rPr>
          <w:rStyle w:val="1"/>
        </w:rPr>
        <w:t xml:space="preserve">окружного адміністративного суду </w:t>
      </w:r>
      <w:proofErr w:type="spellStart"/>
      <w:r>
        <w:rPr>
          <w:rStyle w:val="1"/>
        </w:rPr>
        <w:t>Шульгач</w:t>
      </w:r>
      <w:proofErr w:type="spellEnd"/>
      <w:r>
        <w:rPr>
          <w:rStyle w:val="1"/>
        </w:rPr>
        <w:t xml:space="preserve"> М.П. набрав 579,7 бала, що становить менше 67 відсотків від суми максимально можливих балів за результатами кваліфікаційного оцінювання всіх критеріїв.</w:t>
      </w:r>
    </w:p>
    <w:p w:rsidR="00EF0C90" w:rsidRDefault="00EF0C90" w:rsidP="0012010E">
      <w:pPr>
        <w:pStyle w:val="2"/>
        <w:shd w:val="clear" w:color="auto" w:fill="auto"/>
        <w:spacing w:before="0" w:line="302" w:lineRule="exact"/>
        <w:ind w:left="-426" w:right="240" w:firstLine="425"/>
        <w:jc w:val="both"/>
        <w:rPr>
          <w:rStyle w:val="1"/>
        </w:rPr>
      </w:pPr>
      <w:r>
        <w:rPr>
          <w:rStyle w:val="1"/>
        </w:rPr>
        <w:t xml:space="preserve">Таким чином, Комісія дійшла висновку, що суддя Тернопільського окружного адміністративного суду </w:t>
      </w:r>
      <w:proofErr w:type="spellStart"/>
      <w:r>
        <w:rPr>
          <w:rStyle w:val="1"/>
        </w:rPr>
        <w:t>Шульгач</w:t>
      </w:r>
      <w:proofErr w:type="spellEnd"/>
      <w:r>
        <w:rPr>
          <w:rStyle w:val="1"/>
        </w:rPr>
        <w:t xml:space="preserve"> М.П. не відповідає займаній посаді.</w:t>
      </w:r>
    </w:p>
    <w:p w:rsidR="00D47BEB" w:rsidRDefault="00D47BEB" w:rsidP="0012010E">
      <w:pPr>
        <w:pStyle w:val="2"/>
        <w:shd w:val="clear" w:color="auto" w:fill="auto"/>
        <w:spacing w:before="0" w:line="302" w:lineRule="exact"/>
        <w:ind w:left="-426" w:right="240" w:firstLine="425"/>
        <w:jc w:val="both"/>
        <w:rPr>
          <w:rStyle w:val="1"/>
        </w:rPr>
      </w:pPr>
      <w:r>
        <w:rPr>
          <w:rStyle w:val="1"/>
        </w:rPr>
        <w:t>Ураховуючи викладене,</w:t>
      </w:r>
      <w:r w:rsidR="0023119A" w:rsidRPr="0023119A">
        <w:rPr>
          <w:rStyle w:val="1"/>
          <w:lang w:val="ru-RU"/>
        </w:rPr>
        <w:t xml:space="preserve"> </w:t>
      </w:r>
      <w:r w:rsidR="0023119A">
        <w:rPr>
          <w:rStyle w:val="1"/>
        </w:rPr>
        <w:t xml:space="preserve">керуючись статями 83-86,88, 93, 101 пунктом 20 </w:t>
      </w:r>
      <w:r w:rsidR="00F9758D">
        <w:rPr>
          <w:rStyle w:val="1"/>
        </w:rPr>
        <w:t xml:space="preserve">                  </w:t>
      </w:r>
      <w:r w:rsidR="0023119A">
        <w:rPr>
          <w:rStyle w:val="1"/>
        </w:rPr>
        <w:t>розділу ХІІ «Прикінцеві та перехідні положення» Закону, Положенням, Комісія</w:t>
      </w:r>
    </w:p>
    <w:p w:rsidR="00F9758D" w:rsidRDefault="00F9758D" w:rsidP="0012010E">
      <w:pPr>
        <w:pStyle w:val="2"/>
        <w:shd w:val="clear" w:color="auto" w:fill="auto"/>
        <w:spacing w:before="0" w:line="302" w:lineRule="exact"/>
        <w:ind w:left="-426" w:firstLine="425"/>
        <w:jc w:val="center"/>
        <w:rPr>
          <w:rStyle w:val="1"/>
        </w:rPr>
      </w:pPr>
    </w:p>
    <w:p w:rsidR="00EA3EB8" w:rsidRDefault="00EA3EB8" w:rsidP="0012010E">
      <w:pPr>
        <w:pStyle w:val="2"/>
        <w:shd w:val="clear" w:color="auto" w:fill="auto"/>
        <w:spacing w:before="0" w:line="302" w:lineRule="exact"/>
        <w:ind w:left="-426" w:firstLine="425"/>
        <w:jc w:val="center"/>
        <w:rPr>
          <w:rStyle w:val="1"/>
        </w:rPr>
      </w:pPr>
      <w:r>
        <w:rPr>
          <w:rStyle w:val="1"/>
        </w:rPr>
        <w:t>вирішила:</w:t>
      </w:r>
    </w:p>
    <w:p w:rsidR="00F9758D" w:rsidRPr="007222F3" w:rsidRDefault="00F9758D" w:rsidP="0012010E">
      <w:pPr>
        <w:pStyle w:val="2"/>
        <w:shd w:val="clear" w:color="auto" w:fill="auto"/>
        <w:spacing w:before="0" w:line="302" w:lineRule="exact"/>
        <w:ind w:left="-426" w:firstLine="425"/>
        <w:jc w:val="center"/>
        <w:rPr>
          <w:lang w:val="uk-UA"/>
        </w:rPr>
      </w:pPr>
    </w:p>
    <w:p w:rsidR="00EA3EB8" w:rsidRPr="007222F3" w:rsidRDefault="00EA3EB8" w:rsidP="00432F52">
      <w:pPr>
        <w:pStyle w:val="2"/>
        <w:shd w:val="clear" w:color="auto" w:fill="auto"/>
        <w:spacing w:before="0" w:line="302" w:lineRule="exact"/>
        <w:ind w:left="-426" w:right="240"/>
        <w:jc w:val="both"/>
        <w:rPr>
          <w:lang w:val="uk-UA"/>
        </w:rPr>
      </w:pPr>
      <w:r>
        <w:rPr>
          <w:rStyle w:val="1"/>
        </w:rPr>
        <w:t>визначити</w:t>
      </w:r>
      <w:r w:rsidR="0023119A">
        <w:rPr>
          <w:rStyle w:val="1"/>
        </w:rPr>
        <w:t>,</w:t>
      </w:r>
      <w:r>
        <w:rPr>
          <w:rStyle w:val="1"/>
        </w:rPr>
        <w:t xml:space="preserve"> що</w:t>
      </w:r>
      <w:r w:rsidR="0023119A">
        <w:rPr>
          <w:rStyle w:val="1"/>
        </w:rPr>
        <w:t xml:space="preserve"> суддя</w:t>
      </w:r>
      <w:r>
        <w:rPr>
          <w:rStyle w:val="1"/>
        </w:rPr>
        <w:t xml:space="preserve"> Тернопільського окружного адміністративного суду </w:t>
      </w:r>
      <w:proofErr w:type="spellStart"/>
      <w:r>
        <w:rPr>
          <w:rStyle w:val="1"/>
        </w:rPr>
        <w:t>Шульгач</w:t>
      </w:r>
      <w:proofErr w:type="spellEnd"/>
      <w:r>
        <w:rPr>
          <w:rStyle w:val="1"/>
        </w:rPr>
        <w:t xml:space="preserve"> </w:t>
      </w:r>
      <w:r w:rsidR="0023119A">
        <w:rPr>
          <w:rStyle w:val="1"/>
        </w:rPr>
        <w:t>Микола Петрович за результатами кваліфіка</w:t>
      </w:r>
      <w:bookmarkStart w:id="1" w:name="_GoBack"/>
      <w:r w:rsidR="0023119A">
        <w:rPr>
          <w:rStyle w:val="1"/>
        </w:rPr>
        <w:t>ц</w:t>
      </w:r>
      <w:bookmarkEnd w:id="1"/>
      <w:r w:rsidR="0023119A">
        <w:rPr>
          <w:rStyle w:val="1"/>
        </w:rPr>
        <w:t xml:space="preserve">ійного </w:t>
      </w:r>
      <w:r>
        <w:rPr>
          <w:rStyle w:val="11"/>
          <w:spacing w:val="0"/>
        </w:rPr>
        <w:t xml:space="preserve"> </w:t>
      </w:r>
      <w:r w:rsidR="00D47BEB">
        <w:rPr>
          <w:rStyle w:val="1"/>
        </w:rPr>
        <w:t>оцінювання с</w:t>
      </w:r>
      <w:r>
        <w:rPr>
          <w:rStyle w:val="1"/>
        </w:rPr>
        <w:t>уддів місцев</w:t>
      </w:r>
      <w:r w:rsidR="0023119A">
        <w:rPr>
          <w:rStyle w:val="1"/>
        </w:rPr>
        <w:t xml:space="preserve">их та </w:t>
      </w:r>
      <w:r>
        <w:rPr>
          <w:rStyle w:val="1"/>
        </w:rPr>
        <w:t>апеляційних судів на відповідність зай</w:t>
      </w:r>
      <w:r w:rsidR="0023119A">
        <w:rPr>
          <w:rStyle w:val="1"/>
        </w:rPr>
        <w:t>маній посаді набрав 579,7 бала.</w:t>
      </w:r>
    </w:p>
    <w:p w:rsidR="00EA3EB8" w:rsidRDefault="00EA3EB8" w:rsidP="0012010E">
      <w:pPr>
        <w:pStyle w:val="2"/>
        <w:shd w:val="clear" w:color="auto" w:fill="auto"/>
        <w:spacing w:before="0" w:line="302" w:lineRule="exact"/>
        <w:ind w:left="-426" w:firstLine="425"/>
        <w:jc w:val="both"/>
        <w:rPr>
          <w:rStyle w:val="1"/>
        </w:rPr>
      </w:pPr>
      <w:r>
        <w:rPr>
          <w:rStyle w:val="1"/>
        </w:rPr>
        <w:t xml:space="preserve">Визнати суддю </w:t>
      </w:r>
      <w:r w:rsidR="00A52AEA">
        <w:rPr>
          <w:rStyle w:val="1"/>
        </w:rPr>
        <w:t xml:space="preserve">Тернопільського окружного адміністративного суду </w:t>
      </w:r>
      <w:proofErr w:type="spellStart"/>
      <w:r w:rsidR="00A52AEA">
        <w:rPr>
          <w:rStyle w:val="1"/>
        </w:rPr>
        <w:t>Шульгача</w:t>
      </w:r>
      <w:proofErr w:type="spellEnd"/>
      <w:r w:rsidR="00A52AEA">
        <w:rPr>
          <w:rStyle w:val="1"/>
        </w:rPr>
        <w:t xml:space="preserve"> </w:t>
      </w:r>
      <w:r w:rsidR="00630917">
        <w:rPr>
          <w:rStyle w:val="1"/>
        </w:rPr>
        <w:t xml:space="preserve">   </w:t>
      </w:r>
      <w:r w:rsidR="00A52AEA">
        <w:rPr>
          <w:rStyle w:val="1"/>
        </w:rPr>
        <w:t xml:space="preserve">Миколу Петровича </w:t>
      </w:r>
      <w:r>
        <w:rPr>
          <w:rStyle w:val="1"/>
        </w:rPr>
        <w:t>таким, що не відповідає займаній посаді.</w:t>
      </w:r>
    </w:p>
    <w:p w:rsidR="00A52AEA" w:rsidRDefault="00A52AEA" w:rsidP="0012010E">
      <w:pPr>
        <w:pStyle w:val="2"/>
        <w:shd w:val="clear" w:color="auto" w:fill="auto"/>
        <w:spacing w:before="0" w:line="302" w:lineRule="exact"/>
        <w:ind w:left="-426" w:firstLine="425"/>
        <w:jc w:val="both"/>
        <w:rPr>
          <w:rStyle w:val="1"/>
        </w:rPr>
      </w:pPr>
      <w:r>
        <w:rPr>
          <w:rStyle w:val="1"/>
        </w:rPr>
        <w:t xml:space="preserve">Внести до Вищої ради правосуддя подання з рекомендацією про звільнення з </w:t>
      </w:r>
      <w:r w:rsidR="00630917">
        <w:rPr>
          <w:rStyle w:val="1"/>
        </w:rPr>
        <w:t xml:space="preserve">           </w:t>
      </w:r>
      <w:r>
        <w:rPr>
          <w:rStyle w:val="1"/>
        </w:rPr>
        <w:t xml:space="preserve">посади судді Тернопільського окружного адміністративного суду </w:t>
      </w:r>
      <w:proofErr w:type="spellStart"/>
      <w:r>
        <w:rPr>
          <w:rStyle w:val="1"/>
        </w:rPr>
        <w:t>Шульгача</w:t>
      </w:r>
      <w:proofErr w:type="spellEnd"/>
      <w:r>
        <w:rPr>
          <w:rStyle w:val="1"/>
        </w:rPr>
        <w:t xml:space="preserve"> Миколи Петро</w:t>
      </w:r>
      <w:r w:rsidR="0046161A">
        <w:rPr>
          <w:rStyle w:val="1"/>
        </w:rPr>
        <w:t>вича.</w:t>
      </w:r>
    </w:p>
    <w:p w:rsidR="00A52AEA" w:rsidRDefault="00A52AEA" w:rsidP="00A52AEA">
      <w:pPr>
        <w:pStyle w:val="2"/>
        <w:shd w:val="clear" w:color="auto" w:fill="auto"/>
        <w:spacing w:before="0" w:after="100" w:line="250" w:lineRule="exact"/>
        <w:ind w:left="-426" w:firstLine="700"/>
        <w:jc w:val="both"/>
        <w:rPr>
          <w:rStyle w:val="1"/>
        </w:rPr>
      </w:pPr>
    </w:p>
    <w:p w:rsidR="00A52AEA" w:rsidRPr="00310016" w:rsidRDefault="00A52AEA" w:rsidP="007222F3">
      <w:pPr>
        <w:spacing w:line="260" w:lineRule="exact"/>
        <w:ind w:left="-426" w:right="-284"/>
        <w:rPr>
          <w:rFonts w:ascii="Times New Roman" w:hAnsi="Times New Roman" w:cs="Times New Roman"/>
          <w:sz w:val="25"/>
          <w:szCs w:val="25"/>
        </w:rPr>
      </w:pPr>
      <w:r w:rsidRPr="00310016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310016"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630917">
        <w:rPr>
          <w:rFonts w:ascii="Times New Roman" w:hAnsi="Times New Roman" w:cs="Times New Roman"/>
          <w:sz w:val="25"/>
          <w:szCs w:val="25"/>
        </w:rPr>
        <w:tab/>
      </w:r>
      <w:r w:rsidR="007222F3"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 xml:space="preserve">С.О. </w:t>
      </w:r>
      <w:proofErr w:type="spellStart"/>
      <w:r w:rsidRPr="00310016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A52AEA" w:rsidRPr="00310016" w:rsidRDefault="00A52AEA" w:rsidP="00630917">
      <w:pPr>
        <w:spacing w:line="260" w:lineRule="exact"/>
        <w:ind w:left="-426" w:right="-568"/>
        <w:rPr>
          <w:rFonts w:ascii="Times New Roman" w:hAnsi="Times New Roman" w:cs="Times New Roman"/>
          <w:sz w:val="25"/>
          <w:szCs w:val="25"/>
        </w:rPr>
      </w:pPr>
    </w:p>
    <w:p w:rsidR="00A52AEA" w:rsidRPr="00310016" w:rsidRDefault="00A52AEA" w:rsidP="00A52AEA">
      <w:pPr>
        <w:spacing w:line="260" w:lineRule="exact"/>
        <w:ind w:left="-426" w:right="26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Члени Комісії: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310016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A52AEA" w:rsidRPr="00310016" w:rsidRDefault="00A52AEA" w:rsidP="00A52AEA">
      <w:pPr>
        <w:spacing w:line="260" w:lineRule="exact"/>
        <w:ind w:left="-426" w:right="260"/>
        <w:rPr>
          <w:rFonts w:ascii="Times New Roman" w:hAnsi="Times New Roman" w:cs="Times New Roman"/>
          <w:sz w:val="25"/>
          <w:szCs w:val="25"/>
        </w:rPr>
      </w:pPr>
    </w:p>
    <w:p w:rsidR="00A52AEA" w:rsidRPr="00310016" w:rsidRDefault="00A52AEA" w:rsidP="00A52AEA">
      <w:pPr>
        <w:spacing w:line="260" w:lineRule="exact"/>
        <w:ind w:left="-426" w:right="26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310016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310016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A52AEA" w:rsidRPr="00EA3EB8" w:rsidRDefault="00A52AEA" w:rsidP="0023119A">
      <w:pPr>
        <w:pStyle w:val="2"/>
        <w:shd w:val="clear" w:color="auto" w:fill="auto"/>
        <w:spacing w:before="0" w:after="100" w:line="250" w:lineRule="exact"/>
        <w:ind w:left="-426" w:firstLine="700"/>
        <w:jc w:val="left"/>
        <w:rPr>
          <w:lang w:val="uk-UA"/>
        </w:rPr>
      </w:pPr>
    </w:p>
    <w:sectPr w:rsidR="00A52AEA" w:rsidRPr="00EA3EB8" w:rsidSect="0012010E">
      <w:headerReference w:type="even" r:id="rId9"/>
      <w:headerReference w:type="default" r:id="rId10"/>
      <w:footerReference w:type="even" r:id="rId11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98" w:rsidRDefault="00D77498" w:rsidP="0046161A">
      <w:r>
        <w:separator/>
      </w:r>
    </w:p>
  </w:endnote>
  <w:endnote w:type="continuationSeparator" w:id="0">
    <w:p w:rsidR="00D77498" w:rsidRDefault="00D77498" w:rsidP="00461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1A" w:rsidRDefault="0046161A">
    <w:pPr>
      <w:pStyle w:val="a9"/>
      <w:jc w:val="center"/>
    </w:pPr>
  </w:p>
  <w:p w:rsidR="0046161A" w:rsidRDefault="0046161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98" w:rsidRDefault="00D77498" w:rsidP="0046161A">
      <w:r>
        <w:separator/>
      </w:r>
    </w:p>
  </w:footnote>
  <w:footnote w:type="continuationSeparator" w:id="0">
    <w:p w:rsidR="00D77498" w:rsidRDefault="00D77498" w:rsidP="00461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18182"/>
      <w:docPartObj>
        <w:docPartGallery w:val="Page Numbers (Top of Page)"/>
        <w:docPartUnique/>
      </w:docPartObj>
    </w:sdtPr>
    <w:sdtEndPr/>
    <w:sdtContent>
      <w:p w:rsidR="0046161A" w:rsidRDefault="004616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10E" w:rsidRPr="0012010E">
          <w:rPr>
            <w:noProof/>
            <w:lang w:val="ru-RU"/>
          </w:rPr>
          <w:t>2</w:t>
        </w:r>
        <w:r>
          <w:fldChar w:fldCharType="end"/>
        </w:r>
      </w:p>
    </w:sdtContent>
  </w:sdt>
  <w:p w:rsidR="0046161A" w:rsidRDefault="0046161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76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2010E" w:rsidRPr="0012010E" w:rsidRDefault="0012010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12010E">
          <w:rPr>
            <w:rFonts w:ascii="Times New Roman" w:hAnsi="Times New Roman" w:cs="Times New Roman"/>
            <w:sz w:val="20"/>
          </w:rPr>
          <w:fldChar w:fldCharType="begin"/>
        </w:r>
        <w:r w:rsidRPr="0012010E">
          <w:rPr>
            <w:rFonts w:ascii="Times New Roman" w:hAnsi="Times New Roman" w:cs="Times New Roman"/>
            <w:sz w:val="20"/>
          </w:rPr>
          <w:instrText>PAGE   \* MERGEFORMAT</w:instrText>
        </w:r>
        <w:r w:rsidRPr="0012010E">
          <w:rPr>
            <w:rFonts w:ascii="Times New Roman" w:hAnsi="Times New Roman" w:cs="Times New Roman"/>
            <w:sz w:val="20"/>
          </w:rPr>
          <w:fldChar w:fldCharType="separate"/>
        </w:r>
        <w:r w:rsidR="00432F52" w:rsidRPr="00432F52">
          <w:rPr>
            <w:rFonts w:ascii="Times New Roman" w:hAnsi="Times New Roman" w:cs="Times New Roman"/>
            <w:noProof/>
            <w:sz w:val="20"/>
            <w:lang w:val="ru-RU"/>
          </w:rPr>
          <w:t>4</w:t>
        </w:r>
        <w:r w:rsidRPr="0012010E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A21DC"/>
    <w:multiLevelType w:val="hybridMultilevel"/>
    <w:tmpl w:val="68168E42"/>
    <w:lvl w:ilvl="0" w:tplc="1E6C5A68">
      <w:start w:val="1"/>
      <w:numFmt w:val="decimal"/>
      <w:lvlText w:val="%1)"/>
      <w:lvlJc w:val="left"/>
      <w:pPr>
        <w:ind w:left="594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">
    <w:nsid w:val="235A5963"/>
    <w:multiLevelType w:val="multilevel"/>
    <w:tmpl w:val="E44486D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dstrike w:val="0"/>
        <w:color w:val="000000"/>
        <w:spacing w:val="4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32"/>
    <w:rsid w:val="0012010E"/>
    <w:rsid w:val="0023119A"/>
    <w:rsid w:val="003C4CD7"/>
    <w:rsid w:val="00432F52"/>
    <w:rsid w:val="0046161A"/>
    <w:rsid w:val="004C3CC2"/>
    <w:rsid w:val="0051586A"/>
    <w:rsid w:val="005D37D9"/>
    <w:rsid w:val="00630917"/>
    <w:rsid w:val="006405FF"/>
    <w:rsid w:val="007222F3"/>
    <w:rsid w:val="007422E4"/>
    <w:rsid w:val="007C3894"/>
    <w:rsid w:val="008541C6"/>
    <w:rsid w:val="00872DD5"/>
    <w:rsid w:val="0087670D"/>
    <w:rsid w:val="00980A46"/>
    <w:rsid w:val="00A10547"/>
    <w:rsid w:val="00A52AEA"/>
    <w:rsid w:val="00AC3039"/>
    <w:rsid w:val="00B73E32"/>
    <w:rsid w:val="00BD27B4"/>
    <w:rsid w:val="00C968F6"/>
    <w:rsid w:val="00CF48C0"/>
    <w:rsid w:val="00D47BEB"/>
    <w:rsid w:val="00D77498"/>
    <w:rsid w:val="00E22D46"/>
    <w:rsid w:val="00EA3EB8"/>
    <w:rsid w:val="00EF0C90"/>
    <w:rsid w:val="00F9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B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EA3EB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EA3EB8"/>
    <w:pPr>
      <w:shd w:val="clear" w:color="auto" w:fill="FFFFFF"/>
      <w:spacing w:before="300" w:line="0" w:lineRule="atLeast"/>
      <w:jc w:val="right"/>
    </w:pPr>
    <w:rPr>
      <w:rFonts w:ascii="Times New Roman" w:eastAsia="Times New Roman" w:hAnsi="Times New Roman" w:cs="Times New Roman"/>
      <w:color w:val="auto"/>
      <w:sz w:val="25"/>
      <w:szCs w:val="25"/>
      <w:lang w:val="ru-RU" w:eastAsia="en-US"/>
    </w:rPr>
  </w:style>
  <w:style w:type="character" w:customStyle="1" w:styleId="1">
    <w:name w:val="Основной текст1"/>
    <w:basedOn w:val="a3"/>
    <w:rsid w:val="00EA3EB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1">
    <w:name w:val="Основной текст + 11"/>
    <w:aliases w:val="5 pt,Основной текст + 8,Основной текст + 14,Интервал 0 pt,Масштаб 80%"/>
    <w:basedOn w:val="a3"/>
    <w:rsid w:val="00EA3EB8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3">
    <w:name w:val="Заголовок №3"/>
    <w:basedOn w:val="a0"/>
    <w:rsid w:val="00EA3E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12"/>
      <w:szCs w:val="112"/>
      <w:u w:val="none"/>
      <w:effect w:val="none"/>
      <w:lang w:val="uk-UA"/>
    </w:rPr>
  </w:style>
  <w:style w:type="character" w:customStyle="1" w:styleId="3-5pt">
    <w:name w:val="Заголовок №3 + Интервал -5 pt"/>
    <w:basedOn w:val="a0"/>
    <w:rsid w:val="00EA3E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10"/>
      <w:w w:val="100"/>
      <w:position w:val="0"/>
      <w:sz w:val="112"/>
      <w:szCs w:val="112"/>
      <w:u w:val="none"/>
      <w:effect w:val="none"/>
      <w:lang w:val="uk-UA"/>
    </w:rPr>
  </w:style>
  <w:style w:type="character" w:customStyle="1" w:styleId="a4">
    <w:name w:val="Основной текст + Полужирный"/>
    <w:basedOn w:val="a3"/>
    <w:rsid w:val="00EA3EB8"/>
    <w:rPr>
      <w:rFonts w:ascii="Times New Roman" w:eastAsia="Times New Roman" w:hAnsi="Times New Roman" w:cs="Times New Roman"/>
      <w:b/>
      <w:bCs/>
      <w:color w:val="000000"/>
      <w:spacing w:val="-4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0">
    <w:name w:val="Заголовок №2"/>
    <w:basedOn w:val="a0"/>
    <w:rsid w:val="00EA3E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91"/>
      <w:szCs w:val="91"/>
      <w:u w:val="none"/>
      <w:effect w:val="none"/>
      <w:lang w:val="uk-UA"/>
    </w:rPr>
  </w:style>
  <w:style w:type="character" w:customStyle="1" w:styleId="12pt">
    <w:name w:val="Основной текст + 12 pt"/>
    <w:aliases w:val="Полужирный,Заголовок №1 + Times New Roman,25 pt,Основной текст + 13 pt"/>
    <w:basedOn w:val="a3"/>
    <w:rsid w:val="00EA3EB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5">
    <w:name w:val="Заголовок №5"/>
    <w:basedOn w:val="a0"/>
    <w:rsid w:val="00EA3E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-1pt">
    <w:name w:val="Основной текст + Интервал -1 pt"/>
    <w:basedOn w:val="a3"/>
    <w:rsid w:val="00EA3EB8"/>
    <w:rPr>
      <w:rFonts w:ascii="Times New Roman" w:eastAsia="Times New Roman" w:hAnsi="Times New Roman" w:cs="Times New Roman"/>
      <w:color w:val="000000"/>
      <w:spacing w:val="-3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2pt">
    <w:name w:val="Основной текст + Интервал 22 pt"/>
    <w:basedOn w:val="a3"/>
    <w:rsid w:val="00EA3EB8"/>
    <w:rPr>
      <w:rFonts w:ascii="Times New Roman" w:eastAsia="Times New Roman" w:hAnsi="Times New Roman" w:cs="Times New Roman"/>
      <w:color w:val="000000"/>
      <w:spacing w:val="44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0">
    <w:name w:val="Заголовок №1"/>
    <w:basedOn w:val="a0"/>
    <w:rsid w:val="00EA3EB8"/>
    <w:rPr>
      <w:rFonts w:ascii="Impact" w:eastAsia="Impact" w:hAnsi="Impact" w:cs="Impact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76"/>
      <w:szCs w:val="76"/>
      <w:u w:val="none"/>
      <w:effect w:val="none"/>
      <w:lang w:val="ru-RU"/>
    </w:rPr>
  </w:style>
  <w:style w:type="character" w:customStyle="1" w:styleId="5pt">
    <w:name w:val="Основной текст + Интервал 5 pt"/>
    <w:basedOn w:val="a3"/>
    <w:rsid w:val="00EA3EB8"/>
    <w:rPr>
      <w:rFonts w:ascii="Times New Roman" w:eastAsia="Times New Roman" w:hAnsi="Times New Roman" w:cs="Times New Roman"/>
      <w:color w:val="000000"/>
      <w:spacing w:val="11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2">
    <w:name w:val="Заголовок №1_"/>
    <w:basedOn w:val="a0"/>
    <w:rsid w:val="00EA3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pt">
    <w:name w:val="Основной текст + Интервал 3 pt"/>
    <w:basedOn w:val="a0"/>
    <w:rsid w:val="00EA3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A3E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EB8"/>
    <w:rPr>
      <w:rFonts w:ascii="Tahoma" w:eastAsia="Courier New" w:hAnsi="Tahoma" w:cs="Tahoma"/>
      <w:color w:val="000000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4616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161A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4616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161A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B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EA3EB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EA3EB8"/>
    <w:pPr>
      <w:shd w:val="clear" w:color="auto" w:fill="FFFFFF"/>
      <w:spacing w:before="300" w:line="0" w:lineRule="atLeast"/>
      <w:jc w:val="right"/>
    </w:pPr>
    <w:rPr>
      <w:rFonts w:ascii="Times New Roman" w:eastAsia="Times New Roman" w:hAnsi="Times New Roman" w:cs="Times New Roman"/>
      <w:color w:val="auto"/>
      <w:sz w:val="25"/>
      <w:szCs w:val="25"/>
      <w:lang w:val="ru-RU" w:eastAsia="en-US"/>
    </w:rPr>
  </w:style>
  <w:style w:type="character" w:customStyle="1" w:styleId="1">
    <w:name w:val="Основной текст1"/>
    <w:basedOn w:val="a3"/>
    <w:rsid w:val="00EA3EB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1">
    <w:name w:val="Основной текст + 11"/>
    <w:aliases w:val="5 pt,Основной текст + 8,Основной текст + 14,Интервал 0 pt,Масштаб 80%"/>
    <w:basedOn w:val="a3"/>
    <w:rsid w:val="00EA3EB8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3">
    <w:name w:val="Заголовок №3"/>
    <w:basedOn w:val="a0"/>
    <w:rsid w:val="00EA3E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12"/>
      <w:szCs w:val="112"/>
      <w:u w:val="none"/>
      <w:effect w:val="none"/>
      <w:lang w:val="uk-UA"/>
    </w:rPr>
  </w:style>
  <w:style w:type="character" w:customStyle="1" w:styleId="3-5pt">
    <w:name w:val="Заголовок №3 + Интервал -5 pt"/>
    <w:basedOn w:val="a0"/>
    <w:rsid w:val="00EA3E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10"/>
      <w:w w:val="100"/>
      <w:position w:val="0"/>
      <w:sz w:val="112"/>
      <w:szCs w:val="112"/>
      <w:u w:val="none"/>
      <w:effect w:val="none"/>
      <w:lang w:val="uk-UA"/>
    </w:rPr>
  </w:style>
  <w:style w:type="character" w:customStyle="1" w:styleId="a4">
    <w:name w:val="Основной текст + Полужирный"/>
    <w:basedOn w:val="a3"/>
    <w:rsid w:val="00EA3EB8"/>
    <w:rPr>
      <w:rFonts w:ascii="Times New Roman" w:eastAsia="Times New Roman" w:hAnsi="Times New Roman" w:cs="Times New Roman"/>
      <w:b/>
      <w:bCs/>
      <w:color w:val="000000"/>
      <w:spacing w:val="-4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0">
    <w:name w:val="Заголовок №2"/>
    <w:basedOn w:val="a0"/>
    <w:rsid w:val="00EA3E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91"/>
      <w:szCs w:val="91"/>
      <w:u w:val="none"/>
      <w:effect w:val="none"/>
      <w:lang w:val="uk-UA"/>
    </w:rPr>
  </w:style>
  <w:style w:type="character" w:customStyle="1" w:styleId="12pt">
    <w:name w:val="Основной текст + 12 pt"/>
    <w:aliases w:val="Полужирный,Заголовок №1 + Times New Roman,25 pt,Основной текст + 13 pt"/>
    <w:basedOn w:val="a3"/>
    <w:rsid w:val="00EA3EB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5">
    <w:name w:val="Заголовок №5"/>
    <w:basedOn w:val="a0"/>
    <w:rsid w:val="00EA3E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-1pt">
    <w:name w:val="Основной текст + Интервал -1 pt"/>
    <w:basedOn w:val="a3"/>
    <w:rsid w:val="00EA3EB8"/>
    <w:rPr>
      <w:rFonts w:ascii="Times New Roman" w:eastAsia="Times New Roman" w:hAnsi="Times New Roman" w:cs="Times New Roman"/>
      <w:color w:val="000000"/>
      <w:spacing w:val="-3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2pt">
    <w:name w:val="Основной текст + Интервал 22 pt"/>
    <w:basedOn w:val="a3"/>
    <w:rsid w:val="00EA3EB8"/>
    <w:rPr>
      <w:rFonts w:ascii="Times New Roman" w:eastAsia="Times New Roman" w:hAnsi="Times New Roman" w:cs="Times New Roman"/>
      <w:color w:val="000000"/>
      <w:spacing w:val="44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0">
    <w:name w:val="Заголовок №1"/>
    <w:basedOn w:val="a0"/>
    <w:rsid w:val="00EA3EB8"/>
    <w:rPr>
      <w:rFonts w:ascii="Impact" w:eastAsia="Impact" w:hAnsi="Impact" w:cs="Impact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76"/>
      <w:szCs w:val="76"/>
      <w:u w:val="none"/>
      <w:effect w:val="none"/>
      <w:lang w:val="ru-RU"/>
    </w:rPr>
  </w:style>
  <w:style w:type="character" w:customStyle="1" w:styleId="5pt">
    <w:name w:val="Основной текст + Интервал 5 pt"/>
    <w:basedOn w:val="a3"/>
    <w:rsid w:val="00EA3EB8"/>
    <w:rPr>
      <w:rFonts w:ascii="Times New Roman" w:eastAsia="Times New Roman" w:hAnsi="Times New Roman" w:cs="Times New Roman"/>
      <w:color w:val="000000"/>
      <w:spacing w:val="11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2">
    <w:name w:val="Заголовок №1_"/>
    <w:basedOn w:val="a0"/>
    <w:rsid w:val="00EA3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pt">
    <w:name w:val="Основной текст + Интервал 3 pt"/>
    <w:basedOn w:val="a0"/>
    <w:rsid w:val="00EA3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A3E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EB8"/>
    <w:rPr>
      <w:rFonts w:ascii="Tahoma" w:eastAsia="Courier New" w:hAnsi="Tahoma" w:cs="Tahoma"/>
      <w:color w:val="000000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4616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161A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4616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161A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Вікторія Миколаївна</dc:creator>
  <cp:keywords/>
  <dc:description/>
  <cp:lastModifiedBy>Кириченко Ольга Іванівна</cp:lastModifiedBy>
  <cp:revision>8</cp:revision>
  <dcterms:created xsi:type="dcterms:W3CDTF">2020-11-23T07:41:00Z</dcterms:created>
  <dcterms:modified xsi:type="dcterms:W3CDTF">2021-01-14T12:36:00Z</dcterms:modified>
</cp:coreProperties>
</file>