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A5" w:rsidRDefault="003D1CA5">
      <w:pPr>
        <w:rPr>
          <w:sz w:val="2"/>
          <w:szCs w:val="2"/>
        </w:rPr>
      </w:pPr>
    </w:p>
    <w:p w:rsidR="00982649" w:rsidRDefault="00982649" w:rsidP="00982649">
      <w:pPr>
        <w:rPr>
          <w:sz w:val="2"/>
          <w:szCs w:val="2"/>
        </w:rPr>
      </w:pPr>
    </w:p>
    <w:p w:rsidR="00982649" w:rsidRDefault="00982649" w:rsidP="00982649">
      <w:pPr>
        <w:rPr>
          <w:sz w:val="2"/>
          <w:szCs w:val="2"/>
        </w:rPr>
      </w:pPr>
    </w:p>
    <w:p w:rsidR="00982649" w:rsidRDefault="00982649" w:rsidP="00982649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BD2A557" wp14:editId="2B1DA744">
            <wp:extent cx="504825" cy="7092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49" w:rsidRDefault="00982649" w:rsidP="00982649">
      <w:pPr>
        <w:rPr>
          <w:sz w:val="2"/>
          <w:szCs w:val="2"/>
        </w:rPr>
      </w:pPr>
    </w:p>
    <w:p w:rsidR="00982649" w:rsidRPr="00121D5E" w:rsidRDefault="00121D5E" w:rsidP="00982649">
      <w:pPr>
        <w:keepNext/>
        <w:keepLines/>
        <w:spacing w:before="356" w:after="6" w:line="350" w:lineRule="exact"/>
        <w:ind w:left="40"/>
        <w:rPr>
          <w:sz w:val="36"/>
          <w:szCs w:val="36"/>
        </w:rPr>
      </w:pPr>
      <w:bookmarkStart w:id="0" w:name="bookmark0"/>
      <w:r>
        <w:rPr>
          <w:rStyle w:val="11"/>
          <w:rFonts w:eastAsia="Courier New"/>
          <w:sz w:val="36"/>
          <w:szCs w:val="36"/>
        </w:rPr>
        <w:t xml:space="preserve">  </w:t>
      </w:r>
      <w:r w:rsidR="00982649" w:rsidRPr="00121D5E">
        <w:rPr>
          <w:rStyle w:val="11"/>
          <w:rFonts w:eastAsia="Courier New"/>
          <w:sz w:val="36"/>
          <w:szCs w:val="36"/>
        </w:rPr>
        <w:t>ВИЩА КВАЛІФІКАЦІЙНА КОМІСІЯ СУДДІВ УКРАЇНИ</w:t>
      </w:r>
      <w:bookmarkEnd w:id="0"/>
    </w:p>
    <w:p w:rsidR="00982649" w:rsidRDefault="00982649" w:rsidP="00982649">
      <w:pPr>
        <w:pStyle w:val="3"/>
        <w:shd w:val="clear" w:color="auto" w:fill="auto"/>
        <w:tabs>
          <w:tab w:val="left" w:pos="8694"/>
        </w:tabs>
        <w:spacing w:before="0"/>
        <w:ind w:left="40"/>
        <w:rPr>
          <w:rStyle w:val="12"/>
        </w:rPr>
      </w:pPr>
    </w:p>
    <w:p w:rsidR="00982649" w:rsidRPr="00C3425F" w:rsidRDefault="00982649" w:rsidP="00982649">
      <w:pPr>
        <w:pStyle w:val="3"/>
        <w:shd w:val="clear" w:color="auto" w:fill="auto"/>
        <w:tabs>
          <w:tab w:val="left" w:pos="8694"/>
        </w:tabs>
        <w:spacing w:before="0" w:after="0" w:line="240" w:lineRule="auto"/>
        <w:ind w:left="40"/>
      </w:pPr>
      <w:r w:rsidRPr="00C3425F">
        <w:rPr>
          <w:rStyle w:val="12"/>
        </w:rPr>
        <w:t>10 вересня 2018 року</w:t>
      </w:r>
      <w:r w:rsidRPr="00C3425F">
        <w:rPr>
          <w:rStyle w:val="12"/>
        </w:rPr>
        <w:tab/>
      </w:r>
      <w:r w:rsidR="00121D5E">
        <w:rPr>
          <w:rStyle w:val="12"/>
        </w:rPr>
        <w:t xml:space="preserve">  </w:t>
      </w:r>
      <w:r w:rsidRPr="00C3425F">
        <w:rPr>
          <w:rStyle w:val="12"/>
        </w:rPr>
        <w:t>м. Київ</w:t>
      </w:r>
    </w:p>
    <w:p w:rsidR="00982649" w:rsidRPr="00C3425F" w:rsidRDefault="00982649" w:rsidP="00982649">
      <w:pPr>
        <w:pStyle w:val="3"/>
        <w:shd w:val="clear" w:color="auto" w:fill="auto"/>
        <w:spacing w:before="0" w:after="0" w:line="240" w:lineRule="auto"/>
        <w:ind w:left="3240"/>
        <w:jc w:val="left"/>
        <w:rPr>
          <w:rStyle w:val="3pt"/>
          <w:sz w:val="26"/>
          <w:szCs w:val="26"/>
        </w:rPr>
      </w:pPr>
    </w:p>
    <w:p w:rsidR="00982649" w:rsidRPr="00C3425F" w:rsidRDefault="00982649" w:rsidP="00982649">
      <w:pPr>
        <w:pStyle w:val="3"/>
        <w:shd w:val="clear" w:color="auto" w:fill="auto"/>
        <w:spacing w:before="0" w:after="0" w:line="240" w:lineRule="auto"/>
        <w:ind w:left="3240"/>
        <w:jc w:val="left"/>
        <w:rPr>
          <w:u w:val="single"/>
        </w:rPr>
      </w:pPr>
      <w:r w:rsidRPr="00C3425F">
        <w:rPr>
          <w:rStyle w:val="3pt"/>
          <w:sz w:val="26"/>
          <w:szCs w:val="26"/>
        </w:rPr>
        <w:t>РІШЕННЯ</w:t>
      </w:r>
      <w:r w:rsidRPr="00C3425F">
        <w:rPr>
          <w:rStyle w:val="12"/>
        </w:rPr>
        <w:t xml:space="preserve"> №</w:t>
      </w:r>
      <w:r w:rsidR="00121D5E">
        <w:rPr>
          <w:rStyle w:val="12"/>
        </w:rPr>
        <w:t xml:space="preserve"> </w:t>
      </w:r>
      <w:r>
        <w:rPr>
          <w:rStyle w:val="12"/>
          <w:u w:val="single"/>
        </w:rPr>
        <w:t>1495</w:t>
      </w:r>
      <w:r w:rsidRPr="00C3425F">
        <w:rPr>
          <w:rStyle w:val="12"/>
          <w:u w:val="single"/>
        </w:rPr>
        <w:t>/ко-18</w:t>
      </w:r>
    </w:p>
    <w:p w:rsidR="003D1CA5" w:rsidRDefault="00C06588">
      <w:pPr>
        <w:pStyle w:val="3"/>
        <w:shd w:val="clear" w:color="auto" w:fill="auto"/>
        <w:spacing w:before="337" w:after="376" w:line="260" w:lineRule="exact"/>
        <w:ind w:left="80"/>
      </w:pPr>
      <w:r>
        <w:rPr>
          <w:rStyle w:val="12"/>
        </w:rPr>
        <w:t>Вища кваліфікаційна комісія суддів України у складі колегії:</w:t>
      </w:r>
    </w:p>
    <w:p w:rsidR="003D1CA5" w:rsidRDefault="00982649">
      <w:pPr>
        <w:pStyle w:val="3"/>
        <w:shd w:val="clear" w:color="auto" w:fill="auto"/>
        <w:spacing w:before="0" w:after="386" w:line="260" w:lineRule="exact"/>
        <w:ind w:left="80"/>
      </w:pPr>
      <w:r>
        <w:rPr>
          <w:rStyle w:val="12"/>
        </w:rPr>
        <w:t xml:space="preserve">головуючого – </w:t>
      </w:r>
      <w:r w:rsidR="00C06588">
        <w:rPr>
          <w:rStyle w:val="12"/>
        </w:rPr>
        <w:t>Устименко В.Є.,</w:t>
      </w:r>
    </w:p>
    <w:p w:rsidR="003D1CA5" w:rsidRDefault="00C06588">
      <w:pPr>
        <w:pStyle w:val="3"/>
        <w:shd w:val="clear" w:color="auto" w:fill="auto"/>
        <w:spacing w:before="0" w:after="200" w:line="260" w:lineRule="exact"/>
        <w:ind w:left="80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3D1CA5" w:rsidRDefault="00C06588">
      <w:pPr>
        <w:pStyle w:val="3"/>
        <w:shd w:val="clear" w:color="auto" w:fill="auto"/>
        <w:spacing w:before="0" w:after="415" w:line="403" w:lineRule="exact"/>
        <w:ind w:left="80" w:right="40"/>
      </w:pPr>
      <w:r>
        <w:rPr>
          <w:rStyle w:val="12"/>
        </w:rPr>
        <w:t>розглянувши питання про результати кваліфікаційного оцінювання судді</w:t>
      </w:r>
      <w:r w:rsidR="00982649">
        <w:rPr>
          <w:rStyle w:val="12"/>
        </w:rPr>
        <w:t xml:space="preserve">             </w:t>
      </w:r>
      <w:r>
        <w:rPr>
          <w:rStyle w:val="12"/>
        </w:rPr>
        <w:t xml:space="preserve"> Київського районного суду міста Харкова Золотарьової Лідії Іванівни на</w:t>
      </w:r>
      <w:r w:rsidR="00982649">
        <w:rPr>
          <w:rStyle w:val="12"/>
        </w:rPr>
        <w:t xml:space="preserve">           </w:t>
      </w:r>
      <w:r>
        <w:rPr>
          <w:rStyle w:val="12"/>
        </w:rPr>
        <w:t xml:space="preserve"> відповідність займаній посаді,</w:t>
      </w:r>
    </w:p>
    <w:p w:rsidR="003D1CA5" w:rsidRDefault="00C06588">
      <w:pPr>
        <w:pStyle w:val="3"/>
        <w:shd w:val="clear" w:color="auto" w:fill="auto"/>
        <w:spacing w:before="0" w:after="334" w:line="260" w:lineRule="exact"/>
        <w:ind w:left="20"/>
        <w:jc w:val="center"/>
      </w:pPr>
      <w:r>
        <w:rPr>
          <w:rStyle w:val="12"/>
        </w:rPr>
        <w:t>встановила:</w:t>
      </w:r>
    </w:p>
    <w:p w:rsidR="003D1CA5" w:rsidRDefault="00C06588">
      <w:pPr>
        <w:pStyle w:val="3"/>
        <w:shd w:val="clear" w:color="auto" w:fill="auto"/>
        <w:spacing w:before="0" w:after="0" w:line="379" w:lineRule="exact"/>
        <w:ind w:left="80" w:right="40" w:firstLine="720"/>
      </w:pPr>
      <w:r>
        <w:rPr>
          <w:rStyle w:val="12"/>
        </w:rPr>
        <w:t>Згідно з пунктом 16</w:t>
      </w:r>
      <w:r w:rsidR="00982649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</w:t>
      </w:r>
      <w:r w:rsidR="00982649">
        <w:rPr>
          <w:rStyle w:val="12"/>
        </w:rPr>
        <w:t xml:space="preserve">           </w:t>
      </w:r>
      <w:r>
        <w:rPr>
          <w:rStyle w:val="12"/>
        </w:rPr>
        <w:t>України відповідність займаній посаді судді, якого призначено на посаду</w:t>
      </w:r>
      <w:r w:rsidR="00982649">
        <w:rPr>
          <w:rStyle w:val="12"/>
        </w:rPr>
        <w:t xml:space="preserve">                   </w:t>
      </w:r>
      <w:r>
        <w:rPr>
          <w:rStyle w:val="12"/>
        </w:rPr>
        <w:t xml:space="preserve"> строком на п’ять років або обрано суддею безстроково до набрання чинності </w:t>
      </w:r>
      <w:r w:rsidR="00982649">
        <w:rPr>
          <w:rStyle w:val="12"/>
        </w:rPr>
        <w:t xml:space="preserve">         </w:t>
      </w:r>
      <w:r>
        <w:rPr>
          <w:rStyle w:val="12"/>
        </w:rPr>
        <w:t xml:space="preserve">Законом України «Про внесення змін до Конституції України (щодо </w:t>
      </w:r>
      <w:r w:rsidR="00982649">
        <w:rPr>
          <w:rStyle w:val="12"/>
        </w:rPr>
        <w:t xml:space="preserve">                  </w:t>
      </w:r>
      <w:r>
        <w:rPr>
          <w:rStyle w:val="12"/>
        </w:rPr>
        <w:t>правосуддя)», має бути оцінена в порядку, визначеному законом.</w:t>
      </w:r>
    </w:p>
    <w:p w:rsidR="00982649" w:rsidRDefault="00C06588" w:rsidP="00982649">
      <w:pPr>
        <w:pStyle w:val="3"/>
        <w:shd w:val="clear" w:color="auto" w:fill="auto"/>
        <w:spacing w:before="0" w:after="0" w:line="379" w:lineRule="exact"/>
        <w:ind w:left="79" w:right="40" w:firstLine="720"/>
      </w:pPr>
      <w:r>
        <w:rPr>
          <w:rStyle w:val="12"/>
        </w:rPr>
        <w:t xml:space="preserve">Рішенням Комісії від 01 лютого 2018 року № 8/зп-18 призначено </w:t>
      </w:r>
      <w:r w:rsidR="00982649">
        <w:rPr>
          <w:rStyle w:val="12"/>
        </w:rPr>
        <w:t xml:space="preserve">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982649">
        <w:rPr>
          <w:rStyle w:val="12"/>
        </w:rPr>
        <w:t xml:space="preserve">    </w:t>
      </w:r>
      <w:r>
        <w:rPr>
          <w:rStyle w:val="12"/>
        </w:rPr>
        <w:t>відповідність займаній посаді, зокрема судді Київського районного суду міста</w:t>
      </w:r>
      <w:r w:rsidR="00982649">
        <w:t xml:space="preserve">          </w:t>
      </w:r>
      <w:r>
        <w:rPr>
          <w:rStyle w:val="12"/>
        </w:rPr>
        <w:t>Харкова Золотарьової Л.І.</w:t>
      </w:r>
    </w:p>
    <w:p w:rsidR="003D1CA5" w:rsidRDefault="00C06588" w:rsidP="00982649">
      <w:pPr>
        <w:pStyle w:val="3"/>
        <w:shd w:val="clear" w:color="auto" w:fill="auto"/>
        <w:spacing w:before="0" w:after="0" w:line="379" w:lineRule="exact"/>
        <w:ind w:left="79" w:right="40" w:firstLine="720"/>
      </w:pPr>
      <w:r>
        <w:rPr>
          <w:rStyle w:val="12"/>
        </w:rPr>
        <w:t xml:space="preserve">Комісією 10 вересня 2018 року проведено співбесіду із суддею </w:t>
      </w:r>
      <w:r w:rsidR="00982649">
        <w:rPr>
          <w:rStyle w:val="12"/>
        </w:rPr>
        <w:t xml:space="preserve">             </w:t>
      </w:r>
      <w:r>
        <w:rPr>
          <w:rStyle w:val="12"/>
        </w:rPr>
        <w:t>Золотарьовою Л.І., під час якої обговорено питання щодо показників за</w:t>
      </w:r>
      <w:r w:rsidR="00982649">
        <w:rPr>
          <w:rStyle w:val="12"/>
        </w:rPr>
        <w:t xml:space="preserve">        </w:t>
      </w:r>
      <w:r>
        <w:rPr>
          <w:rStyle w:val="12"/>
        </w:rPr>
        <w:t xml:space="preserve"> критеріями компетентності, професійної етики та доброчесності, які виникли</w:t>
      </w:r>
      <w:r w:rsidR="00982649">
        <w:t xml:space="preserve">            </w:t>
      </w:r>
      <w:r>
        <w:rPr>
          <w:rStyle w:val="12"/>
        </w:rPr>
        <w:t>під час дослідження суддівського досьє.</w:t>
      </w:r>
    </w:p>
    <w:p w:rsidR="003D1CA5" w:rsidRDefault="00C06588" w:rsidP="00982649">
      <w:pPr>
        <w:pStyle w:val="3"/>
        <w:shd w:val="clear" w:color="auto" w:fill="auto"/>
        <w:spacing w:before="0" w:after="0" w:line="379" w:lineRule="exact"/>
        <w:ind w:left="79" w:right="40" w:firstLine="720"/>
      </w:pPr>
      <w:r>
        <w:rPr>
          <w:rStyle w:val="12"/>
        </w:rPr>
        <w:t xml:space="preserve">Заслухавши доповідача, дослідивши досьє судді, надані суддею </w:t>
      </w:r>
      <w:r w:rsidR="00982649">
        <w:rPr>
          <w:rStyle w:val="12"/>
        </w:rPr>
        <w:t xml:space="preserve">                </w:t>
      </w:r>
      <w:r>
        <w:rPr>
          <w:rStyle w:val="12"/>
        </w:rPr>
        <w:t>пояснення, Комісія дійшла висновку про необхідність зупинення проведення</w:t>
      </w:r>
      <w:r w:rsidR="00982649">
        <w:t xml:space="preserve"> </w:t>
      </w:r>
      <w:r>
        <w:rPr>
          <w:rStyle w:val="12"/>
        </w:rPr>
        <w:t>кваліфікаційного оцінювання.</w:t>
      </w:r>
    </w:p>
    <w:p w:rsidR="003D1CA5" w:rsidRDefault="00C06588" w:rsidP="00982649">
      <w:pPr>
        <w:pStyle w:val="3"/>
        <w:shd w:val="clear" w:color="auto" w:fill="auto"/>
        <w:spacing w:before="0" w:after="0" w:line="379" w:lineRule="exact"/>
        <w:ind w:left="79" w:firstLine="720"/>
      </w:pPr>
      <w:r>
        <w:rPr>
          <w:rStyle w:val="12"/>
        </w:rPr>
        <w:t>Згідно з частиною першою статті 61 та частиною першою та другою</w:t>
      </w:r>
      <w:r w:rsidR="00982649">
        <w:t xml:space="preserve">                </w:t>
      </w:r>
      <w:r>
        <w:rPr>
          <w:rStyle w:val="12"/>
        </w:rPr>
        <w:t>статті</w:t>
      </w:r>
      <w:r w:rsidR="00982649">
        <w:rPr>
          <w:rStyle w:val="12"/>
        </w:rPr>
        <w:t xml:space="preserve">  </w:t>
      </w:r>
      <w:r>
        <w:rPr>
          <w:rStyle w:val="12"/>
        </w:rPr>
        <w:t xml:space="preserve"> 62 </w:t>
      </w:r>
      <w:r w:rsidR="00982649">
        <w:rPr>
          <w:rStyle w:val="12"/>
        </w:rPr>
        <w:t xml:space="preserve">  </w:t>
      </w:r>
      <w:r>
        <w:rPr>
          <w:rStyle w:val="12"/>
        </w:rPr>
        <w:t xml:space="preserve">Закону </w:t>
      </w:r>
      <w:r w:rsidR="00982649">
        <w:rPr>
          <w:rStyle w:val="12"/>
        </w:rPr>
        <w:t xml:space="preserve">  </w:t>
      </w:r>
      <w:r>
        <w:rPr>
          <w:rStyle w:val="12"/>
        </w:rPr>
        <w:t>України</w:t>
      </w:r>
      <w:r w:rsidR="00982649">
        <w:rPr>
          <w:rStyle w:val="12"/>
        </w:rPr>
        <w:t xml:space="preserve">  </w:t>
      </w:r>
      <w:r>
        <w:rPr>
          <w:rStyle w:val="12"/>
        </w:rPr>
        <w:t xml:space="preserve"> «Про</w:t>
      </w:r>
      <w:r w:rsidR="00982649">
        <w:rPr>
          <w:rStyle w:val="12"/>
        </w:rPr>
        <w:t xml:space="preserve"> </w:t>
      </w:r>
      <w:r>
        <w:rPr>
          <w:rStyle w:val="12"/>
        </w:rPr>
        <w:t xml:space="preserve"> судоустрій</w:t>
      </w:r>
      <w:r w:rsidR="00982649">
        <w:rPr>
          <w:rStyle w:val="12"/>
        </w:rPr>
        <w:t xml:space="preserve"> </w:t>
      </w:r>
      <w:r>
        <w:rPr>
          <w:rStyle w:val="12"/>
        </w:rPr>
        <w:t xml:space="preserve"> і</w:t>
      </w:r>
      <w:r w:rsidR="00982649">
        <w:rPr>
          <w:rStyle w:val="12"/>
        </w:rPr>
        <w:t xml:space="preserve"> </w:t>
      </w:r>
      <w:r>
        <w:rPr>
          <w:rStyle w:val="12"/>
        </w:rPr>
        <w:t xml:space="preserve"> статус </w:t>
      </w:r>
      <w:r w:rsidR="00121D5E">
        <w:rPr>
          <w:rStyle w:val="12"/>
        </w:rPr>
        <w:t xml:space="preserve"> </w:t>
      </w:r>
      <w:r>
        <w:rPr>
          <w:rStyle w:val="12"/>
        </w:rPr>
        <w:t>суддів»</w:t>
      </w:r>
      <w:r w:rsidR="00982649">
        <w:rPr>
          <w:rStyle w:val="12"/>
        </w:rPr>
        <w:t xml:space="preserve"> </w:t>
      </w:r>
      <w:r>
        <w:rPr>
          <w:rStyle w:val="12"/>
        </w:rPr>
        <w:t xml:space="preserve"> (далі </w:t>
      </w:r>
      <w:r w:rsidR="00121D5E" w:rsidRPr="00121D5E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 Закон) </w:t>
      </w:r>
      <w:r w:rsidR="00121D5E">
        <w:rPr>
          <w:rStyle w:val="12"/>
        </w:rPr>
        <w:t xml:space="preserve">  </w:t>
      </w:r>
      <w:r>
        <w:rPr>
          <w:rStyle w:val="12"/>
        </w:rPr>
        <w:t>суддя</w:t>
      </w:r>
      <w:r>
        <w:rPr>
          <w:rStyle w:val="12"/>
        </w:rPr>
        <w:br w:type="page"/>
      </w:r>
      <w:r>
        <w:rPr>
          <w:rStyle w:val="12"/>
        </w:rPr>
        <w:lastRenderedPageBreak/>
        <w:t xml:space="preserve">зобов’язаний щорічно до </w:t>
      </w:r>
      <w:r>
        <w:rPr>
          <w:rStyle w:val="135pt"/>
        </w:rPr>
        <w:t xml:space="preserve">1 </w:t>
      </w:r>
      <w:r>
        <w:rPr>
          <w:rStyle w:val="12"/>
        </w:rPr>
        <w:t xml:space="preserve">лютого подавати </w:t>
      </w:r>
      <w:r>
        <w:rPr>
          <w:rStyle w:val="135pt"/>
        </w:rPr>
        <w:t xml:space="preserve">шляхом заповнення </w:t>
      </w:r>
      <w:r>
        <w:rPr>
          <w:rStyle w:val="12"/>
        </w:rPr>
        <w:t xml:space="preserve">на офіційному </w:t>
      </w:r>
      <w:r w:rsidR="00982649">
        <w:rPr>
          <w:rStyle w:val="12"/>
        </w:rPr>
        <w:t xml:space="preserve">        </w:t>
      </w:r>
      <w:r>
        <w:rPr>
          <w:rStyle w:val="12"/>
        </w:rPr>
        <w:t xml:space="preserve">веб-сайті Вищої кваліфікаційної комісії суддів України декларації родинних </w:t>
      </w:r>
      <w:r w:rsidR="00982649">
        <w:rPr>
          <w:rStyle w:val="12"/>
        </w:rPr>
        <w:t xml:space="preserve">                </w:t>
      </w:r>
      <w:r>
        <w:rPr>
          <w:rStyle w:val="12"/>
        </w:rPr>
        <w:t xml:space="preserve">зв’язків та доброчесності за формою, що визначається Комісією. При цьому,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r w:rsidR="00982649">
        <w:rPr>
          <w:rStyle w:val="12"/>
        </w:rPr>
        <w:t xml:space="preserve">                       </w:t>
      </w:r>
      <w:proofErr w:type="spellStart"/>
      <w:r>
        <w:rPr>
          <w:rStyle w:val="12"/>
        </w:rPr>
        <w:t>непідтвердження</w:t>
      </w:r>
      <w:proofErr w:type="spellEnd"/>
      <w:r>
        <w:rPr>
          <w:rStyle w:val="12"/>
        </w:rPr>
        <w:t>.</w:t>
      </w:r>
    </w:p>
    <w:p w:rsidR="003D1CA5" w:rsidRDefault="00C06588" w:rsidP="00982649">
      <w:pPr>
        <w:pStyle w:val="3"/>
        <w:shd w:val="clear" w:color="auto" w:fill="auto"/>
        <w:spacing w:before="0" w:after="0" w:line="384" w:lineRule="exact"/>
        <w:ind w:right="80" w:firstLine="851"/>
      </w:pPr>
      <w:r>
        <w:rPr>
          <w:rStyle w:val="12"/>
        </w:rPr>
        <w:t>Пунктом 5 Правил заповн</w:t>
      </w:r>
      <w:r w:rsidR="00982649">
        <w:rPr>
          <w:rStyle w:val="12"/>
        </w:rPr>
        <w:t xml:space="preserve">ення та подання форми декларації            </w:t>
      </w:r>
      <w:r>
        <w:rPr>
          <w:rStyle w:val="12"/>
        </w:rPr>
        <w:t>доброчесності судді передбачено, що у разі заповнення декларації вперше у ній</w:t>
      </w:r>
      <w:r w:rsidR="00982649">
        <w:t xml:space="preserve"> </w:t>
      </w:r>
      <w:r>
        <w:rPr>
          <w:rStyle w:val="12"/>
        </w:rPr>
        <w:t>зазначаються твердження щодо обставин, які мали місце упродовж усього</w:t>
      </w:r>
      <w:r w:rsidR="00982649">
        <w:rPr>
          <w:rStyle w:val="12"/>
        </w:rPr>
        <w:t xml:space="preserve">                     </w:t>
      </w:r>
      <w:r w:rsidR="00982649">
        <w:t xml:space="preserve"> </w:t>
      </w:r>
      <w:r>
        <w:rPr>
          <w:rStyle w:val="12"/>
        </w:rPr>
        <w:t>життя особи, яка її заповнює.</w:t>
      </w:r>
    </w:p>
    <w:p w:rsidR="003D1CA5" w:rsidRDefault="00C06588" w:rsidP="00982649">
      <w:pPr>
        <w:pStyle w:val="3"/>
        <w:shd w:val="clear" w:color="auto" w:fill="auto"/>
        <w:spacing w:before="0" w:after="0" w:line="384" w:lineRule="exact"/>
        <w:ind w:left="79" w:firstLine="720"/>
      </w:pPr>
      <w:r>
        <w:rPr>
          <w:rStyle w:val="12"/>
        </w:rPr>
        <w:t>Суддею Золотарьовою Л.І. 17 січня 2017 року подано декларацію</w:t>
      </w:r>
      <w:r w:rsidR="00982649">
        <w:t xml:space="preserve">            </w:t>
      </w:r>
      <w:r>
        <w:rPr>
          <w:rStyle w:val="12"/>
        </w:rPr>
        <w:t>доброчесності судді за 2016 рік.</w:t>
      </w:r>
    </w:p>
    <w:p w:rsidR="003D1CA5" w:rsidRDefault="00C06588" w:rsidP="00982649">
      <w:pPr>
        <w:pStyle w:val="3"/>
        <w:shd w:val="clear" w:color="auto" w:fill="auto"/>
        <w:spacing w:before="0" w:after="0" w:line="384" w:lineRule="exact"/>
        <w:ind w:left="80" w:firstLine="720"/>
      </w:pPr>
      <w:r>
        <w:rPr>
          <w:rStyle w:val="12"/>
        </w:rPr>
        <w:t>У поданій декларації доброчесності судді в пункті 17 суддя підтвердила,</w:t>
      </w:r>
      <w:r w:rsidR="00982649">
        <w:t xml:space="preserve">             </w:t>
      </w:r>
      <w:r>
        <w:rPr>
          <w:rStyle w:val="12"/>
        </w:rPr>
        <w:t>що нею не приймалися одноособово або у колегії суддів рішення, передбачені</w:t>
      </w:r>
      <w:r w:rsidR="00982649">
        <w:t xml:space="preserve">            </w:t>
      </w:r>
      <w:r>
        <w:rPr>
          <w:rStyle w:val="12"/>
        </w:rPr>
        <w:t>статтею 3 Закону України «Про відновлення довіри до судової влади в</w:t>
      </w:r>
      <w:r w:rsidR="00982649">
        <w:t xml:space="preserve">                         </w:t>
      </w:r>
      <w:r>
        <w:rPr>
          <w:rStyle w:val="12"/>
        </w:rPr>
        <w:t>Україні».</w:t>
      </w:r>
    </w:p>
    <w:p w:rsidR="003D1CA5" w:rsidRDefault="00C06588">
      <w:pPr>
        <w:pStyle w:val="3"/>
        <w:shd w:val="clear" w:color="auto" w:fill="auto"/>
        <w:spacing w:before="0" w:after="0" w:line="379" w:lineRule="exact"/>
        <w:ind w:left="80" w:right="80" w:firstLine="720"/>
      </w:pPr>
      <w:r>
        <w:rPr>
          <w:rStyle w:val="12"/>
        </w:rPr>
        <w:t>У розділі 8.8 суддівського досьє є посилання на рішення Європейського</w:t>
      </w:r>
      <w:r w:rsidR="00982649">
        <w:rPr>
          <w:rStyle w:val="12"/>
        </w:rPr>
        <w:t xml:space="preserve">                </w:t>
      </w:r>
      <w:r>
        <w:rPr>
          <w:rStyle w:val="12"/>
        </w:rPr>
        <w:t xml:space="preserve">суду з прав людини від 10 лютого 2011 року (остаточне від 10 травня 2011 </w:t>
      </w:r>
      <w:r w:rsidR="00982649">
        <w:rPr>
          <w:rStyle w:val="12"/>
        </w:rPr>
        <w:t xml:space="preserve">                      року) «</w:t>
      </w:r>
      <w:proofErr w:type="spellStart"/>
      <w:r w:rsidR="00982649">
        <w:rPr>
          <w:rStyle w:val="12"/>
        </w:rPr>
        <w:t>П</w:t>
      </w:r>
      <w:r>
        <w:rPr>
          <w:rStyle w:val="12"/>
        </w:rPr>
        <w:t>лєшков</w:t>
      </w:r>
      <w:proofErr w:type="spellEnd"/>
      <w:r>
        <w:rPr>
          <w:rStyle w:val="12"/>
        </w:rPr>
        <w:t xml:space="preserve"> проти України», а також пос</w:t>
      </w:r>
      <w:r w:rsidR="00982649">
        <w:rPr>
          <w:rStyle w:val="12"/>
        </w:rPr>
        <w:t xml:space="preserve">илання на рішення Європейського           </w:t>
      </w:r>
      <w:r>
        <w:rPr>
          <w:rStyle w:val="12"/>
        </w:rPr>
        <w:t xml:space="preserve"> суду з прав людини від 16 лютого 2012 року «</w:t>
      </w:r>
      <w:proofErr w:type="spellStart"/>
      <w:r>
        <w:rPr>
          <w:rStyle w:val="12"/>
        </w:rPr>
        <w:t>Міцеви</w:t>
      </w:r>
      <w:proofErr w:type="spellEnd"/>
      <w:r>
        <w:rPr>
          <w:rStyle w:val="12"/>
        </w:rPr>
        <w:t xml:space="preserve"> проти України».</w:t>
      </w:r>
    </w:p>
    <w:p w:rsidR="003D1CA5" w:rsidRDefault="00C06588" w:rsidP="00982649">
      <w:pPr>
        <w:pStyle w:val="3"/>
        <w:shd w:val="clear" w:color="auto" w:fill="auto"/>
        <w:spacing w:before="0" w:after="0" w:line="379" w:lineRule="exact"/>
        <w:ind w:left="80" w:right="80" w:firstLine="771"/>
      </w:pPr>
      <w:r>
        <w:rPr>
          <w:rStyle w:val="12"/>
        </w:rPr>
        <w:t>Вказаними рішеннями Європейський суд з прав людини постановив, що держава-відповідач зобов’язана виплатити кожному із заявників певну суму</w:t>
      </w:r>
      <w:r w:rsidR="00982649">
        <w:t xml:space="preserve"> </w:t>
      </w:r>
      <w:r>
        <w:rPr>
          <w:rStyle w:val="12"/>
        </w:rPr>
        <w:t>відшкодування моральної шкоди.</w:t>
      </w:r>
    </w:p>
    <w:p w:rsidR="00E46A19" w:rsidRPr="00E46A19" w:rsidRDefault="00C06588" w:rsidP="00982649">
      <w:pPr>
        <w:pStyle w:val="3"/>
        <w:shd w:val="clear" w:color="auto" w:fill="auto"/>
        <w:spacing w:before="0" w:after="0" w:line="389" w:lineRule="exact"/>
        <w:ind w:left="80" w:right="80" w:firstLine="720"/>
        <w:rPr>
          <w:lang w:val="ru-RU"/>
        </w:rPr>
      </w:pPr>
      <w:r>
        <w:rPr>
          <w:rStyle w:val="12"/>
        </w:rPr>
        <w:t>Суддя Золотарьова Л.І. ухвалювала рішення, що стали підставою для постановлення Європейським судом з прав людини зазначених вище рішень.</w:t>
      </w:r>
    </w:p>
    <w:p w:rsidR="00E46A19" w:rsidRPr="00E46A19" w:rsidRDefault="00C06588" w:rsidP="00415177">
      <w:pPr>
        <w:pStyle w:val="3"/>
        <w:shd w:val="clear" w:color="auto" w:fill="auto"/>
        <w:spacing w:before="0" w:after="0" w:line="389" w:lineRule="exact"/>
        <w:ind w:left="80" w:right="80" w:firstLine="720"/>
      </w:pPr>
      <w:r>
        <w:rPr>
          <w:rStyle w:val="12"/>
        </w:rPr>
        <w:t xml:space="preserve">Статтею </w:t>
      </w:r>
      <w:r w:rsidR="00415177">
        <w:rPr>
          <w:rStyle w:val="12"/>
        </w:rPr>
        <w:t xml:space="preserve"> </w:t>
      </w:r>
      <w:r w:rsidR="00E46A19" w:rsidRPr="00E46A19">
        <w:rPr>
          <w:rStyle w:val="12"/>
          <w:lang w:val="ru-RU"/>
        </w:rPr>
        <w:t xml:space="preserve"> </w:t>
      </w:r>
      <w:r>
        <w:rPr>
          <w:rStyle w:val="12"/>
        </w:rPr>
        <w:t xml:space="preserve">106 </w:t>
      </w:r>
      <w:r w:rsidR="00415177">
        <w:rPr>
          <w:rStyle w:val="12"/>
        </w:rPr>
        <w:t xml:space="preserve"> </w:t>
      </w:r>
      <w:r w:rsidR="00E46A19" w:rsidRPr="00E46A19">
        <w:rPr>
          <w:rStyle w:val="12"/>
          <w:lang w:val="ru-RU"/>
        </w:rPr>
        <w:t xml:space="preserve"> </w:t>
      </w:r>
      <w:r>
        <w:rPr>
          <w:rStyle w:val="12"/>
        </w:rPr>
        <w:t>Закону</w:t>
      </w:r>
      <w:r w:rsidR="00E46A19" w:rsidRPr="00E46A19">
        <w:rPr>
          <w:rStyle w:val="12"/>
          <w:lang w:val="ru-RU"/>
        </w:rPr>
        <w:t xml:space="preserve"> </w:t>
      </w:r>
      <w:r>
        <w:rPr>
          <w:rStyle w:val="12"/>
        </w:rPr>
        <w:t xml:space="preserve"> </w:t>
      </w:r>
      <w:r w:rsidR="00415177">
        <w:rPr>
          <w:rStyle w:val="12"/>
        </w:rPr>
        <w:t xml:space="preserve"> </w:t>
      </w:r>
      <w:r>
        <w:rPr>
          <w:rStyle w:val="12"/>
        </w:rPr>
        <w:t xml:space="preserve">визначено </w:t>
      </w:r>
      <w:r w:rsidR="00E46A19" w:rsidRPr="00E46A19">
        <w:rPr>
          <w:rStyle w:val="12"/>
          <w:lang w:val="ru-RU"/>
        </w:rPr>
        <w:t xml:space="preserve">  </w:t>
      </w:r>
      <w:r>
        <w:rPr>
          <w:rStyle w:val="12"/>
        </w:rPr>
        <w:t xml:space="preserve">підстави </w:t>
      </w:r>
      <w:r w:rsidR="00E46A19" w:rsidRPr="00E46A19">
        <w:rPr>
          <w:rStyle w:val="12"/>
          <w:lang w:val="ru-RU"/>
        </w:rPr>
        <w:t xml:space="preserve">  </w:t>
      </w:r>
      <w:r>
        <w:rPr>
          <w:rStyle w:val="12"/>
        </w:rPr>
        <w:t xml:space="preserve">дисциплінарної </w:t>
      </w:r>
      <w:r w:rsidR="00415177">
        <w:rPr>
          <w:rStyle w:val="12"/>
          <w:lang w:val="ru-RU"/>
        </w:rPr>
        <w:t xml:space="preserve">  </w:t>
      </w:r>
      <w:r>
        <w:rPr>
          <w:rStyle w:val="12"/>
        </w:rPr>
        <w:t>відповідальності</w:t>
      </w:r>
      <w:r w:rsidR="00415177">
        <w:t xml:space="preserve">  </w:t>
      </w:r>
      <w:r w:rsidR="00E46A19">
        <w:rPr>
          <w:rStyle w:val="12"/>
        </w:rPr>
        <w:t>судді.</w:t>
      </w:r>
    </w:p>
    <w:p w:rsidR="003D1CA5" w:rsidRPr="00E46A19" w:rsidRDefault="00C06588" w:rsidP="00E46A19">
      <w:pPr>
        <w:pStyle w:val="3"/>
        <w:shd w:val="clear" w:color="auto" w:fill="auto"/>
        <w:tabs>
          <w:tab w:val="left" w:pos="7419"/>
        </w:tabs>
        <w:spacing w:before="0" w:after="0" w:line="389" w:lineRule="exact"/>
        <w:ind w:firstLine="709"/>
      </w:pPr>
      <w:r>
        <w:rPr>
          <w:rStyle w:val="12"/>
        </w:rPr>
        <w:t>Відповідно до пункту 19 частини першої цієї статті однією з підстав дисциплінарної відповідальності судді є декларування завідомо недостовірних</w:t>
      </w:r>
      <w:r w:rsidR="00E46A19" w:rsidRPr="00E46A19">
        <w:rPr>
          <w:rStyle w:val="12"/>
        </w:rPr>
        <w:t xml:space="preserve">               </w:t>
      </w:r>
      <w:r>
        <w:rPr>
          <w:rStyle w:val="12"/>
        </w:rPr>
        <w:t xml:space="preserve"> (у тому числі неповних) тверджень у декларації доброчесності судді.</w:t>
      </w:r>
    </w:p>
    <w:p w:rsidR="003D1CA5" w:rsidRDefault="00C06588" w:rsidP="00E46A19">
      <w:pPr>
        <w:pStyle w:val="3"/>
        <w:shd w:val="clear" w:color="auto" w:fill="auto"/>
        <w:spacing w:before="0" w:after="0" w:line="374" w:lineRule="exact"/>
        <w:ind w:left="80" w:right="80" w:firstLine="720"/>
      </w:pPr>
      <w:r>
        <w:rPr>
          <w:rStyle w:val="12"/>
        </w:rPr>
        <w:t>Частиною п’ятою статті 84 Закону передбачено, що у разі виявлення під</w:t>
      </w:r>
      <w:r w:rsidR="00E46A19" w:rsidRPr="00E46A19">
        <w:rPr>
          <w:rStyle w:val="12"/>
        </w:rPr>
        <w:t xml:space="preserve">        </w:t>
      </w:r>
      <w:r>
        <w:rPr>
          <w:rStyle w:val="12"/>
        </w:rPr>
        <w:t xml:space="preserve"> час проведення кваліфікаційного оцінювання фактів, що можуть мати </w:t>
      </w:r>
      <w:r w:rsidR="00E46A19" w:rsidRPr="00E46A19">
        <w:rPr>
          <w:rStyle w:val="12"/>
        </w:rPr>
        <w:t xml:space="preserve">                   </w:t>
      </w:r>
      <w:r>
        <w:rPr>
          <w:rStyle w:val="12"/>
        </w:rPr>
        <w:t>наслідком дисциплінарну відповідальність судді, Вища кваліфікаційна комісія</w:t>
      </w:r>
      <w:r w:rsidR="00E46A19" w:rsidRPr="00E46A19">
        <w:rPr>
          <w:rStyle w:val="12"/>
        </w:rPr>
        <w:t xml:space="preserve">         </w:t>
      </w:r>
      <w:r>
        <w:rPr>
          <w:rStyle w:val="12"/>
        </w:rPr>
        <w:t xml:space="preserve"> суддів України може звернутися до органу, що здійснює дисциплінарне </w:t>
      </w:r>
      <w:r w:rsidR="00E46A19" w:rsidRPr="00E46A19">
        <w:rPr>
          <w:rStyle w:val="12"/>
        </w:rPr>
        <w:t xml:space="preserve">          </w:t>
      </w:r>
      <w:r>
        <w:rPr>
          <w:rStyle w:val="12"/>
        </w:rPr>
        <w:t>провадження щодо судді, для вирішення питання про відкриття дисциплінарної</w:t>
      </w:r>
      <w:r w:rsidR="00E46A19" w:rsidRPr="00E46A19">
        <w:t xml:space="preserve"> </w:t>
      </w:r>
      <w:r>
        <w:rPr>
          <w:rStyle w:val="12"/>
        </w:rPr>
        <w:t>справи чи відмову в її відкритті.</w:t>
      </w:r>
    </w:p>
    <w:p w:rsidR="003D1CA5" w:rsidRDefault="00C06588">
      <w:pPr>
        <w:pStyle w:val="3"/>
        <w:shd w:val="clear" w:color="auto" w:fill="auto"/>
        <w:spacing w:before="0" w:after="0" w:line="384" w:lineRule="exact"/>
        <w:ind w:left="80" w:right="80" w:firstLine="720"/>
      </w:pPr>
      <w:r>
        <w:rPr>
          <w:rStyle w:val="12"/>
        </w:rPr>
        <w:t xml:space="preserve">У разі звернення до органу, що здійснює дисциплінарне провадження </w:t>
      </w:r>
      <w:r w:rsidR="00E46A19" w:rsidRPr="00E46A19">
        <w:rPr>
          <w:rStyle w:val="12"/>
        </w:rPr>
        <w:t xml:space="preserve">           </w:t>
      </w:r>
      <w:r>
        <w:rPr>
          <w:rStyle w:val="12"/>
        </w:rPr>
        <w:t xml:space="preserve">щодо судді, для вирішення питання про відкриття дисциплінарної справи чи </w:t>
      </w:r>
      <w:r w:rsidR="00E46A19" w:rsidRPr="00E46A19">
        <w:rPr>
          <w:rStyle w:val="12"/>
        </w:rPr>
        <w:t xml:space="preserve">          </w:t>
      </w:r>
      <w:r>
        <w:rPr>
          <w:rStyle w:val="12"/>
        </w:rPr>
        <w:t xml:space="preserve">відмову 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>в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 її 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>відкритті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 або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 надходження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 під 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час </w:t>
      </w:r>
      <w:r w:rsidR="00E46A19" w:rsidRPr="00E46A19">
        <w:rPr>
          <w:rStyle w:val="12"/>
        </w:rPr>
        <w:t xml:space="preserve">  </w:t>
      </w:r>
      <w:r>
        <w:rPr>
          <w:rStyle w:val="12"/>
        </w:rPr>
        <w:t xml:space="preserve">проведення </w:t>
      </w:r>
      <w:r w:rsidR="00257E97">
        <w:rPr>
          <w:rStyle w:val="12"/>
        </w:rPr>
        <w:t xml:space="preserve"> </w:t>
      </w:r>
      <w:r w:rsidR="00E46A19" w:rsidRPr="00E46A19">
        <w:rPr>
          <w:rStyle w:val="12"/>
        </w:rPr>
        <w:t xml:space="preserve"> </w:t>
      </w:r>
      <w:r>
        <w:rPr>
          <w:rStyle w:val="12"/>
        </w:rPr>
        <w:t>кваліфікаційного</w:t>
      </w:r>
      <w:r>
        <w:rPr>
          <w:rStyle w:val="12"/>
        </w:rPr>
        <w:br w:type="page"/>
      </w:r>
      <w:r>
        <w:rPr>
          <w:rStyle w:val="12"/>
        </w:rPr>
        <w:lastRenderedPageBreak/>
        <w:t>оцінювання до органу, що здійснює дисциплінарне провадження щодо судді,</w:t>
      </w:r>
      <w:r w:rsidR="00E46A19" w:rsidRPr="00E46A19">
        <w:rPr>
          <w:rStyle w:val="12"/>
        </w:rPr>
        <w:t xml:space="preserve">          </w:t>
      </w:r>
      <w:r>
        <w:rPr>
          <w:rStyle w:val="12"/>
        </w:rPr>
        <w:t xml:space="preserve"> скарги щодо поведінки судді, яка може мати наслідком дисциплінарну відповідальність судді, Вища кваліфікаційна комісія суддів України має право зупинити проведення </w:t>
      </w:r>
      <w:r w:rsidR="00E46A19">
        <w:rPr>
          <w:rStyle w:val="12"/>
        </w:rPr>
        <w:t>кваліфікаційного оцінювання цього</w:t>
      </w:r>
      <w:r>
        <w:rPr>
          <w:rStyle w:val="12"/>
        </w:rPr>
        <w:t xml:space="preserve"> судді.</w:t>
      </w:r>
    </w:p>
    <w:p w:rsidR="003D1CA5" w:rsidRDefault="00C06588" w:rsidP="00E46A19">
      <w:pPr>
        <w:pStyle w:val="3"/>
        <w:shd w:val="clear" w:color="auto" w:fill="auto"/>
        <w:spacing w:before="0" w:after="0" w:line="374" w:lineRule="exact"/>
        <w:ind w:left="40" w:firstLine="720"/>
      </w:pPr>
      <w:r>
        <w:rPr>
          <w:rStyle w:val="12"/>
        </w:rPr>
        <w:t xml:space="preserve">Ураховуючи викладене, керуючись статтями </w:t>
      </w:r>
      <w:r w:rsidR="0072271B">
        <w:rPr>
          <w:rStyle w:val="135pt"/>
        </w:rPr>
        <w:t>83</w:t>
      </w:r>
      <w:r w:rsidR="00E46A19">
        <w:rPr>
          <w:rStyle w:val="135pt"/>
        </w:rPr>
        <w:t>–</w:t>
      </w:r>
      <w:r>
        <w:rPr>
          <w:rStyle w:val="135pt"/>
        </w:rPr>
        <w:t>86, 93, 101 Закону,</w:t>
      </w:r>
      <w:r w:rsidR="00E46A19">
        <w:t xml:space="preserve">             </w:t>
      </w:r>
      <w:r>
        <w:rPr>
          <w:rStyle w:val="12"/>
        </w:rPr>
        <w:t>Комісія</w:t>
      </w:r>
    </w:p>
    <w:p w:rsidR="003D1CA5" w:rsidRDefault="00C06588">
      <w:pPr>
        <w:pStyle w:val="3"/>
        <w:shd w:val="clear" w:color="auto" w:fill="auto"/>
        <w:spacing w:before="0" w:after="347" w:line="260" w:lineRule="exact"/>
        <w:ind w:left="140"/>
        <w:jc w:val="center"/>
      </w:pPr>
      <w:r>
        <w:rPr>
          <w:rStyle w:val="12"/>
        </w:rPr>
        <w:t>вирішила:</w:t>
      </w:r>
    </w:p>
    <w:p w:rsidR="003D1CA5" w:rsidRDefault="00C06588">
      <w:pPr>
        <w:pStyle w:val="3"/>
        <w:shd w:val="clear" w:color="auto" w:fill="auto"/>
        <w:spacing w:before="0" w:after="0" w:line="384" w:lineRule="exact"/>
        <w:ind w:left="40" w:right="160" w:firstLine="720"/>
      </w:pPr>
      <w:r>
        <w:rPr>
          <w:rStyle w:val="12"/>
        </w:rPr>
        <w:t>визнати підтверджен</w:t>
      </w:r>
      <w:r w:rsidR="00E46A19">
        <w:rPr>
          <w:rStyle w:val="12"/>
        </w:rPr>
        <w:t>ою інформацію про недостовірність т</w:t>
      </w:r>
      <w:r>
        <w:rPr>
          <w:rStyle w:val="12"/>
        </w:rPr>
        <w:t>верджень,</w:t>
      </w:r>
      <w:r w:rsidR="00E46A19">
        <w:rPr>
          <w:rStyle w:val="12"/>
        </w:rPr>
        <w:t xml:space="preserve">          </w:t>
      </w:r>
      <w:r>
        <w:rPr>
          <w:rStyle w:val="12"/>
        </w:rPr>
        <w:t xml:space="preserve"> вказаних суддею Київського районного суду міста Харкова Золотарьовою </w:t>
      </w:r>
      <w:r w:rsidR="00E46A19">
        <w:rPr>
          <w:rStyle w:val="12"/>
        </w:rPr>
        <w:t xml:space="preserve">         </w:t>
      </w:r>
      <w:r>
        <w:rPr>
          <w:rStyle w:val="12"/>
        </w:rPr>
        <w:t>Лідією Іванівною в декларації доброчесності судді за 2016 рік.</w:t>
      </w:r>
    </w:p>
    <w:p w:rsidR="003D1CA5" w:rsidRDefault="00C06588">
      <w:pPr>
        <w:pStyle w:val="3"/>
        <w:shd w:val="clear" w:color="auto" w:fill="auto"/>
        <w:spacing w:before="0" w:after="0" w:line="384" w:lineRule="exact"/>
        <w:ind w:left="40" w:right="160" w:firstLine="720"/>
      </w:pPr>
      <w:r>
        <w:rPr>
          <w:rStyle w:val="12"/>
        </w:rPr>
        <w:t>Звернутися до Вищої ради правосуддя для вирішення питання про</w:t>
      </w:r>
      <w:r w:rsidR="00E46A19">
        <w:rPr>
          <w:rStyle w:val="12"/>
        </w:rPr>
        <w:t xml:space="preserve">         </w:t>
      </w:r>
      <w:r>
        <w:rPr>
          <w:rStyle w:val="12"/>
        </w:rPr>
        <w:t xml:space="preserve"> відкриття дисциплінарної справи чи відмову у її відкритті стосовно судді </w:t>
      </w:r>
      <w:r w:rsidR="00E46A19">
        <w:rPr>
          <w:rStyle w:val="12"/>
        </w:rPr>
        <w:t xml:space="preserve">        </w:t>
      </w:r>
      <w:r>
        <w:rPr>
          <w:rStyle w:val="12"/>
        </w:rPr>
        <w:t>Київського районного суду міста Харкова Золотарьової Лідії Іванівни.</w:t>
      </w:r>
    </w:p>
    <w:p w:rsidR="003D1CA5" w:rsidRDefault="00C06588" w:rsidP="00982649">
      <w:pPr>
        <w:pStyle w:val="3"/>
        <w:shd w:val="clear" w:color="auto" w:fill="auto"/>
        <w:spacing w:before="0" w:after="0" w:line="413" w:lineRule="exact"/>
        <w:ind w:left="40" w:right="159" w:firstLine="720"/>
        <w:rPr>
          <w:rStyle w:val="12"/>
        </w:rPr>
      </w:pPr>
      <w:r>
        <w:rPr>
          <w:rStyle w:val="12"/>
        </w:rPr>
        <w:t>Зупинити кваліфікаційне оцінювання судді Київського районного суду</w:t>
      </w:r>
      <w:r w:rsidR="00E46A19">
        <w:rPr>
          <w:rStyle w:val="12"/>
        </w:rPr>
        <w:t xml:space="preserve">              </w:t>
      </w:r>
      <w:r>
        <w:rPr>
          <w:rStyle w:val="12"/>
        </w:rPr>
        <w:t xml:space="preserve"> міста Харкова Золотарьової Лідії Іванівни.</w:t>
      </w:r>
    </w:p>
    <w:p w:rsidR="00982649" w:rsidRDefault="00982649" w:rsidP="00982649">
      <w:pPr>
        <w:pStyle w:val="3"/>
        <w:shd w:val="clear" w:color="auto" w:fill="auto"/>
        <w:spacing w:before="0" w:after="0" w:line="413" w:lineRule="exact"/>
        <w:ind w:left="40" w:right="159" w:firstLine="720"/>
      </w:pPr>
      <w:bookmarkStart w:id="1" w:name="_GoBack"/>
      <w:bookmarkEnd w:id="1"/>
    </w:p>
    <w:p w:rsidR="0072271B" w:rsidRDefault="0072271B" w:rsidP="00982649">
      <w:pPr>
        <w:pStyle w:val="3"/>
        <w:shd w:val="clear" w:color="auto" w:fill="auto"/>
        <w:spacing w:before="0" w:after="0" w:line="413" w:lineRule="exact"/>
        <w:ind w:left="40" w:right="159" w:firstLine="720"/>
      </w:pPr>
    </w:p>
    <w:p w:rsidR="0072271B" w:rsidRDefault="0072271B" w:rsidP="00982649">
      <w:pPr>
        <w:pStyle w:val="3"/>
        <w:shd w:val="clear" w:color="auto" w:fill="auto"/>
        <w:spacing w:before="0" w:after="0" w:line="413" w:lineRule="exact"/>
        <w:ind w:left="40" w:right="159" w:firstLine="720"/>
      </w:pPr>
    </w:p>
    <w:p w:rsidR="00E46A19" w:rsidRPr="0072271B" w:rsidRDefault="00E46A19" w:rsidP="0074537F">
      <w:pPr>
        <w:spacing w:line="600" w:lineRule="auto"/>
        <w:ind w:right="-205"/>
        <w:rPr>
          <w:rFonts w:ascii="Times New Roman" w:hAnsi="Times New Roman" w:cs="Times New Roman"/>
          <w:sz w:val="26"/>
          <w:szCs w:val="26"/>
        </w:rPr>
      </w:pPr>
      <w:r w:rsidRPr="0072271B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E46A19" w:rsidRPr="0072271B" w:rsidRDefault="00E46A19" w:rsidP="0074537F">
      <w:pPr>
        <w:spacing w:line="600" w:lineRule="auto"/>
        <w:ind w:right="78"/>
        <w:rPr>
          <w:rFonts w:ascii="Times New Roman" w:hAnsi="Times New Roman" w:cs="Times New Roman"/>
          <w:sz w:val="26"/>
          <w:szCs w:val="26"/>
        </w:rPr>
      </w:pPr>
      <w:r w:rsidRPr="0072271B">
        <w:rPr>
          <w:rFonts w:ascii="Times New Roman" w:hAnsi="Times New Roman" w:cs="Times New Roman"/>
          <w:sz w:val="26"/>
          <w:szCs w:val="26"/>
        </w:rPr>
        <w:t>Члени Комісії:</w:t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>С.В. Гладій</w:t>
      </w:r>
    </w:p>
    <w:p w:rsidR="00E46A19" w:rsidRPr="0072271B" w:rsidRDefault="00E46A19" w:rsidP="0074537F">
      <w:pPr>
        <w:spacing w:line="600" w:lineRule="auto"/>
        <w:ind w:right="20" w:firstLine="700"/>
        <w:rPr>
          <w:sz w:val="26"/>
          <w:szCs w:val="26"/>
        </w:rPr>
      </w:pP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ab/>
      </w:r>
      <w:r w:rsidR="0072271B">
        <w:rPr>
          <w:rFonts w:ascii="Times New Roman" w:hAnsi="Times New Roman" w:cs="Times New Roman"/>
          <w:sz w:val="26"/>
          <w:szCs w:val="26"/>
        </w:rPr>
        <w:tab/>
      </w:r>
      <w:r w:rsidRPr="0072271B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72271B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E46A19" w:rsidRPr="0072271B" w:rsidRDefault="00E46A19" w:rsidP="0072271B">
      <w:pPr>
        <w:pStyle w:val="3"/>
        <w:shd w:val="clear" w:color="auto" w:fill="auto"/>
        <w:spacing w:before="0" w:after="0" w:line="413" w:lineRule="exact"/>
        <w:ind w:right="159" w:firstLine="720"/>
      </w:pPr>
    </w:p>
    <w:sectPr w:rsidR="00E46A19" w:rsidRPr="0072271B" w:rsidSect="00257E97">
      <w:headerReference w:type="even" r:id="rId9"/>
      <w:headerReference w:type="default" r:id="rId10"/>
      <w:type w:val="continuous"/>
      <w:pgSz w:w="11909" w:h="16838"/>
      <w:pgMar w:top="993" w:right="1013" w:bottom="850" w:left="103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259" w:rsidRDefault="00D91259">
      <w:r>
        <w:separator/>
      </w:r>
    </w:p>
  </w:endnote>
  <w:endnote w:type="continuationSeparator" w:id="0">
    <w:p w:rsidR="00D91259" w:rsidRDefault="00D9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259" w:rsidRDefault="00D91259"/>
  </w:footnote>
  <w:footnote w:type="continuationSeparator" w:id="0">
    <w:p w:rsidR="00D91259" w:rsidRDefault="00D912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514229"/>
      <w:docPartObj>
        <w:docPartGallery w:val="Page Numbers (Top of Page)"/>
        <w:docPartUnique/>
      </w:docPartObj>
    </w:sdtPr>
    <w:sdtContent>
      <w:p w:rsidR="00415177" w:rsidRDefault="0041517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5177">
          <w:rPr>
            <w:noProof/>
            <w:lang w:val="ru-RU"/>
          </w:rPr>
          <w:t>2</w:t>
        </w:r>
        <w:r>
          <w:fldChar w:fldCharType="end"/>
        </w:r>
      </w:p>
    </w:sdtContent>
  </w:sdt>
  <w:p w:rsidR="003D1CA5" w:rsidRDefault="003D1CA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770337"/>
      <w:docPartObj>
        <w:docPartGallery w:val="Page Numbers (Top of Page)"/>
        <w:docPartUnique/>
      </w:docPartObj>
    </w:sdtPr>
    <w:sdtContent>
      <w:p w:rsidR="00415177" w:rsidRDefault="00415177">
        <w:pPr>
          <w:pStyle w:val="aa"/>
          <w:jc w:val="center"/>
        </w:pPr>
      </w:p>
      <w:p w:rsidR="00415177" w:rsidRDefault="00415177">
        <w:pPr>
          <w:pStyle w:val="aa"/>
          <w:jc w:val="center"/>
        </w:pPr>
      </w:p>
      <w:p w:rsidR="00415177" w:rsidRDefault="0041517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37F" w:rsidRPr="0074537F">
          <w:rPr>
            <w:noProof/>
            <w:lang w:val="ru-RU"/>
          </w:rPr>
          <w:t>3</w:t>
        </w:r>
        <w:r>
          <w:fldChar w:fldCharType="end"/>
        </w:r>
      </w:p>
    </w:sdtContent>
  </w:sdt>
  <w:p w:rsidR="00415177" w:rsidRDefault="0041517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1CA5"/>
    <w:rsid w:val="00121D5E"/>
    <w:rsid w:val="00257E97"/>
    <w:rsid w:val="003D1CA5"/>
    <w:rsid w:val="00415177"/>
    <w:rsid w:val="0072271B"/>
    <w:rsid w:val="0074537F"/>
    <w:rsid w:val="00982649"/>
    <w:rsid w:val="00C06588"/>
    <w:rsid w:val="00D91259"/>
    <w:rsid w:val="00E4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35pt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54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4"/>
    <w:rsid w:val="00982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826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64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1517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5177"/>
    <w:rPr>
      <w:color w:val="000000"/>
    </w:rPr>
  </w:style>
  <w:style w:type="paragraph" w:styleId="ac">
    <w:name w:val="footer"/>
    <w:basedOn w:val="a"/>
    <w:link w:val="ad"/>
    <w:uiPriority w:val="99"/>
    <w:unhideWhenUsed/>
    <w:rsid w:val="0041517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1517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6827-F29C-4E59-B1F6-ED6939C3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3491</Words>
  <Characters>1990</Characters>
  <Application>Microsoft Office Word</Application>
  <DocSecurity>0</DocSecurity>
  <Lines>16</Lines>
  <Paragraphs>10</Paragraphs>
  <ScaleCrop>false</ScaleCrop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2020-11-19T11:17:00Z</dcterms:created>
  <dcterms:modified xsi:type="dcterms:W3CDTF">2021-01-05T13:37:00Z</dcterms:modified>
</cp:coreProperties>
</file>