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0AB" w:rsidRDefault="009050AB"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w:t>
      </w:r>
      <w:r w:rsidR="001A585A">
        <w:rPr>
          <w:rFonts w:ascii="Times New Roman" w:eastAsia="Times New Roman" w:hAnsi="Times New Roman"/>
          <w:sz w:val="25"/>
          <w:szCs w:val="25"/>
          <w:lang w:eastAsia="ru-RU"/>
        </w:rPr>
        <w:t xml:space="preserve">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9050AB">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9050AB" w:rsidRDefault="007B3BC8" w:rsidP="009050AB">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02BDD">
        <w:rPr>
          <w:rFonts w:ascii="Times New Roman" w:eastAsia="Times New Roman" w:hAnsi="Times New Roman"/>
          <w:bCs/>
          <w:sz w:val="26"/>
          <w:szCs w:val="26"/>
          <w:u w:val="single"/>
          <w:lang w:val="ru-RU" w:eastAsia="ru-RU"/>
        </w:rPr>
        <w:t>785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A5B7C" w:rsidRDefault="00921EED" w:rsidP="001A5B7C">
      <w:pPr>
        <w:widowControl w:val="0"/>
        <w:spacing w:after="0" w:line="600" w:lineRule="exact"/>
        <w:rPr>
          <w:rFonts w:ascii="Times New Roman" w:eastAsia="Times New Roman" w:hAnsi="Times New Roman"/>
          <w:color w:val="000000"/>
          <w:sz w:val="25"/>
          <w:szCs w:val="25"/>
        </w:rPr>
      </w:pPr>
      <w:r w:rsidRPr="00921EED">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921EED" w:rsidRPr="00921EED" w:rsidRDefault="0070562B" w:rsidP="001A5B7C">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921EED" w:rsidRPr="00921EED">
        <w:rPr>
          <w:rFonts w:ascii="Times New Roman" w:eastAsia="Times New Roman" w:hAnsi="Times New Roman"/>
          <w:color w:val="000000"/>
          <w:sz w:val="25"/>
          <w:szCs w:val="25"/>
        </w:rPr>
        <w:t>Устименко В.Є.,</w:t>
      </w:r>
    </w:p>
    <w:p w:rsidR="00921EED" w:rsidRPr="00921EED" w:rsidRDefault="00921EED" w:rsidP="001A5B7C">
      <w:pPr>
        <w:widowControl w:val="0"/>
        <w:tabs>
          <w:tab w:val="left" w:pos="8805"/>
        </w:tabs>
        <w:spacing w:after="0" w:line="600" w:lineRule="exact"/>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членів Комісії: Козлова А.Г., </w:t>
      </w:r>
      <w:proofErr w:type="spellStart"/>
      <w:r w:rsidRPr="00921EED">
        <w:rPr>
          <w:rFonts w:ascii="Times New Roman" w:eastAsia="Times New Roman" w:hAnsi="Times New Roman"/>
          <w:color w:val="000000"/>
          <w:sz w:val="25"/>
          <w:szCs w:val="25"/>
        </w:rPr>
        <w:t>Луцюка</w:t>
      </w:r>
      <w:proofErr w:type="spellEnd"/>
      <w:r w:rsidRPr="00921EED">
        <w:rPr>
          <w:rFonts w:ascii="Times New Roman" w:eastAsia="Times New Roman" w:hAnsi="Times New Roman"/>
          <w:color w:val="000000"/>
          <w:sz w:val="25"/>
          <w:szCs w:val="25"/>
        </w:rPr>
        <w:t xml:space="preserve"> П.С., </w:t>
      </w:r>
      <w:proofErr w:type="spellStart"/>
      <w:r w:rsidRPr="00921EED">
        <w:rPr>
          <w:rFonts w:ascii="Times New Roman" w:eastAsia="Times New Roman" w:hAnsi="Times New Roman"/>
          <w:color w:val="000000"/>
          <w:sz w:val="25"/>
          <w:szCs w:val="25"/>
        </w:rPr>
        <w:t>Мішина</w:t>
      </w:r>
      <w:proofErr w:type="spellEnd"/>
      <w:r w:rsidRPr="00921EED">
        <w:rPr>
          <w:rFonts w:ascii="Times New Roman" w:eastAsia="Times New Roman" w:hAnsi="Times New Roman"/>
          <w:color w:val="000000"/>
          <w:sz w:val="25"/>
          <w:szCs w:val="25"/>
        </w:rPr>
        <w:t xml:space="preserve"> М.І.,</w:t>
      </w:r>
    </w:p>
    <w:p w:rsidR="001A5B7C" w:rsidRDefault="001A5B7C" w:rsidP="001A5B7C">
      <w:pPr>
        <w:widowControl w:val="0"/>
        <w:spacing w:after="0" w:line="302" w:lineRule="exact"/>
        <w:jc w:val="both"/>
        <w:rPr>
          <w:rFonts w:ascii="Times New Roman" w:eastAsia="Times New Roman" w:hAnsi="Times New Roman"/>
          <w:color w:val="000000"/>
          <w:sz w:val="25"/>
          <w:szCs w:val="25"/>
        </w:rPr>
      </w:pPr>
    </w:p>
    <w:p w:rsidR="00921EED" w:rsidRPr="00921EED" w:rsidRDefault="00921EED" w:rsidP="001A5B7C">
      <w:pPr>
        <w:widowControl w:val="0"/>
        <w:spacing w:after="0" w:line="302" w:lineRule="exact"/>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F31748">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господарського суду Харківської області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Тетяни Анатоліївни на</w:t>
      </w:r>
      <w:r w:rsidR="00F31748">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відповідність займаній посаді,</w:t>
      </w:r>
    </w:p>
    <w:p w:rsidR="001A5B7C" w:rsidRDefault="001A5B7C" w:rsidP="001A5B7C">
      <w:pPr>
        <w:widowControl w:val="0"/>
        <w:spacing w:after="0" w:line="250" w:lineRule="exact"/>
        <w:jc w:val="center"/>
        <w:rPr>
          <w:rFonts w:ascii="Times New Roman" w:eastAsia="Times New Roman" w:hAnsi="Times New Roman"/>
          <w:color w:val="000000"/>
          <w:sz w:val="25"/>
          <w:szCs w:val="25"/>
        </w:rPr>
      </w:pPr>
    </w:p>
    <w:p w:rsidR="00921EED" w:rsidRPr="00921EED" w:rsidRDefault="00921EED" w:rsidP="001A5B7C">
      <w:pPr>
        <w:widowControl w:val="0"/>
        <w:spacing w:after="0" w:line="250" w:lineRule="exact"/>
        <w:jc w:val="center"/>
        <w:rPr>
          <w:rFonts w:ascii="Times New Roman" w:eastAsia="Times New Roman" w:hAnsi="Times New Roman"/>
          <w:sz w:val="25"/>
          <w:szCs w:val="25"/>
        </w:rPr>
      </w:pPr>
      <w:r w:rsidRPr="00921EED">
        <w:rPr>
          <w:rFonts w:ascii="Times New Roman" w:eastAsia="Times New Roman" w:hAnsi="Times New Roman"/>
          <w:color w:val="000000"/>
          <w:sz w:val="25"/>
          <w:szCs w:val="25"/>
        </w:rPr>
        <w:t>встановила:</w:t>
      </w:r>
    </w:p>
    <w:p w:rsidR="001A5B7C" w:rsidRDefault="001A5B7C" w:rsidP="001A5B7C">
      <w:pPr>
        <w:widowControl w:val="0"/>
        <w:spacing w:after="0" w:line="250" w:lineRule="exact"/>
        <w:ind w:firstLine="700"/>
        <w:jc w:val="both"/>
        <w:rPr>
          <w:rFonts w:ascii="Times New Roman" w:eastAsia="Times New Roman" w:hAnsi="Times New Roman"/>
          <w:color w:val="000000"/>
          <w:sz w:val="25"/>
          <w:szCs w:val="25"/>
        </w:rPr>
      </w:pPr>
    </w:p>
    <w:p w:rsidR="00921EED" w:rsidRPr="00921EED" w:rsidRDefault="00921EED" w:rsidP="00F31748">
      <w:pPr>
        <w:widowControl w:val="0"/>
        <w:spacing w:after="0" w:line="240" w:lineRule="auto"/>
        <w:ind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Згідно з пунктом </w:t>
      </w:r>
      <w:r w:rsidR="001A5B7C">
        <w:rPr>
          <w:rFonts w:ascii="Times New Roman" w:eastAsia="Times New Roman" w:hAnsi="Times New Roman"/>
          <w:color w:val="000000"/>
          <w:sz w:val="25"/>
          <w:szCs w:val="25"/>
        </w:rPr>
        <w:t>16</w:t>
      </w:r>
      <w:r w:rsidR="009050AB" w:rsidRPr="009050AB">
        <w:rPr>
          <w:rFonts w:ascii="Times New Roman" w:eastAsia="Times New Roman" w:hAnsi="Times New Roman"/>
          <w:color w:val="000000"/>
          <w:sz w:val="25"/>
          <w:szCs w:val="25"/>
          <w:vertAlign w:val="superscript"/>
        </w:rPr>
        <w:t>1</w:t>
      </w:r>
      <w:r w:rsidRPr="00921EED">
        <w:rPr>
          <w:rFonts w:ascii="Times New Roman" w:eastAsia="Times New Roman" w:hAnsi="Times New Roman"/>
          <w:color w:val="000000"/>
          <w:sz w:val="25"/>
          <w:szCs w:val="25"/>
        </w:rPr>
        <w:t xml:space="preserve"> розділу XV «Перехідні положення» Конституції України</w:t>
      </w:r>
      <w:r w:rsidR="00F31748">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9A562B">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9A562B">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9A562B">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9A562B">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етики або доброчесності чи відмова судді від такого оцінювання є підставою для</w:t>
      </w:r>
      <w:r w:rsidR="009A562B">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звільнення судді з посади.</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Пунктом 20 розділу XII «Прикінцеві та перехідні положення» Закону України</w:t>
      </w:r>
      <w:r w:rsidR="009A562B">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«Про суд</w:t>
      </w:r>
      <w:r w:rsidR="009A562B">
        <w:rPr>
          <w:rFonts w:ascii="Times New Roman" w:eastAsia="Times New Roman" w:hAnsi="Times New Roman"/>
          <w:color w:val="000000"/>
          <w:sz w:val="25"/>
          <w:szCs w:val="25"/>
        </w:rPr>
        <w:t xml:space="preserve">оустрій і статус суддів» (далі – </w:t>
      </w:r>
      <w:r w:rsidRPr="00921EED">
        <w:rPr>
          <w:rFonts w:ascii="Times New Roman" w:eastAsia="Times New Roman" w:hAnsi="Times New Roman"/>
          <w:color w:val="000000"/>
          <w:sz w:val="25"/>
          <w:szCs w:val="25"/>
        </w:rPr>
        <w:t xml:space="preserve">Закон) передбачено, що відповідність </w:t>
      </w:r>
      <w:r w:rsidR="009A562B">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240749">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240749">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w:t>
      </w:r>
      <w:r w:rsidR="00240749">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240749">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Рішенням Комісії від 20 жовтня 2017 року № 106/зп-17 призначено </w:t>
      </w:r>
      <w:r w:rsidR="00240749">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господарського суду Харківської області </w:t>
      </w:r>
      <w:r w:rsidR="00240749">
        <w:rPr>
          <w:rFonts w:ascii="Times New Roman" w:eastAsia="Times New Roman" w:hAnsi="Times New Roman"/>
          <w:color w:val="000000"/>
          <w:sz w:val="25"/>
          <w:szCs w:val="25"/>
        </w:rPr>
        <w:t xml:space="preserve">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w:t>
      </w:r>
    </w:p>
    <w:p w:rsidR="00240749" w:rsidRDefault="00240749" w:rsidP="00921EED">
      <w:pPr>
        <w:widowControl w:val="0"/>
        <w:spacing w:after="0" w:line="298" w:lineRule="exact"/>
        <w:ind w:left="20" w:right="20" w:firstLine="700"/>
        <w:jc w:val="both"/>
        <w:rPr>
          <w:rFonts w:ascii="Times New Roman" w:eastAsia="Times New Roman" w:hAnsi="Times New Roman"/>
          <w:color w:val="000000"/>
          <w:sz w:val="25"/>
          <w:szCs w:val="25"/>
        </w:rPr>
      </w:pPr>
    </w:p>
    <w:p w:rsidR="00240749" w:rsidRDefault="00240749" w:rsidP="00921EED">
      <w:pPr>
        <w:widowControl w:val="0"/>
        <w:spacing w:after="0" w:line="298" w:lineRule="exact"/>
        <w:ind w:left="20" w:right="20" w:firstLine="700"/>
        <w:jc w:val="both"/>
        <w:rPr>
          <w:rFonts w:ascii="Times New Roman" w:eastAsia="Times New Roman" w:hAnsi="Times New Roman"/>
          <w:color w:val="000000"/>
          <w:sz w:val="25"/>
          <w:szCs w:val="25"/>
        </w:rPr>
      </w:pPr>
    </w:p>
    <w:p w:rsidR="00240749" w:rsidRDefault="00240749" w:rsidP="00364331">
      <w:pPr>
        <w:widowControl w:val="0"/>
        <w:spacing w:after="0" w:line="298" w:lineRule="exact"/>
        <w:ind w:right="20"/>
        <w:jc w:val="both"/>
        <w:rPr>
          <w:rFonts w:ascii="Times New Roman" w:eastAsia="Times New Roman" w:hAnsi="Times New Roman"/>
          <w:color w:val="000000"/>
          <w:sz w:val="25"/>
          <w:szCs w:val="25"/>
        </w:rPr>
      </w:pP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Відповідно до пунктів 1, 2 глави 6 розділу II Положення про порядок та</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від 13 лютог</w:t>
      </w:r>
      <w:r w:rsidR="005B712F">
        <w:rPr>
          <w:rFonts w:ascii="Times New Roman" w:eastAsia="Times New Roman" w:hAnsi="Times New Roman"/>
          <w:color w:val="000000"/>
          <w:sz w:val="25"/>
          <w:szCs w:val="25"/>
        </w:rPr>
        <w:t xml:space="preserve">о 2018 року № 20/зп-18) (далі – </w:t>
      </w:r>
      <w:r w:rsidRPr="00921EED">
        <w:rPr>
          <w:rFonts w:ascii="Times New Roman" w:eastAsia="Times New Roman" w:hAnsi="Times New Roman"/>
          <w:color w:val="000000"/>
          <w:sz w:val="25"/>
          <w:szCs w:val="25"/>
        </w:rPr>
        <w:t>Положення), встановлення відповідності</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досліджуються окремо один від одного та у сукупності.</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21EED" w:rsidRPr="00921EED" w:rsidRDefault="00921EED" w:rsidP="00921EED">
      <w:pPr>
        <w:widowControl w:val="0"/>
        <w:spacing w:after="0" w:line="298" w:lineRule="exact"/>
        <w:ind w:lef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921EED" w:rsidRPr="00921EED" w:rsidRDefault="00921EED" w:rsidP="00921EED">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складення іспиту (складення анонімного письмового тестування та</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виконання практичного завдання);</w:t>
      </w:r>
    </w:p>
    <w:p w:rsidR="00921EED" w:rsidRPr="00921EED" w:rsidRDefault="00921EED" w:rsidP="00921EED">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дослідження досьє та проведення співбесіди.</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 склала анонімне письмове тестування, за результатами якого</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набрала 88,875 бала. За результатами виконаного практичного завдання </w:t>
      </w:r>
      <w:r w:rsidR="005B712F">
        <w:rPr>
          <w:rFonts w:ascii="Times New Roman" w:eastAsia="Times New Roman" w:hAnsi="Times New Roman"/>
          <w:color w:val="000000"/>
          <w:sz w:val="25"/>
          <w:szCs w:val="25"/>
        </w:rPr>
        <w:t xml:space="preserve">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 набрала 91 бал. На етапі складення іспиту суддя загалом набрала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179,875 бала.</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 пройшла тестування особистих морально-психологічних</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професійної етики та доброчесності.</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судді господарського суду Харківської області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 яку допущено до</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Комісією 23 травня 2018 року проведено співбесіду із суддею, під час якої обговорено питання щодо показників за критеріями компетентності, професійної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5B712F" w:rsidRDefault="005B712F" w:rsidP="00921EED">
      <w:pPr>
        <w:widowControl w:val="0"/>
        <w:spacing w:after="0" w:line="298" w:lineRule="exact"/>
        <w:ind w:left="20" w:right="20" w:firstLine="700"/>
        <w:jc w:val="both"/>
        <w:rPr>
          <w:rFonts w:ascii="Times New Roman" w:eastAsia="Times New Roman" w:hAnsi="Times New Roman"/>
          <w:color w:val="000000"/>
          <w:sz w:val="25"/>
          <w:szCs w:val="25"/>
        </w:rPr>
      </w:pPr>
    </w:p>
    <w:p w:rsidR="005B712F" w:rsidRDefault="005B712F" w:rsidP="00921EED">
      <w:pPr>
        <w:widowControl w:val="0"/>
        <w:spacing w:after="0" w:line="298" w:lineRule="exact"/>
        <w:ind w:left="20" w:right="20" w:firstLine="700"/>
        <w:jc w:val="both"/>
        <w:rPr>
          <w:rFonts w:ascii="Times New Roman" w:eastAsia="Times New Roman" w:hAnsi="Times New Roman"/>
          <w:color w:val="000000"/>
          <w:sz w:val="25"/>
          <w:szCs w:val="25"/>
        </w:rPr>
      </w:pPr>
    </w:p>
    <w:p w:rsidR="005B712F" w:rsidRDefault="005B712F" w:rsidP="00921EED">
      <w:pPr>
        <w:widowControl w:val="0"/>
        <w:spacing w:after="0" w:line="298" w:lineRule="exact"/>
        <w:ind w:left="20" w:right="20" w:firstLine="700"/>
        <w:jc w:val="both"/>
        <w:rPr>
          <w:rFonts w:ascii="Times New Roman" w:eastAsia="Times New Roman" w:hAnsi="Times New Roman"/>
          <w:color w:val="000000"/>
          <w:sz w:val="25"/>
          <w:szCs w:val="25"/>
        </w:rPr>
      </w:pPr>
    </w:p>
    <w:p w:rsidR="00921EED" w:rsidRPr="00921EED" w:rsidRDefault="00921EED" w:rsidP="00921EED">
      <w:pPr>
        <w:widowControl w:val="0"/>
        <w:spacing w:after="0" w:line="298" w:lineRule="exact"/>
        <w:ind w:left="20"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lastRenderedPageBreak/>
        <w:t xml:space="preserve">Комісія, заслухавши доповідача, дослідивши досьє судді, надані суддею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пояснення та результати співбесіди, під час якої вивчено питання про відповідність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 критеріям кваліфікаційного оцінювання, дійшла таких висновків.</w:t>
      </w:r>
    </w:p>
    <w:p w:rsidR="00921EED" w:rsidRPr="00921EED" w:rsidRDefault="00921EED" w:rsidP="00921EED">
      <w:pPr>
        <w:widowControl w:val="0"/>
        <w:spacing w:after="0" w:line="298" w:lineRule="exact"/>
        <w:ind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набрала 434,875 бала.</w:t>
      </w:r>
    </w:p>
    <w:p w:rsidR="00921EED" w:rsidRPr="00921EED" w:rsidRDefault="00921EED" w:rsidP="00921EED">
      <w:pPr>
        <w:widowControl w:val="0"/>
        <w:spacing w:after="0" w:line="298" w:lineRule="exact"/>
        <w:ind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 оцінено Комісією на підставі результатів іспиту, дослідження інформації, яка міститься у</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досьє, та співбесіди за показниками, визначеними пунктами 1-5 глави 2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розділу II Положення. За критеріями особистої та соціальної компетентності </w:t>
      </w:r>
      <w:r w:rsidR="005B712F">
        <w:rPr>
          <w:rFonts w:ascii="Times New Roman" w:eastAsia="Times New Roman" w:hAnsi="Times New Roman"/>
          <w:color w:val="000000"/>
          <w:sz w:val="25"/>
          <w:szCs w:val="25"/>
        </w:rPr>
        <w:t xml:space="preserve">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 оцінено Комісією на підставі результатів тестування особистих</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6-7 глави 2 розділу II Положення.</w:t>
      </w:r>
    </w:p>
    <w:p w:rsidR="00921EED" w:rsidRPr="00921EED" w:rsidRDefault="00921EED" w:rsidP="00921EED">
      <w:pPr>
        <w:widowControl w:val="0"/>
        <w:spacing w:after="0" w:line="298" w:lineRule="exact"/>
        <w:ind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пунктом 8 глави 2 розділу II Положення, суддя набрала 215 балів. За цим критерієм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у досьє, та співбесіди.</w:t>
      </w:r>
    </w:p>
    <w:p w:rsidR="00921EED" w:rsidRPr="00921EED" w:rsidRDefault="00921EED" w:rsidP="00921EED">
      <w:pPr>
        <w:widowControl w:val="0"/>
        <w:spacing w:after="0" w:line="298" w:lineRule="exact"/>
        <w:ind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За критерієм доброчесності, оціненим за показниками, визначеними</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пунктом 9 глави 2 розділу II Положення, суддя набрала 190 балів. За цим критерієм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у досьє, та співбесіди.</w:t>
      </w:r>
    </w:p>
    <w:p w:rsidR="00921EED" w:rsidRPr="00921EED" w:rsidRDefault="00921EED" w:rsidP="00921EED">
      <w:pPr>
        <w:widowControl w:val="0"/>
        <w:spacing w:after="0" w:line="298" w:lineRule="exact"/>
        <w:ind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Харківської області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Т.А. набрала 839,875 бала, що становить більше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921EED" w:rsidRPr="00921EED" w:rsidRDefault="00921EED" w:rsidP="00921EED">
      <w:pPr>
        <w:widowControl w:val="0"/>
        <w:spacing w:after="0" w:line="298" w:lineRule="exact"/>
        <w:ind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Таким чином, Комісія дійшла висновку щодо відповідності судді</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господарського суду Харківської області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Тетяни Анатоліївни займаній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посаді.</w:t>
      </w:r>
    </w:p>
    <w:p w:rsidR="00921EED" w:rsidRPr="00921EED" w:rsidRDefault="00921EED" w:rsidP="00921EED">
      <w:pPr>
        <w:widowControl w:val="0"/>
        <w:spacing w:after="218" w:line="298" w:lineRule="exact"/>
        <w:ind w:right="20" w:firstLine="70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Ураховуючи викладене, керуючись статтями 83-86, 88, 93, 101 Закону, </w:t>
      </w:r>
      <w:r w:rsidR="005B712F">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Положенням, Комісія</w:t>
      </w:r>
    </w:p>
    <w:p w:rsidR="00921EED" w:rsidRPr="00921EED" w:rsidRDefault="00921EED" w:rsidP="00921EED">
      <w:pPr>
        <w:widowControl w:val="0"/>
        <w:spacing w:after="254" w:line="250" w:lineRule="exact"/>
        <w:jc w:val="center"/>
        <w:rPr>
          <w:rFonts w:ascii="Times New Roman" w:eastAsia="Times New Roman" w:hAnsi="Times New Roman"/>
          <w:sz w:val="25"/>
          <w:szCs w:val="25"/>
        </w:rPr>
      </w:pPr>
      <w:r w:rsidRPr="00921EED">
        <w:rPr>
          <w:rFonts w:ascii="Times New Roman" w:eastAsia="Times New Roman" w:hAnsi="Times New Roman"/>
          <w:color w:val="000000"/>
          <w:sz w:val="25"/>
          <w:szCs w:val="25"/>
        </w:rPr>
        <w:t>вирішила:</w:t>
      </w:r>
    </w:p>
    <w:p w:rsidR="00921EED" w:rsidRPr="00921EED" w:rsidRDefault="00921EED" w:rsidP="00921EED">
      <w:pPr>
        <w:widowControl w:val="0"/>
        <w:spacing w:after="0" w:line="240" w:lineRule="auto"/>
        <w:ind w:right="20"/>
        <w:jc w:val="both"/>
        <w:rPr>
          <w:rFonts w:ascii="Times New Roman" w:eastAsia="Times New Roman" w:hAnsi="Times New Roman"/>
          <w:sz w:val="25"/>
          <w:szCs w:val="25"/>
        </w:rPr>
      </w:pPr>
      <w:r w:rsidRPr="00921EED">
        <w:rPr>
          <w:rFonts w:ascii="Times New Roman" w:eastAsia="Times New Roman" w:hAnsi="Times New Roman"/>
          <w:color w:val="000000"/>
          <w:sz w:val="25"/>
          <w:szCs w:val="25"/>
        </w:rPr>
        <w:t xml:space="preserve">визначити, що суддя господарського суду Харківської області </w:t>
      </w:r>
      <w:proofErr w:type="spellStart"/>
      <w:r w:rsidRPr="00921EED">
        <w:rPr>
          <w:rFonts w:ascii="Times New Roman" w:eastAsia="Times New Roman" w:hAnsi="Times New Roman"/>
          <w:color w:val="000000"/>
          <w:sz w:val="25"/>
          <w:szCs w:val="25"/>
        </w:rPr>
        <w:t>Лавренюк</w:t>
      </w:r>
      <w:proofErr w:type="spellEnd"/>
      <w:r w:rsidRPr="00921EED">
        <w:rPr>
          <w:rFonts w:ascii="Times New Roman" w:eastAsia="Times New Roman" w:hAnsi="Times New Roman"/>
          <w:color w:val="000000"/>
          <w:sz w:val="25"/>
          <w:szCs w:val="25"/>
        </w:rPr>
        <w:t xml:space="preserve"> Тетяна Анатоліївна за результатами кваліфікаційного оцінювання суддів місцевих та</w:t>
      </w:r>
      <w:r w:rsidR="00A97BE7">
        <w:rPr>
          <w:rFonts w:ascii="Times New Roman" w:eastAsia="Times New Roman" w:hAnsi="Times New Roman"/>
          <w:color w:val="000000"/>
          <w:sz w:val="25"/>
          <w:szCs w:val="25"/>
        </w:rPr>
        <w:t xml:space="preserve">                 </w:t>
      </w:r>
      <w:r w:rsidRPr="00921EED">
        <w:rPr>
          <w:rFonts w:ascii="Times New Roman" w:eastAsia="Times New Roman" w:hAnsi="Times New Roman"/>
          <w:color w:val="000000"/>
          <w:sz w:val="25"/>
          <w:szCs w:val="25"/>
        </w:rPr>
        <w:t xml:space="preserve"> апеляційних судів на відповідність займаній посаді набрала 839,875 бала.</w:t>
      </w:r>
    </w:p>
    <w:p w:rsidR="002D5CC7" w:rsidRPr="00921EED" w:rsidRDefault="00921EED" w:rsidP="001F7CF5">
      <w:pPr>
        <w:widowControl w:val="0"/>
        <w:spacing w:after="0" w:line="240" w:lineRule="auto"/>
        <w:ind w:firstLine="709"/>
        <w:jc w:val="both"/>
        <w:rPr>
          <w:rFonts w:ascii="Times New Roman" w:eastAsia="Times New Roman" w:hAnsi="Times New Roman"/>
          <w:sz w:val="25"/>
          <w:szCs w:val="25"/>
          <w:lang w:eastAsia="uk-UA"/>
        </w:rPr>
      </w:pPr>
      <w:r w:rsidRPr="00921EED">
        <w:rPr>
          <w:rFonts w:ascii="Times New Roman" w:eastAsia="Courier New" w:hAnsi="Times New Roman"/>
          <w:color w:val="000000"/>
          <w:sz w:val="25"/>
          <w:szCs w:val="25"/>
          <w:lang w:eastAsia="uk-UA"/>
        </w:rPr>
        <w:t xml:space="preserve">Визнати суддю господарського суду Харківської області </w:t>
      </w:r>
      <w:proofErr w:type="spellStart"/>
      <w:r w:rsidRPr="00921EED">
        <w:rPr>
          <w:rFonts w:ascii="Times New Roman" w:eastAsia="Courier New" w:hAnsi="Times New Roman"/>
          <w:color w:val="000000"/>
          <w:sz w:val="25"/>
          <w:szCs w:val="25"/>
          <w:lang w:eastAsia="uk-UA"/>
        </w:rPr>
        <w:t>Лавренюк</w:t>
      </w:r>
      <w:proofErr w:type="spellEnd"/>
      <w:r w:rsidRPr="00921EED">
        <w:rPr>
          <w:rFonts w:ascii="Times New Roman" w:eastAsia="Courier New" w:hAnsi="Times New Roman"/>
          <w:color w:val="000000"/>
          <w:sz w:val="25"/>
          <w:szCs w:val="25"/>
          <w:lang w:eastAsia="uk-UA"/>
        </w:rPr>
        <w:t xml:space="preserve"> Тетяну Анатоліївну такою, що відповідає займаній посаді.</w:t>
      </w:r>
    </w:p>
    <w:p w:rsidR="00312B07" w:rsidRPr="00260A65" w:rsidRDefault="00312B07" w:rsidP="001F7CF5">
      <w:pPr>
        <w:widowControl w:val="0"/>
        <w:spacing w:after="20"/>
        <w:jc w:val="both"/>
        <w:rPr>
          <w:rFonts w:ascii="Times New Roman" w:eastAsia="Times New Roman" w:hAnsi="Times New Roman"/>
          <w:sz w:val="24"/>
          <w:szCs w:val="24"/>
          <w:lang w:eastAsia="uk-UA"/>
        </w:rPr>
      </w:pPr>
    </w:p>
    <w:p w:rsidR="001F67C9" w:rsidRPr="001D2373" w:rsidRDefault="001F67C9" w:rsidP="001F67C9">
      <w:pPr>
        <w:widowControl w:val="0"/>
        <w:spacing w:before="20" w:afterLines="20" w:after="48" w:line="230" w:lineRule="exact"/>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Головуючий</w:t>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В.Є. Устименко</w:t>
      </w:r>
    </w:p>
    <w:p w:rsidR="001F67C9" w:rsidRPr="001D2373" w:rsidRDefault="001F67C9" w:rsidP="001F67C9">
      <w:pPr>
        <w:widowControl w:val="0"/>
        <w:spacing w:before="20" w:afterLines="20" w:after="48" w:line="230" w:lineRule="exact"/>
        <w:jc w:val="both"/>
        <w:rPr>
          <w:rFonts w:ascii="Times New Roman" w:eastAsia="Times New Roman" w:hAnsi="Times New Roman"/>
          <w:sz w:val="25"/>
          <w:szCs w:val="25"/>
          <w:lang w:eastAsia="uk-UA"/>
        </w:rPr>
      </w:pPr>
    </w:p>
    <w:p w:rsidR="001F67C9" w:rsidRPr="001D2373" w:rsidRDefault="001F67C9" w:rsidP="001F67C9">
      <w:pPr>
        <w:widowControl w:val="0"/>
        <w:spacing w:before="20" w:afterLines="20" w:after="48" w:line="230" w:lineRule="exact"/>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Члени Комісії:</w:t>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t>А.Г. Козлов</w:t>
      </w:r>
    </w:p>
    <w:p w:rsidR="001F67C9" w:rsidRPr="001D2373" w:rsidRDefault="001F67C9" w:rsidP="001F67C9">
      <w:pPr>
        <w:widowControl w:val="0"/>
        <w:spacing w:before="20" w:afterLines="20" w:after="48" w:line="230" w:lineRule="exact"/>
        <w:jc w:val="both"/>
        <w:rPr>
          <w:rFonts w:ascii="Times New Roman" w:eastAsia="Times New Roman" w:hAnsi="Times New Roman"/>
          <w:sz w:val="25"/>
          <w:szCs w:val="25"/>
          <w:lang w:eastAsia="uk-UA"/>
        </w:rPr>
      </w:pPr>
    </w:p>
    <w:p w:rsidR="001F67C9" w:rsidRPr="001D2373" w:rsidRDefault="001F67C9" w:rsidP="001F67C9">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 xml:space="preserve">П.С. </w:t>
      </w:r>
      <w:proofErr w:type="spellStart"/>
      <w:r w:rsidRPr="001D2373">
        <w:rPr>
          <w:rFonts w:ascii="Times New Roman" w:eastAsia="Times New Roman" w:hAnsi="Times New Roman"/>
          <w:sz w:val="25"/>
          <w:szCs w:val="25"/>
          <w:lang w:eastAsia="uk-UA"/>
        </w:rPr>
        <w:t>Луцюк</w:t>
      </w:r>
      <w:proofErr w:type="spellEnd"/>
    </w:p>
    <w:p w:rsidR="001F67C9" w:rsidRPr="001D2373" w:rsidRDefault="001F67C9" w:rsidP="001F67C9">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1F67C9" w:rsidRPr="001D2373" w:rsidRDefault="001F67C9" w:rsidP="001F67C9">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 xml:space="preserve">М.І. </w:t>
      </w:r>
      <w:proofErr w:type="spellStart"/>
      <w:r w:rsidRPr="001D2373">
        <w:rPr>
          <w:rFonts w:ascii="Times New Roman" w:eastAsia="Times New Roman" w:hAnsi="Times New Roman"/>
          <w:sz w:val="25"/>
          <w:szCs w:val="25"/>
          <w:lang w:eastAsia="uk-UA"/>
        </w:rPr>
        <w:t>Мішин</w:t>
      </w:r>
      <w:proofErr w:type="spellEnd"/>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sectPr w:rsidR="00A07EAB" w:rsidSect="001A5B7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242" w:rsidRDefault="00886242" w:rsidP="002F156E">
      <w:pPr>
        <w:spacing w:after="0" w:line="240" w:lineRule="auto"/>
      </w:pPr>
      <w:r>
        <w:separator/>
      </w:r>
    </w:p>
  </w:endnote>
  <w:endnote w:type="continuationSeparator" w:id="0">
    <w:p w:rsidR="00886242" w:rsidRDefault="0088624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242" w:rsidRDefault="00886242" w:rsidP="002F156E">
      <w:pPr>
        <w:spacing w:after="0" w:line="240" w:lineRule="auto"/>
      </w:pPr>
      <w:r>
        <w:separator/>
      </w:r>
    </w:p>
  </w:footnote>
  <w:footnote w:type="continuationSeparator" w:id="0">
    <w:p w:rsidR="00886242" w:rsidRDefault="0088624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F7CF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C56316A"/>
    <w:multiLevelType w:val="multilevel"/>
    <w:tmpl w:val="C09CC3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0F63"/>
    <w:rsid w:val="00183091"/>
    <w:rsid w:val="00190F40"/>
    <w:rsid w:val="00194C9A"/>
    <w:rsid w:val="001A055A"/>
    <w:rsid w:val="001A38CD"/>
    <w:rsid w:val="001A585A"/>
    <w:rsid w:val="001A5B7C"/>
    <w:rsid w:val="001A7922"/>
    <w:rsid w:val="001B3982"/>
    <w:rsid w:val="001D04E7"/>
    <w:rsid w:val="001F67C9"/>
    <w:rsid w:val="001F7CF5"/>
    <w:rsid w:val="002053B6"/>
    <w:rsid w:val="00206364"/>
    <w:rsid w:val="0020743E"/>
    <w:rsid w:val="00217EE4"/>
    <w:rsid w:val="00220570"/>
    <w:rsid w:val="00227466"/>
    <w:rsid w:val="00232EB9"/>
    <w:rsid w:val="00233C69"/>
    <w:rsid w:val="00240749"/>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4331"/>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B712F"/>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1765"/>
    <w:rsid w:val="006F76D3"/>
    <w:rsid w:val="00702C1B"/>
    <w:rsid w:val="0070562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72436"/>
    <w:rsid w:val="00881985"/>
    <w:rsid w:val="00886242"/>
    <w:rsid w:val="00890BFC"/>
    <w:rsid w:val="00894121"/>
    <w:rsid w:val="008A4679"/>
    <w:rsid w:val="008A7389"/>
    <w:rsid w:val="008D53F2"/>
    <w:rsid w:val="008D7004"/>
    <w:rsid w:val="008E2610"/>
    <w:rsid w:val="008E58EF"/>
    <w:rsid w:val="008F3077"/>
    <w:rsid w:val="009050AB"/>
    <w:rsid w:val="00921EED"/>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A562B"/>
    <w:rsid w:val="009C7439"/>
    <w:rsid w:val="009D4E41"/>
    <w:rsid w:val="009E17FF"/>
    <w:rsid w:val="009E6DE5"/>
    <w:rsid w:val="00A04893"/>
    <w:rsid w:val="00A07EAB"/>
    <w:rsid w:val="00A25E6B"/>
    <w:rsid w:val="00A26D05"/>
    <w:rsid w:val="00A34207"/>
    <w:rsid w:val="00A46542"/>
    <w:rsid w:val="00A72BED"/>
    <w:rsid w:val="00A86F13"/>
    <w:rsid w:val="00A91D0E"/>
    <w:rsid w:val="00A97BE7"/>
    <w:rsid w:val="00AA3E5B"/>
    <w:rsid w:val="00AA7ED7"/>
    <w:rsid w:val="00B13DED"/>
    <w:rsid w:val="00B15A3E"/>
    <w:rsid w:val="00B21992"/>
    <w:rsid w:val="00B21C2E"/>
    <w:rsid w:val="00B30D80"/>
    <w:rsid w:val="00B371C9"/>
    <w:rsid w:val="00B40AF2"/>
    <w:rsid w:val="00B53399"/>
    <w:rsid w:val="00B57026"/>
    <w:rsid w:val="00B70C98"/>
    <w:rsid w:val="00BE240F"/>
    <w:rsid w:val="00BE767E"/>
    <w:rsid w:val="00BF4A33"/>
    <w:rsid w:val="00C018B6"/>
    <w:rsid w:val="00C02BDD"/>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0A4C"/>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1748"/>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050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50A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050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50A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 w:id="213930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5756</Words>
  <Characters>3282</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296</cp:revision>
  <dcterms:created xsi:type="dcterms:W3CDTF">2020-08-21T08:05:00Z</dcterms:created>
  <dcterms:modified xsi:type="dcterms:W3CDTF">2020-12-09T09:02:00Z</dcterms:modified>
</cp:coreProperties>
</file>