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D6A" w:rsidRPr="00291F60" w:rsidRDefault="00206D6A" w:rsidP="00206D6A">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453439C" wp14:editId="69559E9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06D6A" w:rsidRPr="00E340C8" w:rsidRDefault="00206D6A" w:rsidP="00206D6A">
      <w:pPr>
        <w:rPr>
          <w:rFonts w:ascii="Times New Roman" w:eastAsia="Times New Roman" w:hAnsi="Times New Roman"/>
          <w:lang w:eastAsia="ru-RU"/>
        </w:rPr>
      </w:pPr>
    </w:p>
    <w:p w:rsidR="00206D6A" w:rsidRPr="00291F60" w:rsidRDefault="00206D6A" w:rsidP="00206D6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06D6A" w:rsidRPr="00206D6A" w:rsidRDefault="00206D6A" w:rsidP="00206D6A">
      <w:pPr>
        <w:jc w:val="center"/>
        <w:rPr>
          <w:rFonts w:ascii="Times New Roman" w:eastAsia="Times New Roman" w:hAnsi="Times New Roman" w:cs="Times New Roman"/>
          <w:sz w:val="28"/>
          <w:szCs w:val="28"/>
          <w:lang w:eastAsia="ru-RU"/>
        </w:rPr>
      </w:pPr>
    </w:p>
    <w:p w:rsidR="00206D6A" w:rsidRPr="00206D6A" w:rsidRDefault="00206D6A" w:rsidP="00206D6A">
      <w:pPr>
        <w:pStyle w:val="a9"/>
        <w:jc w:val="both"/>
        <w:rPr>
          <w:rFonts w:ascii="Times New Roman" w:hAnsi="Times New Roman" w:cs="Times New Roman"/>
          <w:sz w:val="28"/>
          <w:szCs w:val="28"/>
        </w:rPr>
      </w:pPr>
      <w:r w:rsidRPr="00206D6A">
        <w:rPr>
          <w:rFonts w:ascii="Times New Roman" w:hAnsi="Times New Roman" w:cs="Times New Roman"/>
          <w:sz w:val="28"/>
          <w:szCs w:val="28"/>
        </w:rPr>
        <w:t>17 жовтня 2018 року</w:t>
      </w:r>
      <w:r w:rsidRPr="00206D6A">
        <w:rPr>
          <w:rFonts w:ascii="Times New Roman" w:hAnsi="Times New Roman" w:cs="Times New Roman"/>
          <w:sz w:val="28"/>
          <w:szCs w:val="28"/>
        </w:rPr>
        <w:tab/>
      </w:r>
      <w:r w:rsidRPr="00206D6A">
        <w:rPr>
          <w:rFonts w:ascii="Times New Roman" w:hAnsi="Times New Roman" w:cs="Times New Roman"/>
          <w:sz w:val="28"/>
          <w:szCs w:val="28"/>
        </w:rPr>
        <w:tab/>
      </w:r>
      <w:r w:rsidRPr="00206D6A">
        <w:rPr>
          <w:rFonts w:ascii="Times New Roman" w:hAnsi="Times New Roman" w:cs="Times New Roman"/>
          <w:sz w:val="28"/>
          <w:szCs w:val="28"/>
        </w:rPr>
        <w:tab/>
      </w:r>
      <w:r w:rsidRPr="00206D6A">
        <w:rPr>
          <w:rFonts w:ascii="Times New Roman" w:hAnsi="Times New Roman" w:cs="Times New Roman"/>
          <w:sz w:val="28"/>
          <w:szCs w:val="28"/>
        </w:rPr>
        <w:tab/>
      </w:r>
      <w:r w:rsidRPr="00206D6A">
        <w:rPr>
          <w:rFonts w:ascii="Times New Roman" w:hAnsi="Times New Roman" w:cs="Times New Roman"/>
          <w:sz w:val="28"/>
          <w:szCs w:val="28"/>
        </w:rPr>
        <w:tab/>
        <w:t xml:space="preserve"> </w:t>
      </w:r>
      <w:r w:rsidRPr="00206D6A">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206D6A">
        <w:rPr>
          <w:rFonts w:ascii="Times New Roman" w:hAnsi="Times New Roman" w:cs="Times New Roman"/>
          <w:sz w:val="28"/>
          <w:szCs w:val="28"/>
        </w:rPr>
        <w:t xml:space="preserve">       м. Київ</w:t>
      </w:r>
    </w:p>
    <w:p w:rsidR="00206D6A" w:rsidRPr="00206D6A" w:rsidRDefault="00206D6A" w:rsidP="00206D6A">
      <w:pPr>
        <w:pStyle w:val="a9"/>
        <w:jc w:val="both"/>
        <w:rPr>
          <w:rFonts w:ascii="Times New Roman" w:hAnsi="Times New Roman" w:cs="Times New Roman"/>
          <w:sz w:val="28"/>
          <w:szCs w:val="28"/>
        </w:rPr>
      </w:pPr>
    </w:p>
    <w:p w:rsidR="00206D6A" w:rsidRPr="00206D6A" w:rsidRDefault="00206D6A" w:rsidP="00206D6A">
      <w:pPr>
        <w:pStyle w:val="a9"/>
        <w:jc w:val="center"/>
        <w:rPr>
          <w:rFonts w:ascii="Times New Roman" w:hAnsi="Times New Roman" w:cs="Times New Roman"/>
          <w:sz w:val="28"/>
          <w:szCs w:val="28"/>
          <w:u w:val="single"/>
        </w:rPr>
      </w:pPr>
      <w:r w:rsidRPr="00206D6A">
        <w:rPr>
          <w:rFonts w:ascii="Times New Roman" w:hAnsi="Times New Roman" w:cs="Times New Roman"/>
          <w:sz w:val="28"/>
          <w:szCs w:val="28"/>
        </w:rPr>
        <w:t xml:space="preserve">Р І Ш Е Н </w:t>
      </w:r>
      <w:proofErr w:type="spellStart"/>
      <w:r w:rsidRPr="00206D6A">
        <w:rPr>
          <w:rFonts w:ascii="Times New Roman" w:hAnsi="Times New Roman" w:cs="Times New Roman"/>
          <w:sz w:val="28"/>
          <w:szCs w:val="28"/>
        </w:rPr>
        <w:t>Н</w:t>
      </w:r>
      <w:proofErr w:type="spellEnd"/>
      <w:r w:rsidRPr="00206D6A">
        <w:rPr>
          <w:rFonts w:ascii="Times New Roman" w:hAnsi="Times New Roman" w:cs="Times New Roman"/>
          <w:sz w:val="28"/>
          <w:szCs w:val="28"/>
        </w:rPr>
        <w:t xml:space="preserve"> Я № </w:t>
      </w:r>
      <w:r w:rsidRPr="00206D6A">
        <w:rPr>
          <w:rFonts w:ascii="Times New Roman" w:hAnsi="Times New Roman" w:cs="Times New Roman"/>
          <w:sz w:val="28"/>
          <w:szCs w:val="28"/>
          <w:u w:val="single"/>
        </w:rPr>
        <w:t>1835/ко-18</w:t>
      </w:r>
    </w:p>
    <w:p w:rsidR="00434EF4" w:rsidRPr="00206D6A" w:rsidRDefault="005F0319" w:rsidP="00206D6A">
      <w:pPr>
        <w:pStyle w:val="11"/>
        <w:shd w:val="clear" w:color="auto" w:fill="auto"/>
        <w:spacing w:line="643" w:lineRule="exact"/>
        <w:ind w:firstLine="0"/>
        <w:rPr>
          <w:sz w:val="28"/>
          <w:szCs w:val="28"/>
        </w:rPr>
      </w:pPr>
      <w:r w:rsidRPr="00206D6A">
        <w:rPr>
          <w:sz w:val="28"/>
          <w:szCs w:val="28"/>
        </w:rPr>
        <w:t>Вища кваліфікаційна комісія суддів України у складі колегії:</w:t>
      </w:r>
    </w:p>
    <w:p w:rsidR="00434EF4" w:rsidRPr="00206D6A" w:rsidRDefault="005F0319" w:rsidP="00206D6A">
      <w:pPr>
        <w:pStyle w:val="11"/>
        <w:shd w:val="clear" w:color="auto" w:fill="auto"/>
        <w:spacing w:line="643" w:lineRule="exact"/>
        <w:ind w:firstLine="0"/>
        <w:rPr>
          <w:sz w:val="28"/>
          <w:szCs w:val="28"/>
        </w:rPr>
      </w:pPr>
      <w:r w:rsidRPr="00206D6A">
        <w:rPr>
          <w:sz w:val="28"/>
          <w:szCs w:val="28"/>
        </w:rPr>
        <w:t xml:space="preserve">головуючого </w:t>
      </w:r>
      <w:r w:rsidR="0044702D">
        <w:t>–</w:t>
      </w:r>
      <w:r w:rsidR="0044702D">
        <w:t xml:space="preserve"> </w:t>
      </w:r>
      <w:r w:rsidRPr="00206D6A">
        <w:rPr>
          <w:sz w:val="28"/>
          <w:szCs w:val="28"/>
        </w:rPr>
        <w:t>Устименко В.Є.,</w:t>
      </w:r>
    </w:p>
    <w:p w:rsidR="00434EF4" w:rsidRPr="00206D6A" w:rsidRDefault="005F0319" w:rsidP="00206D6A">
      <w:pPr>
        <w:pStyle w:val="11"/>
        <w:shd w:val="clear" w:color="auto" w:fill="auto"/>
        <w:spacing w:line="643" w:lineRule="exact"/>
        <w:ind w:firstLine="0"/>
        <w:rPr>
          <w:sz w:val="28"/>
          <w:szCs w:val="28"/>
        </w:rPr>
      </w:pPr>
      <w:r w:rsidRPr="00206D6A">
        <w:rPr>
          <w:sz w:val="28"/>
          <w:szCs w:val="28"/>
        </w:rPr>
        <w:t xml:space="preserve">членів Комісії: Гладія С.В., </w:t>
      </w:r>
      <w:proofErr w:type="spellStart"/>
      <w:r w:rsidRPr="00206D6A">
        <w:rPr>
          <w:sz w:val="28"/>
          <w:szCs w:val="28"/>
        </w:rPr>
        <w:t>Луцюка</w:t>
      </w:r>
      <w:proofErr w:type="spellEnd"/>
      <w:r w:rsidRPr="00206D6A">
        <w:rPr>
          <w:sz w:val="28"/>
          <w:szCs w:val="28"/>
        </w:rPr>
        <w:t xml:space="preserve"> П.С.,</w:t>
      </w:r>
    </w:p>
    <w:p w:rsidR="00206D6A" w:rsidRPr="00206D6A" w:rsidRDefault="00206D6A" w:rsidP="00206D6A">
      <w:pPr>
        <w:pStyle w:val="11"/>
        <w:shd w:val="clear" w:color="auto" w:fill="auto"/>
        <w:spacing w:line="240" w:lineRule="auto"/>
        <w:ind w:firstLine="0"/>
        <w:rPr>
          <w:sz w:val="28"/>
          <w:szCs w:val="28"/>
        </w:rPr>
      </w:pPr>
    </w:p>
    <w:p w:rsidR="00434EF4" w:rsidRPr="00206D6A" w:rsidRDefault="005F0319" w:rsidP="00206D6A">
      <w:pPr>
        <w:pStyle w:val="11"/>
        <w:shd w:val="clear" w:color="auto" w:fill="auto"/>
        <w:spacing w:after="338" w:line="317" w:lineRule="exact"/>
        <w:ind w:right="40" w:firstLine="0"/>
        <w:rPr>
          <w:sz w:val="28"/>
          <w:szCs w:val="28"/>
        </w:rPr>
      </w:pPr>
      <w:r w:rsidRPr="00206D6A">
        <w:rPr>
          <w:sz w:val="28"/>
          <w:szCs w:val="28"/>
        </w:rPr>
        <w:t xml:space="preserve">розглянувши питання про результати кваліфікаційного оцінювання судді Львівського апеляційного господарського суду </w:t>
      </w:r>
      <w:proofErr w:type="spellStart"/>
      <w:r w:rsidRPr="00206D6A">
        <w:rPr>
          <w:sz w:val="28"/>
          <w:szCs w:val="28"/>
        </w:rPr>
        <w:t>Костів</w:t>
      </w:r>
      <w:proofErr w:type="spellEnd"/>
      <w:r w:rsidRPr="00206D6A">
        <w:rPr>
          <w:sz w:val="28"/>
          <w:szCs w:val="28"/>
        </w:rPr>
        <w:t xml:space="preserve"> Тетяни Сергіївни на відповідність займаній посаді,</w:t>
      </w:r>
    </w:p>
    <w:p w:rsidR="00434EF4" w:rsidRPr="00206D6A" w:rsidRDefault="005F0319">
      <w:pPr>
        <w:pStyle w:val="11"/>
        <w:shd w:val="clear" w:color="auto" w:fill="auto"/>
        <w:spacing w:after="252" w:line="270" w:lineRule="exact"/>
        <w:ind w:right="20" w:firstLine="0"/>
        <w:jc w:val="center"/>
        <w:rPr>
          <w:sz w:val="28"/>
          <w:szCs w:val="28"/>
        </w:rPr>
      </w:pPr>
      <w:r w:rsidRPr="00206D6A">
        <w:rPr>
          <w:sz w:val="28"/>
          <w:szCs w:val="28"/>
        </w:rPr>
        <w:t>встановила:</w:t>
      </w:r>
    </w:p>
    <w:p w:rsidR="00434EF4" w:rsidRPr="00206D6A" w:rsidRDefault="005F0319">
      <w:pPr>
        <w:pStyle w:val="11"/>
        <w:shd w:val="clear" w:color="auto" w:fill="auto"/>
        <w:spacing w:line="317" w:lineRule="exact"/>
        <w:ind w:left="40" w:right="40" w:firstLine="700"/>
        <w:rPr>
          <w:sz w:val="28"/>
          <w:szCs w:val="28"/>
        </w:rPr>
      </w:pPr>
      <w:r w:rsidRPr="00206D6A">
        <w:rPr>
          <w:sz w:val="28"/>
          <w:szCs w:val="28"/>
        </w:rPr>
        <w:t>Згідно з пунктом 16</w:t>
      </w:r>
      <w:r w:rsidR="00206D6A" w:rsidRPr="00206D6A">
        <w:rPr>
          <w:sz w:val="28"/>
          <w:szCs w:val="28"/>
          <w:vertAlign w:val="superscript"/>
        </w:rPr>
        <w:t>1</w:t>
      </w:r>
      <w:r w:rsidRPr="00206D6A">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34EF4" w:rsidRPr="00206D6A" w:rsidRDefault="005F0319">
      <w:pPr>
        <w:pStyle w:val="11"/>
        <w:shd w:val="clear" w:color="auto" w:fill="auto"/>
        <w:spacing w:line="317" w:lineRule="exact"/>
        <w:ind w:left="40" w:right="40" w:firstLine="700"/>
        <w:rPr>
          <w:sz w:val="28"/>
          <w:szCs w:val="28"/>
        </w:rPr>
      </w:pPr>
      <w:r w:rsidRPr="00206D6A">
        <w:rPr>
          <w:sz w:val="28"/>
          <w:szCs w:val="28"/>
        </w:rPr>
        <w:t xml:space="preserve">Пунктом 20 розділу XII «Прикінцеві та перехідні положення» Закону України «Про судоустрій і статус суддів» (далі </w:t>
      </w:r>
      <w:r w:rsidR="0044702D">
        <w:t>–</w:t>
      </w:r>
      <w:r w:rsidRPr="00206D6A">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06D6A" w:rsidRDefault="005F0319">
      <w:pPr>
        <w:pStyle w:val="11"/>
        <w:shd w:val="clear" w:color="auto" w:fill="auto"/>
        <w:spacing w:line="317" w:lineRule="exact"/>
        <w:ind w:left="40" w:right="40" w:firstLine="700"/>
        <w:rPr>
          <w:sz w:val="28"/>
          <w:szCs w:val="28"/>
        </w:rPr>
      </w:pPr>
      <w:r w:rsidRPr="00206D6A">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00206D6A">
        <w:rPr>
          <w:sz w:val="28"/>
          <w:szCs w:val="28"/>
        </w:rPr>
        <w:t xml:space="preserve"> </w:t>
      </w:r>
      <w:r w:rsidR="00206D6A">
        <w:rPr>
          <w:sz w:val="28"/>
          <w:szCs w:val="28"/>
        </w:rPr>
        <w:br w:type="page"/>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lastRenderedPageBreak/>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Львівського апеляційного господарського суду </w:t>
      </w:r>
      <w:proofErr w:type="spellStart"/>
      <w:r w:rsidRPr="00206D6A">
        <w:rPr>
          <w:sz w:val="28"/>
          <w:szCs w:val="28"/>
        </w:rPr>
        <w:t>Костів</w:t>
      </w:r>
      <w:proofErr w:type="spellEnd"/>
      <w:r w:rsidRPr="00206D6A">
        <w:rPr>
          <w:sz w:val="28"/>
          <w:szCs w:val="28"/>
        </w:rPr>
        <w:t xml:space="preserve"> Т.С.</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44702D">
        <w:t>–</w:t>
      </w:r>
      <w:r w:rsidRPr="00206D6A">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Згідно зі статтею 85 Закону кваліфікаційне оцінювання включає такі етапи:</w:t>
      </w:r>
    </w:p>
    <w:p w:rsidR="00434EF4" w:rsidRPr="00206D6A" w:rsidRDefault="005F0319">
      <w:pPr>
        <w:pStyle w:val="11"/>
        <w:numPr>
          <w:ilvl w:val="0"/>
          <w:numId w:val="1"/>
        </w:numPr>
        <w:shd w:val="clear" w:color="auto" w:fill="auto"/>
        <w:tabs>
          <w:tab w:val="left" w:pos="1110"/>
        </w:tabs>
        <w:spacing w:line="317" w:lineRule="exact"/>
        <w:ind w:left="20" w:right="20" w:firstLine="700"/>
        <w:rPr>
          <w:sz w:val="28"/>
          <w:szCs w:val="28"/>
        </w:rPr>
      </w:pPr>
      <w:r w:rsidRPr="00206D6A">
        <w:rPr>
          <w:sz w:val="28"/>
          <w:szCs w:val="28"/>
        </w:rPr>
        <w:t>складення іспиту (складення анонімного письмового тестування та виконання практичного завдання);</w:t>
      </w:r>
    </w:p>
    <w:p w:rsidR="00434EF4" w:rsidRPr="00206D6A" w:rsidRDefault="005F0319">
      <w:pPr>
        <w:pStyle w:val="11"/>
        <w:numPr>
          <w:ilvl w:val="0"/>
          <w:numId w:val="1"/>
        </w:numPr>
        <w:shd w:val="clear" w:color="auto" w:fill="auto"/>
        <w:tabs>
          <w:tab w:val="left" w:pos="1018"/>
        </w:tabs>
        <w:spacing w:line="317" w:lineRule="exact"/>
        <w:ind w:left="20" w:firstLine="700"/>
        <w:rPr>
          <w:sz w:val="28"/>
          <w:szCs w:val="28"/>
        </w:rPr>
      </w:pPr>
      <w:r w:rsidRPr="00206D6A">
        <w:rPr>
          <w:sz w:val="28"/>
          <w:szCs w:val="28"/>
        </w:rPr>
        <w:t>дослідження досьє та проведення співбесіди.</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64566" w:rsidRDefault="005F0319">
      <w:pPr>
        <w:pStyle w:val="11"/>
        <w:shd w:val="clear" w:color="auto" w:fill="auto"/>
        <w:spacing w:line="317" w:lineRule="exact"/>
        <w:ind w:left="20" w:right="20" w:firstLine="700"/>
        <w:rPr>
          <w:sz w:val="28"/>
          <w:szCs w:val="28"/>
        </w:rPr>
      </w:pPr>
      <w:r w:rsidRPr="00206D6A">
        <w:rPr>
          <w:sz w:val="28"/>
          <w:szCs w:val="28"/>
        </w:rPr>
        <w:t xml:space="preserve">Рішенням Комісії від 30 травня 2018 року № 119/зп-18 призначено проведення другого етапу тестування особистих морально-психологічних якостей і загальних здібностей </w:t>
      </w:r>
      <w:r w:rsidR="0044702D">
        <w:t>–</w:t>
      </w:r>
      <w:r w:rsidRPr="00206D6A">
        <w:rPr>
          <w:sz w:val="28"/>
          <w:szCs w:val="28"/>
        </w:rPr>
        <w:t xml:space="preserve"> інтерв’ю з психологом </w:t>
      </w:r>
      <w:r w:rsidR="0044702D">
        <w:t>–</w:t>
      </w:r>
      <w:r w:rsidRPr="00206D6A">
        <w:rPr>
          <w:sz w:val="28"/>
          <w:szCs w:val="28"/>
        </w:rPr>
        <w:t xml:space="preserve"> у межах кваліфікаційного оцінювання суддів місцевих та апеляційних судів на відповідність займаній посаді.</w:t>
      </w:r>
      <w:r w:rsidR="00264566">
        <w:rPr>
          <w:sz w:val="28"/>
          <w:szCs w:val="28"/>
        </w:rPr>
        <w:t xml:space="preserve"> </w:t>
      </w:r>
      <w:r w:rsidR="00264566">
        <w:rPr>
          <w:sz w:val="28"/>
          <w:szCs w:val="28"/>
        </w:rPr>
        <w:br w:type="page"/>
      </w:r>
    </w:p>
    <w:p w:rsidR="00434EF4" w:rsidRPr="00206D6A" w:rsidRDefault="005F0319" w:rsidP="00A71421">
      <w:pPr>
        <w:pStyle w:val="11"/>
        <w:shd w:val="clear" w:color="auto" w:fill="auto"/>
        <w:spacing w:line="317" w:lineRule="exact"/>
        <w:ind w:left="20" w:right="20" w:firstLine="700"/>
        <w:rPr>
          <w:sz w:val="28"/>
          <w:szCs w:val="28"/>
        </w:rPr>
      </w:pPr>
      <w:proofErr w:type="spellStart"/>
      <w:r w:rsidRPr="00206D6A">
        <w:rPr>
          <w:sz w:val="28"/>
          <w:szCs w:val="28"/>
        </w:rPr>
        <w:lastRenderedPageBreak/>
        <w:t>Костів</w:t>
      </w:r>
      <w:proofErr w:type="spellEnd"/>
      <w:r w:rsidRPr="00206D6A">
        <w:rPr>
          <w:sz w:val="28"/>
          <w:szCs w:val="28"/>
        </w:rPr>
        <w:t xml:space="preserve"> Т.С. склала анонімне письмове тестування, за результатами якого набрала</w:t>
      </w:r>
      <w:r w:rsidR="00264566">
        <w:rPr>
          <w:sz w:val="28"/>
          <w:szCs w:val="28"/>
        </w:rPr>
        <w:t xml:space="preserve"> </w:t>
      </w:r>
      <w:r w:rsidRPr="00206D6A">
        <w:rPr>
          <w:sz w:val="28"/>
          <w:szCs w:val="28"/>
        </w:rPr>
        <w:t>86,4</w:t>
      </w:r>
      <w:r w:rsidR="00264566">
        <w:rPr>
          <w:sz w:val="28"/>
          <w:szCs w:val="28"/>
        </w:rPr>
        <w:t xml:space="preserve"> </w:t>
      </w:r>
      <w:r w:rsidRPr="00206D6A">
        <w:rPr>
          <w:sz w:val="28"/>
          <w:szCs w:val="28"/>
        </w:rPr>
        <w:t>бала.</w:t>
      </w:r>
      <w:r w:rsidR="00264566">
        <w:rPr>
          <w:sz w:val="28"/>
          <w:szCs w:val="28"/>
        </w:rPr>
        <w:t xml:space="preserve"> </w:t>
      </w:r>
      <w:r w:rsidRPr="00206D6A">
        <w:rPr>
          <w:sz w:val="28"/>
          <w:szCs w:val="28"/>
        </w:rPr>
        <w:t>За</w:t>
      </w:r>
      <w:r w:rsidR="00264566">
        <w:rPr>
          <w:sz w:val="28"/>
          <w:szCs w:val="28"/>
        </w:rPr>
        <w:t xml:space="preserve"> </w:t>
      </w:r>
      <w:r w:rsidRPr="00206D6A">
        <w:rPr>
          <w:sz w:val="28"/>
          <w:szCs w:val="28"/>
        </w:rPr>
        <w:t xml:space="preserve">результатами виконаного </w:t>
      </w:r>
      <w:r w:rsidR="00A71421">
        <w:rPr>
          <w:sz w:val="28"/>
          <w:szCs w:val="28"/>
        </w:rPr>
        <w:t>практичного завдання Костів </w:t>
      </w:r>
      <w:r w:rsidRPr="00206D6A">
        <w:rPr>
          <w:sz w:val="28"/>
          <w:szCs w:val="28"/>
        </w:rPr>
        <w:t>Т.С. набрала 79,5 бала. На етапі складення іспиту суддя загалом набрала</w:t>
      </w:r>
      <w:r w:rsidR="00A71421">
        <w:rPr>
          <w:sz w:val="28"/>
          <w:szCs w:val="28"/>
        </w:rPr>
        <w:t xml:space="preserve"> 165,9 </w:t>
      </w:r>
      <w:r w:rsidRPr="00206D6A">
        <w:rPr>
          <w:sz w:val="28"/>
          <w:szCs w:val="28"/>
        </w:rPr>
        <w:t>бала.</w:t>
      </w:r>
    </w:p>
    <w:p w:rsidR="00434EF4" w:rsidRPr="00206D6A" w:rsidRDefault="005F0319">
      <w:pPr>
        <w:pStyle w:val="11"/>
        <w:shd w:val="clear" w:color="auto" w:fill="auto"/>
        <w:spacing w:line="317" w:lineRule="exact"/>
        <w:ind w:left="20" w:right="20" w:firstLine="700"/>
        <w:rPr>
          <w:sz w:val="28"/>
          <w:szCs w:val="28"/>
        </w:rPr>
      </w:pPr>
      <w:proofErr w:type="spellStart"/>
      <w:r w:rsidRPr="00206D6A">
        <w:rPr>
          <w:sz w:val="28"/>
          <w:szCs w:val="28"/>
        </w:rPr>
        <w:t>Костів</w:t>
      </w:r>
      <w:proofErr w:type="spellEnd"/>
      <w:r w:rsidRPr="00206D6A">
        <w:rPr>
          <w:sz w:val="28"/>
          <w:szCs w:val="28"/>
        </w:rPr>
        <w:t xml:space="preserve"> Т.С.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Рішенням Комісії від 07 березня 2018 року № 48/зп-18 затверджено результати першого етапу кваліфікаційного оцінювання суддів місцевих та апеляційних судів на</w:t>
      </w:r>
      <w:r w:rsidR="00264566">
        <w:rPr>
          <w:sz w:val="28"/>
          <w:szCs w:val="28"/>
        </w:rPr>
        <w:t xml:space="preserve"> </w:t>
      </w:r>
      <w:r w:rsidR="000918F1">
        <w:rPr>
          <w:sz w:val="28"/>
          <w:szCs w:val="28"/>
        </w:rPr>
        <w:t>відповідність</w:t>
      </w:r>
      <w:r w:rsidR="00264566">
        <w:rPr>
          <w:sz w:val="28"/>
          <w:szCs w:val="28"/>
        </w:rPr>
        <w:t xml:space="preserve"> </w:t>
      </w:r>
      <w:r w:rsidRPr="00206D6A">
        <w:rPr>
          <w:sz w:val="28"/>
          <w:szCs w:val="28"/>
        </w:rPr>
        <w:t>займаній</w:t>
      </w:r>
      <w:r w:rsidR="000918F1">
        <w:rPr>
          <w:sz w:val="28"/>
          <w:szCs w:val="28"/>
        </w:rPr>
        <w:t xml:space="preserve"> </w:t>
      </w:r>
      <w:r w:rsidRPr="00206D6A">
        <w:rPr>
          <w:sz w:val="28"/>
          <w:szCs w:val="28"/>
        </w:rPr>
        <w:t xml:space="preserve">посаді «Іспит», </w:t>
      </w:r>
      <w:r w:rsidR="000918F1">
        <w:rPr>
          <w:sz w:val="28"/>
          <w:szCs w:val="28"/>
        </w:rPr>
        <w:t>складеного 22 </w:t>
      </w:r>
      <w:r w:rsidRPr="00206D6A">
        <w:rPr>
          <w:sz w:val="28"/>
          <w:szCs w:val="28"/>
        </w:rPr>
        <w:t xml:space="preserve">лютого 2018 року, зокрема, судді Львівського апеляційного господарського суду </w:t>
      </w:r>
      <w:proofErr w:type="spellStart"/>
      <w:r w:rsidRPr="00206D6A">
        <w:rPr>
          <w:sz w:val="28"/>
          <w:szCs w:val="28"/>
        </w:rPr>
        <w:t>Костів</w:t>
      </w:r>
      <w:proofErr w:type="spellEnd"/>
      <w:r w:rsidRPr="00206D6A">
        <w:rPr>
          <w:sz w:val="28"/>
          <w:szCs w:val="28"/>
        </w:rPr>
        <w:t xml:space="preserve"> Т.С.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 xml:space="preserve">Комісією 17 жовтня 2018 року проведено співбесіду із суддею, під час якої обговорено питання щодо відповідності </w:t>
      </w:r>
      <w:proofErr w:type="spellStart"/>
      <w:r w:rsidRPr="00206D6A">
        <w:rPr>
          <w:sz w:val="28"/>
          <w:szCs w:val="28"/>
        </w:rPr>
        <w:t>Костів</w:t>
      </w:r>
      <w:proofErr w:type="spellEnd"/>
      <w:r w:rsidRPr="00206D6A">
        <w:rPr>
          <w:sz w:val="28"/>
          <w:szCs w:val="28"/>
        </w:rPr>
        <w:t xml:space="preserve"> Т.С. критеріям компетентності, професійної етики та доброчесності, які виникли під час дослідження суддівського досьє.</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Дослідивши досьє судді, надані суддею пояснення та врахувавши результати співбесіди Комісія дійшла таких висновків.</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За критерієм компетентності (професійної, особистої та соціальної) суддя набрала 358,9 бала.</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 xml:space="preserve">При цьому за критерієм професійної компетентності </w:t>
      </w:r>
      <w:proofErr w:type="spellStart"/>
      <w:r w:rsidRPr="00206D6A">
        <w:rPr>
          <w:sz w:val="28"/>
          <w:szCs w:val="28"/>
        </w:rPr>
        <w:t>Костів</w:t>
      </w:r>
      <w:proofErr w:type="spellEnd"/>
      <w:r w:rsidRPr="00206D6A">
        <w:rPr>
          <w:sz w:val="28"/>
          <w:szCs w:val="28"/>
        </w:rPr>
        <w:t xml:space="preserve"> Т.С.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0918F1">
        <w:t>–</w:t>
      </w:r>
      <w:r w:rsidRPr="00206D6A">
        <w:rPr>
          <w:sz w:val="28"/>
          <w:szCs w:val="28"/>
        </w:rPr>
        <w:t xml:space="preserve">5 глави 2 розділу II Положення. За критеріями особистої та соціальної компетентності </w:t>
      </w:r>
      <w:proofErr w:type="spellStart"/>
      <w:r w:rsidRPr="00206D6A">
        <w:rPr>
          <w:sz w:val="28"/>
          <w:szCs w:val="28"/>
        </w:rPr>
        <w:t>Костів</w:t>
      </w:r>
      <w:proofErr w:type="spellEnd"/>
      <w:r w:rsidRPr="00206D6A">
        <w:rPr>
          <w:sz w:val="28"/>
          <w:szCs w:val="28"/>
        </w:rPr>
        <w:t xml:space="preserve"> Т.С.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0918F1">
        <w:t>–</w:t>
      </w:r>
      <w:r w:rsidRPr="00206D6A">
        <w:rPr>
          <w:sz w:val="28"/>
          <w:szCs w:val="28"/>
        </w:rPr>
        <w:t>7 глави 2 розділу II Положення.</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За результатами дослідження суддівського досьє Комісією також враховано відомості про непоодинокі випадки невжиття суддею заходів щодо забезпечення права учасників судового процесу на доступ до правосуддя.</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 xml:space="preserve">За критерієм професійної етики, оціненим за показниками, визначеними пунктом 8 глави 2 розділу II Положення, суддя набрала 162 бали. За цим критерієм </w:t>
      </w:r>
      <w:proofErr w:type="spellStart"/>
      <w:r w:rsidRPr="00206D6A">
        <w:rPr>
          <w:sz w:val="28"/>
          <w:szCs w:val="28"/>
        </w:rPr>
        <w:t>Костів</w:t>
      </w:r>
      <w:proofErr w:type="spellEnd"/>
      <w:r w:rsidRPr="00206D6A">
        <w:rPr>
          <w:sz w:val="28"/>
          <w:szCs w:val="28"/>
        </w:rPr>
        <w:t xml:space="preserve"> Т.С.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За критерієм доброчесності, оціненим за показниками, визначеними пунктом 9 глави 2 розділу II Положення, суддя набрала 128 балів.</w:t>
      </w:r>
    </w:p>
    <w:p w:rsidR="00264566" w:rsidRDefault="005F0319">
      <w:pPr>
        <w:pStyle w:val="11"/>
        <w:shd w:val="clear" w:color="auto" w:fill="auto"/>
        <w:spacing w:line="317" w:lineRule="exact"/>
        <w:ind w:left="20" w:right="20" w:firstLine="700"/>
        <w:rPr>
          <w:sz w:val="28"/>
          <w:szCs w:val="28"/>
        </w:rPr>
      </w:pPr>
      <w:r w:rsidRPr="00206D6A">
        <w:rPr>
          <w:sz w:val="28"/>
          <w:szCs w:val="28"/>
        </w:rPr>
        <w:t xml:space="preserve">За критерієм доброчесності суддю </w:t>
      </w:r>
      <w:proofErr w:type="spellStart"/>
      <w:r w:rsidRPr="00206D6A">
        <w:rPr>
          <w:sz w:val="28"/>
          <w:szCs w:val="28"/>
        </w:rPr>
        <w:t>Костів</w:t>
      </w:r>
      <w:proofErr w:type="spellEnd"/>
      <w:r w:rsidRPr="00206D6A">
        <w:rPr>
          <w:sz w:val="28"/>
          <w:szCs w:val="28"/>
        </w:rPr>
        <w:t xml:space="preserve"> Т.С.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00264566">
        <w:rPr>
          <w:sz w:val="28"/>
          <w:szCs w:val="28"/>
        </w:rPr>
        <w:t xml:space="preserve">. </w:t>
      </w:r>
      <w:r w:rsidR="00264566">
        <w:rPr>
          <w:sz w:val="28"/>
          <w:szCs w:val="28"/>
        </w:rPr>
        <w:br w:type="page"/>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lastRenderedPageBreak/>
        <w:t xml:space="preserve">Під час визначення показника відповідності судді </w:t>
      </w:r>
      <w:proofErr w:type="spellStart"/>
      <w:r w:rsidRPr="00206D6A">
        <w:rPr>
          <w:sz w:val="28"/>
          <w:szCs w:val="28"/>
        </w:rPr>
        <w:t>Костів</w:t>
      </w:r>
      <w:proofErr w:type="spellEnd"/>
      <w:r w:rsidRPr="00206D6A">
        <w:rPr>
          <w:sz w:val="28"/>
          <w:szCs w:val="28"/>
        </w:rPr>
        <w:t xml:space="preserve"> Т.С. критеріям етики та доброчесності Комісією, окрім інших, враховано такі обставини.</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Згідно зі статтею 18 Кодексу суддівської етики, затвердженого XI черговим з’їздом суддів України 22 лютого 2013 року, суддя повинен бути обізнаним про свої майнові інтереси та вживати розумних заходів</w:t>
      </w:r>
      <w:r w:rsidRPr="000918F1">
        <w:rPr>
          <w:sz w:val="24"/>
          <w:szCs w:val="24"/>
        </w:rPr>
        <w:t xml:space="preserve"> </w:t>
      </w:r>
      <w:r w:rsidRPr="00206D6A">
        <w:rPr>
          <w:sz w:val="28"/>
          <w:szCs w:val="28"/>
        </w:rPr>
        <w:t>для</w:t>
      </w:r>
      <w:r w:rsidRPr="000918F1">
        <w:rPr>
          <w:sz w:val="24"/>
          <w:szCs w:val="24"/>
        </w:rPr>
        <w:t xml:space="preserve"> </w:t>
      </w:r>
      <w:r w:rsidRPr="00206D6A">
        <w:rPr>
          <w:sz w:val="28"/>
          <w:szCs w:val="28"/>
        </w:rPr>
        <w:t>того,</w:t>
      </w:r>
      <w:r w:rsidRPr="000918F1">
        <w:rPr>
          <w:sz w:val="24"/>
          <w:szCs w:val="24"/>
        </w:rPr>
        <w:t xml:space="preserve"> </w:t>
      </w:r>
      <w:r w:rsidRPr="00206D6A">
        <w:rPr>
          <w:sz w:val="28"/>
          <w:szCs w:val="28"/>
        </w:rPr>
        <w:t>щоб бути обізнаним про майнові інтереси членів своєї сім'ї.</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Положеннями Закону України «Про засади запобігання та протидії корупції»</w:t>
      </w:r>
      <w:r w:rsidR="00EB7784">
        <w:rPr>
          <w:sz w:val="28"/>
          <w:szCs w:val="28"/>
        </w:rPr>
        <w:t xml:space="preserve"> </w:t>
      </w:r>
      <w:r w:rsidRPr="00206D6A">
        <w:rPr>
          <w:sz w:val="28"/>
          <w:szCs w:val="28"/>
        </w:rPr>
        <w:t>від</w:t>
      </w:r>
      <w:r w:rsidR="00F4370C">
        <w:rPr>
          <w:sz w:val="28"/>
          <w:szCs w:val="28"/>
        </w:rPr>
        <w:t xml:space="preserve"> </w:t>
      </w:r>
      <w:r w:rsidRPr="00206D6A">
        <w:rPr>
          <w:sz w:val="28"/>
          <w:szCs w:val="28"/>
        </w:rPr>
        <w:t>07</w:t>
      </w:r>
      <w:r w:rsidR="00EB7784">
        <w:rPr>
          <w:sz w:val="28"/>
          <w:szCs w:val="28"/>
        </w:rPr>
        <w:t xml:space="preserve"> </w:t>
      </w:r>
      <w:r w:rsidRPr="00206D6A">
        <w:rPr>
          <w:sz w:val="28"/>
          <w:szCs w:val="28"/>
        </w:rPr>
        <w:t>квітня</w:t>
      </w:r>
      <w:r w:rsidR="00EB7784">
        <w:rPr>
          <w:sz w:val="28"/>
          <w:szCs w:val="28"/>
        </w:rPr>
        <w:t xml:space="preserve"> </w:t>
      </w:r>
      <w:r w:rsidRPr="00206D6A">
        <w:rPr>
          <w:sz w:val="28"/>
          <w:szCs w:val="28"/>
        </w:rPr>
        <w:t>2011</w:t>
      </w:r>
      <w:r w:rsidR="00EB7784">
        <w:rPr>
          <w:sz w:val="28"/>
          <w:szCs w:val="28"/>
        </w:rPr>
        <w:t xml:space="preserve"> </w:t>
      </w:r>
      <w:r w:rsidRPr="00206D6A">
        <w:rPr>
          <w:sz w:val="28"/>
          <w:szCs w:val="28"/>
        </w:rPr>
        <w:t>року</w:t>
      </w:r>
      <w:r w:rsidR="00206D6A" w:rsidRPr="00206D6A">
        <w:rPr>
          <w:sz w:val="28"/>
          <w:szCs w:val="28"/>
        </w:rPr>
        <w:t xml:space="preserve"> </w:t>
      </w:r>
      <w:r w:rsidRPr="00206D6A">
        <w:rPr>
          <w:sz w:val="28"/>
          <w:szCs w:val="28"/>
        </w:rPr>
        <w:t xml:space="preserve">№ </w:t>
      </w:r>
      <w:r w:rsidR="00EB7784">
        <w:rPr>
          <w:sz w:val="28"/>
          <w:szCs w:val="28"/>
        </w:rPr>
        <w:t>3206-</w:t>
      </w:r>
      <w:r w:rsidR="00EB7784">
        <w:rPr>
          <w:sz w:val="28"/>
          <w:szCs w:val="28"/>
          <w:lang w:val="en-US"/>
        </w:rPr>
        <w:t>V</w:t>
      </w:r>
      <w:r w:rsidRPr="00206D6A">
        <w:rPr>
          <w:sz w:val="28"/>
          <w:szCs w:val="28"/>
        </w:rPr>
        <w:t>І</w:t>
      </w:r>
      <w:r w:rsidR="00F4370C">
        <w:rPr>
          <w:sz w:val="28"/>
          <w:szCs w:val="28"/>
        </w:rPr>
        <w:t xml:space="preserve"> (набрав чинності 01 липня 2011 </w:t>
      </w:r>
      <w:r w:rsidRPr="00206D6A">
        <w:rPr>
          <w:sz w:val="28"/>
          <w:szCs w:val="28"/>
        </w:rPr>
        <w:t xml:space="preserve">року та втратив чинність 01 вересня 2016 року) та Закону України «Про запобігання </w:t>
      </w:r>
      <w:r w:rsidR="00EB7784" w:rsidRPr="00EB7784">
        <w:rPr>
          <w:sz w:val="28"/>
          <w:szCs w:val="28"/>
        </w:rPr>
        <w:t xml:space="preserve"> </w:t>
      </w:r>
      <w:r w:rsidRPr="00206D6A">
        <w:rPr>
          <w:sz w:val="28"/>
          <w:szCs w:val="28"/>
        </w:rPr>
        <w:t xml:space="preserve">корупції» </w:t>
      </w:r>
      <w:r w:rsidR="00EB7784" w:rsidRPr="00EB7784">
        <w:rPr>
          <w:sz w:val="28"/>
          <w:szCs w:val="28"/>
        </w:rPr>
        <w:t xml:space="preserve"> </w:t>
      </w:r>
      <w:r w:rsidRPr="00206D6A">
        <w:rPr>
          <w:sz w:val="28"/>
          <w:szCs w:val="28"/>
        </w:rPr>
        <w:t xml:space="preserve">від </w:t>
      </w:r>
      <w:r w:rsidR="00EB7784" w:rsidRPr="00EB7784">
        <w:rPr>
          <w:sz w:val="28"/>
          <w:szCs w:val="28"/>
        </w:rPr>
        <w:t xml:space="preserve"> </w:t>
      </w:r>
      <w:r w:rsidRPr="00206D6A">
        <w:rPr>
          <w:sz w:val="28"/>
          <w:szCs w:val="28"/>
        </w:rPr>
        <w:t xml:space="preserve">14 </w:t>
      </w:r>
      <w:r w:rsidR="00EB7784" w:rsidRPr="00EB7784">
        <w:rPr>
          <w:sz w:val="28"/>
          <w:szCs w:val="28"/>
        </w:rPr>
        <w:t xml:space="preserve"> </w:t>
      </w:r>
      <w:r w:rsidRPr="00206D6A">
        <w:rPr>
          <w:sz w:val="28"/>
          <w:szCs w:val="28"/>
        </w:rPr>
        <w:t xml:space="preserve">жовтня </w:t>
      </w:r>
      <w:r w:rsidR="00EB7784" w:rsidRPr="00EB7784">
        <w:rPr>
          <w:sz w:val="28"/>
          <w:szCs w:val="28"/>
        </w:rPr>
        <w:t xml:space="preserve"> </w:t>
      </w:r>
      <w:r w:rsidRPr="00206D6A">
        <w:rPr>
          <w:sz w:val="28"/>
          <w:szCs w:val="28"/>
        </w:rPr>
        <w:t>2014</w:t>
      </w:r>
      <w:r w:rsidR="00EB7784" w:rsidRPr="00EB7784">
        <w:rPr>
          <w:sz w:val="28"/>
          <w:szCs w:val="28"/>
        </w:rPr>
        <w:t xml:space="preserve"> </w:t>
      </w:r>
      <w:r w:rsidRPr="00206D6A">
        <w:rPr>
          <w:sz w:val="28"/>
          <w:szCs w:val="28"/>
        </w:rPr>
        <w:t xml:space="preserve"> року</w:t>
      </w:r>
      <w:r w:rsidR="00206D6A" w:rsidRPr="00206D6A">
        <w:rPr>
          <w:sz w:val="28"/>
          <w:szCs w:val="28"/>
        </w:rPr>
        <w:t xml:space="preserve"> </w:t>
      </w:r>
      <w:r w:rsidRPr="00206D6A">
        <w:rPr>
          <w:sz w:val="28"/>
          <w:szCs w:val="28"/>
        </w:rPr>
        <w:t>№ 1700-VII (набрав чинності 26 жовтня 2014 року)» визначено, що судді є суб’єктами декларування, які мають обов’язок у порядку, за формою та у строки, визначені цими законами, здійснювати декларування належного їм та членам їх сім’ї майна (на праві власності та на праві користування), доходів тощо, шляхом подачі відповідних декларацій.</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У період з 01 липня 2011 року по 01 вересня 2016 року суб’єкти декларування зобов’язані подавати декларацію про майно, доходи, витрати і зобов’язання фінансового характеру, форму якої затверджено Законом України «Про засади запобігання та протидії корупції» в</w:t>
      </w:r>
      <w:r w:rsidR="00EB7784">
        <w:rPr>
          <w:sz w:val="28"/>
          <w:szCs w:val="28"/>
        </w:rPr>
        <w:t xml:space="preserve">ід 07 квітня 2011 року № 3206- </w:t>
      </w:r>
      <w:r w:rsidR="00EB7784">
        <w:rPr>
          <w:sz w:val="28"/>
          <w:szCs w:val="28"/>
          <w:lang w:val="en-US"/>
        </w:rPr>
        <w:t>V</w:t>
      </w:r>
      <w:r w:rsidRPr="00206D6A">
        <w:rPr>
          <w:sz w:val="28"/>
          <w:szCs w:val="28"/>
        </w:rPr>
        <w:t xml:space="preserve">І (далі </w:t>
      </w:r>
      <w:r w:rsidR="00F4370C">
        <w:t>–</w:t>
      </w:r>
      <w:r w:rsidRPr="00206D6A">
        <w:rPr>
          <w:sz w:val="28"/>
          <w:szCs w:val="28"/>
        </w:rPr>
        <w:t xml:space="preserve"> паперова декларація).</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 xml:space="preserve">Із набранням чинності Закону України «Про запобігання корупції» відповідно до статті 45 цього закону суб’єкти декларування подають декларації осіб, уповноважених на виконання функцій держави або </w:t>
      </w:r>
      <w:r w:rsidR="00F4370C">
        <w:rPr>
          <w:sz w:val="28"/>
          <w:szCs w:val="28"/>
        </w:rPr>
        <w:t xml:space="preserve">місцевого самоврядування (далі </w:t>
      </w:r>
      <w:r w:rsidR="00F4370C">
        <w:t>–</w:t>
      </w:r>
      <w:r w:rsidRPr="00206D6A">
        <w:rPr>
          <w:sz w:val="28"/>
          <w:szCs w:val="28"/>
        </w:rPr>
        <w:t xml:space="preserve"> електронна декларація) за минулий рік за формою, що визначається Національним агентством з питань запобігання корупції.</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 xml:space="preserve">Рішенням </w:t>
      </w:r>
      <w:r w:rsidR="00EB7784" w:rsidRPr="00EB7784">
        <w:rPr>
          <w:sz w:val="28"/>
          <w:szCs w:val="28"/>
        </w:rPr>
        <w:t xml:space="preserve"> </w:t>
      </w:r>
      <w:r w:rsidRPr="00206D6A">
        <w:rPr>
          <w:sz w:val="28"/>
          <w:szCs w:val="28"/>
        </w:rPr>
        <w:t>Національного</w:t>
      </w:r>
      <w:r w:rsidR="00EB7784" w:rsidRPr="00EB7784">
        <w:rPr>
          <w:sz w:val="28"/>
          <w:szCs w:val="28"/>
        </w:rPr>
        <w:t xml:space="preserve"> </w:t>
      </w:r>
      <w:r w:rsidRPr="00206D6A">
        <w:rPr>
          <w:sz w:val="28"/>
          <w:szCs w:val="28"/>
        </w:rPr>
        <w:t xml:space="preserve"> агентства</w:t>
      </w:r>
      <w:r w:rsidR="00EB7784" w:rsidRPr="00EB7784">
        <w:rPr>
          <w:sz w:val="28"/>
          <w:szCs w:val="28"/>
        </w:rPr>
        <w:t xml:space="preserve"> </w:t>
      </w:r>
      <w:r w:rsidRPr="00206D6A">
        <w:rPr>
          <w:sz w:val="28"/>
          <w:szCs w:val="28"/>
        </w:rPr>
        <w:t xml:space="preserve"> з </w:t>
      </w:r>
      <w:r w:rsidR="00EB7784" w:rsidRPr="00EB7784">
        <w:rPr>
          <w:sz w:val="28"/>
          <w:szCs w:val="28"/>
        </w:rPr>
        <w:t xml:space="preserve"> </w:t>
      </w:r>
      <w:r w:rsidRPr="00206D6A">
        <w:rPr>
          <w:sz w:val="28"/>
          <w:szCs w:val="28"/>
        </w:rPr>
        <w:t>питань запобігання корупції від 10</w:t>
      </w:r>
      <w:r w:rsidR="00EB7784" w:rsidRPr="00EB7784">
        <w:rPr>
          <w:sz w:val="28"/>
          <w:szCs w:val="28"/>
        </w:rPr>
        <w:t xml:space="preserve"> </w:t>
      </w:r>
      <w:r w:rsidRPr="00206D6A">
        <w:rPr>
          <w:sz w:val="28"/>
          <w:szCs w:val="28"/>
        </w:rPr>
        <w:t xml:space="preserve"> червня</w:t>
      </w:r>
      <w:r w:rsidR="00EB7784" w:rsidRPr="00EB7784">
        <w:rPr>
          <w:sz w:val="28"/>
          <w:szCs w:val="28"/>
        </w:rPr>
        <w:t xml:space="preserve"> </w:t>
      </w:r>
      <w:r w:rsidRPr="00206D6A">
        <w:rPr>
          <w:sz w:val="28"/>
          <w:szCs w:val="28"/>
        </w:rPr>
        <w:t xml:space="preserve"> 2013</w:t>
      </w:r>
      <w:r w:rsidR="00EB7784" w:rsidRPr="00EB7784">
        <w:rPr>
          <w:sz w:val="28"/>
          <w:szCs w:val="28"/>
        </w:rPr>
        <w:t xml:space="preserve"> </w:t>
      </w:r>
      <w:r w:rsidRPr="00206D6A">
        <w:rPr>
          <w:sz w:val="28"/>
          <w:szCs w:val="28"/>
        </w:rPr>
        <w:t xml:space="preserve"> року</w:t>
      </w:r>
      <w:r w:rsidR="00EB7784" w:rsidRPr="00EB7784">
        <w:rPr>
          <w:sz w:val="28"/>
          <w:szCs w:val="28"/>
        </w:rPr>
        <w:t xml:space="preserve"> </w:t>
      </w:r>
      <w:r w:rsidRPr="00206D6A">
        <w:rPr>
          <w:sz w:val="28"/>
          <w:szCs w:val="28"/>
        </w:rPr>
        <w:t xml:space="preserve"> №</w:t>
      </w:r>
      <w:r w:rsidR="00EB7784" w:rsidRPr="00EB7784">
        <w:rPr>
          <w:sz w:val="28"/>
          <w:szCs w:val="28"/>
        </w:rPr>
        <w:t xml:space="preserve"> </w:t>
      </w:r>
      <w:r w:rsidRPr="00206D6A">
        <w:rPr>
          <w:sz w:val="28"/>
          <w:szCs w:val="28"/>
        </w:rPr>
        <w:t xml:space="preserve"> 3, </w:t>
      </w:r>
      <w:r w:rsidR="00EB7784" w:rsidRPr="00EB7784">
        <w:rPr>
          <w:sz w:val="28"/>
          <w:szCs w:val="28"/>
        </w:rPr>
        <w:t xml:space="preserve"> </w:t>
      </w:r>
      <w:r w:rsidRPr="00206D6A">
        <w:rPr>
          <w:sz w:val="28"/>
          <w:szCs w:val="28"/>
        </w:rPr>
        <w:t xml:space="preserve">зареєстрованим </w:t>
      </w:r>
      <w:r w:rsidR="00EB7784" w:rsidRPr="00EB7784">
        <w:rPr>
          <w:sz w:val="28"/>
          <w:szCs w:val="28"/>
        </w:rPr>
        <w:t xml:space="preserve"> </w:t>
      </w:r>
      <w:r w:rsidRPr="00206D6A">
        <w:rPr>
          <w:sz w:val="28"/>
          <w:szCs w:val="28"/>
        </w:rPr>
        <w:t>у Міністерстві юстиції України 15 липня 2016 року, затверджено форму електронної декларації.</w:t>
      </w:r>
    </w:p>
    <w:p w:rsidR="00EB7784" w:rsidRDefault="005F0319">
      <w:pPr>
        <w:pStyle w:val="11"/>
        <w:shd w:val="clear" w:color="auto" w:fill="auto"/>
        <w:spacing w:line="317" w:lineRule="exact"/>
        <w:ind w:left="20" w:right="20" w:firstLine="700"/>
        <w:rPr>
          <w:sz w:val="28"/>
          <w:szCs w:val="28"/>
        </w:rPr>
      </w:pPr>
      <w:r w:rsidRPr="00206D6A">
        <w:rPr>
          <w:sz w:val="28"/>
          <w:szCs w:val="28"/>
        </w:rPr>
        <w:t>Положенням частини першої статті 46 Закону України «Про запобігання корупції» передбачено, що в електронній декларації зазначаються відомості, зокрема, про: 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внаслідок якого набуте таке право; об’єкти незавершеного будівництва, об’єкти, не прийняті в експлуатацію або право власності на які не зареєстроване в установленому законом порядку, які: належать суб’єкту декларування або членам його сім’ї на праві власності відповідно</w:t>
      </w:r>
      <w:r w:rsidRPr="00EB7784">
        <w:rPr>
          <w:sz w:val="16"/>
          <w:szCs w:val="16"/>
        </w:rPr>
        <w:t xml:space="preserve"> </w:t>
      </w:r>
      <w:r w:rsidRPr="00206D6A">
        <w:rPr>
          <w:sz w:val="28"/>
          <w:szCs w:val="28"/>
        </w:rPr>
        <w:t>до Цивільного кодексу України; розташовані на земельних ділянках, що належать суб’єкту декларування або членам його сім’ї на праві приватної власності, включаючи спільну власність, або передані їм в оренду чи на іншому праві користування, незалежно від правових підстав набуття такого права; повністю або частково побудовані з матеріалів чи за кошти суб’єкта декларування або членів його сім’ї.</w:t>
      </w:r>
      <w:r w:rsidR="00EB7784" w:rsidRPr="00EB7784">
        <w:rPr>
          <w:sz w:val="28"/>
          <w:szCs w:val="28"/>
        </w:rPr>
        <w:t xml:space="preserve"> </w:t>
      </w:r>
      <w:r w:rsidR="00EB7784">
        <w:rPr>
          <w:sz w:val="28"/>
          <w:szCs w:val="28"/>
        </w:rPr>
        <w:br w:type="page"/>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lastRenderedPageBreak/>
        <w:t xml:space="preserve">Суддею </w:t>
      </w:r>
      <w:proofErr w:type="spellStart"/>
      <w:r w:rsidRPr="00206D6A">
        <w:rPr>
          <w:sz w:val="28"/>
          <w:szCs w:val="28"/>
        </w:rPr>
        <w:t>Костів</w:t>
      </w:r>
      <w:proofErr w:type="spellEnd"/>
      <w:r w:rsidRPr="00206D6A">
        <w:rPr>
          <w:sz w:val="28"/>
          <w:szCs w:val="28"/>
        </w:rPr>
        <w:t xml:space="preserve"> Т.С. не надано переконливих пояснень або документів з питань недекларування свого майна та майна членів своєї сім’ї на виконання вимог, установлених законодавством у сфері запобігання корупції.</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 xml:space="preserve">Зокрема, суддею </w:t>
      </w:r>
      <w:proofErr w:type="spellStart"/>
      <w:r w:rsidRPr="00206D6A">
        <w:rPr>
          <w:sz w:val="28"/>
          <w:szCs w:val="28"/>
        </w:rPr>
        <w:t>Костів</w:t>
      </w:r>
      <w:proofErr w:type="spellEnd"/>
      <w:r w:rsidRPr="00206D6A">
        <w:rPr>
          <w:sz w:val="28"/>
          <w:szCs w:val="28"/>
        </w:rPr>
        <w:t xml:space="preserve"> Т.С. не спростовано інформацію щодо </w:t>
      </w:r>
      <w:proofErr w:type="spellStart"/>
      <w:r w:rsidRPr="00206D6A">
        <w:rPr>
          <w:sz w:val="28"/>
          <w:szCs w:val="28"/>
        </w:rPr>
        <w:t>невідображення</w:t>
      </w:r>
      <w:proofErr w:type="spellEnd"/>
      <w:r w:rsidRPr="00206D6A">
        <w:rPr>
          <w:sz w:val="28"/>
          <w:szCs w:val="28"/>
        </w:rPr>
        <w:t xml:space="preserve"> відомостей про майно, доходи та доходи членів сім’ї у паперових та електронних деклараціях за 2012-2017 роки, а саме у:</w:t>
      </w:r>
    </w:p>
    <w:p w:rsidR="00434EF4" w:rsidRPr="00206D6A" w:rsidRDefault="005F0319">
      <w:pPr>
        <w:pStyle w:val="11"/>
        <w:numPr>
          <w:ilvl w:val="0"/>
          <w:numId w:val="3"/>
        </w:numPr>
        <w:shd w:val="clear" w:color="auto" w:fill="auto"/>
        <w:tabs>
          <w:tab w:val="left" w:pos="1070"/>
        </w:tabs>
        <w:spacing w:line="317" w:lineRule="exact"/>
        <w:ind w:left="1080" w:right="20"/>
        <w:rPr>
          <w:sz w:val="28"/>
          <w:szCs w:val="28"/>
        </w:rPr>
      </w:pPr>
      <w:r w:rsidRPr="00206D6A">
        <w:rPr>
          <w:sz w:val="28"/>
          <w:szCs w:val="28"/>
        </w:rPr>
        <w:t xml:space="preserve">декларації </w:t>
      </w:r>
      <w:r w:rsidR="00EB7784" w:rsidRPr="00EB7784">
        <w:rPr>
          <w:sz w:val="28"/>
          <w:szCs w:val="28"/>
          <w:lang w:val="ru-RU"/>
        </w:rPr>
        <w:t xml:space="preserve"> </w:t>
      </w:r>
      <w:r w:rsidRPr="00206D6A">
        <w:rPr>
          <w:sz w:val="28"/>
          <w:szCs w:val="28"/>
        </w:rPr>
        <w:t xml:space="preserve">за </w:t>
      </w:r>
      <w:r w:rsidR="00EB7784" w:rsidRPr="00EB7784">
        <w:rPr>
          <w:sz w:val="28"/>
          <w:szCs w:val="28"/>
          <w:lang w:val="ru-RU"/>
        </w:rPr>
        <w:t xml:space="preserve"> </w:t>
      </w:r>
      <w:r w:rsidRPr="00206D6A">
        <w:rPr>
          <w:sz w:val="28"/>
          <w:szCs w:val="28"/>
        </w:rPr>
        <w:t xml:space="preserve">2014 </w:t>
      </w:r>
      <w:r w:rsidR="00EB7784" w:rsidRPr="00EB7784">
        <w:rPr>
          <w:sz w:val="28"/>
          <w:szCs w:val="28"/>
          <w:lang w:val="ru-RU"/>
        </w:rPr>
        <w:t xml:space="preserve"> </w:t>
      </w:r>
      <w:r w:rsidRPr="00206D6A">
        <w:rPr>
          <w:sz w:val="28"/>
          <w:szCs w:val="28"/>
        </w:rPr>
        <w:t>рік</w:t>
      </w:r>
      <w:r w:rsidR="00EB7784" w:rsidRPr="00EB7784">
        <w:rPr>
          <w:sz w:val="28"/>
          <w:szCs w:val="28"/>
          <w:lang w:val="ru-RU"/>
        </w:rPr>
        <w:t xml:space="preserve"> </w:t>
      </w:r>
      <w:r w:rsidRPr="00206D6A">
        <w:rPr>
          <w:sz w:val="28"/>
          <w:szCs w:val="28"/>
        </w:rPr>
        <w:t xml:space="preserve"> </w:t>
      </w:r>
      <w:r w:rsidR="00F4370C">
        <w:t>–</w:t>
      </w:r>
      <w:r w:rsidRPr="00206D6A">
        <w:rPr>
          <w:sz w:val="28"/>
          <w:szCs w:val="28"/>
        </w:rPr>
        <w:t xml:space="preserve"> </w:t>
      </w:r>
      <w:r w:rsidR="00EB7784" w:rsidRPr="00EB7784">
        <w:rPr>
          <w:sz w:val="28"/>
          <w:szCs w:val="28"/>
          <w:lang w:val="ru-RU"/>
        </w:rPr>
        <w:t xml:space="preserve"> </w:t>
      </w:r>
      <w:r w:rsidRPr="00206D6A">
        <w:rPr>
          <w:sz w:val="28"/>
          <w:szCs w:val="28"/>
        </w:rPr>
        <w:t>земельної</w:t>
      </w:r>
      <w:r w:rsidR="00EB7784" w:rsidRPr="00EB7784">
        <w:rPr>
          <w:sz w:val="28"/>
          <w:szCs w:val="28"/>
          <w:lang w:val="ru-RU"/>
        </w:rPr>
        <w:t xml:space="preserve"> </w:t>
      </w:r>
      <w:r w:rsidRPr="00206D6A">
        <w:rPr>
          <w:sz w:val="28"/>
          <w:szCs w:val="28"/>
        </w:rPr>
        <w:t xml:space="preserve"> ділянки</w:t>
      </w:r>
      <w:r w:rsidR="00EB7784" w:rsidRPr="00EB7784">
        <w:rPr>
          <w:sz w:val="28"/>
          <w:szCs w:val="28"/>
          <w:lang w:val="ru-RU"/>
        </w:rPr>
        <w:t xml:space="preserve"> </w:t>
      </w:r>
      <w:r w:rsidRPr="00206D6A">
        <w:rPr>
          <w:sz w:val="28"/>
          <w:szCs w:val="28"/>
        </w:rPr>
        <w:t xml:space="preserve"> площею </w:t>
      </w:r>
      <w:r w:rsidR="00EB7784" w:rsidRPr="00EB7784">
        <w:rPr>
          <w:sz w:val="28"/>
          <w:szCs w:val="28"/>
          <w:lang w:val="ru-RU"/>
        </w:rPr>
        <w:t xml:space="preserve"> </w:t>
      </w:r>
      <w:r w:rsidRPr="00206D6A">
        <w:rPr>
          <w:sz w:val="28"/>
          <w:szCs w:val="28"/>
        </w:rPr>
        <w:t xml:space="preserve">0,0500 </w:t>
      </w:r>
      <w:r w:rsidR="00EB7784" w:rsidRPr="00EB7784">
        <w:rPr>
          <w:sz w:val="28"/>
          <w:szCs w:val="28"/>
          <w:lang w:val="ru-RU"/>
        </w:rPr>
        <w:t xml:space="preserve"> </w:t>
      </w:r>
      <w:r w:rsidRPr="00206D6A">
        <w:rPr>
          <w:sz w:val="28"/>
          <w:szCs w:val="28"/>
        </w:rPr>
        <w:t>га</w:t>
      </w:r>
      <w:r w:rsidR="00EB7784" w:rsidRPr="00EB7784">
        <w:rPr>
          <w:sz w:val="28"/>
          <w:szCs w:val="28"/>
          <w:lang w:val="ru-RU"/>
        </w:rPr>
        <w:t xml:space="preserve"> </w:t>
      </w:r>
      <w:r w:rsidRPr="00206D6A">
        <w:rPr>
          <w:sz w:val="28"/>
          <w:szCs w:val="28"/>
        </w:rPr>
        <w:t xml:space="preserve"> у </w:t>
      </w:r>
      <w:proofErr w:type="spellStart"/>
      <w:r w:rsidRPr="00206D6A">
        <w:rPr>
          <w:sz w:val="28"/>
          <w:szCs w:val="28"/>
        </w:rPr>
        <w:t>смт</w:t>
      </w:r>
      <w:proofErr w:type="spellEnd"/>
      <w:r w:rsidRPr="00206D6A">
        <w:rPr>
          <w:sz w:val="28"/>
          <w:szCs w:val="28"/>
        </w:rPr>
        <w:t xml:space="preserve"> Славське Львівської області;</w:t>
      </w:r>
    </w:p>
    <w:p w:rsidR="00434EF4" w:rsidRPr="00206D6A" w:rsidRDefault="005F0319">
      <w:pPr>
        <w:pStyle w:val="11"/>
        <w:numPr>
          <w:ilvl w:val="0"/>
          <w:numId w:val="3"/>
        </w:numPr>
        <w:shd w:val="clear" w:color="auto" w:fill="auto"/>
        <w:tabs>
          <w:tab w:val="left" w:pos="1075"/>
        </w:tabs>
        <w:spacing w:line="317" w:lineRule="exact"/>
        <w:ind w:left="1080" w:right="20"/>
        <w:rPr>
          <w:sz w:val="28"/>
          <w:szCs w:val="28"/>
        </w:rPr>
      </w:pPr>
      <w:r w:rsidRPr="00206D6A">
        <w:rPr>
          <w:sz w:val="28"/>
          <w:szCs w:val="28"/>
        </w:rPr>
        <w:t>деклараціях за 2012</w:t>
      </w:r>
      <w:r w:rsidR="00D15DE4">
        <w:t>–</w:t>
      </w:r>
      <w:bookmarkStart w:id="0" w:name="_GoBack"/>
      <w:bookmarkEnd w:id="0"/>
      <w:r w:rsidRPr="00206D6A">
        <w:rPr>
          <w:sz w:val="28"/>
          <w:szCs w:val="28"/>
        </w:rPr>
        <w:t xml:space="preserve">2017 роки </w:t>
      </w:r>
      <w:r w:rsidR="00F4370C">
        <w:t>–</w:t>
      </w:r>
      <w:r w:rsidRPr="00206D6A">
        <w:rPr>
          <w:sz w:val="28"/>
          <w:szCs w:val="28"/>
        </w:rPr>
        <w:t xml:space="preserve"> земельної ділянки площею 408 </w:t>
      </w:r>
      <w:proofErr w:type="spellStart"/>
      <w:r w:rsidRPr="00206D6A">
        <w:rPr>
          <w:sz w:val="28"/>
          <w:szCs w:val="28"/>
        </w:rPr>
        <w:t>кв.м</w:t>
      </w:r>
      <w:proofErr w:type="spellEnd"/>
      <w:r w:rsidRPr="00206D6A">
        <w:rPr>
          <w:sz w:val="28"/>
          <w:szCs w:val="28"/>
        </w:rPr>
        <w:t xml:space="preserve"> у </w:t>
      </w:r>
      <w:r w:rsidR="00F4370C">
        <w:rPr>
          <w:sz w:val="28"/>
          <w:szCs w:val="28"/>
        </w:rPr>
        <w:t xml:space="preserve">АДРЕСА_1                                                         </w:t>
      </w:r>
      <w:r w:rsidRPr="00206D6A">
        <w:rPr>
          <w:sz w:val="28"/>
          <w:szCs w:val="28"/>
        </w:rPr>
        <w:t xml:space="preserve"> міста Львова;</w:t>
      </w:r>
    </w:p>
    <w:p w:rsidR="00434EF4" w:rsidRPr="00206D6A" w:rsidRDefault="005F0319">
      <w:pPr>
        <w:pStyle w:val="11"/>
        <w:numPr>
          <w:ilvl w:val="0"/>
          <w:numId w:val="3"/>
        </w:numPr>
        <w:shd w:val="clear" w:color="auto" w:fill="auto"/>
        <w:tabs>
          <w:tab w:val="left" w:pos="1075"/>
        </w:tabs>
        <w:spacing w:line="317" w:lineRule="exact"/>
        <w:ind w:left="1080" w:right="20"/>
        <w:rPr>
          <w:sz w:val="28"/>
          <w:szCs w:val="28"/>
        </w:rPr>
      </w:pPr>
      <w:r w:rsidRPr="00206D6A">
        <w:rPr>
          <w:sz w:val="28"/>
          <w:szCs w:val="28"/>
        </w:rPr>
        <w:t>паперових</w:t>
      </w:r>
      <w:r w:rsidR="00195F57" w:rsidRPr="00195F57">
        <w:rPr>
          <w:sz w:val="28"/>
          <w:szCs w:val="28"/>
          <w:lang w:val="ru-RU"/>
        </w:rPr>
        <w:t xml:space="preserve"> </w:t>
      </w:r>
      <w:r w:rsidRPr="00206D6A">
        <w:rPr>
          <w:sz w:val="28"/>
          <w:szCs w:val="28"/>
        </w:rPr>
        <w:t xml:space="preserve"> деклараціях</w:t>
      </w:r>
      <w:r w:rsidR="00195F57" w:rsidRPr="00195F57">
        <w:rPr>
          <w:sz w:val="28"/>
          <w:szCs w:val="28"/>
          <w:lang w:val="ru-RU"/>
        </w:rPr>
        <w:t xml:space="preserve"> </w:t>
      </w:r>
      <w:r w:rsidRPr="00206D6A">
        <w:rPr>
          <w:sz w:val="28"/>
          <w:szCs w:val="28"/>
        </w:rPr>
        <w:t xml:space="preserve"> за</w:t>
      </w:r>
      <w:r w:rsidR="00195F57" w:rsidRPr="00195F57">
        <w:rPr>
          <w:sz w:val="28"/>
          <w:szCs w:val="28"/>
          <w:lang w:val="ru-RU"/>
        </w:rPr>
        <w:t xml:space="preserve"> </w:t>
      </w:r>
      <w:r w:rsidRPr="00206D6A">
        <w:rPr>
          <w:sz w:val="28"/>
          <w:szCs w:val="28"/>
        </w:rPr>
        <w:t xml:space="preserve"> 2012</w:t>
      </w:r>
      <w:r w:rsidR="00D15DE4">
        <w:t>–</w:t>
      </w:r>
      <w:r w:rsidRPr="00206D6A">
        <w:rPr>
          <w:sz w:val="28"/>
          <w:szCs w:val="28"/>
        </w:rPr>
        <w:t xml:space="preserve">2015 роки </w:t>
      </w:r>
      <w:r w:rsidR="00F4370C">
        <w:t>–</w:t>
      </w:r>
      <w:r w:rsidRPr="00206D6A">
        <w:rPr>
          <w:sz w:val="28"/>
          <w:szCs w:val="28"/>
        </w:rPr>
        <w:t xml:space="preserve"> транспортного </w:t>
      </w:r>
      <w:proofErr w:type="spellStart"/>
      <w:r w:rsidRPr="00206D6A">
        <w:rPr>
          <w:sz w:val="28"/>
          <w:szCs w:val="28"/>
        </w:rPr>
        <w:t>засібу</w:t>
      </w:r>
      <w:proofErr w:type="spellEnd"/>
      <w:r w:rsidRPr="00206D6A">
        <w:rPr>
          <w:sz w:val="28"/>
          <w:szCs w:val="28"/>
        </w:rPr>
        <w:t xml:space="preserve"> ВАЗ 2101;</w:t>
      </w:r>
    </w:p>
    <w:p w:rsidR="00434EF4" w:rsidRPr="00206D6A" w:rsidRDefault="005F0319">
      <w:pPr>
        <w:pStyle w:val="11"/>
        <w:numPr>
          <w:ilvl w:val="0"/>
          <w:numId w:val="3"/>
        </w:numPr>
        <w:shd w:val="clear" w:color="auto" w:fill="auto"/>
        <w:tabs>
          <w:tab w:val="left" w:pos="1080"/>
        </w:tabs>
        <w:spacing w:line="317" w:lineRule="exact"/>
        <w:ind w:left="1080" w:right="20"/>
        <w:rPr>
          <w:sz w:val="28"/>
          <w:szCs w:val="28"/>
        </w:rPr>
      </w:pPr>
      <w:r w:rsidRPr="00206D6A">
        <w:rPr>
          <w:sz w:val="28"/>
          <w:szCs w:val="28"/>
        </w:rPr>
        <w:t xml:space="preserve">електронній декларації за 2017 рік </w:t>
      </w:r>
      <w:r w:rsidR="00620D6F">
        <w:t>–</w:t>
      </w:r>
      <w:r w:rsidRPr="00206D6A">
        <w:rPr>
          <w:sz w:val="28"/>
          <w:szCs w:val="28"/>
        </w:rPr>
        <w:t xml:space="preserve"> об’єкта незавершеного будівництва </w:t>
      </w:r>
      <w:r w:rsidR="00D15DE4">
        <w:t>–</w:t>
      </w:r>
      <w:r w:rsidRPr="00206D6A">
        <w:rPr>
          <w:sz w:val="28"/>
          <w:szCs w:val="28"/>
        </w:rPr>
        <w:t xml:space="preserve"> житлового будинку площею 187,8 </w:t>
      </w:r>
      <w:proofErr w:type="spellStart"/>
      <w:r w:rsidRPr="00206D6A">
        <w:rPr>
          <w:sz w:val="28"/>
          <w:szCs w:val="28"/>
        </w:rPr>
        <w:t>кв.м</w:t>
      </w:r>
      <w:proofErr w:type="spellEnd"/>
      <w:r w:rsidRPr="00206D6A">
        <w:rPr>
          <w:sz w:val="28"/>
          <w:szCs w:val="28"/>
        </w:rPr>
        <w:t xml:space="preserve">, який введено в експлуатацію </w:t>
      </w:r>
      <w:r w:rsidR="00195F57" w:rsidRPr="00195F57">
        <w:rPr>
          <w:sz w:val="28"/>
          <w:szCs w:val="28"/>
          <w:lang w:val="ru-RU"/>
        </w:rPr>
        <w:t xml:space="preserve"> </w:t>
      </w:r>
      <w:r w:rsidRPr="00206D6A">
        <w:rPr>
          <w:sz w:val="28"/>
          <w:szCs w:val="28"/>
        </w:rPr>
        <w:t xml:space="preserve">30 </w:t>
      </w:r>
      <w:r w:rsidR="00195F57" w:rsidRPr="00195F57">
        <w:rPr>
          <w:sz w:val="28"/>
          <w:szCs w:val="28"/>
          <w:lang w:val="ru-RU"/>
        </w:rPr>
        <w:t xml:space="preserve"> </w:t>
      </w:r>
      <w:r w:rsidRPr="00206D6A">
        <w:rPr>
          <w:sz w:val="28"/>
          <w:szCs w:val="28"/>
        </w:rPr>
        <w:t>березня</w:t>
      </w:r>
      <w:r w:rsidR="00195F57" w:rsidRPr="00195F57">
        <w:rPr>
          <w:sz w:val="28"/>
          <w:szCs w:val="28"/>
          <w:lang w:val="ru-RU"/>
        </w:rPr>
        <w:t xml:space="preserve"> </w:t>
      </w:r>
      <w:r w:rsidRPr="00206D6A">
        <w:rPr>
          <w:sz w:val="28"/>
          <w:szCs w:val="28"/>
        </w:rPr>
        <w:t xml:space="preserve"> 2018</w:t>
      </w:r>
      <w:r w:rsidR="00195F57" w:rsidRPr="00195F57">
        <w:rPr>
          <w:sz w:val="28"/>
          <w:szCs w:val="28"/>
          <w:lang w:val="ru-RU"/>
        </w:rPr>
        <w:t xml:space="preserve"> </w:t>
      </w:r>
      <w:r w:rsidRPr="00206D6A">
        <w:rPr>
          <w:sz w:val="28"/>
          <w:szCs w:val="28"/>
        </w:rPr>
        <w:t xml:space="preserve"> року,</w:t>
      </w:r>
      <w:r w:rsidR="00195F57" w:rsidRPr="00195F57">
        <w:rPr>
          <w:sz w:val="28"/>
          <w:szCs w:val="28"/>
          <w:lang w:val="ru-RU"/>
        </w:rPr>
        <w:t xml:space="preserve"> </w:t>
      </w:r>
      <w:r w:rsidRPr="00206D6A">
        <w:rPr>
          <w:sz w:val="28"/>
          <w:szCs w:val="28"/>
        </w:rPr>
        <w:t xml:space="preserve"> а</w:t>
      </w:r>
      <w:r w:rsidR="00195F57" w:rsidRPr="00195F57">
        <w:rPr>
          <w:sz w:val="28"/>
          <w:szCs w:val="28"/>
          <w:lang w:val="ru-RU"/>
        </w:rPr>
        <w:t xml:space="preserve"> </w:t>
      </w:r>
      <w:r w:rsidRPr="00206D6A">
        <w:rPr>
          <w:sz w:val="28"/>
          <w:szCs w:val="28"/>
        </w:rPr>
        <w:t xml:space="preserve"> будівництво розпочато у 2017 році (згідно з пояснень судді).</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 xml:space="preserve">Крім того, згідно з наданою суддею </w:t>
      </w:r>
      <w:proofErr w:type="spellStart"/>
      <w:r w:rsidRPr="00206D6A">
        <w:rPr>
          <w:sz w:val="28"/>
          <w:szCs w:val="28"/>
        </w:rPr>
        <w:t>Костів</w:t>
      </w:r>
      <w:proofErr w:type="spellEnd"/>
      <w:r w:rsidRPr="00206D6A">
        <w:rPr>
          <w:sz w:val="28"/>
          <w:szCs w:val="28"/>
        </w:rPr>
        <w:t xml:space="preserve"> Т.С. Комісії довідкою управління </w:t>
      </w:r>
      <w:r w:rsidR="00195F57" w:rsidRPr="00195F57">
        <w:rPr>
          <w:sz w:val="28"/>
          <w:szCs w:val="28"/>
        </w:rPr>
        <w:t xml:space="preserve"> </w:t>
      </w:r>
      <w:r w:rsidRPr="00206D6A">
        <w:rPr>
          <w:sz w:val="28"/>
          <w:szCs w:val="28"/>
        </w:rPr>
        <w:t>Пенсійного</w:t>
      </w:r>
      <w:r w:rsidR="00195F57" w:rsidRPr="00195F57">
        <w:rPr>
          <w:sz w:val="28"/>
          <w:szCs w:val="28"/>
        </w:rPr>
        <w:t xml:space="preserve"> </w:t>
      </w:r>
      <w:r w:rsidRPr="00206D6A">
        <w:rPr>
          <w:sz w:val="28"/>
          <w:szCs w:val="28"/>
        </w:rPr>
        <w:t xml:space="preserve"> фонду </w:t>
      </w:r>
      <w:r w:rsidR="00195F57" w:rsidRPr="00195F57">
        <w:rPr>
          <w:sz w:val="28"/>
          <w:szCs w:val="28"/>
        </w:rPr>
        <w:t xml:space="preserve"> </w:t>
      </w:r>
      <w:r w:rsidRPr="00206D6A">
        <w:rPr>
          <w:sz w:val="28"/>
          <w:szCs w:val="28"/>
        </w:rPr>
        <w:t>України у Львівській області від 26 червня 2018 року № 2193/02-13-26 розмір нарахованих їй пенсійних виплат у 2017 році становив 63 867 гривень. Однак, в електронній декларації за 2017 рік суддею задекларовано дохід у</w:t>
      </w:r>
      <w:r w:rsidR="00620D6F">
        <w:rPr>
          <w:sz w:val="28"/>
          <w:szCs w:val="28"/>
        </w:rPr>
        <w:t xml:space="preserve"> виді пенсії загальною сумою  32</w:t>
      </w:r>
      <w:r w:rsidR="00620D6F">
        <w:rPr>
          <w:sz w:val="20"/>
          <w:szCs w:val="20"/>
        </w:rPr>
        <w:t xml:space="preserve"> </w:t>
      </w:r>
      <w:r w:rsidRPr="00206D6A">
        <w:rPr>
          <w:sz w:val="28"/>
          <w:szCs w:val="28"/>
        </w:rPr>
        <w:t xml:space="preserve">220 гривень. Документального спростування причин неповного відображення у електронній декларації за 2017 рік доходу у виді пенсії суддею </w:t>
      </w:r>
      <w:proofErr w:type="spellStart"/>
      <w:r w:rsidRPr="00206D6A">
        <w:rPr>
          <w:sz w:val="28"/>
          <w:szCs w:val="28"/>
        </w:rPr>
        <w:t>Костів</w:t>
      </w:r>
      <w:proofErr w:type="spellEnd"/>
      <w:r w:rsidRPr="00206D6A">
        <w:rPr>
          <w:sz w:val="28"/>
          <w:szCs w:val="28"/>
        </w:rPr>
        <w:t xml:space="preserve"> Т.С. Комісії не надано.</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 xml:space="preserve">Критеріями доброчесності та професійної етики є цінності, відображені у </w:t>
      </w:r>
      <w:proofErr w:type="spellStart"/>
      <w:r w:rsidRPr="00206D6A">
        <w:rPr>
          <w:sz w:val="28"/>
          <w:szCs w:val="28"/>
        </w:rPr>
        <w:t>Бангалорських</w:t>
      </w:r>
      <w:proofErr w:type="spellEnd"/>
      <w:r w:rsidRPr="00206D6A">
        <w:rPr>
          <w:sz w:val="28"/>
          <w:szCs w:val="28"/>
        </w:rPr>
        <w:t xml:space="preserve"> принципах поведінки суддів, на основі яких було розроблено Кодекс суддівської етики.</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 xml:space="preserve">Статтею 1 Кодексу суддівської етики, затвердженого на XI черговому з’їзді суддів України 22 лютого 2013 року (далі </w:t>
      </w:r>
      <w:r w:rsidR="008E15B9">
        <w:t>–</w:t>
      </w:r>
      <w:r w:rsidRPr="00206D6A">
        <w:rPr>
          <w:sz w:val="28"/>
          <w:szCs w:val="28"/>
        </w:rPr>
        <w:t xml:space="preserve"> Кодекс), визначено,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Відповідно до статті 3 Кодексу суддя має докладати всіх зусиль до того, щоб, на думку розсудливої, законослухняної та поінформованої людини, його поведінка була бездоганною.</w:t>
      </w:r>
    </w:p>
    <w:p w:rsidR="00434EF4" w:rsidRPr="00206D6A" w:rsidRDefault="005F0319">
      <w:pPr>
        <w:pStyle w:val="11"/>
        <w:shd w:val="clear" w:color="auto" w:fill="auto"/>
        <w:spacing w:line="317" w:lineRule="exact"/>
        <w:ind w:left="20" w:right="20" w:firstLine="700"/>
        <w:rPr>
          <w:sz w:val="28"/>
          <w:szCs w:val="28"/>
        </w:rPr>
      </w:pPr>
      <w:r w:rsidRPr="00206D6A">
        <w:rPr>
          <w:sz w:val="28"/>
          <w:szCs w:val="28"/>
        </w:rPr>
        <w:t xml:space="preserve">Установлені під час оцінювання обставини вказують на те, що поведінка судді </w:t>
      </w:r>
      <w:proofErr w:type="spellStart"/>
      <w:r w:rsidRPr="00206D6A">
        <w:rPr>
          <w:sz w:val="28"/>
          <w:szCs w:val="28"/>
        </w:rPr>
        <w:t>Костів</w:t>
      </w:r>
      <w:proofErr w:type="spellEnd"/>
      <w:r w:rsidRPr="00206D6A">
        <w:rPr>
          <w:sz w:val="28"/>
          <w:szCs w:val="28"/>
        </w:rPr>
        <w:t xml:space="preserve"> Т.С. не узгоджується з високими стандартами поведінки судді у розумінні положень статті 56 Закону.</w:t>
      </w:r>
    </w:p>
    <w:p w:rsidR="00434EF4" w:rsidRPr="00206D6A" w:rsidRDefault="005F0319" w:rsidP="00195F57">
      <w:pPr>
        <w:pStyle w:val="11"/>
        <w:shd w:val="clear" w:color="auto" w:fill="auto"/>
        <w:spacing w:line="317" w:lineRule="exact"/>
        <w:ind w:left="20" w:right="20" w:firstLine="700"/>
        <w:rPr>
          <w:sz w:val="28"/>
          <w:szCs w:val="28"/>
        </w:rPr>
      </w:pPr>
      <w:r w:rsidRPr="00206D6A">
        <w:rPr>
          <w:sz w:val="28"/>
          <w:szCs w:val="28"/>
        </w:rPr>
        <w:t xml:space="preserve">З огляду на викладене за результатами кваліфікаційного оцінювання суддя </w:t>
      </w:r>
      <w:r w:rsidR="00195F57">
        <w:rPr>
          <w:sz w:val="28"/>
          <w:szCs w:val="28"/>
        </w:rPr>
        <w:t xml:space="preserve"> </w:t>
      </w:r>
      <w:r w:rsidRPr="00206D6A">
        <w:rPr>
          <w:sz w:val="28"/>
          <w:szCs w:val="28"/>
        </w:rPr>
        <w:t xml:space="preserve">Львівського апеляційного господарського суду </w:t>
      </w:r>
      <w:proofErr w:type="spellStart"/>
      <w:r w:rsidRPr="00206D6A">
        <w:rPr>
          <w:sz w:val="28"/>
          <w:szCs w:val="28"/>
        </w:rPr>
        <w:t>Костів</w:t>
      </w:r>
      <w:proofErr w:type="spellEnd"/>
      <w:r w:rsidRPr="00206D6A">
        <w:rPr>
          <w:sz w:val="28"/>
          <w:szCs w:val="28"/>
        </w:rPr>
        <w:t xml:space="preserve"> Т.С. набрала</w:t>
      </w:r>
      <w:r w:rsidR="00195F57">
        <w:rPr>
          <w:sz w:val="28"/>
          <w:szCs w:val="28"/>
          <w:lang w:val="ru-RU"/>
        </w:rPr>
        <w:t xml:space="preserve"> 648,</w:t>
      </w:r>
      <w:r w:rsidR="00195F57" w:rsidRPr="00195F57">
        <w:rPr>
          <w:sz w:val="28"/>
          <w:szCs w:val="28"/>
          <w:lang w:val="ru-RU"/>
        </w:rPr>
        <w:t xml:space="preserve">9 </w:t>
      </w:r>
      <w:r w:rsidRPr="00206D6A">
        <w:rPr>
          <w:sz w:val="28"/>
          <w:szCs w:val="28"/>
        </w:rPr>
        <w:t>бала, що становить менше 67 відсотків від суми максимально можливих балів за результатами кваліфікаційного оцінювання всіх критеріїв.</w:t>
      </w:r>
      <w:r w:rsidRPr="00206D6A">
        <w:rPr>
          <w:sz w:val="28"/>
          <w:szCs w:val="28"/>
        </w:rPr>
        <w:br w:type="page"/>
      </w:r>
    </w:p>
    <w:p w:rsidR="00434EF4" w:rsidRPr="00206D6A" w:rsidRDefault="005F0319">
      <w:pPr>
        <w:pStyle w:val="11"/>
        <w:shd w:val="clear" w:color="auto" w:fill="auto"/>
        <w:spacing w:line="326" w:lineRule="exact"/>
        <w:ind w:right="20" w:firstLine="700"/>
        <w:rPr>
          <w:sz w:val="28"/>
          <w:szCs w:val="28"/>
        </w:rPr>
      </w:pPr>
      <w:r w:rsidRPr="00206D6A">
        <w:rPr>
          <w:sz w:val="28"/>
          <w:szCs w:val="28"/>
        </w:rPr>
        <w:lastRenderedPageBreak/>
        <w:t xml:space="preserve">Таким чином, Комісія дійшла висновку про невідповідність судді Львівського апеляційного господарського суду </w:t>
      </w:r>
      <w:proofErr w:type="spellStart"/>
      <w:r w:rsidRPr="00206D6A">
        <w:rPr>
          <w:sz w:val="28"/>
          <w:szCs w:val="28"/>
        </w:rPr>
        <w:t>Костів</w:t>
      </w:r>
      <w:proofErr w:type="spellEnd"/>
      <w:r w:rsidRPr="00206D6A">
        <w:rPr>
          <w:sz w:val="28"/>
          <w:szCs w:val="28"/>
        </w:rPr>
        <w:t xml:space="preserve"> Т.С. займаній посаді.</w:t>
      </w:r>
    </w:p>
    <w:p w:rsidR="00434EF4" w:rsidRPr="00206D6A" w:rsidRDefault="005F0319">
      <w:pPr>
        <w:pStyle w:val="11"/>
        <w:shd w:val="clear" w:color="auto" w:fill="auto"/>
        <w:spacing w:line="326" w:lineRule="exact"/>
        <w:ind w:right="20" w:firstLine="700"/>
        <w:rPr>
          <w:sz w:val="28"/>
          <w:szCs w:val="28"/>
        </w:rPr>
      </w:pPr>
      <w:r w:rsidRPr="00206D6A">
        <w:rPr>
          <w:sz w:val="28"/>
          <w:szCs w:val="28"/>
        </w:rPr>
        <w:t>Ураховуючи викладене, керуючись статтями 83</w:t>
      </w:r>
      <w:r w:rsidR="008E15B9">
        <w:t>–</w:t>
      </w:r>
      <w:r w:rsidRPr="00206D6A">
        <w:rPr>
          <w:sz w:val="28"/>
          <w:szCs w:val="28"/>
        </w:rPr>
        <w:t>86, 88, 93, 101 Закону, Положенням, Комісія</w:t>
      </w:r>
    </w:p>
    <w:p w:rsidR="00434EF4" w:rsidRPr="00206D6A" w:rsidRDefault="005F0319">
      <w:pPr>
        <w:pStyle w:val="11"/>
        <w:shd w:val="clear" w:color="auto" w:fill="auto"/>
        <w:spacing w:after="311" w:line="270" w:lineRule="exact"/>
        <w:ind w:firstLine="0"/>
        <w:jc w:val="center"/>
        <w:rPr>
          <w:sz w:val="28"/>
          <w:szCs w:val="28"/>
        </w:rPr>
      </w:pPr>
      <w:r w:rsidRPr="00206D6A">
        <w:rPr>
          <w:sz w:val="28"/>
          <w:szCs w:val="28"/>
        </w:rPr>
        <w:t>вирішила:</w:t>
      </w:r>
    </w:p>
    <w:p w:rsidR="00434EF4" w:rsidRPr="00206D6A" w:rsidRDefault="005F0319" w:rsidP="00195F57">
      <w:pPr>
        <w:pStyle w:val="11"/>
        <w:shd w:val="clear" w:color="auto" w:fill="auto"/>
        <w:spacing w:line="322" w:lineRule="exact"/>
        <w:ind w:right="20" w:firstLine="0"/>
        <w:rPr>
          <w:sz w:val="28"/>
          <w:szCs w:val="28"/>
        </w:rPr>
      </w:pPr>
      <w:r w:rsidRPr="00206D6A">
        <w:rPr>
          <w:sz w:val="28"/>
          <w:szCs w:val="28"/>
        </w:rPr>
        <w:t>визн</w:t>
      </w:r>
      <w:r w:rsidR="008E15B9">
        <w:rPr>
          <w:sz w:val="28"/>
          <w:szCs w:val="28"/>
        </w:rPr>
        <w:t>ачити,</w:t>
      </w:r>
      <w:r w:rsidR="00195F57">
        <w:rPr>
          <w:sz w:val="28"/>
          <w:szCs w:val="28"/>
        </w:rPr>
        <w:t xml:space="preserve"> </w:t>
      </w:r>
      <w:r w:rsidRPr="00206D6A">
        <w:rPr>
          <w:sz w:val="28"/>
          <w:szCs w:val="28"/>
        </w:rPr>
        <w:t>що</w:t>
      </w:r>
      <w:r w:rsidR="00195F57">
        <w:rPr>
          <w:sz w:val="28"/>
          <w:szCs w:val="28"/>
        </w:rPr>
        <w:t xml:space="preserve"> </w:t>
      </w:r>
      <w:r w:rsidRPr="00206D6A">
        <w:rPr>
          <w:sz w:val="28"/>
          <w:szCs w:val="28"/>
        </w:rPr>
        <w:t>суддя</w:t>
      </w:r>
      <w:r w:rsidR="00195F57">
        <w:rPr>
          <w:sz w:val="28"/>
          <w:szCs w:val="28"/>
        </w:rPr>
        <w:t xml:space="preserve"> </w:t>
      </w:r>
      <w:r w:rsidR="008E15B9">
        <w:rPr>
          <w:sz w:val="28"/>
          <w:szCs w:val="28"/>
        </w:rPr>
        <w:t>Львівського</w:t>
      </w:r>
      <w:r w:rsidR="00195F57">
        <w:rPr>
          <w:sz w:val="28"/>
          <w:szCs w:val="28"/>
        </w:rPr>
        <w:t xml:space="preserve"> </w:t>
      </w:r>
      <w:r w:rsidRPr="00206D6A">
        <w:rPr>
          <w:sz w:val="28"/>
          <w:szCs w:val="28"/>
        </w:rPr>
        <w:t>апеляційного</w:t>
      </w:r>
      <w:r w:rsidR="008E15B9">
        <w:rPr>
          <w:sz w:val="28"/>
          <w:szCs w:val="28"/>
        </w:rPr>
        <w:t xml:space="preserve"> </w:t>
      </w:r>
      <w:r w:rsidRPr="00206D6A">
        <w:rPr>
          <w:sz w:val="28"/>
          <w:szCs w:val="28"/>
        </w:rPr>
        <w:t xml:space="preserve">господарського </w:t>
      </w:r>
      <w:r w:rsidR="008E15B9">
        <w:rPr>
          <w:sz w:val="28"/>
          <w:szCs w:val="28"/>
        </w:rPr>
        <w:t>суду Костів </w:t>
      </w:r>
      <w:r w:rsidRPr="00206D6A">
        <w:rPr>
          <w:sz w:val="28"/>
          <w:szCs w:val="28"/>
        </w:rPr>
        <w:t>Тетяна Сергіївна за результатами кваліфікаційного оцінювання суддів місцевих</w:t>
      </w:r>
      <w:r w:rsidR="00195F57">
        <w:rPr>
          <w:sz w:val="28"/>
          <w:szCs w:val="28"/>
        </w:rPr>
        <w:t xml:space="preserve"> </w:t>
      </w:r>
      <w:r w:rsidRPr="00206D6A">
        <w:rPr>
          <w:sz w:val="28"/>
          <w:szCs w:val="28"/>
        </w:rPr>
        <w:t>та апеляційних</w:t>
      </w:r>
      <w:r w:rsidR="00195F57">
        <w:rPr>
          <w:sz w:val="28"/>
          <w:szCs w:val="28"/>
        </w:rPr>
        <w:t xml:space="preserve"> </w:t>
      </w:r>
      <w:r w:rsidRPr="00206D6A">
        <w:rPr>
          <w:sz w:val="28"/>
          <w:szCs w:val="28"/>
        </w:rPr>
        <w:t>судів на</w:t>
      </w:r>
      <w:r w:rsidR="00195F57">
        <w:rPr>
          <w:sz w:val="28"/>
          <w:szCs w:val="28"/>
        </w:rPr>
        <w:t xml:space="preserve"> </w:t>
      </w:r>
      <w:r w:rsidRPr="00206D6A">
        <w:rPr>
          <w:sz w:val="28"/>
          <w:szCs w:val="28"/>
        </w:rPr>
        <w:t>відповідність займаній посаді набрала</w:t>
      </w:r>
      <w:r w:rsidR="008E15B9">
        <w:rPr>
          <w:sz w:val="28"/>
          <w:szCs w:val="28"/>
        </w:rPr>
        <w:t xml:space="preserve"> 648,9 </w:t>
      </w:r>
      <w:r w:rsidRPr="00206D6A">
        <w:rPr>
          <w:sz w:val="28"/>
          <w:szCs w:val="28"/>
        </w:rPr>
        <w:t>бала.</w:t>
      </w:r>
    </w:p>
    <w:p w:rsidR="00434EF4" w:rsidRPr="00206D6A" w:rsidRDefault="005F0319">
      <w:pPr>
        <w:pStyle w:val="11"/>
        <w:shd w:val="clear" w:color="auto" w:fill="auto"/>
        <w:spacing w:line="322" w:lineRule="exact"/>
        <w:ind w:right="20" w:firstLine="700"/>
        <w:rPr>
          <w:sz w:val="28"/>
          <w:szCs w:val="28"/>
        </w:rPr>
      </w:pPr>
      <w:r w:rsidRPr="00206D6A">
        <w:rPr>
          <w:sz w:val="28"/>
          <w:szCs w:val="28"/>
        </w:rPr>
        <w:t>Визнати суддю</w:t>
      </w:r>
      <w:r w:rsidR="00195F57">
        <w:rPr>
          <w:sz w:val="28"/>
          <w:szCs w:val="28"/>
        </w:rPr>
        <w:t xml:space="preserve"> </w:t>
      </w:r>
      <w:r w:rsidRPr="00206D6A">
        <w:rPr>
          <w:sz w:val="28"/>
          <w:szCs w:val="28"/>
        </w:rPr>
        <w:t>Львівського апеляційного</w:t>
      </w:r>
      <w:r w:rsidR="00195F57">
        <w:rPr>
          <w:sz w:val="28"/>
          <w:szCs w:val="28"/>
        </w:rPr>
        <w:t xml:space="preserve"> </w:t>
      </w:r>
      <w:r w:rsidRPr="00206D6A">
        <w:rPr>
          <w:sz w:val="28"/>
          <w:szCs w:val="28"/>
        </w:rPr>
        <w:t>господарського</w:t>
      </w:r>
      <w:r w:rsidR="00195F57">
        <w:rPr>
          <w:sz w:val="28"/>
          <w:szCs w:val="28"/>
        </w:rPr>
        <w:t xml:space="preserve"> </w:t>
      </w:r>
      <w:r w:rsidR="008E15B9">
        <w:rPr>
          <w:sz w:val="28"/>
          <w:szCs w:val="28"/>
        </w:rPr>
        <w:t>суду Костів </w:t>
      </w:r>
      <w:r w:rsidRPr="00206D6A">
        <w:rPr>
          <w:sz w:val="28"/>
          <w:szCs w:val="28"/>
        </w:rPr>
        <w:t>Тетяну Сергіївну такою, що не відповідає займаній посаді.</w:t>
      </w:r>
    </w:p>
    <w:p w:rsidR="00434EF4" w:rsidRPr="00206D6A" w:rsidRDefault="005F0319">
      <w:pPr>
        <w:pStyle w:val="11"/>
        <w:shd w:val="clear" w:color="auto" w:fill="auto"/>
        <w:spacing w:line="322" w:lineRule="exact"/>
        <w:ind w:right="20" w:firstLine="700"/>
        <w:rPr>
          <w:sz w:val="28"/>
          <w:szCs w:val="28"/>
        </w:rPr>
      </w:pPr>
      <w:r w:rsidRPr="00206D6A">
        <w:rPr>
          <w:sz w:val="28"/>
          <w:szCs w:val="28"/>
        </w:rPr>
        <w:t xml:space="preserve">Внести до Вищої ради правосуддя подання з рекомендацією про звільнення з посади судді Львівського апеляційного господарського суду </w:t>
      </w:r>
      <w:proofErr w:type="spellStart"/>
      <w:r w:rsidRPr="00206D6A">
        <w:rPr>
          <w:sz w:val="28"/>
          <w:szCs w:val="28"/>
        </w:rPr>
        <w:t>Костів</w:t>
      </w:r>
      <w:proofErr w:type="spellEnd"/>
      <w:r w:rsidRPr="00206D6A">
        <w:rPr>
          <w:sz w:val="28"/>
          <w:szCs w:val="28"/>
        </w:rPr>
        <w:t xml:space="preserve"> Тетяни Сергіївни.</w:t>
      </w:r>
    </w:p>
    <w:p w:rsidR="00206D6A" w:rsidRDefault="00206D6A" w:rsidP="00206D6A">
      <w:pPr>
        <w:pStyle w:val="11"/>
        <w:shd w:val="clear" w:color="auto" w:fill="auto"/>
        <w:spacing w:line="322" w:lineRule="exact"/>
        <w:ind w:right="20" w:firstLine="0"/>
        <w:rPr>
          <w:sz w:val="28"/>
          <w:szCs w:val="28"/>
        </w:rPr>
      </w:pPr>
    </w:p>
    <w:p w:rsidR="00195F57" w:rsidRPr="00206D6A" w:rsidRDefault="00195F57" w:rsidP="00206D6A">
      <w:pPr>
        <w:pStyle w:val="11"/>
        <w:shd w:val="clear" w:color="auto" w:fill="auto"/>
        <w:spacing w:line="322" w:lineRule="exact"/>
        <w:ind w:right="20" w:firstLine="0"/>
        <w:rPr>
          <w:sz w:val="28"/>
          <w:szCs w:val="28"/>
        </w:rPr>
      </w:pPr>
    </w:p>
    <w:p w:rsidR="00206D6A" w:rsidRPr="00206D6A" w:rsidRDefault="00195F57" w:rsidP="00206D6A">
      <w:pPr>
        <w:spacing w:after="312" w:line="298" w:lineRule="exact"/>
        <w:ind w:right="20"/>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206D6A" w:rsidRPr="00206D6A">
        <w:rPr>
          <w:rFonts w:ascii="Times New Roman" w:hAnsi="Times New Roman" w:cs="Times New Roman"/>
          <w:sz w:val="28"/>
          <w:szCs w:val="28"/>
        </w:rPr>
        <w:t>В.Є. Устименко</w:t>
      </w:r>
    </w:p>
    <w:p w:rsidR="00206D6A" w:rsidRPr="00206D6A" w:rsidRDefault="00195F57" w:rsidP="00206D6A">
      <w:pPr>
        <w:spacing w:after="312" w:line="298" w:lineRule="exact"/>
        <w:ind w:right="20"/>
        <w:rPr>
          <w:rFonts w:ascii="Times New Roman" w:hAnsi="Times New Roman" w:cs="Times New Roman"/>
          <w:sz w:val="28"/>
          <w:szCs w:val="28"/>
        </w:rPr>
      </w:pPr>
      <w:r>
        <w:rPr>
          <w:rFonts w:ascii="Times New Roman" w:hAnsi="Times New Roman" w:cs="Times New Roman"/>
          <w:sz w:val="28"/>
          <w:szCs w:val="28"/>
        </w:rPr>
        <w:t>Члени Комісії:</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206D6A" w:rsidRPr="00206D6A">
        <w:rPr>
          <w:rFonts w:ascii="Times New Roman" w:hAnsi="Times New Roman" w:cs="Times New Roman"/>
          <w:sz w:val="28"/>
          <w:szCs w:val="28"/>
        </w:rPr>
        <w:t>С.В. Гладій</w:t>
      </w:r>
    </w:p>
    <w:p w:rsidR="00206D6A" w:rsidRPr="00206D6A" w:rsidRDefault="00195F57" w:rsidP="00206D6A">
      <w:pPr>
        <w:spacing w:after="312" w:line="298" w:lineRule="exact"/>
        <w:ind w:right="2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206D6A" w:rsidRPr="00206D6A">
        <w:rPr>
          <w:rFonts w:ascii="Times New Roman" w:hAnsi="Times New Roman" w:cs="Times New Roman"/>
          <w:sz w:val="28"/>
          <w:szCs w:val="28"/>
        </w:rPr>
        <w:t xml:space="preserve">П.С. </w:t>
      </w:r>
      <w:proofErr w:type="spellStart"/>
      <w:r w:rsidR="00206D6A" w:rsidRPr="00206D6A">
        <w:rPr>
          <w:rFonts w:ascii="Times New Roman" w:hAnsi="Times New Roman" w:cs="Times New Roman"/>
          <w:sz w:val="28"/>
          <w:szCs w:val="28"/>
        </w:rPr>
        <w:t>Луцюк</w:t>
      </w:r>
      <w:proofErr w:type="spellEnd"/>
    </w:p>
    <w:p w:rsidR="00206D6A" w:rsidRDefault="00206D6A" w:rsidP="00206D6A">
      <w:pPr>
        <w:pStyle w:val="11"/>
        <w:shd w:val="clear" w:color="auto" w:fill="auto"/>
        <w:spacing w:line="322" w:lineRule="exact"/>
        <w:ind w:right="20" w:firstLine="0"/>
      </w:pPr>
    </w:p>
    <w:sectPr w:rsidR="00206D6A" w:rsidSect="0044702D">
      <w:headerReference w:type="even" r:id="rId9"/>
      <w:headerReference w:type="default" r:id="rId10"/>
      <w:pgSz w:w="11909" w:h="16838"/>
      <w:pgMar w:top="1134"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265" w:rsidRDefault="00642265">
      <w:r>
        <w:separator/>
      </w:r>
    </w:p>
  </w:endnote>
  <w:endnote w:type="continuationSeparator" w:id="0">
    <w:p w:rsidR="00642265" w:rsidRDefault="00642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avid">
    <w:altName w:val="Malgun Gothic Semilight"/>
    <w:charset w:val="B1"/>
    <w:family w:val="swiss"/>
    <w:pitch w:val="variable"/>
    <w:sig w:usb0="00000800" w:usb1="00000000" w:usb2="00000000" w:usb3="00000000" w:csb0="0000002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265" w:rsidRDefault="00642265"/>
  </w:footnote>
  <w:footnote w:type="continuationSeparator" w:id="0">
    <w:p w:rsidR="00642265" w:rsidRDefault="0064226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1864348"/>
      <w:docPartObj>
        <w:docPartGallery w:val="Page Numbers (Top of Page)"/>
        <w:docPartUnique/>
      </w:docPartObj>
    </w:sdtPr>
    <w:sdtContent>
      <w:p w:rsidR="0044702D" w:rsidRDefault="0044702D">
        <w:pPr>
          <w:pStyle w:val="ae"/>
          <w:jc w:val="center"/>
        </w:pPr>
        <w:r>
          <w:fldChar w:fldCharType="begin"/>
        </w:r>
        <w:r>
          <w:instrText>PAGE   \* MERGEFORMAT</w:instrText>
        </w:r>
        <w:r>
          <w:fldChar w:fldCharType="separate"/>
        </w:r>
        <w:r w:rsidRPr="0044702D">
          <w:rPr>
            <w:noProof/>
            <w:lang w:val="ru-RU"/>
          </w:rPr>
          <w:t>2</w:t>
        </w:r>
        <w:r>
          <w:fldChar w:fldCharType="end"/>
        </w:r>
      </w:p>
    </w:sdtContent>
  </w:sdt>
  <w:p w:rsidR="00434EF4" w:rsidRDefault="00434EF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0545670"/>
      <w:docPartObj>
        <w:docPartGallery w:val="Page Numbers (Top of Page)"/>
        <w:docPartUnique/>
      </w:docPartObj>
    </w:sdtPr>
    <w:sdtContent>
      <w:p w:rsidR="0044702D" w:rsidRDefault="0044702D">
        <w:pPr>
          <w:pStyle w:val="ae"/>
          <w:jc w:val="center"/>
        </w:pPr>
      </w:p>
      <w:p w:rsidR="0044702D" w:rsidRDefault="0044702D">
        <w:pPr>
          <w:pStyle w:val="ae"/>
          <w:jc w:val="center"/>
        </w:pPr>
      </w:p>
      <w:p w:rsidR="0044702D" w:rsidRDefault="0044702D">
        <w:pPr>
          <w:pStyle w:val="ae"/>
          <w:jc w:val="center"/>
        </w:pPr>
        <w:r>
          <w:fldChar w:fldCharType="begin"/>
        </w:r>
        <w:r>
          <w:instrText>PAGE   \* MERGEFORMAT</w:instrText>
        </w:r>
        <w:r>
          <w:fldChar w:fldCharType="separate"/>
        </w:r>
        <w:r w:rsidR="00D15DE4" w:rsidRPr="00D15DE4">
          <w:rPr>
            <w:noProof/>
            <w:lang w:val="ru-RU"/>
          </w:rPr>
          <w:t>5</w:t>
        </w:r>
        <w:r>
          <w:fldChar w:fldCharType="end"/>
        </w:r>
      </w:p>
    </w:sdtContent>
  </w:sdt>
  <w:p w:rsidR="00434EF4" w:rsidRDefault="00434EF4">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9118B"/>
    <w:multiLevelType w:val="multilevel"/>
    <w:tmpl w:val="83F4AD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152D8B"/>
    <w:multiLevelType w:val="multilevel"/>
    <w:tmpl w:val="B2E692CC"/>
    <w:lvl w:ilvl="0">
      <w:start w:val="9"/>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4A0BF3"/>
    <w:multiLevelType w:val="multilevel"/>
    <w:tmpl w:val="3FF059C0"/>
    <w:lvl w:ilvl="0">
      <w:start w:val="9"/>
      <w:numFmt w:val="decimal"/>
      <w:lvlText w:val="64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629384B"/>
    <w:multiLevelType w:val="multilevel"/>
    <w:tmpl w:val="B98A9956"/>
    <w:lvl w:ilvl="0">
      <w:start w:val="9"/>
      <w:numFmt w:val="decimal"/>
      <w:lvlText w:val="64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A6D2C78"/>
    <w:multiLevelType w:val="multilevel"/>
    <w:tmpl w:val="87C8AA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34EF4"/>
    <w:rsid w:val="000918F1"/>
    <w:rsid w:val="00195F57"/>
    <w:rsid w:val="00206D6A"/>
    <w:rsid w:val="00264566"/>
    <w:rsid w:val="00434EF4"/>
    <w:rsid w:val="0044702D"/>
    <w:rsid w:val="005F0319"/>
    <w:rsid w:val="00620D6F"/>
    <w:rsid w:val="00642265"/>
    <w:rsid w:val="008E15B9"/>
    <w:rsid w:val="00A71421"/>
    <w:rsid w:val="00B50FC0"/>
    <w:rsid w:val="00D15DE4"/>
    <w:rsid w:val="00EB7784"/>
    <w:rsid w:val="00F437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6">
    <w:name w:val="Колонтитул_"/>
    <w:basedOn w:val="a0"/>
    <w:link w:val="a7"/>
    <w:rPr>
      <w:rFonts w:ascii="David" w:eastAsia="David" w:hAnsi="David" w:cs="David"/>
      <w:b w:val="0"/>
      <w:bCs w:val="0"/>
      <w:i w:val="0"/>
      <w:iCs w:val="0"/>
      <w:smallCaps w:val="0"/>
      <w:strike w:val="0"/>
      <w:u w:val="none"/>
    </w:rPr>
  </w:style>
  <w:style w:type="character" w:customStyle="1" w:styleId="a8">
    <w:name w:val="Колонтитул"/>
    <w:basedOn w:val="a6"/>
    <w:rPr>
      <w:rFonts w:ascii="David" w:eastAsia="David" w:hAnsi="David" w:cs="David"/>
      <w:b w:val="0"/>
      <w:bCs w:val="0"/>
      <w:i w:val="0"/>
      <w:iCs w:val="0"/>
      <w:smallCaps w:val="0"/>
      <w:strike w:val="0"/>
      <w:color w:val="000000"/>
      <w:spacing w:val="0"/>
      <w:w w:val="100"/>
      <w:position w:val="0"/>
      <w:sz w:val="24"/>
      <w:szCs w:val="24"/>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6"/>
      <w:szCs w:val="26"/>
    </w:rPr>
  </w:style>
  <w:style w:type="paragraph" w:customStyle="1" w:styleId="10">
    <w:name w:val="Заголовок №1"/>
    <w:basedOn w:val="a"/>
    <w:link w:val="1"/>
    <w:pPr>
      <w:shd w:val="clear" w:color="auto" w:fill="FFFFFF"/>
      <w:spacing w:before="300" w:line="696"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line="696" w:lineRule="exact"/>
      <w:ind w:hanging="360"/>
      <w:jc w:val="both"/>
    </w:pPr>
    <w:rPr>
      <w:rFonts w:ascii="Times New Roman" w:eastAsia="Times New Roman" w:hAnsi="Times New Roman" w:cs="Times New Roman"/>
      <w:sz w:val="27"/>
      <w:szCs w:val="27"/>
    </w:rPr>
  </w:style>
  <w:style w:type="paragraph" w:customStyle="1" w:styleId="a7">
    <w:name w:val="Колонтитул"/>
    <w:basedOn w:val="a"/>
    <w:link w:val="a6"/>
    <w:pPr>
      <w:shd w:val="clear" w:color="auto" w:fill="FFFFFF"/>
      <w:spacing w:line="0" w:lineRule="atLeast"/>
    </w:pPr>
    <w:rPr>
      <w:rFonts w:ascii="David" w:eastAsia="David" w:hAnsi="David" w:cs="David"/>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No Spacing"/>
    <w:uiPriority w:val="1"/>
    <w:qFormat/>
    <w:rsid w:val="00206D6A"/>
    <w:rPr>
      <w:color w:val="000000"/>
    </w:rPr>
  </w:style>
  <w:style w:type="paragraph" w:styleId="aa">
    <w:name w:val="Balloon Text"/>
    <w:basedOn w:val="a"/>
    <w:link w:val="ab"/>
    <w:uiPriority w:val="99"/>
    <w:semiHidden/>
    <w:unhideWhenUsed/>
    <w:rsid w:val="00206D6A"/>
    <w:rPr>
      <w:rFonts w:ascii="Tahoma" w:hAnsi="Tahoma" w:cs="Tahoma"/>
      <w:sz w:val="16"/>
      <w:szCs w:val="16"/>
    </w:rPr>
  </w:style>
  <w:style w:type="character" w:customStyle="1" w:styleId="ab">
    <w:name w:val="Текст выноски Знак"/>
    <w:basedOn w:val="a0"/>
    <w:link w:val="aa"/>
    <w:uiPriority w:val="99"/>
    <w:semiHidden/>
    <w:rsid w:val="00206D6A"/>
    <w:rPr>
      <w:rFonts w:ascii="Tahoma" w:hAnsi="Tahoma" w:cs="Tahoma"/>
      <w:color w:val="000000"/>
      <w:sz w:val="16"/>
      <w:szCs w:val="16"/>
    </w:rPr>
  </w:style>
  <w:style w:type="paragraph" w:styleId="ac">
    <w:name w:val="footer"/>
    <w:basedOn w:val="a"/>
    <w:link w:val="ad"/>
    <w:uiPriority w:val="99"/>
    <w:unhideWhenUsed/>
    <w:rsid w:val="0044702D"/>
    <w:pPr>
      <w:tabs>
        <w:tab w:val="center" w:pos="4819"/>
        <w:tab w:val="right" w:pos="9639"/>
      </w:tabs>
    </w:pPr>
  </w:style>
  <w:style w:type="character" w:customStyle="1" w:styleId="ad">
    <w:name w:val="Нижний колонтитул Знак"/>
    <w:basedOn w:val="a0"/>
    <w:link w:val="ac"/>
    <w:uiPriority w:val="99"/>
    <w:rsid w:val="0044702D"/>
    <w:rPr>
      <w:color w:val="000000"/>
    </w:rPr>
  </w:style>
  <w:style w:type="paragraph" w:styleId="ae">
    <w:name w:val="header"/>
    <w:basedOn w:val="a"/>
    <w:link w:val="af"/>
    <w:uiPriority w:val="99"/>
    <w:unhideWhenUsed/>
    <w:rsid w:val="0044702D"/>
    <w:pPr>
      <w:tabs>
        <w:tab w:val="center" w:pos="4819"/>
        <w:tab w:val="right" w:pos="9639"/>
      </w:tabs>
    </w:pPr>
  </w:style>
  <w:style w:type="character" w:customStyle="1" w:styleId="af">
    <w:name w:val="Верхний колонтитул Знак"/>
    <w:basedOn w:val="a0"/>
    <w:link w:val="ae"/>
    <w:uiPriority w:val="99"/>
    <w:rsid w:val="0044702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6</Pages>
  <Words>8779</Words>
  <Characters>5005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2020-11-24T14:04:00Z</dcterms:created>
  <dcterms:modified xsi:type="dcterms:W3CDTF">2021-01-18T13:18:00Z</dcterms:modified>
</cp:coreProperties>
</file>