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CF9" w:rsidRDefault="00A42CF9">
      <w:pPr>
        <w:rPr>
          <w:sz w:val="2"/>
          <w:szCs w:val="2"/>
        </w:rPr>
      </w:pPr>
    </w:p>
    <w:p w:rsidR="003C0F3B" w:rsidRDefault="003C0F3B" w:rsidP="003C0F3B">
      <w:pPr>
        <w:spacing w:line="480" w:lineRule="auto"/>
        <w:rPr>
          <w:sz w:val="2"/>
          <w:szCs w:val="2"/>
        </w:rPr>
      </w:pPr>
    </w:p>
    <w:p w:rsidR="003C0F3B" w:rsidRDefault="003C0F3B" w:rsidP="003C0F3B">
      <w:pPr>
        <w:framePr w:h="1056" w:wrap="notBeside" w:vAnchor="text" w:hAnchor="text" w:xAlign="center" w:y="1"/>
        <w:spacing w:line="480" w:lineRule="auto"/>
        <w:jc w:val="center"/>
        <w:rPr>
          <w:sz w:val="0"/>
          <w:szCs w:val="0"/>
        </w:rPr>
      </w:pPr>
      <w:r>
        <w:rPr>
          <w:noProof/>
          <w:lang w:val="ru-RU"/>
        </w:rPr>
        <w:drawing>
          <wp:inline distT="0" distB="0" distL="0" distR="0" wp14:anchorId="2DC571A1" wp14:editId="0AA4E6E3">
            <wp:extent cx="504825" cy="673100"/>
            <wp:effectExtent l="0" t="0" r="0" b="0"/>
            <wp:docPr id="1" name="Рисунок 1" descr="C:\Users\boykovm\Desktop\Новая папка\0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3100"/>
                    </a:xfrm>
                    <a:prstGeom prst="rect">
                      <a:avLst/>
                    </a:prstGeom>
                    <a:noFill/>
                    <a:ln>
                      <a:noFill/>
                    </a:ln>
                  </pic:spPr>
                </pic:pic>
              </a:graphicData>
            </a:graphic>
          </wp:inline>
        </w:drawing>
      </w:r>
    </w:p>
    <w:p w:rsidR="003C0F3B" w:rsidRDefault="003C0F3B" w:rsidP="003C0F3B">
      <w:pPr>
        <w:spacing w:line="480" w:lineRule="auto"/>
        <w:rPr>
          <w:sz w:val="2"/>
          <w:szCs w:val="2"/>
        </w:rPr>
      </w:pPr>
    </w:p>
    <w:p w:rsidR="003C0F3B" w:rsidRPr="00E6744E" w:rsidRDefault="003C0F3B" w:rsidP="003C0F3B">
      <w:pPr>
        <w:keepNext/>
        <w:keepLines/>
        <w:spacing w:line="480" w:lineRule="auto"/>
        <w:ind w:left="20"/>
        <w:rPr>
          <w:rFonts w:ascii="Times New Roman" w:hAnsi="Times New Roman" w:cs="Times New Roman"/>
          <w:sz w:val="36"/>
        </w:rPr>
      </w:pPr>
      <w:bookmarkStart w:id="0" w:name="bookmark0"/>
      <w:r w:rsidRPr="00E6744E">
        <w:rPr>
          <w:rFonts w:ascii="Times New Roman" w:hAnsi="Times New Roman" w:cs="Times New Roman"/>
          <w:sz w:val="36"/>
        </w:rPr>
        <w:t>ВИЩА КВАЛІФІКАЦІЙНА КОМІСІЯ СУДДІВ УКРАЇНИ</w:t>
      </w:r>
      <w:bookmarkEnd w:id="0"/>
    </w:p>
    <w:p w:rsidR="003C0F3B" w:rsidRPr="006D6048" w:rsidRDefault="003C0F3B" w:rsidP="003C0F3B">
      <w:pPr>
        <w:pStyle w:val="11"/>
        <w:shd w:val="clear" w:color="auto" w:fill="auto"/>
        <w:tabs>
          <w:tab w:val="left" w:pos="8790"/>
        </w:tabs>
        <w:spacing w:before="0" w:line="480" w:lineRule="auto"/>
        <w:ind w:left="20"/>
        <w:rPr>
          <w:sz w:val="24"/>
          <w:szCs w:val="24"/>
        </w:rPr>
      </w:pPr>
      <w:r w:rsidRPr="006D6048">
        <w:rPr>
          <w:sz w:val="24"/>
          <w:szCs w:val="24"/>
        </w:rPr>
        <w:t>27 квітня 2018 року</w:t>
      </w:r>
      <w:r w:rsidRPr="006D6048">
        <w:rPr>
          <w:sz w:val="24"/>
          <w:szCs w:val="24"/>
        </w:rPr>
        <w:tab/>
        <w:t>м. Київ</w:t>
      </w:r>
    </w:p>
    <w:p w:rsidR="003C0F3B" w:rsidRPr="00A9506A" w:rsidRDefault="003C0F3B" w:rsidP="003C0F3B">
      <w:pPr>
        <w:pStyle w:val="11"/>
        <w:shd w:val="clear" w:color="auto" w:fill="auto"/>
        <w:spacing w:before="0" w:line="480" w:lineRule="auto"/>
        <w:ind w:left="3100"/>
        <w:jc w:val="left"/>
        <w:rPr>
          <w:sz w:val="24"/>
          <w:szCs w:val="24"/>
          <w:u w:val="single"/>
        </w:rPr>
      </w:pPr>
      <w:r w:rsidRPr="00A9506A">
        <w:rPr>
          <w:rStyle w:val="3pt"/>
          <w:sz w:val="24"/>
          <w:szCs w:val="24"/>
        </w:rPr>
        <w:t>РІШЕННЯ</w:t>
      </w:r>
      <w:r w:rsidRPr="00A9506A">
        <w:rPr>
          <w:sz w:val="24"/>
          <w:szCs w:val="24"/>
        </w:rPr>
        <w:t xml:space="preserve"> № </w:t>
      </w:r>
      <w:r w:rsidRPr="00A9506A">
        <w:rPr>
          <w:sz w:val="24"/>
          <w:szCs w:val="24"/>
          <w:u w:val="single"/>
        </w:rPr>
        <w:t>613/ко-18</w:t>
      </w:r>
    </w:p>
    <w:p w:rsidR="00A42CF9" w:rsidRPr="00A9506A" w:rsidRDefault="005C0B68">
      <w:pPr>
        <w:pStyle w:val="11"/>
        <w:shd w:val="clear" w:color="auto" w:fill="auto"/>
        <w:spacing w:before="0" w:line="552" w:lineRule="exact"/>
        <w:ind w:left="20" w:right="3380"/>
        <w:jc w:val="left"/>
        <w:rPr>
          <w:sz w:val="24"/>
          <w:szCs w:val="24"/>
        </w:rPr>
      </w:pPr>
      <w:r w:rsidRPr="00A9506A">
        <w:rPr>
          <w:sz w:val="24"/>
          <w:szCs w:val="24"/>
        </w:rPr>
        <w:t xml:space="preserve">Вища кваліфікаційна комісія суддів України у складі колегії: головуючого - </w:t>
      </w:r>
      <w:proofErr w:type="spellStart"/>
      <w:r w:rsidRPr="00A9506A">
        <w:rPr>
          <w:sz w:val="24"/>
          <w:szCs w:val="24"/>
        </w:rPr>
        <w:t>Макарчука</w:t>
      </w:r>
      <w:proofErr w:type="spellEnd"/>
      <w:r w:rsidRPr="00A9506A">
        <w:rPr>
          <w:sz w:val="24"/>
          <w:szCs w:val="24"/>
        </w:rPr>
        <w:t xml:space="preserve"> М.А.,</w:t>
      </w:r>
    </w:p>
    <w:p w:rsidR="00A42CF9" w:rsidRPr="00A9506A" w:rsidRDefault="005C0B68">
      <w:pPr>
        <w:pStyle w:val="11"/>
        <w:shd w:val="clear" w:color="auto" w:fill="auto"/>
        <w:spacing w:before="0" w:line="552" w:lineRule="exact"/>
        <w:ind w:left="20"/>
        <w:rPr>
          <w:sz w:val="24"/>
          <w:szCs w:val="24"/>
        </w:rPr>
      </w:pPr>
      <w:r w:rsidRPr="00A9506A">
        <w:rPr>
          <w:sz w:val="24"/>
          <w:szCs w:val="24"/>
        </w:rPr>
        <w:t xml:space="preserve">членів Комісії: Василенка А.В., </w:t>
      </w:r>
      <w:proofErr w:type="spellStart"/>
      <w:r w:rsidRPr="00A9506A">
        <w:rPr>
          <w:sz w:val="24"/>
          <w:szCs w:val="24"/>
        </w:rPr>
        <w:t>Весельської</w:t>
      </w:r>
      <w:proofErr w:type="spellEnd"/>
      <w:r w:rsidRPr="00A9506A">
        <w:rPr>
          <w:sz w:val="24"/>
          <w:szCs w:val="24"/>
        </w:rPr>
        <w:t xml:space="preserve"> Т.Ф., </w:t>
      </w:r>
      <w:proofErr w:type="spellStart"/>
      <w:r w:rsidRPr="00A9506A">
        <w:rPr>
          <w:sz w:val="24"/>
          <w:szCs w:val="24"/>
        </w:rPr>
        <w:t>Прилипка</w:t>
      </w:r>
      <w:proofErr w:type="spellEnd"/>
      <w:r w:rsidRPr="00A9506A">
        <w:rPr>
          <w:sz w:val="24"/>
          <w:szCs w:val="24"/>
        </w:rPr>
        <w:t xml:space="preserve"> С.М.,</w:t>
      </w:r>
    </w:p>
    <w:p w:rsidR="003C0F3B" w:rsidRPr="00A9506A" w:rsidRDefault="003C0F3B" w:rsidP="003C0F3B">
      <w:pPr>
        <w:pStyle w:val="11"/>
        <w:shd w:val="clear" w:color="auto" w:fill="auto"/>
        <w:spacing w:before="0" w:line="240" w:lineRule="auto"/>
        <w:ind w:left="23"/>
        <w:rPr>
          <w:sz w:val="24"/>
          <w:szCs w:val="24"/>
        </w:rPr>
      </w:pPr>
    </w:p>
    <w:p w:rsidR="00A42CF9" w:rsidRPr="00A9506A" w:rsidRDefault="005C0B68">
      <w:pPr>
        <w:pStyle w:val="11"/>
        <w:shd w:val="clear" w:color="auto" w:fill="auto"/>
        <w:spacing w:before="0" w:after="279" w:line="278" w:lineRule="exact"/>
        <w:ind w:left="20" w:right="20"/>
        <w:rPr>
          <w:sz w:val="24"/>
          <w:szCs w:val="24"/>
        </w:rPr>
      </w:pPr>
      <w:r w:rsidRPr="00A9506A">
        <w:rPr>
          <w:sz w:val="24"/>
          <w:szCs w:val="24"/>
        </w:rPr>
        <w:t>розглянувши питання про результати кваліфікаційного оцінювання судді Павлоградського міськрайонного суду Дніпропетровської області Перекопського Миколи Миколайовича на відповідність займаній посаді,</w:t>
      </w:r>
    </w:p>
    <w:p w:rsidR="00A42CF9" w:rsidRPr="00A9506A" w:rsidRDefault="005C0B68">
      <w:pPr>
        <w:pStyle w:val="11"/>
        <w:shd w:val="clear" w:color="auto" w:fill="auto"/>
        <w:spacing w:before="0" w:after="191" w:line="230" w:lineRule="exact"/>
        <w:jc w:val="center"/>
        <w:rPr>
          <w:sz w:val="24"/>
          <w:szCs w:val="24"/>
        </w:rPr>
      </w:pPr>
      <w:r w:rsidRPr="00A9506A">
        <w:rPr>
          <w:sz w:val="24"/>
          <w:szCs w:val="24"/>
        </w:rPr>
        <w:t>встановила:</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Згідно з пунктом 16</w:t>
      </w:r>
      <w:r w:rsidR="003C0F3B" w:rsidRPr="00A9506A">
        <w:rPr>
          <w:sz w:val="24"/>
          <w:szCs w:val="24"/>
          <w:vertAlign w:val="superscript"/>
        </w:rPr>
        <w:t>1</w:t>
      </w:r>
      <w:r w:rsidRPr="00A9506A">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w:t>
      </w:r>
      <w:r w:rsidR="003C0F3B" w:rsidRPr="00A9506A">
        <w:rPr>
          <w:sz w:val="24"/>
          <w:szCs w:val="24"/>
        </w:rPr>
        <w:t xml:space="preserve">         </w:t>
      </w:r>
      <w:r w:rsidRPr="00A9506A">
        <w:rPr>
          <w:sz w:val="24"/>
          <w:szCs w:val="24"/>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 xml:space="preserve">Виявлення за результатами такого оцінювання невідповідності судді займаній посаді </w:t>
      </w:r>
      <w:r w:rsidR="003C0F3B" w:rsidRPr="00A9506A">
        <w:rPr>
          <w:sz w:val="24"/>
          <w:szCs w:val="24"/>
        </w:rPr>
        <w:t xml:space="preserve">      </w:t>
      </w:r>
      <w:r w:rsidRPr="00A9506A">
        <w:rPr>
          <w:sz w:val="24"/>
          <w:szCs w:val="24"/>
        </w:rPr>
        <w:t>за критеріями компетентності, професійної етики або доброчесності чи відмова судді від</w:t>
      </w:r>
      <w:r w:rsidR="003C0F3B" w:rsidRPr="00A9506A">
        <w:rPr>
          <w:sz w:val="24"/>
          <w:szCs w:val="24"/>
        </w:rPr>
        <w:t xml:space="preserve">          </w:t>
      </w:r>
      <w:r w:rsidRPr="00A9506A">
        <w:rPr>
          <w:sz w:val="24"/>
          <w:szCs w:val="24"/>
        </w:rPr>
        <w:t xml:space="preserve">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w:t>
      </w:r>
      <w:r w:rsidR="003C0F3B" w:rsidRPr="00A9506A">
        <w:rPr>
          <w:sz w:val="24"/>
          <w:szCs w:val="24"/>
        </w:rPr>
        <w:t xml:space="preserve">           </w:t>
      </w:r>
      <w:r w:rsidRPr="00A9506A">
        <w:rPr>
          <w:sz w:val="24"/>
          <w:szCs w:val="24"/>
        </w:rPr>
        <w:t xml:space="preserve"> України.</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3C0F3B" w:rsidRPr="00A9506A">
        <w:rPr>
          <w:sz w:val="24"/>
          <w:szCs w:val="24"/>
        </w:rPr>
        <w:t xml:space="preserve">           </w:t>
      </w:r>
      <w:r w:rsidRPr="00A9506A">
        <w:rPr>
          <w:sz w:val="24"/>
          <w:szCs w:val="24"/>
        </w:rPr>
        <w:t xml:space="preserve">зокрема судді Павлоградського міськрайонного суду Дніпропетровської області </w:t>
      </w:r>
      <w:r w:rsidR="003C0F3B" w:rsidRPr="00A9506A">
        <w:rPr>
          <w:sz w:val="24"/>
          <w:szCs w:val="24"/>
        </w:rPr>
        <w:t xml:space="preserve">           </w:t>
      </w:r>
      <w:r w:rsidRPr="00A9506A">
        <w:rPr>
          <w:sz w:val="24"/>
          <w:szCs w:val="24"/>
        </w:rPr>
        <w:t>Перекопського М.М.</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Частиною п’ятою статті 83 Закону встановлено, що порядок та методологія кваліфікаційного оцінювання, показники відповідності критер</w:t>
      </w:r>
      <w:r w:rsidR="00945AD3">
        <w:rPr>
          <w:sz w:val="24"/>
          <w:szCs w:val="24"/>
        </w:rPr>
        <w:t>іям кваліфікаційного оцінювання</w:t>
      </w:r>
      <w:r w:rsidR="003C0F3B" w:rsidRPr="00A9506A">
        <w:rPr>
          <w:sz w:val="24"/>
          <w:szCs w:val="24"/>
        </w:rPr>
        <w:t xml:space="preserve"> </w:t>
      </w:r>
      <w:r w:rsidRPr="00A9506A">
        <w:rPr>
          <w:sz w:val="24"/>
          <w:szCs w:val="24"/>
        </w:rPr>
        <w:t>та засоби їх встановлення затверджуються Комісією.</w:t>
      </w:r>
    </w:p>
    <w:p w:rsidR="003C0F3B" w:rsidRPr="00A9506A" w:rsidRDefault="005C0B68">
      <w:pPr>
        <w:pStyle w:val="11"/>
        <w:shd w:val="clear" w:color="auto" w:fill="auto"/>
        <w:spacing w:before="0" w:line="274" w:lineRule="exact"/>
        <w:ind w:left="20" w:right="20" w:firstLine="700"/>
        <w:rPr>
          <w:sz w:val="24"/>
          <w:szCs w:val="24"/>
        </w:rPr>
      </w:pPr>
      <w:r w:rsidRPr="00A9506A">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3C0F3B" w:rsidRPr="00A9506A">
        <w:rPr>
          <w:sz w:val="24"/>
          <w:szCs w:val="24"/>
        </w:rPr>
        <w:t xml:space="preserve">            </w:t>
      </w:r>
      <w:r w:rsidRPr="00A9506A">
        <w:rPr>
          <w:sz w:val="24"/>
          <w:szCs w:val="24"/>
        </w:rPr>
        <w:t xml:space="preserve"> оцінювання та засоби їх встановлення, затвердженого рішенням Комісії від 03 листопада</w:t>
      </w:r>
      <w:r w:rsidR="003C0F3B" w:rsidRPr="00A9506A">
        <w:rPr>
          <w:sz w:val="24"/>
          <w:szCs w:val="24"/>
        </w:rPr>
        <w:t xml:space="preserve">         </w:t>
      </w:r>
      <w:r w:rsidRPr="00A9506A">
        <w:rPr>
          <w:sz w:val="24"/>
          <w:szCs w:val="24"/>
        </w:rPr>
        <w:t xml:space="preserve"> 2016 року</w:t>
      </w:r>
      <w:r w:rsidR="00A9506A">
        <w:rPr>
          <w:sz w:val="24"/>
          <w:szCs w:val="24"/>
        </w:rPr>
        <w:t xml:space="preserve"> </w:t>
      </w:r>
      <w:r w:rsidRPr="00A9506A">
        <w:rPr>
          <w:sz w:val="24"/>
          <w:szCs w:val="24"/>
        </w:rPr>
        <w:t>№ 143/зп-16</w:t>
      </w:r>
      <w:r w:rsidR="003C0F3B" w:rsidRPr="00A9506A">
        <w:rPr>
          <w:sz w:val="24"/>
          <w:szCs w:val="24"/>
        </w:rPr>
        <w:t xml:space="preserve">  </w:t>
      </w:r>
      <w:r w:rsidRPr="00A9506A">
        <w:rPr>
          <w:sz w:val="24"/>
          <w:szCs w:val="24"/>
        </w:rPr>
        <w:t xml:space="preserve"> (у редакції</w:t>
      </w:r>
      <w:r w:rsidR="003C0F3B" w:rsidRPr="00A9506A">
        <w:rPr>
          <w:sz w:val="24"/>
          <w:szCs w:val="24"/>
        </w:rPr>
        <w:t xml:space="preserve">  </w:t>
      </w:r>
      <w:r w:rsidRPr="00A9506A">
        <w:rPr>
          <w:sz w:val="24"/>
          <w:szCs w:val="24"/>
        </w:rPr>
        <w:t xml:space="preserve"> рішення</w:t>
      </w:r>
      <w:r w:rsidR="00A9506A">
        <w:rPr>
          <w:sz w:val="24"/>
          <w:szCs w:val="24"/>
        </w:rPr>
        <w:t xml:space="preserve"> </w:t>
      </w:r>
      <w:r w:rsidRPr="00A9506A">
        <w:rPr>
          <w:sz w:val="24"/>
          <w:szCs w:val="24"/>
        </w:rPr>
        <w:t xml:space="preserve"> Комісії </w:t>
      </w:r>
      <w:r w:rsidR="003C0F3B" w:rsidRPr="00A9506A">
        <w:rPr>
          <w:sz w:val="24"/>
          <w:szCs w:val="24"/>
        </w:rPr>
        <w:t xml:space="preserve">  </w:t>
      </w:r>
      <w:r w:rsidRPr="00A9506A">
        <w:rPr>
          <w:sz w:val="24"/>
          <w:szCs w:val="24"/>
        </w:rPr>
        <w:t xml:space="preserve">від </w:t>
      </w:r>
      <w:r w:rsidR="003C0F3B" w:rsidRPr="00A9506A">
        <w:rPr>
          <w:sz w:val="24"/>
          <w:szCs w:val="24"/>
        </w:rPr>
        <w:t xml:space="preserve">  </w:t>
      </w:r>
      <w:r w:rsidRPr="00A9506A">
        <w:rPr>
          <w:sz w:val="24"/>
          <w:szCs w:val="24"/>
        </w:rPr>
        <w:t>13 лютого</w:t>
      </w:r>
      <w:r w:rsidR="003C0F3B" w:rsidRPr="00A9506A">
        <w:rPr>
          <w:sz w:val="24"/>
          <w:szCs w:val="24"/>
        </w:rPr>
        <w:t xml:space="preserve">  </w:t>
      </w:r>
      <w:r w:rsidRPr="00A9506A">
        <w:rPr>
          <w:sz w:val="24"/>
          <w:szCs w:val="24"/>
        </w:rPr>
        <w:t xml:space="preserve"> 2018 року № 20/зп-18)</w:t>
      </w:r>
      <w:r w:rsidRPr="00A9506A">
        <w:rPr>
          <w:sz w:val="24"/>
          <w:szCs w:val="24"/>
        </w:rPr>
        <w:br w:type="page"/>
      </w:r>
    </w:p>
    <w:p w:rsidR="00A42CF9" w:rsidRPr="00A9506A" w:rsidRDefault="005C0B68" w:rsidP="003C0F3B">
      <w:pPr>
        <w:pStyle w:val="11"/>
        <w:shd w:val="clear" w:color="auto" w:fill="auto"/>
        <w:spacing w:before="0" w:line="274" w:lineRule="exact"/>
        <w:ind w:left="20" w:right="20" w:hanging="20"/>
        <w:rPr>
          <w:sz w:val="24"/>
          <w:szCs w:val="24"/>
        </w:rPr>
      </w:pPr>
      <w:r w:rsidRPr="00A9506A">
        <w:rPr>
          <w:sz w:val="24"/>
          <w:szCs w:val="24"/>
        </w:rPr>
        <w:lastRenderedPageBreak/>
        <w:t>(далі - Положення), встановлення відповідності судді критеріям кваліфікаційного</w:t>
      </w:r>
      <w:r w:rsidR="003C0F3B" w:rsidRPr="00A9506A">
        <w:rPr>
          <w:sz w:val="24"/>
          <w:szCs w:val="24"/>
        </w:rPr>
        <w:t xml:space="preserve">           </w:t>
      </w:r>
      <w:r w:rsidRPr="00A9506A">
        <w:rPr>
          <w:sz w:val="24"/>
          <w:szCs w:val="24"/>
        </w:rPr>
        <w:t xml:space="preserve">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Положеннями статті 83 Закону передбачено, що кваліфікаційне оцінювання</w:t>
      </w:r>
      <w:r w:rsidR="003C0F3B" w:rsidRPr="00A9506A">
        <w:rPr>
          <w:sz w:val="24"/>
          <w:szCs w:val="24"/>
        </w:rPr>
        <w:t xml:space="preserve">        </w:t>
      </w:r>
      <w:r w:rsidRPr="00A9506A">
        <w:rPr>
          <w:sz w:val="24"/>
          <w:szCs w:val="24"/>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w:t>
      </w:r>
      <w:r w:rsidR="003C0F3B" w:rsidRPr="00A9506A">
        <w:rPr>
          <w:sz w:val="24"/>
          <w:szCs w:val="24"/>
        </w:rPr>
        <w:t xml:space="preserve">     </w:t>
      </w:r>
      <w:r w:rsidRPr="00A9506A">
        <w:rPr>
          <w:sz w:val="24"/>
          <w:szCs w:val="24"/>
        </w:rPr>
        <w:t xml:space="preserve"> (професійна, особиста, соціальна тощо), професійна етика, доброчесність.</w:t>
      </w:r>
    </w:p>
    <w:p w:rsidR="00A42CF9" w:rsidRPr="00A9506A" w:rsidRDefault="005C0B68">
      <w:pPr>
        <w:pStyle w:val="11"/>
        <w:shd w:val="clear" w:color="auto" w:fill="auto"/>
        <w:spacing w:before="0" w:line="274" w:lineRule="exact"/>
        <w:ind w:left="20" w:firstLine="700"/>
        <w:rPr>
          <w:sz w:val="24"/>
          <w:szCs w:val="24"/>
        </w:rPr>
      </w:pPr>
      <w:r w:rsidRPr="00A9506A">
        <w:rPr>
          <w:sz w:val="24"/>
          <w:szCs w:val="24"/>
        </w:rPr>
        <w:t>Згідно зі статтею 85 Закону кваліфікаційне оцінювання включає такі етапи:</w:t>
      </w:r>
    </w:p>
    <w:p w:rsidR="00A42CF9" w:rsidRPr="00A9506A" w:rsidRDefault="005C0B68">
      <w:pPr>
        <w:pStyle w:val="11"/>
        <w:numPr>
          <w:ilvl w:val="0"/>
          <w:numId w:val="1"/>
        </w:numPr>
        <w:shd w:val="clear" w:color="auto" w:fill="auto"/>
        <w:tabs>
          <w:tab w:val="left" w:pos="1071"/>
        </w:tabs>
        <w:spacing w:before="0" w:line="274" w:lineRule="exact"/>
        <w:ind w:left="20" w:right="20" w:firstLine="700"/>
        <w:rPr>
          <w:sz w:val="24"/>
          <w:szCs w:val="24"/>
        </w:rPr>
      </w:pPr>
      <w:r w:rsidRPr="00A9506A">
        <w:rPr>
          <w:sz w:val="24"/>
          <w:szCs w:val="24"/>
        </w:rPr>
        <w:t>складення іспиту (складення анонімного письмового тестування та виконання практичного завдання);</w:t>
      </w:r>
    </w:p>
    <w:p w:rsidR="00A42CF9" w:rsidRPr="00A9506A" w:rsidRDefault="005C0B68">
      <w:pPr>
        <w:pStyle w:val="11"/>
        <w:numPr>
          <w:ilvl w:val="0"/>
          <w:numId w:val="1"/>
        </w:numPr>
        <w:shd w:val="clear" w:color="auto" w:fill="auto"/>
        <w:tabs>
          <w:tab w:val="left" w:pos="974"/>
        </w:tabs>
        <w:spacing w:before="0" w:line="274" w:lineRule="exact"/>
        <w:ind w:left="20" w:firstLine="700"/>
        <w:rPr>
          <w:sz w:val="24"/>
          <w:szCs w:val="24"/>
        </w:rPr>
      </w:pPr>
      <w:r w:rsidRPr="00A9506A">
        <w:rPr>
          <w:sz w:val="24"/>
          <w:szCs w:val="24"/>
        </w:rPr>
        <w:t>дослідження досьє та проведення співбесіди.</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 xml:space="preserve">Відповідно до положень частини третьої статті 85 Закону рішенням Комісії від </w:t>
      </w:r>
      <w:r w:rsidR="00A9506A" w:rsidRPr="00A9506A">
        <w:rPr>
          <w:sz w:val="24"/>
          <w:szCs w:val="24"/>
        </w:rPr>
        <w:t xml:space="preserve">                      </w:t>
      </w:r>
      <w:r w:rsidRPr="00A9506A">
        <w:rPr>
          <w:sz w:val="24"/>
          <w:szCs w:val="24"/>
        </w:rPr>
        <w:t xml:space="preserve">20 жовтня 2017 року № 106/зп-17 запроваджено тестування особистих морально- </w:t>
      </w:r>
      <w:r w:rsidR="00A9506A" w:rsidRPr="00A9506A">
        <w:rPr>
          <w:sz w:val="24"/>
          <w:szCs w:val="24"/>
        </w:rPr>
        <w:t xml:space="preserve">               </w:t>
      </w:r>
      <w:r w:rsidRPr="00A9506A">
        <w:rPr>
          <w:sz w:val="24"/>
          <w:szCs w:val="24"/>
        </w:rPr>
        <w:t>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 xml:space="preserve">Із приписів пункту 5 глави 6 розділу II Положення вбачається, що максимально </w:t>
      </w:r>
      <w:r w:rsidR="00A9506A" w:rsidRPr="00A9506A">
        <w:rPr>
          <w:sz w:val="24"/>
          <w:szCs w:val="24"/>
        </w:rPr>
        <w:t xml:space="preserve">          </w:t>
      </w:r>
      <w:r w:rsidRPr="00A9506A">
        <w:rPr>
          <w:sz w:val="24"/>
          <w:szCs w:val="24"/>
        </w:rPr>
        <w:t>можливий бал за критеріями компетентності (професійної, особистої, соціальної) становить</w:t>
      </w:r>
      <w:r w:rsidR="00A9506A" w:rsidRPr="00A9506A">
        <w:rPr>
          <w:sz w:val="24"/>
          <w:szCs w:val="24"/>
        </w:rPr>
        <w:t xml:space="preserve">            </w:t>
      </w:r>
      <w:r w:rsidRPr="00A9506A">
        <w:rPr>
          <w:sz w:val="24"/>
          <w:szCs w:val="24"/>
        </w:rPr>
        <w:t xml:space="preserve"> 500 балів, за критерієм професійної етики - 250 балів, за критерієм доброчесності </w:t>
      </w:r>
      <w:r w:rsidR="00A9506A" w:rsidRPr="00A9506A">
        <w:rPr>
          <w:sz w:val="24"/>
          <w:szCs w:val="24"/>
        </w:rPr>
        <w:t>–</w:t>
      </w:r>
      <w:r w:rsidRPr="00A9506A">
        <w:rPr>
          <w:sz w:val="24"/>
          <w:szCs w:val="24"/>
        </w:rPr>
        <w:t xml:space="preserve"> </w:t>
      </w:r>
      <w:r w:rsidR="00A9506A" w:rsidRPr="00A9506A">
        <w:rPr>
          <w:sz w:val="24"/>
          <w:szCs w:val="24"/>
        </w:rPr>
        <w:t xml:space="preserve">                                  </w:t>
      </w:r>
      <w:r w:rsidRPr="00A9506A">
        <w:rPr>
          <w:sz w:val="24"/>
          <w:szCs w:val="24"/>
        </w:rPr>
        <w:t>250 балів.</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Отже, сума максимально можливих балів за результатами кваліфікаційного</w:t>
      </w:r>
      <w:r w:rsidR="00A9506A" w:rsidRPr="00A9506A">
        <w:rPr>
          <w:sz w:val="24"/>
          <w:szCs w:val="24"/>
        </w:rPr>
        <w:t xml:space="preserve">                 </w:t>
      </w:r>
      <w:r w:rsidRPr="00A9506A">
        <w:rPr>
          <w:sz w:val="24"/>
          <w:szCs w:val="24"/>
        </w:rPr>
        <w:t xml:space="preserve"> оцінювання всіх критеріїв дорівнює 1000 балів.</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Перекопський М.М. склав анонімне письмове тестування, за результатами якого</w:t>
      </w:r>
      <w:r w:rsidR="00A9506A" w:rsidRPr="00A9506A">
        <w:rPr>
          <w:sz w:val="24"/>
          <w:szCs w:val="24"/>
        </w:rPr>
        <w:t xml:space="preserve">                 </w:t>
      </w:r>
      <w:r w:rsidRPr="00A9506A">
        <w:rPr>
          <w:sz w:val="24"/>
          <w:szCs w:val="24"/>
        </w:rPr>
        <w:t xml:space="preserve"> набрав 79,875 бала. За результатами виконаного практичного завдання Перекопський М.М. набрав 90 балів. На етапі складення іспиту суддя загалом набрав 169,875 бала.</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 xml:space="preserve">Перекопський М.М. пройшов тестування особистих морально-психологічних якостей </w:t>
      </w:r>
      <w:r w:rsidR="00A9506A" w:rsidRPr="00A9506A">
        <w:rPr>
          <w:sz w:val="24"/>
          <w:szCs w:val="24"/>
        </w:rPr>
        <w:t xml:space="preserve">         </w:t>
      </w:r>
      <w:r w:rsidRPr="00A9506A">
        <w:rPr>
          <w:sz w:val="24"/>
          <w:szCs w:val="24"/>
        </w:rPr>
        <w:t xml:space="preserve">та загальних здібностей, за результатами якого складено висновок та визначено рівні </w:t>
      </w:r>
      <w:r w:rsidR="00A9506A" w:rsidRPr="00A9506A">
        <w:rPr>
          <w:sz w:val="24"/>
          <w:szCs w:val="24"/>
        </w:rPr>
        <w:t xml:space="preserve">              </w:t>
      </w:r>
      <w:r w:rsidRPr="00A9506A">
        <w:rPr>
          <w:sz w:val="24"/>
          <w:szCs w:val="24"/>
        </w:rPr>
        <w:t xml:space="preserve">показників критеріїв особистої, соціальної компетентності, професійної етики та </w:t>
      </w:r>
      <w:r w:rsidR="00A9506A" w:rsidRPr="00A9506A">
        <w:rPr>
          <w:sz w:val="24"/>
          <w:szCs w:val="24"/>
        </w:rPr>
        <w:t xml:space="preserve">         </w:t>
      </w:r>
      <w:r w:rsidRPr="00A9506A">
        <w:rPr>
          <w:sz w:val="24"/>
          <w:szCs w:val="24"/>
        </w:rPr>
        <w:t>доброчесності.</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З урахуванням викладеного, заслухавши доповідача, дослідивши досьє судді, надані суддею пояснення, Комісія дійшла таких висновків.</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За критерієм компетентності (професійної, особистої та соціальної</w:t>
      </w:r>
      <w:r w:rsidRPr="00A9506A">
        <w:rPr>
          <w:sz w:val="24"/>
          <w:szCs w:val="24"/>
          <w:vertAlign w:val="superscript"/>
        </w:rPr>
        <w:t>-</w:t>
      </w:r>
      <w:r w:rsidRPr="00A9506A">
        <w:rPr>
          <w:sz w:val="24"/>
          <w:szCs w:val="24"/>
        </w:rPr>
        <w:t xml:space="preserve">) суддя набрав </w:t>
      </w:r>
      <w:r w:rsidR="00A9506A" w:rsidRPr="00A9506A">
        <w:rPr>
          <w:sz w:val="24"/>
          <w:szCs w:val="24"/>
        </w:rPr>
        <w:t xml:space="preserve">                 </w:t>
      </w:r>
      <w:r w:rsidRPr="00A9506A">
        <w:rPr>
          <w:sz w:val="24"/>
          <w:szCs w:val="24"/>
        </w:rPr>
        <w:t>414,875 бала.</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При цьому за критерієм професійної компетентності Перекопського М.М.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особистої та соціальної компетентності Перекопського М.М.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За критерієм професійної етики, оціненим за показниками, визначеними пунктом</w:t>
      </w:r>
      <w:r w:rsidR="00A9506A" w:rsidRPr="00A9506A">
        <w:rPr>
          <w:sz w:val="24"/>
          <w:szCs w:val="24"/>
        </w:rPr>
        <w:t xml:space="preserve">                </w:t>
      </w:r>
      <w:r w:rsidRPr="00A9506A">
        <w:rPr>
          <w:sz w:val="24"/>
          <w:szCs w:val="24"/>
        </w:rPr>
        <w:t xml:space="preserve">8 глави 2 розділу II Положення, суддя набрав 140 балів. За цим критерієм </w:t>
      </w:r>
      <w:r w:rsidR="00A9506A" w:rsidRPr="00A9506A">
        <w:rPr>
          <w:sz w:val="24"/>
          <w:szCs w:val="24"/>
        </w:rPr>
        <w:t xml:space="preserve">                             </w:t>
      </w:r>
      <w:r w:rsidRPr="00A9506A">
        <w:rPr>
          <w:sz w:val="24"/>
          <w:szCs w:val="24"/>
        </w:rPr>
        <w:t xml:space="preserve">Перекопського М.М.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A9506A" w:rsidRPr="00A9506A">
        <w:rPr>
          <w:sz w:val="24"/>
          <w:szCs w:val="24"/>
        </w:rPr>
        <w:t xml:space="preserve">             </w:t>
      </w:r>
      <w:r w:rsidRPr="00A9506A">
        <w:rPr>
          <w:sz w:val="24"/>
          <w:szCs w:val="24"/>
        </w:rPr>
        <w:t>досьє, та співбесіди.</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 xml:space="preserve">За критерієм доброчесності, оціненим за показниками, визначеними пунктом 9 глави 2 розділу </w:t>
      </w:r>
      <w:r w:rsidR="00A9506A" w:rsidRPr="00A9506A">
        <w:rPr>
          <w:sz w:val="24"/>
          <w:szCs w:val="24"/>
        </w:rPr>
        <w:t xml:space="preserve">  </w:t>
      </w:r>
      <w:r w:rsidRPr="00A9506A">
        <w:rPr>
          <w:sz w:val="24"/>
          <w:szCs w:val="24"/>
        </w:rPr>
        <w:t>II</w:t>
      </w:r>
      <w:r w:rsidR="00A9506A" w:rsidRPr="00A9506A">
        <w:rPr>
          <w:sz w:val="24"/>
          <w:szCs w:val="24"/>
        </w:rPr>
        <w:t xml:space="preserve">  </w:t>
      </w:r>
      <w:r w:rsidRPr="00A9506A">
        <w:rPr>
          <w:sz w:val="24"/>
          <w:szCs w:val="24"/>
        </w:rPr>
        <w:t xml:space="preserve"> Положення, </w:t>
      </w:r>
      <w:r w:rsidR="006D6048">
        <w:rPr>
          <w:sz w:val="24"/>
          <w:szCs w:val="24"/>
        </w:rPr>
        <w:t xml:space="preserve"> </w:t>
      </w:r>
      <w:r w:rsidRPr="00A9506A">
        <w:rPr>
          <w:sz w:val="24"/>
          <w:szCs w:val="24"/>
        </w:rPr>
        <w:t>суддя</w:t>
      </w:r>
      <w:r w:rsidR="00A9506A" w:rsidRPr="00A9506A">
        <w:rPr>
          <w:sz w:val="24"/>
          <w:szCs w:val="24"/>
        </w:rPr>
        <w:t xml:space="preserve">  </w:t>
      </w:r>
      <w:r w:rsidRPr="00A9506A">
        <w:rPr>
          <w:sz w:val="24"/>
          <w:szCs w:val="24"/>
        </w:rPr>
        <w:t xml:space="preserve"> набрав </w:t>
      </w:r>
      <w:r w:rsidR="00A9506A" w:rsidRPr="00A9506A">
        <w:rPr>
          <w:sz w:val="24"/>
          <w:szCs w:val="24"/>
        </w:rPr>
        <w:t xml:space="preserve">  </w:t>
      </w:r>
      <w:r w:rsidRPr="00A9506A">
        <w:rPr>
          <w:sz w:val="24"/>
          <w:szCs w:val="24"/>
        </w:rPr>
        <w:t>150</w:t>
      </w:r>
      <w:r w:rsidR="00A9506A" w:rsidRPr="00A9506A">
        <w:rPr>
          <w:sz w:val="24"/>
          <w:szCs w:val="24"/>
        </w:rPr>
        <w:t xml:space="preserve">  </w:t>
      </w:r>
      <w:r w:rsidRPr="00A9506A">
        <w:rPr>
          <w:sz w:val="24"/>
          <w:szCs w:val="24"/>
        </w:rPr>
        <w:t xml:space="preserve"> балів.</w:t>
      </w:r>
      <w:r w:rsidR="00A9506A" w:rsidRPr="00A9506A">
        <w:rPr>
          <w:sz w:val="24"/>
          <w:szCs w:val="24"/>
        </w:rPr>
        <w:t xml:space="preserve"> </w:t>
      </w:r>
      <w:r w:rsidRPr="00A9506A">
        <w:rPr>
          <w:sz w:val="24"/>
          <w:szCs w:val="24"/>
        </w:rPr>
        <w:t xml:space="preserve"> За цим </w:t>
      </w:r>
      <w:r w:rsidR="00A9506A" w:rsidRPr="00A9506A">
        <w:rPr>
          <w:sz w:val="24"/>
          <w:szCs w:val="24"/>
        </w:rPr>
        <w:t xml:space="preserve"> </w:t>
      </w:r>
      <w:r w:rsidRPr="00A9506A">
        <w:rPr>
          <w:sz w:val="24"/>
          <w:szCs w:val="24"/>
        </w:rPr>
        <w:t xml:space="preserve">критерієм </w:t>
      </w:r>
      <w:r w:rsidR="006D6048">
        <w:rPr>
          <w:sz w:val="24"/>
          <w:szCs w:val="24"/>
        </w:rPr>
        <w:t xml:space="preserve"> </w:t>
      </w:r>
      <w:r w:rsidRPr="00A9506A">
        <w:rPr>
          <w:sz w:val="24"/>
          <w:szCs w:val="24"/>
        </w:rPr>
        <w:t>Перекопського М.М.</w:t>
      </w:r>
      <w:r w:rsidR="00A9506A" w:rsidRPr="00A9506A">
        <w:rPr>
          <w:sz w:val="24"/>
          <w:szCs w:val="24"/>
        </w:rPr>
        <w:t xml:space="preserve">  </w:t>
      </w:r>
      <w:r w:rsidRPr="00A9506A">
        <w:rPr>
          <w:sz w:val="24"/>
          <w:szCs w:val="24"/>
        </w:rPr>
        <w:br w:type="page"/>
      </w:r>
    </w:p>
    <w:p w:rsidR="00A42CF9" w:rsidRPr="00945AD3" w:rsidRDefault="00A9506A">
      <w:pPr>
        <w:pStyle w:val="30"/>
        <w:shd w:val="clear" w:color="auto" w:fill="auto"/>
        <w:spacing w:after="151" w:line="240" w:lineRule="exact"/>
        <w:rPr>
          <w:rFonts w:ascii="Times New Roman" w:hAnsi="Times New Roman" w:cs="Times New Roman"/>
          <w:b/>
          <w:color w:val="808080" w:themeColor="background1" w:themeShade="80"/>
          <w:sz w:val="22"/>
          <w:szCs w:val="22"/>
        </w:rPr>
      </w:pPr>
      <w:bookmarkStart w:id="1" w:name="_GoBack"/>
      <w:r w:rsidRPr="00945AD3">
        <w:rPr>
          <w:rFonts w:ascii="Times New Roman" w:hAnsi="Times New Roman" w:cs="Times New Roman"/>
          <w:b/>
          <w:color w:val="808080" w:themeColor="background1" w:themeShade="80"/>
          <w:sz w:val="22"/>
          <w:szCs w:val="22"/>
        </w:rPr>
        <w:lastRenderedPageBreak/>
        <w:t>3</w:t>
      </w:r>
    </w:p>
    <w:bookmarkEnd w:id="1"/>
    <w:p w:rsidR="00A42CF9" w:rsidRPr="00A9506A" w:rsidRDefault="005C0B68">
      <w:pPr>
        <w:pStyle w:val="11"/>
        <w:shd w:val="clear" w:color="auto" w:fill="auto"/>
        <w:spacing w:before="0" w:line="274" w:lineRule="exact"/>
        <w:ind w:left="20" w:right="20"/>
        <w:rPr>
          <w:sz w:val="24"/>
          <w:szCs w:val="24"/>
        </w:rPr>
      </w:pPr>
      <w:r w:rsidRPr="00A9506A">
        <w:rPr>
          <w:sz w:val="24"/>
          <w:szCs w:val="24"/>
        </w:rPr>
        <w:t>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 xml:space="preserve">За результатами кваліфікаційного оцінювання суддя Харківського апеляційного адміністративного суду Перекопський М.М. набрав 704,875 бала, що становить більше </w:t>
      </w:r>
      <w:r w:rsidR="00A9506A" w:rsidRPr="00A9506A">
        <w:rPr>
          <w:sz w:val="24"/>
          <w:szCs w:val="24"/>
        </w:rPr>
        <w:t xml:space="preserve">                       </w:t>
      </w:r>
      <w:r w:rsidRPr="00A9506A">
        <w:rPr>
          <w:sz w:val="24"/>
          <w:szCs w:val="24"/>
        </w:rPr>
        <w:t>67 відсотків від суми максимально можливих балів за результатами кваліфікаційного</w:t>
      </w:r>
      <w:r w:rsidR="00A9506A" w:rsidRPr="00A9506A">
        <w:rPr>
          <w:sz w:val="24"/>
          <w:szCs w:val="24"/>
        </w:rPr>
        <w:t xml:space="preserve">    </w:t>
      </w:r>
      <w:r w:rsidRPr="00A9506A">
        <w:rPr>
          <w:sz w:val="24"/>
          <w:szCs w:val="24"/>
        </w:rPr>
        <w:t xml:space="preserve"> оцінювання всіх критеріїв.</w:t>
      </w:r>
    </w:p>
    <w:p w:rsidR="00A42CF9" w:rsidRPr="00A9506A" w:rsidRDefault="005C0B68">
      <w:pPr>
        <w:pStyle w:val="11"/>
        <w:shd w:val="clear" w:color="auto" w:fill="auto"/>
        <w:spacing w:before="0" w:line="274" w:lineRule="exact"/>
        <w:ind w:left="20" w:right="20" w:firstLine="700"/>
        <w:rPr>
          <w:sz w:val="24"/>
          <w:szCs w:val="24"/>
        </w:rPr>
      </w:pPr>
      <w:r w:rsidRPr="00A9506A">
        <w:rPr>
          <w:sz w:val="24"/>
          <w:szCs w:val="24"/>
        </w:rPr>
        <w:t xml:space="preserve">Таким чином, Комісія дійшла висновку, що суддя Павлоградського міськрайонного </w:t>
      </w:r>
      <w:r w:rsidR="00A9506A" w:rsidRPr="00A9506A">
        <w:rPr>
          <w:sz w:val="24"/>
          <w:szCs w:val="24"/>
        </w:rPr>
        <w:t xml:space="preserve">       </w:t>
      </w:r>
      <w:r w:rsidRPr="00A9506A">
        <w:rPr>
          <w:sz w:val="24"/>
          <w:szCs w:val="24"/>
        </w:rPr>
        <w:t>суду Дніпропетровської області Перекопський М.М. відповідає займаній посаді.</w:t>
      </w:r>
    </w:p>
    <w:p w:rsidR="00A42CF9" w:rsidRPr="00A9506A" w:rsidRDefault="005C0B68">
      <w:pPr>
        <w:pStyle w:val="11"/>
        <w:shd w:val="clear" w:color="auto" w:fill="auto"/>
        <w:spacing w:before="0" w:after="275" w:line="274" w:lineRule="exact"/>
        <w:ind w:left="20" w:right="20" w:firstLine="700"/>
        <w:rPr>
          <w:sz w:val="24"/>
          <w:szCs w:val="24"/>
        </w:rPr>
      </w:pPr>
      <w:r w:rsidRPr="00A9506A">
        <w:rPr>
          <w:sz w:val="24"/>
          <w:szCs w:val="24"/>
        </w:rPr>
        <w:t>Ураховуючи викладене, керуючись статтями 83-86, 93, 101, пунктом 20 розділу XII «Прикінцеві та перехідні положення» Закону, Положенням, Комісія</w:t>
      </w:r>
    </w:p>
    <w:p w:rsidR="00A42CF9" w:rsidRPr="00A9506A" w:rsidRDefault="005C0B68">
      <w:pPr>
        <w:pStyle w:val="11"/>
        <w:shd w:val="clear" w:color="auto" w:fill="auto"/>
        <w:spacing w:before="0" w:after="273" w:line="230" w:lineRule="exact"/>
        <w:jc w:val="center"/>
        <w:rPr>
          <w:sz w:val="24"/>
          <w:szCs w:val="24"/>
        </w:rPr>
      </w:pPr>
      <w:r w:rsidRPr="00A9506A">
        <w:rPr>
          <w:sz w:val="24"/>
          <w:szCs w:val="24"/>
        </w:rPr>
        <w:t>вирішила:</w:t>
      </w:r>
    </w:p>
    <w:p w:rsidR="00A42CF9" w:rsidRPr="00A9506A" w:rsidRDefault="005C0B68">
      <w:pPr>
        <w:pStyle w:val="11"/>
        <w:shd w:val="clear" w:color="auto" w:fill="auto"/>
        <w:spacing w:before="0" w:line="274" w:lineRule="exact"/>
        <w:ind w:left="20" w:right="20"/>
        <w:rPr>
          <w:sz w:val="24"/>
          <w:szCs w:val="24"/>
        </w:rPr>
      </w:pPr>
      <w:r w:rsidRPr="00A9506A">
        <w:rPr>
          <w:sz w:val="24"/>
          <w:szCs w:val="24"/>
        </w:rPr>
        <w:t>визначити, що суддя Павлоградського міськрайонного суду Дніпропетровської області Перекопський Микола Миколайович за результатами кваліфікаційного оцінювання суддів місцевих та апеляційних судів на відповідність займаній посаді набрав 704,875 бала.</w:t>
      </w:r>
    </w:p>
    <w:p w:rsidR="00A42CF9" w:rsidRPr="00A9506A" w:rsidRDefault="005C0B68">
      <w:pPr>
        <w:pStyle w:val="11"/>
        <w:shd w:val="clear" w:color="auto" w:fill="auto"/>
        <w:spacing w:before="0" w:after="575" w:line="274" w:lineRule="exact"/>
        <w:ind w:left="20" w:right="20" w:firstLine="700"/>
        <w:rPr>
          <w:sz w:val="24"/>
          <w:szCs w:val="24"/>
        </w:rPr>
      </w:pPr>
      <w:r w:rsidRPr="00A9506A">
        <w:rPr>
          <w:sz w:val="24"/>
          <w:szCs w:val="24"/>
        </w:rPr>
        <w:t>Визнати суддю Павлоградського міськрайонного суду Дніпропетровської області Перекопського Миколу Миколайовича таким, що відповідає займаній посаді.</w:t>
      </w:r>
    </w:p>
    <w:p w:rsidR="00A9506A" w:rsidRPr="00A9506A" w:rsidRDefault="00A9506A" w:rsidP="00A9506A">
      <w:pPr>
        <w:shd w:val="clear" w:color="auto" w:fill="FFFFFF"/>
        <w:spacing w:line="480" w:lineRule="auto"/>
        <w:jc w:val="both"/>
        <w:rPr>
          <w:rFonts w:ascii="Times New Roman" w:hAnsi="Times New Roman"/>
        </w:rPr>
      </w:pPr>
      <w:r w:rsidRPr="00A9506A">
        <w:rPr>
          <w:rFonts w:ascii="Times New Roman" w:hAnsi="Times New Roman"/>
        </w:rPr>
        <w:t>Головуючий</w:t>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t xml:space="preserve">М.А. </w:t>
      </w:r>
      <w:proofErr w:type="spellStart"/>
      <w:r w:rsidRPr="00A9506A">
        <w:rPr>
          <w:rFonts w:ascii="Times New Roman" w:hAnsi="Times New Roman"/>
        </w:rPr>
        <w:t>Макарчук</w:t>
      </w:r>
      <w:proofErr w:type="spellEnd"/>
    </w:p>
    <w:p w:rsidR="00A9506A" w:rsidRPr="00A9506A" w:rsidRDefault="00A9506A" w:rsidP="00A9506A">
      <w:pPr>
        <w:shd w:val="clear" w:color="auto" w:fill="FFFFFF"/>
        <w:spacing w:line="480" w:lineRule="auto"/>
        <w:jc w:val="both"/>
        <w:rPr>
          <w:rFonts w:ascii="Times New Roman" w:hAnsi="Times New Roman"/>
        </w:rPr>
      </w:pPr>
      <w:r w:rsidRPr="00A9506A">
        <w:rPr>
          <w:rFonts w:ascii="Times New Roman" w:hAnsi="Times New Roman"/>
        </w:rPr>
        <w:t>Члени Комісії:</w:t>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r>
      <w:r w:rsidRPr="00A9506A">
        <w:rPr>
          <w:rFonts w:ascii="Times New Roman" w:hAnsi="Times New Roman"/>
        </w:rPr>
        <w:tab/>
        <w:t xml:space="preserve">А.В. Василенко </w:t>
      </w:r>
    </w:p>
    <w:p w:rsidR="00A9506A" w:rsidRPr="00A9506A" w:rsidRDefault="00A9506A" w:rsidP="00A9506A">
      <w:pPr>
        <w:shd w:val="clear" w:color="auto" w:fill="FFFFFF"/>
        <w:spacing w:line="480" w:lineRule="auto"/>
        <w:ind w:left="7772"/>
        <w:jc w:val="both"/>
        <w:rPr>
          <w:rFonts w:ascii="Times New Roman" w:hAnsi="Times New Roman"/>
        </w:rPr>
      </w:pPr>
      <w:r w:rsidRPr="00A9506A">
        <w:rPr>
          <w:rFonts w:ascii="Times New Roman" w:hAnsi="Times New Roman"/>
        </w:rPr>
        <w:t xml:space="preserve">Т.Ф. </w:t>
      </w:r>
      <w:proofErr w:type="spellStart"/>
      <w:r w:rsidRPr="00A9506A">
        <w:rPr>
          <w:rFonts w:ascii="Times New Roman" w:hAnsi="Times New Roman"/>
        </w:rPr>
        <w:t>Весельська</w:t>
      </w:r>
      <w:proofErr w:type="spellEnd"/>
    </w:p>
    <w:p w:rsidR="00A9506A" w:rsidRPr="00A9506A" w:rsidRDefault="00A9506A" w:rsidP="00A9506A">
      <w:pPr>
        <w:shd w:val="clear" w:color="auto" w:fill="FFFFFF"/>
        <w:spacing w:line="480" w:lineRule="auto"/>
        <w:ind w:left="7772" w:firstLine="16"/>
        <w:jc w:val="both"/>
        <w:rPr>
          <w:rFonts w:ascii="Times New Roman" w:hAnsi="Times New Roman"/>
        </w:rPr>
      </w:pPr>
      <w:r w:rsidRPr="00A9506A">
        <w:rPr>
          <w:rFonts w:ascii="Times New Roman" w:hAnsi="Times New Roman"/>
        </w:rPr>
        <w:t xml:space="preserve">С.М. </w:t>
      </w:r>
      <w:proofErr w:type="spellStart"/>
      <w:r w:rsidRPr="00A9506A">
        <w:rPr>
          <w:rFonts w:ascii="Times New Roman" w:hAnsi="Times New Roman"/>
        </w:rPr>
        <w:t>Прилипко</w:t>
      </w:r>
      <w:proofErr w:type="spellEnd"/>
    </w:p>
    <w:p w:rsidR="00A9506A" w:rsidRDefault="00A9506A">
      <w:pPr>
        <w:pStyle w:val="11"/>
        <w:shd w:val="clear" w:color="auto" w:fill="auto"/>
        <w:spacing w:before="0" w:after="575" w:line="274" w:lineRule="exact"/>
        <w:ind w:left="20" w:right="20" w:firstLine="700"/>
      </w:pPr>
    </w:p>
    <w:sectPr w:rsidR="00A9506A" w:rsidSect="003C0F3B">
      <w:headerReference w:type="even" r:id="rId9"/>
      <w:type w:val="continuous"/>
      <w:pgSz w:w="11909" w:h="16838"/>
      <w:pgMar w:top="993" w:right="1085" w:bottom="1030" w:left="110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F97" w:rsidRDefault="00D61F97">
      <w:r>
        <w:separator/>
      </w:r>
    </w:p>
  </w:endnote>
  <w:endnote w:type="continuationSeparator" w:id="0">
    <w:p w:rsidR="00D61F97" w:rsidRDefault="00D61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F97" w:rsidRDefault="00D61F97"/>
  </w:footnote>
  <w:footnote w:type="continuationSeparator" w:id="0">
    <w:p w:rsidR="00D61F97" w:rsidRDefault="00D61F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CF9" w:rsidRDefault="00945AD3">
    <w:pPr>
      <w:rPr>
        <w:sz w:val="2"/>
        <w:szCs w:val="2"/>
      </w:rPr>
    </w:pPr>
    <w:r>
      <w:pict>
        <v:shapetype id="_x0000_t202" coordsize="21600,21600" o:spt="202" path="m,l,21600r21600,l21600,xe">
          <v:stroke joinstyle="miter"/>
          <v:path gradientshapeok="t" o:connecttype="rect"/>
        </v:shapetype>
        <v:shape id="_x0000_s2049" type="#_x0000_t202" style="position:absolute;margin-left:292.05pt;margin-top:21.9pt;width:9.85pt;height:29.45pt;z-index:-251658752;mso-wrap-distance-left:5pt;mso-wrap-distance-right:5pt;mso-position-horizontal-relative:page;mso-position-vertical-relative:page" wrapcoords="0 0" filled="f" stroked="f">
          <v:textbox inset="0,0,0,0">
            <w:txbxContent>
              <w:p w:rsidR="00A42CF9" w:rsidRDefault="005C0B68">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443B0B"/>
    <w:multiLevelType w:val="multilevel"/>
    <w:tmpl w:val="A45E2B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42CF9"/>
    <w:rsid w:val="003C0F3B"/>
    <w:rsid w:val="005C0B68"/>
    <w:rsid w:val="006D6048"/>
    <w:rsid w:val="00860936"/>
    <w:rsid w:val="00945AD3"/>
    <w:rsid w:val="00A42CF9"/>
    <w:rsid w:val="00A9506A"/>
    <w:rsid w:val="00D61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rPr>
  </w:style>
  <w:style w:type="character" w:customStyle="1" w:styleId="3pt">
    <w:name w:val="Основной текст + Интервал 3 pt"/>
    <w:basedOn w:val="a4"/>
    <w:rsid w:val="003C0F3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3C0F3B"/>
    <w:rPr>
      <w:rFonts w:ascii="Tahoma" w:hAnsi="Tahoma" w:cs="Tahoma"/>
      <w:sz w:val="16"/>
      <w:szCs w:val="16"/>
    </w:rPr>
  </w:style>
  <w:style w:type="character" w:customStyle="1" w:styleId="a9">
    <w:name w:val="Текст выноски Знак"/>
    <w:basedOn w:val="a0"/>
    <w:link w:val="a8"/>
    <w:uiPriority w:val="99"/>
    <w:semiHidden/>
    <w:rsid w:val="003C0F3B"/>
    <w:rPr>
      <w:rFonts w:ascii="Tahoma" w:hAnsi="Tahoma" w:cs="Tahoma"/>
      <w:color w:val="000000"/>
      <w:sz w:val="16"/>
      <w:szCs w:val="16"/>
    </w:rPr>
  </w:style>
  <w:style w:type="paragraph" w:styleId="aa">
    <w:name w:val="header"/>
    <w:basedOn w:val="a"/>
    <w:link w:val="ab"/>
    <w:uiPriority w:val="99"/>
    <w:unhideWhenUsed/>
    <w:rsid w:val="006D6048"/>
    <w:pPr>
      <w:tabs>
        <w:tab w:val="center" w:pos="4677"/>
        <w:tab w:val="right" w:pos="9355"/>
      </w:tabs>
    </w:pPr>
  </w:style>
  <w:style w:type="character" w:customStyle="1" w:styleId="ab">
    <w:name w:val="Верхний колонтитул Знак"/>
    <w:basedOn w:val="a0"/>
    <w:link w:val="aa"/>
    <w:uiPriority w:val="99"/>
    <w:rsid w:val="006D6048"/>
    <w:rPr>
      <w:color w:val="000000"/>
    </w:rPr>
  </w:style>
  <w:style w:type="paragraph" w:styleId="ac">
    <w:name w:val="footer"/>
    <w:basedOn w:val="a"/>
    <w:link w:val="ad"/>
    <w:uiPriority w:val="99"/>
    <w:unhideWhenUsed/>
    <w:rsid w:val="006D6048"/>
    <w:pPr>
      <w:tabs>
        <w:tab w:val="center" w:pos="4677"/>
        <w:tab w:val="right" w:pos="9355"/>
      </w:tabs>
    </w:pPr>
  </w:style>
  <w:style w:type="character" w:customStyle="1" w:styleId="ad">
    <w:name w:val="Нижний колонтитул Знак"/>
    <w:basedOn w:val="a0"/>
    <w:link w:val="ac"/>
    <w:uiPriority w:val="99"/>
    <w:rsid w:val="006D604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1197</Words>
  <Characters>6828</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2020-11-05T11:06:00Z</dcterms:created>
  <dcterms:modified xsi:type="dcterms:W3CDTF">2020-12-07T08:11:00Z</dcterms:modified>
</cp:coreProperties>
</file>