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777" w:rsidRPr="00291F60" w:rsidRDefault="00973777" w:rsidP="00973777">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CB1FFEC" wp14:editId="63B3E8F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73777" w:rsidRPr="00C81033" w:rsidRDefault="00973777" w:rsidP="00973777">
      <w:pPr>
        <w:rPr>
          <w:rFonts w:ascii="Times New Roman" w:eastAsia="Times New Roman" w:hAnsi="Times New Roman"/>
          <w:sz w:val="16"/>
          <w:szCs w:val="16"/>
          <w:lang w:eastAsia="ru-RU"/>
        </w:rPr>
      </w:pPr>
    </w:p>
    <w:p w:rsidR="00973777" w:rsidRPr="00291F60" w:rsidRDefault="00973777" w:rsidP="0097377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73777" w:rsidRPr="00034368" w:rsidRDefault="00973777" w:rsidP="00973777">
      <w:pPr>
        <w:jc w:val="center"/>
        <w:rPr>
          <w:rFonts w:ascii="Times New Roman" w:eastAsia="Times New Roman" w:hAnsi="Times New Roman" w:cs="Times New Roman"/>
          <w:sz w:val="32"/>
          <w:szCs w:val="32"/>
          <w:lang w:eastAsia="ru-RU"/>
        </w:rPr>
      </w:pPr>
    </w:p>
    <w:p w:rsidR="00973777" w:rsidRPr="00776F77" w:rsidRDefault="00973777" w:rsidP="00973777">
      <w:pPr>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26</w:t>
      </w:r>
      <w:r w:rsidRPr="00776F77">
        <w:rPr>
          <w:rFonts w:ascii="Times New Roman" w:eastAsia="Times New Roman" w:hAnsi="Times New Roman" w:cs="Times New Roman"/>
          <w:sz w:val="25"/>
          <w:szCs w:val="25"/>
          <w:lang w:eastAsia="ru-RU"/>
        </w:rPr>
        <w:t xml:space="preserve"> червня 2018 року</w:t>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t xml:space="preserve"> </w:t>
      </w:r>
      <w:r w:rsidRPr="00776F77">
        <w:rPr>
          <w:rFonts w:ascii="Times New Roman" w:eastAsia="Times New Roman" w:hAnsi="Times New Roman" w:cs="Times New Roman"/>
          <w:sz w:val="25"/>
          <w:szCs w:val="25"/>
          <w:lang w:eastAsia="ru-RU"/>
        </w:rPr>
        <w:tab/>
        <w:t xml:space="preserve">                                  м. Київ</w:t>
      </w:r>
    </w:p>
    <w:p w:rsidR="00973777" w:rsidRPr="00034368" w:rsidRDefault="00973777" w:rsidP="00973777">
      <w:pPr>
        <w:ind w:firstLine="709"/>
        <w:jc w:val="both"/>
        <w:rPr>
          <w:rFonts w:ascii="Times New Roman" w:eastAsia="Times New Roman" w:hAnsi="Times New Roman" w:cs="Times New Roman"/>
          <w:bCs/>
          <w:sz w:val="36"/>
          <w:szCs w:val="36"/>
          <w:lang w:eastAsia="ru-RU"/>
        </w:rPr>
      </w:pPr>
    </w:p>
    <w:p w:rsidR="00973777" w:rsidRPr="00ED615B" w:rsidRDefault="00973777" w:rsidP="00973777">
      <w:pPr>
        <w:jc w:val="center"/>
        <w:rPr>
          <w:rFonts w:ascii="Times New Roman" w:eastAsia="Times New Roman" w:hAnsi="Times New Roman" w:cs="Times New Roman"/>
          <w:bCs/>
          <w:sz w:val="26"/>
          <w:szCs w:val="26"/>
          <w:u w:val="single"/>
          <w:lang w:eastAsia="ru-RU"/>
        </w:rPr>
      </w:pPr>
      <w:r w:rsidRPr="00ED615B">
        <w:rPr>
          <w:rFonts w:ascii="Times New Roman" w:eastAsia="Times New Roman" w:hAnsi="Times New Roman" w:cs="Times New Roman"/>
          <w:bCs/>
          <w:sz w:val="26"/>
          <w:szCs w:val="26"/>
          <w:lang w:eastAsia="ru-RU"/>
        </w:rPr>
        <w:t xml:space="preserve">Р І Ш Е Н </w:t>
      </w:r>
      <w:proofErr w:type="spellStart"/>
      <w:r w:rsidRPr="00ED615B">
        <w:rPr>
          <w:rFonts w:ascii="Times New Roman" w:eastAsia="Times New Roman" w:hAnsi="Times New Roman" w:cs="Times New Roman"/>
          <w:bCs/>
          <w:sz w:val="26"/>
          <w:szCs w:val="26"/>
          <w:lang w:eastAsia="ru-RU"/>
        </w:rPr>
        <w:t>Н</w:t>
      </w:r>
      <w:proofErr w:type="spellEnd"/>
      <w:r w:rsidRPr="00ED615B">
        <w:rPr>
          <w:rFonts w:ascii="Times New Roman" w:eastAsia="Times New Roman" w:hAnsi="Times New Roman" w:cs="Times New Roman"/>
          <w:bCs/>
          <w:sz w:val="26"/>
          <w:szCs w:val="26"/>
          <w:lang w:eastAsia="ru-RU"/>
        </w:rPr>
        <w:t xml:space="preserve"> Я № </w:t>
      </w:r>
      <w:r w:rsidRPr="00ED615B">
        <w:rPr>
          <w:rFonts w:ascii="Times New Roman" w:eastAsia="Times New Roman" w:hAnsi="Times New Roman" w:cs="Times New Roman"/>
          <w:bCs/>
          <w:sz w:val="26"/>
          <w:szCs w:val="26"/>
          <w:u w:val="single"/>
          <w:lang w:eastAsia="ru-RU"/>
        </w:rPr>
        <w:t>930/ко-18</w:t>
      </w:r>
    </w:p>
    <w:p w:rsidR="00777A89" w:rsidRPr="00ED615B" w:rsidRDefault="002F3EB5" w:rsidP="00973777">
      <w:pPr>
        <w:pStyle w:val="11"/>
        <w:shd w:val="clear" w:color="auto" w:fill="auto"/>
        <w:spacing w:before="0" w:after="0" w:line="600" w:lineRule="exact"/>
        <w:rPr>
          <w:sz w:val="26"/>
          <w:szCs w:val="26"/>
        </w:rPr>
      </w:pPr>
      <w:r w:rsidRPr="00ED615B">
        <w:rPr>
          <w:sz w:val="26"/>
          <w:szCs w:val="26"/>
        </w:rPr>
        <w:t>Вища кваліфікаційна комісія суддів України у складі колегії:</w:t>
      </w:r>
    </w:p>
    <w:p w:rsidR="00777A89" w:rsidRPr="00ED615B" w:rsidRDefault="002F3EB5" w:rsidP="00973777">
      <w:pPr>
        <w:pStyle w:val="11"/>
        <w:shd w:val="clear" w:color="auto" w:fill="auto"/>
        <w:spacing w:before="0" w:after="0" w:line="600" w:lineRule="exact"/>
        <w:rPr>
          <w:sz w:val="26"/>
          <w:szCs w:val="26"/>
        </w:rPr>
      </w:pPr>
      <w:r w:rsidRPr="00ED615B">
        <w:rPr>
          <w:sz w:val="26"/>
          <w:szCs w:val="26"/>
        </w:rPr>
        <w:t>головуючого - Устименко В.Є.,</w:t>
      </w:r>
    </w:p>
    <w:p w:rsidR="00777A89" w:rsidRPr="00ED615B" w:rsidRDefault="002F3EB5" w:rsidP="00973777">
      <w:pPr>
        <w:pStyle w:val="11"/>
        <w:shd w:val="clear" w:color="auto" w:fill="auto"/>
        <w:spacing w:before="0" w:after="0" w:line="600" w:lineRule="exact"/>
        <w:rPr>
          <w:sz w:val="26"/>
          <w:szCs w:val="26"/>
        </w:rPr>
      </w:pPr>
      <w:r w:rsidRPr="00ED615B">
        <w:rPr>
          <w:sz w:val="26"/>
          <w:szCs w:val="26"/>
        </w:rPr>
        <w:t xml:space="preserve">членів Комісії: Гладія С.В., </w:t>
      </w:r>
      <w:proofErr w:type="spellStart"/>
      <w:r w:rsidRPr="00ED615B">
        <w:rPr>
          <w:sz w:val="26"/>
          <w:szCs w:val="26"/>
        </w:rPr>
        <w:t>Луцюка</w:t>
      </w:r>
      <w:proofErr w:type="spellEnd"/>
      <w:r w:rsidRPr="00ED615B">
        <w:rPr>
          <w:sz w:val="26"/>
          <w:szCs w:val="26"/>
        </w:rPr>
        <w:t xml:space="preserve"> П.С.,</w:t>
      </w:r>
    </w:p>
    <w:p w:rsidR="00973777" w:rsidRPr="00ED615B" w:rsidRDefault="00973777" w:rsidP="00973777">
      <w:pPr>
        <w:pStyle w:val="11"/>
        <w:shd w:val="clear" w:color="auto" w:fill="auto"/>
        <w:spacing w:before="0" w:after="0" w:line="240" w:lineRule="auto"/>
        <w:rPr>
          <w:sz w:val="26"/>
          <w:szCs w:val="26"/>
        </w:rPr>
      </w:pPr>
    </w:p>
    <w:p w:rsidR="00777A89" w:rsidRPr="00ED615B" w:rsidRDefault="002F3EB5" w:rsidP="00973777">
      <w:pPr>
        <w:pStyle w:val="11"/>
        <w:shd w:val="clear" w:color="auto" w:fill="auto"/>
        <w:spacing w:before="0" w:after="282" w:line="302" w:lineRule="exact"/>
        <w:ind w:right="20"/>
        <w:rPr>
          <w:sz w:val="26"/>
          <w:szCs w:val="26"/>
        </w:rPr>
      </w:pPr>
      <w:r w:rsidRPr="00ED615B">
        <w:rPr>
          <w:sz w:val="26"/>
          <w:szCs w:val="26"/>
        </w:rPr>
        <w:t xml:space="preserve">розглянувши питання про результати кваліфікаційного оцінювання судді Дніпропетровського окружного адміністративного суду </w:t>
      </w:r>
      <w:proofErr w:type="spellStart"/>
      <w:r w:rsidRPr="00ED615B">
        <w:rPr>
          <w:sz w:val="26"/>
          <w:szCs w:val="26"/>
        </w:rPr>
        <w:t>Букіної</w:t>
      </w:r>
      <w:proofErr w:type="spellEnd"/>
      <w:r w:rsidRPr="00ED615B">
        <w:rPr>
          <w:sz w:val="26"/>
          <w:szCs w:val="26"/>
        </w:rPr>
        <w:t xml:space="preserve"> Лілії Євгенівни на відповідність займаній посаді,</w:t>
      </w:r>
    </w:p>
    <w:p w:rsidR="00777A89" w:rsidRPr="00ED615B" w:rsidRDefault="002F3EB5">
      <w:pPr>
        <w:pStyle w:val="11"/>
        <w:shd w:val="clear" w:color="auto" w:fill="auto"/>
        <w:spacing w:before="0" w:after="355" w:line="250" w:lineRule="exact"/>
        <w:ind w:right="20"/>
        <w:jc w:val="center"/>
        <w:rPr>
          <w:sz w:val="26"/>
          <w:szCs w:val="26"/>
        </w:rPr>
      </w:pPr>
      <w:r w:rsidRPr="00ED615B">
        <w:rPr>
          <w:sz w:val="26"/>
          <w:szCs w:val="26"/>
        </w:rPr>
        <w:t>встановила:</w:t>
      </w:r>
    </w:p>
    <w:p w:rsidR="00777A89" w:rsidRPr="00ED615B" w:rsidRDefault="002F3EB5">
      <w:pPr>
        <w:pStyle w:val="11"/>
        <w:shd w:val="clear" w:color="auto" w:fill="auto"/>
        <w:spacing w:before="0" w:after="0" w:line="250" w:lineRule="exact"/>
        <w:ind w:left="40" w:firstLine="700"/>
        <w:rPr>
          <w:sz w:val="26"/>
          <w:szCs w:val="26"/>
        </w:rPr>
      </w:pPr>
      <w:r w:rsidRPr="00ED615B">
        <w:rPr>
          <w:sz w:val="26"/>
          <w:szCs w:val="26"/>
        </w:rPr>
        <w:t>Згідно</w:t>
      </w:r>
      <w:r w:rsidR="00ED615B">
        <w:rPr>
          <w:sz w:val="26"/>
          <w:szCs w:val="26"/>
        </w:rPr>
        <w:t xml:space="preserve"> </w:t>
      </w:r>
      <w:r w:rsidRPr="00ED615B">
        <w:rPr>
          <w:sz w:val="26"/>
          <w:szCs w:val="26"/>
        </w:rPr>
        <w:t xml:space="preserve"> з</w:t>
      </w:r>
      <w:r w:rsidR="00ED615B">
        <w:rPr>
          <w:sz w:val="26"/>
          <w:szCs w:val="26"/>
        </w:rPr>
        <w:t xml:space="preserve"> </w:t>
      </w:r>
      <w:r w:rsidRPr="00ED615B">
        <w:rPr>
          <w:sz w:val="26"/>
          <w:szCs w:val="26"/>
        </w:rPr>
        <w:t xml:space="preserve"> пунктом 16</w:t>
      </w:r>
      <w:r w:rsidR="00973777" w:rsidRPr="00ED615B">
        <w:rPr>
          <w:sz w:val="26"/>
          <w:szCs w:val="26"/>
          <w:vertAlign w:val="superscript"/>
        </w:rPr>
        <w:t>1</w:t>
      </w:r>
      <w:r w:rsidRPr="00ED615B">
        <w:rPr>
          <w:sz w:val="26"/>
          <w:szCs w:val="26"/>
        </w:rPr>
        <w:t xml:space="preserve"> розділу XV «Перехідні положення» Конституції України</w:t>
      </w:r>
    </w:p>
    <w:p w:rsidR="00777A89" w:rsidRPr="00ED615B" w:rsidRDefault="002F3EB5">
      <w:pPr>
        <w:pStyle w:val="11"/>
        <w:shd w:val="clear" w:color="auto" w:fill="auto"/>
        <w:spacing w:before="0" w:after="0" w:line="298" w:lineRule="exact"/>
        <w:ind w:left="40" w:right="20"/>
        <w:rPr>
          <w:sz w:val="26"/>
          <w:szCs w:val="26"/>
        </w:rPr>
      </w:pPr>
      <w:r w:rsidRPr="00ED615B">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77A89" w:rsidRPr="00ED615B" w:rsidRDefault="002F3EB5">
      <w:pPr>
        <w:pStyle w:val="11"/>
        <w:shd w:val="clear" w:color="auto" w:fill="auto"/>
        <w:spacing w:before="0" w:after="0" w:line="298" w:lineRule="exact"/>
        <w:ind w:left="40" w:right="20" w:firstLine="700"/>
        <w:rPr>
          <w:sz w:val="26"/>
          <w:szCs w:val="26"/>
        </w:rPr>
      </w:pPr>
      <w:r w:rsidRPr="00ED615B">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77A89" w:rsidRPr="00ED615B" w:rsidRDefault="002F3EB5">
      <w:pPr>
        <w:pStyle w:val="11"/>
        <w:shd w:val="clear" w:color="auto" w:fill="auto"/>
        <w:spacing w:before="0" w:after="0" w:line="298" w:lineRule="exact"/>
        <w:ind w:left="40" w:right="20" w:firstLine="700"/>
        <w:rPr>
          <w:sz w:val="26"/>
          <w:szCs w:val="26"/>
        </w:rPr>
      </w:pPr>
      <w:r w:rsidRPr="00ED615B">
        <w:rPr>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Дніпропетровського окружного адміністративного суду </w:t>
      </w:r>
      <w:proofErr w:type="spellStart"/>
      <w:r w:rsidRPr="00ED615B">
        <w:rPr>
          <w:sz w:val="26"/>
          <w:szCs w:val="26"/>
        </w:rPr>
        <w:t>Букіної</w:t>
      </w:r>
      <w:proofErr w:type="spellEnd"/>
      <w:r w:rsidRPr="00ED615B">
        <w:rPr>
          <w:sz w:val="26"/>
          <w:szCs w:val="26"/>
        </w:rPr>
        <w:t xml:space="preserve"> Л.Є.</w:t>
      </w:r>
    </w:p>
    <w:p w:rsidR="00777A89" w:rsidRPr="00ED615B" w:rsidRDefault="002F3EB5">
      <w:pPr>
        <w:pStyle w:val="11"/>
        <w:shd w:val="clear" w:color="auto" w:fill="auto"/>
        <w:spacing w:before="0" w:after="0" w:line="298" w:lineRule="exact"/>
        <w:ind w:left="40" w:right="20" w:firstLine="700"/>
        <w:rPr>
          <w:sz w:val="26"/>
          <w:szCs w:val="26"/>
        </w:rPr>
      </w:pPr>
      <w:r w:rsidRPr="00ED615B">
        <w:rPr>
          <w:sz w:val="26"/>
          <w:szCs w:val="26"/>
        </w:rPr>
        <w:t xml:space="preserve">Рішенням Комісії від 07 червня 2018 року № 127/зп-18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квітня 2018 року, зокрема, судді Дніпропетровського окружного адміністративного суду </w:t>
      </w:r>
      <w:proofErr w:type="spellStart"/>
      <w:r w:rsidRPr="00ED615B">
        <w:rPr>
          <w:sz w:val="26"/>
          <w:szCs w:val="26"/>
        </w:rPr>
        <w:t>Букіної</w:t>
      </w:r>
      <w:proofErr w:type="spellEnd"/>
      <w:r w:rsidRPr="00ED615B">
        <w:rPr>
          <w:sz w:val="26"/>
          <w:szCs w:val="26"/>
        </w:rPr>
        <w:t xml:space="preserve"> Л.Є.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r w:rsidRPr="00ED615B">
        <w:rPr>
          <w:sz w:val="26"/>
          <w:szCs w:val="26"/>
        </w:rPr>
        <w:br w:type="page"/>
      </w:r>
    </w:p>
    <w:p w:rsidR="00ED615B" w:rsidRPr="00ED615B" w:rsidRDefault="00ED615B" w:rsidP="00ED615B">
      <w:pPr>
        <w:pStyle w:val="11"/>
        <w:shd w:val="clear" w:color="auto" w:fill="auto"/>
        <w:spacing w:before="0" w:after="0" w:line="240" w:lineRule="auto"/>
        <w:ind w:left="20" w:right="20" w:firstLine="700"/>
        <w:rPr>
          <w:sz w:val="16"/>
          <w:szCs w:val="16"/>
        </w:rPr>
      </w:pPr>
    </w:p>
    <w:p w:rsidR="00777A89" w:rsidRPr="00ED615B" w:rsidRDefault="002F3EB5">
      <w:pPr>
        <w:pStyle w:val="11"/>
        <w:shd w:val="clear" w:color="auto" w:fill="auto"/>
        <w:spacing w:before="0" w:after="0" w:line="298" w:lineRule="exact"/>
        <w:ind w:left="20" w:right="20" w:firstLine="700"/>
        <w:rPr>
          <w:sz w:val="26"/>
          <w:szCs w:val="26"/>
        </w:rPr>
      </w:pPr>
      <w:r w:rsidRPr="00ED615B">
        <w:rPr>
          <w:sz w:val="26"/>
          <w:szCs w:val="26"/>
        </w:rPr>
        <w:t>Згідно з пунктами 6 та 7 частини сьомої статті 56 Закону суддя зобов’язаний виконувати вимоги та дотримуватися обмежень, установлених законодавством у сфері запобігання корупції; подавати декларацію особи, уповноваженої на виконання функцій держави або місцевого самоврядування.</w:t>
      </w:r>
    </w:p>
    <w:p w:rsidR="00777A89" w:rsidRPr="00ED615B" w:rsidRDefault="002F3EB5">
      <w:pPr>
        <w:pStyle w:val="11"/>
        <w:shd w:val="clear" w:color="auto" w:fill="auto"/>
        <w:spacing w:before="0" w:after="0" w:line="298" w:lineRule="exact"/>
        <w:ind w:left="20" w:right="20" w:firstLine="700"/>
        <w:rPr>
          <w:sz w:val="26"/>
          <w:szCs w:val="26"/>
        </w:rPr>
      </w:pPr>
      <w:r w:rsidRPr="00ED615B">
        <w:rPr>
          <w:sz w:val="26"/>
          <w:szCs w:val="26"/>
        </w:rPr>
        <w:t>Приписами частин першої та другої статті 61 Закону передбачено, що повна перевірка декларації особи, уповноваженої на виконання функцій держави або місцевого самоврядування, яка подається суддею, здійснюється відповідно до закону центральним органом виконавчої влади зі спеціальним статусом, який забезпечує формування та реалізацію державної антикорупційної політики, та полягає у з’ясуванні достовірності задекларованих відомостей, точності оцінки задекларованих активів, перевірці на наявність конфлікту інтересів та ознак незаконного збагачення.</w:t>
      </w:r>
    </w:p>
    <w:p w:rsidR="00777A89" w:rsidRPr="00ED615B" w:rsidRDefault="002F3EB5">
      <w:pPr>
        <w:pStyle w:val="11"/>
        <w:shd w:val="clear" w:color="auto" w:fill="auto"/>
        <w:spacing w:before="0" w:after="0" w:line="298" w:lineRule="exact"/>
        <w:ind w:left="20" w:right="20" w:firstLine="700"/>
        <w:rPr>
          <w:sz w:val="26"/>
          <w:szCs w:val="26"/>
        </w:rPr>
      </w:pPr>
      <w:r w:rsidRPr="00ED615B">
        <w:rPr>
          <w:sz w:val="26"/>
          <w:szCs w:val="26"/>
        </w:rPr>
        <w:t>Повна перевірка декларації особи, уповноваженої на виконання функцій держави або місцевого самоврядування, здійснюється щодо кожного судді щонайменше один раз на п’ять років, а також за відповідним запитом Вищої кваліфікаційної комісії суддів України або Вищої ради правосуддя.</w:t>
      </w:r>
    </w:p>
    <w:p w:rsidR="00777A89" w:rsidRPr="00ED615B" w:rsidRDefault="002F3EB5">
      <w:pPr>
        <w:pStyle w:val="11"/>
        <w:shd w:val="clear" w:color="auto" w:fill="auto"/>
        <w:spacing w:before="0" w:after="0" w:line="298" w:lineRule="exact"/>
        <w:ind w:left="20" w:right="20" w:firstLine="700"/>
        <w:rPr>
          <w:sz w:val="26"/>
          <w:szCs w:val="26"/>
        </w:rPr>
      </w:pPr>
      <w:r w:rsidRPr="00ED615B">
        <w:rPr>
          <w:sz w:val="26"/>
          <w:szCs w:val="26"/>
        </w:rPr>
        <w:t>Відповідно до пункту 8 частини першої статті 11 Закону України «Про запобігання корупції» до повноважень Національного агентства з питань запобігання корупції належить, зокрема, здійснення в порядку, визначеному цим Законом, контролю та перевірки декларацій осіб, уповноважених на виконання функцій держави або місцевого самоврядування, зберігання та оприлюднення таких декларацій, проведення моніторингу способу життя осіб, уповноважених на виконання функцій держави або місцевого самоврядування.</w:t>
      </w:r>
    </w:p>
    <w:p w:rsidR="00777A89" w:rsidRPr="00ED615B" w:rsidRDefault="002F3EB5">
      <w:pPr>
        <w:pStyle w:val="11"/>
        <w:shd w:val="clear" w:color="auto" w:fill="auto"/>
        <w:spacing w:before="0" w:after="0" w:line="298" w:lineRule="exact"/>
        <w:ind w:left="20" w:right="20" w:firstLine="700"/>
        <w:rPr>
          <w:sz w:val="26"/>
          <w:szCs w:val="26"/>
        </w:rPr>
      </w:pPr>
      <w:r w:rsidRPr="00ED615B">
        <w:rPr>
          <w:sz w:val="26"/>
          <w:szCs w:val="26"/>
        </w:rPr>
        <w:t xml:space="preserve">За результатами дослідження суддівського досьє та співбесіди із суддею </w:t>
      </w:r>
      <w:proofErr w:type="spellStart"/>
      <w:r w:rsidRPr="00ED615B">
        <w:rPr>
          <w:sz w:val="26"/>
          <w:szCs w:val="26"/>
        </w:rPr>
        <w:t>Букіною</w:t>
      </w:r>
      <w:proofErr w:type="spellEnd"/>
      <w:r w:rsidRPr="00ED615B">
        <w:rPr>
          <w:sz w:val="26"/>
          <w:szCs w:val="26"/>
        </w:rPr>
        <w:t xml:space="preserve"> Л.Є. проведено перевірку інформації, що може свідчити про недостовірність (в тому числі неповноту) відомостей, вказаних суддею у декларації особи, уповноваженої </w:t>
      </w:r>
      <w:r w:rsidR="00ED615B">
        <w:rPr>
          <w:sz w:val="26"/>
          <w:szCs w:val="26"/>
        </w:rPr>
        <w:t xml:space="preserve"> </w:t>
      </w:r>
      <w:r w:rsidRPr="00ED615B">
        <w:rPr>
          <w:sz w:val="26"/>
          <w:szCs w:val="26"/>
        </w:rPr>
        <w:t xml:space="preserve">на </w:t>
      </w:r>
      <w:r w:rsidR="00ED615B">
        <w:rPr>
          <w:sz w:val="26"/>
          <w:szCs w:val="26"/>
        </w:rPr>
        <w:t xml:space="preserve"> </w:t>
      </w:r>
      <w:r w:rsidRPr="00ED615B">
        <w:rPr>
          <w:sz w:val="26"/>
          <w:szCs w:val="26"/>
        </w:rPr>
        <w:t>виконання</w:t>
      </w:r>
      <w:r w:rsidR="00ED615B">
        <w:rPr>
          <w:sz w:val="26"/>
          <w:szCs w:val="26"/>
        </w:rPr>
        <w:t xml:space="preserve"> </w:t>
      </w:r>
      <w:r w:rsidRPr="00ED615B">
        <w:rPr>
          <w:sz w:val="26"/>
          <w:szCs w:val="26"/>
        </w:rPr>
        <w:t xml:space="preserve"> функцій </w:t>
      </w:r>
      <w:r w:rsidR="00ED615B">
        <w:rPr>
          <w:sz w:val="26"/>
          <w:szCs w:val="26"/>
        </w:rPr>
        <w:t xml:space="preserve"> </w:t>
      </w:r>
      <w:r w:rsidRPr="00ED615B">
        <w:rPr>
          <w:sz w:val="26"/>
          <w:szCs w:val="26"/>
        </w:rPr>
        <w:t>держави</w:t>
      </w:r>
      <w:r w:rsidR="00ED615B">
        <w:rPr>
          <w:sz w:val="26"/>
          <w:szCs w:val="26"/>
        </w:rPr>
        <w:t xml:space="preserve"> </w:t>
      </w:r>
      <w:r w:rsidRPr="00ED615B">
        <w:rPr>
          <w:sz w:val="26"/>
          <w:szCs w:val="26"/>
        </w:rPr>
        <w:t xml:space="preserve"> </w:t>
      </w:r>
      <w:r w:rsidR="00ED615B">
        <w:rPr>
          <w:sz w:val="26"/>
          <w:szCs w:val="26"/>
        </w:rPr>
        <w:t xml:space="preserve"> </w:t>
      </w:r>
      <w:r w:rsidRPr="00ED615B">
        <w:rPr>
          <w:sz w:val="26"/>
          <w:szCs w:val="26"/>
        </w:rPr>
        <w:t>або</w:t>
      </w:r>
      <w:r w:rsidR="00ED615B">
        <w:rPr>
          <w:sz w:val="26"/>
          <w:szCs w:val="26"/>
        </w:rPr>
        <w:t xml:space="preserve">  </w:t>
      </w:r>
      <w:r w:rsidRPr="00ED615B">
        <w:rPr>
          <w:sz w:val="26"/>
          <w:szCs w:val="26"/>
        </w:rPr>
        <w:t xml:space="preserve"> місцевого</w:t>
      </w:r>
      <w:r w:rsidR="00ED615B">
        <w:rPr>
          <w:sz w:val="26"/>
          <w:szCs w:val="26"/>
        </w:rPr>
        <w:t xml:space="preserve">  </w:t>
      </w:r>
      <w:r w:rsidRPr="00ED615B">
        <w:rPr>
          <w:sz w:val="26"/>
          <w:szCs w:val="26"/>
        </w:rPr>
        <w:t xml:space="preserve"> самоврядування, за 2016 рік.</w:t>
      </w:r>
    </w:p>
    <w:p w:rsidR="00777A89" w:rsidRPr="00ED615B" w:rsidRDefault="002F3EB5">
      <w:pPr>
        <w:pStyle w:val="11"/>
        <w:shd w:val="clear" w:color="auto" w:fill="auto"/>
        <w:spacing w:before="0" w:after="0" w:line="298" w:lineRule="exact"/>
        <w:ind w:left="20" w:right="20" w:firstLine="700"/>
        <w:rPr>
          <w:sz w:val="26"/>
          <w:szCs w:val="26"/>
        </w:rPr>
      </w:pPr>
      <w:r w:rsidRPr="00ED615B">
        <w:rPr>
          <w:sz w:val="26"/>
          <w:szCs w:val="26"/>
        </w:rPr>
        <w:t>Згідно</w:t>
      </w:r>
      <w:r w:rsidR="00ED615B">
        <w:rPr>
          <w:sz w:val="26"/>
          <w:szCs w:val="26"/>
        </w:rPr>
        <w:t xml:space="preserve">   </w:t>
      </w:r>
      <w:r w:rsidRPr="00ED615B">
        <w:rPr>
          <w:sz w:val="26"/>
          <w:szCs w:val="26"/>
        </w:rPr>
        <w:t xml:space="preserve"> з </w:t>
      </w:r>
      <w:r w:rsidR="00ED615B">
        <w:rPr>
          <w:sz w:val="26"/>
          <w:szCs w:val="26"/>
        </w:rPr>
        <w:t xml:space="preserve">   </w:t>
      </w:r>
      <w:r w:rsidRPr="00ED615B">
        <w:rPr>
          <w:sz w:val="26"/>
          <w:szCs w:val="26"/>
        </w:rPr>
        <w:t>довідкою</w:t>
      </w:r>
      <w:r w:rsidR="00ED615B">
        <w:rPr>
          <w:sz w:val="26"/>
          <w:szCs w:val="26"/>
        </w:rPr>
        <w:t xml:space="preserve"> </w:t>
      </w:r>
      <w:r w:rsidRPr="00ED615B">
        <w:rPr>
          <w:sz w:val="26"/>
          <w:szCs w:val="26"/>
        </w:rPr>
        <w:t xml:space="preserve"> </w:t>
      </w:r>
      <w:r w:rsidR="00ED615B">
        <w:rPr>
          <w:sz w:val="26"/>
          <w:szCs w:val="26"/>
        </w:rPr>
        <w:t xml:space="preserve">  </w:t>
      </w:r>
      <w:r w:rsidRPr="00ED615B">
        <w:rPr>
          <w:sz w:val="26"/>
          <w:szCs w:val="26"/>
        </w:rPr>
        <w:t>Національного</w:t>
      </w:r>
      <w:r w:rsidR="00ED615B">
        <w:rPr>
          <w:sz w:val="26"/>
          <w:szCs w:val="26"/>
        </w:rPr>
        <w:t xml:space="preserve"> </w:t>
      </w:r>
      <w:r w:rsidRPr="00ED615B">
        <w:rPr>
          <w:sz w:val="26"/>
          <w:szCs w:val="26"/>
        </w:rPr>
        <w:t xml:space="preserve"> </w:t>
      </w:r>
      <w:r w:rsidR="00ED615B">
        <w:rPr>
          <w:sz w:val="26"/>
          <w:szCs w:val="26"/>
        </w:rPr>
        <w:t xml:space="preserve">  </w:t>
      </w:r>
      <w:r w:rsidRPr="00ED615B">
        <w:rPr>
          <w:sz w:val="26"/>
          <w:szCs w:val="26"/>
        </w:rPr>
        <w:t>антикорупційного</w:t>
      </w:r>
      <w:r w:rsidR="00ED615B">
        <w:rPr>
          <w:sz w:val="26"/>
          <w:szCs w:val="26"/>
        </w:rPr>
        <w:t xml:space="preserve">    </w:t>
      </w:r>
      <w:r w:rsidRPr="00ED615B">
        <w:rPr>
          <w:sz w:val="26"/>
          <w:szCs w:val="26"/>
        </w:rPr>
        <w:t>бюро</w:t>
      </w:r>
      <w:r w:rsidR="00ED615B">
        <w:rPr>
          <w:sz w:val="26"/>
          <w:szCs w:val="26"/>
        </w:rPr>
        <w:t xml:space="preserve">  </w:t>
      </w:r>
      <w:r w:rsidRPr="00ED615B">
        <w:rPr>
          <w:sz w:val="26"/>
          <w:szCs w:val="26"/>
        </w:rPr>
        <w:t xml:space="preserve"> України від 18 червня 2018 року № 02-178/23877 чоловік судді </w:t>
      </w:r>
      <w:proofErr w:type="spellStart"/>
      <w:r w:rsidRPr="00ED615B">
        <w:rPr>
          <w:sz w:val="26"/>
          <w:szCs w:val="26"/>
        </w:rPr>
        <w:t>Букіної</w:t>
      </w:r>
      <w:proofErr w:type="spellEnd"/>
      <w:r w:rsidRPr="00ED615B">
        <w:rPr>
          <w:sz w:val="26"/>
          <w:szCs w:val="26"/>
        </w:rPr>
        <w:t xml:space="preserve"> Л.Є. отримав дохід у 2016 році від здійснення підприємницької діяльності у розмірі 259 987 гривень.</w:t>
      </w:r>
    </w:p>
    <w:p w:rsidR="00777A89" w:rsidRPr="00ED615B" w:rsidRDefault="002F3EB5">
      <w:pPr>
        <w:pStyle w:val="11"/>
        <w:shd w:val="clear" w:color="auto" w:fill="auto"/>
        <w:spacing w:before="0" w:after="0" w:line="298" w:lineRule="exact"/>
        <w:ind w:left="20" w:right="20" w:firstLine="700"/>
        <w:rPr>
          <w:sz w:val="26"/>
          <w:szCs w:val="26"/>
        </w:rPr>
      </w:pPr>
      <w:r w:rsidRPr="00ED615B">
        <w:rPr>
          <w:sz w:val="26"/>
          <w:szCs w:val="26"/>
        </w:rPr>
        <w:t>У розділі 11 «Доходи, у тому числі подарунки» декларації особи, уповноваженої</w:t>
      </w:r>
      <w:r w:rsidR="00ED615B">
        <w:rPr>
          <w:sz w:val="26"/>
          <w:szCs w:val="26"/>
        </w:rPr>
        <w:t xml:space="preserve"> </w:t>
      </w:r>
      <w:r w:rsidRPr="00ED615B">
        <w:rPr>
          <w:sz w:val="26"/>
          <w:szCs w:val="26"/>
        </w:rPr>
        <w:t xml:space="preserve"> на </w:t>
      </w:r>
      <w:r w:rsidR="00ED615B">
        <w:rPr>
          <w:sz w:val="26"/>
          <w:szCs w:val="26"/>
        </w:rPr>
        <w:t xml:space="preserve">  </w:t>
      </w:r>
      <w:r w:rsidRPr="00ED615B">
        <w:rPr>
          <w:sz w:val="26"/>
          <w:szCs w:val="26"/>
        </w:rPr>
        <w:t xml:space="preserve">виконання </w:t>
      </w:r>
      <w:r w:rsidR="00ED615B">
        <w:rPr>
          <w:sz w:val="26"/>
          <w:szCs w:val="26"/>
        </w:rPr>
        <w:t xml:space="preserve">  </w:t>
      </w:r>
      <w:r w:rsidRPr="00ED615B">
        <w:rPr>
          <w:sz w:val="26"/>
          <w:szCs w:val="26"/>
        </w:rPr>
        <w:t xml:space="preserve">функцій </w:t>
      </w:r>
      <w:r w:rsidR="00ED615B">
        <w:rPr>
          <w:sz w:val="26"/>
          <w:szCs w:val="26"/>
        </w:rPr>
        <w:t xml:space="preserve">  </w:t>
      </w:r>
      <w:r w:rsidRPr="00ED615B">
        <w:rPr>
          <w:sz w:val="26"/>
          <w:szCs w:val="26"/>
        </w:rPr>
        <w:t xml:space="preserve">держави </w:t>
      </w:r>
      <w:r w:rsidR="00ED615B">
        <w:rPr>
          <w:sz w:val="26"/>
          <w:szCs w:val="26"/>
        </w:rPr>
        <w:t xml:space="preserve">  </w:t>
      </w:r>
      <w:r w:rsidRPr="00ED615B">
        <w:rPr>
          <w:sz w:val="26"/>
          <w:szCs w:val="26"/>
        </w:rPr>
        <w:t xml:space="preserve">або </w:t>
      </w:r>
      <w:r w:rsidR="00ED615B">
        <w:rPr>
          <w:sz w:val="26"/>
          <w:szCs w:val="26"/>
        </w:rPr>
        <w:t xml:space="preserve">  </w:t>
      </w:r>
      <w:r w:rsidRPr="00ED615B">
        <w:rPr>
          <w:sz w:val="26"/>
          <w:szCs w:val="26"/>
        </w:rPr>
        <w:t>місцевого</w:t>
      </w:r>
      <w:r w:rsidR="00ED615B">
        <w:rPr>
          <w:sz w:val="26"/>
          <w:szCs w:val="26"/>
        </w:rPr>
        <w:t xml:space="preserve">  </w:t>
      </w:r>
      <w:r w:rsidRPr="00ED615B">
        <w:rPr>
          <w:sz w:val="26"/>
          <w:szCs w:val="26"/>
        </w:rPr>
        <w:t xml:space="preserve"> самоврядування, за 2016 рік суддею </w:t>
      </w:r>
      <w:proofErr w:type="spellStart"/>
      <w:r w:rsidRPr="00ED615B">
        <w:rPr>
          <w:sz w:val="26"/>
          <w:szCs w:val="26"/>
        </w:rPr>
        <w:t>Букіною</w:t>
      </w:r>
      <w:proofErr w:type="spellEnd"/>
      <w:r w:rsidRPr="00ED615B">
        <w:rPr>
          <w:sz w:val="26"/>
          <w:szCs w:val="26"/>
        </w:rPr>
        <w:t xml:space="preserve"> Л.Є. не відображено доходу чоловіка від здійснення підприємницької діяльності.</w:t>
      </w:r>
    </w:p>
    <w:p w:rsidR="00777A89" w:rsidRPr="00ED615B" w:rsidRDefault="002F3EB5">
      <w:pPr>
        <w:pStyle w:val="11"/>
        <w:shd w:val="clear" w:color="auto" w:fill="auto"/>
        <w:spacing w:before="0" w:after="0" w:line="298" w:lineRule="exact"/>
        <w:ind w:left="20" w:right="20" w:firstLine="700"/>
        <w:rPr>
          <w:sz w:val="26"/>
          <w:szCs w:val="26"/>
        </w:rPr>
      </w:pPr>
      <w:r w:rsidRPr="00ED615B">
        <w:rPr>
          <w:sz w:val="26"/>
          <w:szCs w:val="26"/>
        </w:rPr>
        <w:t>Суддя не заперечувала факту отримання такого доходу її чоловіком у 2016 році та пояснила, що під час внесення інформації в Єдиний державний реєстр декларацій осіб, уповноважених на виконання функцій держави або місцевого самоврядування, виникали технічні проблеми зі збереженням такої інформації. Стосовно цього суддею 07 квітня 2017 року через електронний кабінет подано пояснення до Національного агентства з питань запобігання корупції, однак відповіді від Національного агентства з питань запобігання корупції не надходило.</w:t>
      </w:r>
    </w:p>
    <w:p w:rsidR="00777A89" w:rsidRPr="00ED615B" w:rsidRDefault="002F3EB5">
      <w:pPr>
        <w:pStyle w:val="11"/>
        <w:shd w:val="clear" w:color="auto" w:fill="auto"/>
        <w:spacing w:before="0" w:after="0" w:line="298" w:lineRule="exact"/>
        <w:ind w:left="20" w:right="20" w:firstLine="700"/>
        <w:rPr>
          <w:sz w:val="26"/>
          <w:szCs w:val="26"/>
        </w:rPr>
      </w:pPr>
      <w:r w:rsidRPr="00ED615B">
        <w:rPr>
          <w:sz w:val="26"/>
          <w:szCs w:val="26"/>
        </w:rPr>
        <w:t>Відповідно до пункту 9 частини першої статті 12 Закону України «Про запобігання корупції» Національне агентство з питань запобігання корупції з метою виконання покладених на нього повноважень має право отримувати від осіб, уповноважених на виконання функцій держави або місцевого самоврядування, письмові пояснення з приводу обставин, що можуть свідчити про порушення правил етичної поведінки, запобігання та врегулювання конфлікту інтересів, інших вимог та обмежень,</w:t>
      </w:r>
      <w:r w:rsidR="00ED615B">
        <w:rPr>
          <w:sz w:val="26"/>
          <w:szCs w:val="26"/>
        </w:rPr>
        <w:t xml:space="preserve"> </w:t>
      </w:r>
      <w:r w:rsidRPr="00ED615B">
        <w:rPr>
          <w:sz w:val="26"/>
          <w:szCs w:val="26"/>
        </w:rPr>
        <w:t xml:space="preserve"> передбачених</w:t>
      </w:r>
      <w:r w:rsidR="00ED615B">
        <w:rPr>
          <w:sz w:val="26"/>
          <w:szCs w:val="26"/>
        </w:rPr>
        <w:t xml:space="preserve"> </w:t>
      </w:r>
      <w:r w:rsidRPr="00ED615B">
        <w:rPr>
          <w:sz w:val="26"/>
          <w:szCs w:val="26"/>
        </w:rPr>
        <w:t xml:space="preserve"> цим </w:t>
      </w:r>
      <w:r w:rsidR="00ED615B">
        <w:rPr>
          <w:sz w:val="26"/>
          <w:szCs w:val="26"/>
        </w:rPr>
        <w:t xml:space="preserve"> </w:t>
      </w:r>
      <w:r w:rsidRPr="00ED615B">
        <w:rPr>
          <w:sz w:val="26"/>
          <w:szCs w:val="26"/>
        </w:rPr>
        <w:t>законом, щодо достовірності відомостей, зазначених у</w:t>
      </w:r>
      <w:r w:rsidRPr="00ED615B">
        <w:rPr>
          <w:sz w:val="26"/>
          <w:szCs w:val="26"/>
        </w:rPr>
        <w:br w:type="page"/>
      </w:r>
    </w:p>
    <w:p w:rsidR="00777A89" w:rsidRPr="00ED4599" w:rsidRDefault="00ED4599" w:rsidP="00ED4599">
      <w:pPr>
        <w:pStyle w:val="20"/>
        <w:shd w:val="clear" w:color="auto" w:fill="auto"/>
        <w:tabs>
          <w:tab w:val="center" w:pos="4820"/>
          <w:tab w:val="left" w:pos="5700"/>
        </w:tabs>
        <w:spacing w:after="140" w:line="220" w:lineRule="exact"/>
        <w:jc w:val="left"/>
        <w:rPr>
          <w:rFonts w:ascii="Times New Roman" w:hAnsi="Times New Roman" w:cs="Times New Roman"/>
          <w:color w:val="808080" w:themeColor="background1" w:themeShade="80"/>
        </w:rPr>
      </w:pPr>
      <w:r>
        <w:rPr>
          <w:rFonts w:ascii="Times New Roman" w:hAnsi="Times New Roman" w:cs="Times New Roman"/>
          <w:sz w:val="26"/>
          <w:szCs w:val="26"/>
        </w:rPr>
        <w:lastRenderedPageBreak/>
        <w:tab/>
      </w:r>
      <w:r>
        <w:rPr>
          <w:rFonts w:ascii="Times New Roman" w:hAnsi="Times New Roman" w:cs="Times New Roman"/>
          <w:color w:val="808080" w:themeColor="background1" w:themeShade="80"/>
        </w:rPr>
        <w:t>3</w:t>
      </w:r>
      <w:bookmarkStart w:id="0" w:name="_GoBack"/>
      <w:bookmarkEnd w:id="0"/>
    </w:p>
    <w:p w:rsidR="00777A89" w:rsidRPr="00ED615B" w:rsidRDefault="002F3EB5">
      <w:pPr>
        <w:pStyle w:val="11"/>
        <w:shd w:val="clear" w:color="auto" w:fill="auto"/>
        <w:spacing w:before="0" w:after="0" w:line="298" w:lineRule="exact"/>
        <w:ind w:left="20" w:right="20"/>
        <w:rPr>
          <w:sz w:val="26"/>
          <w:szCs w:val="26"/>
        </w:rPr>
      </w:pPr>
      <w:r w:rsidRPr="00ED615B">
        <w:rPr>
          <w:sz w:val="26"/>
          <w:szCs w:val="26"/>
        </w:rPr>
        <w:t>деклараціях осіб, уповноважених на виконання функцій держави або місцевого самоврядування.</w:t>
      </w:r>
    </w:p>
    <w:p w:rsidR="00777A89" w:rsidRPr="00ED615B" w:rsidRDefault="002F3EB5">
      <w:pPr>
        <w:pStyle w:val="11"/>
        <w:shd w:val="clear" w:color="auto" w:fill="auto"/>
        <w:spacing w:before="0" w:after="0" w:line="298" w:lineRule="exact"/>
        <w:ind w:left="20" w:right="20" w:firstLine="700"/>
        <w:rPr>
          <w:sz w:val="26"/>
          <w:szCs w:val="26"/>
        </w:rPr>
      </w:pPr>
      <w:r w:rsidRPr="00ED615B">
        <w:rPr>
          <w:sz w:val="26"/>
          <w:szCs w:val="26"/>
        </w:rPr>
        <w:t>Згідно з частиною шостою статті 84 Закону якщо у процесі кваліфікаційного оцінювання судді Вищій кваліфікаційній комісії суддів України стане відомо про обставини, що можуть свідчити про порушення суддею законодавства у сфері запобігання корупції, Комісія негайно повідомляє про це спеціально уповноважені суб’єкти у сфері протидії корупції. Вища кваліфікаційна комісія суддів України має право зупинити проведення кваліфікаційного оцінювання цього судді до отримання відповіді від спеціально уповноважених суб’єктів у сфері протидії корупції.</w:t>
      </w:r>
    </w:p>
    <w:p w:rsidR="00777A89" w:rsidRPr="00ED615B" w:rsidRDefault="002F3EB5">
      <w:pPr>
        <w:pStyle w:val="11"/>
        <w:shd w:val="clear" w:color="auto" w:fill="auto"/>
        <w:spacing w:before="0" w:after="0" w:line="298" w:lineRule="exact"/>
        <w:ind w:left="20" w:right="20" w:firstLine="700"/>
        <w:rPr>
          <w:sz w:val="26"/>
          <w:szCs w:val="26"/>
        </w:rPr>
      </w:pPr>
      <w:r w:rsidRPr="00ED615B">
        <w:rPr>
          <w:sz w:val="26"/>
          <w:szCs w:val="26"/>
        </w:rPr>
        <w:t xml:space="preserve">Урахувавши викладене, заслухавши доповідача, дослідивши досьє судді </w:t>
      </w:r>
      <w:proofErr w:type="spellStart"/>
      <w:r w:rsidRPr="00ED615B">
        <w:rPr>
          <w:sz w:val="26"/>
          <w:szCs w:val="26"/>
        </w:rPr>
        <w:t>Букіної</w:t>
      </w:r>
      <w:proofErr w:type="spellEnd"/>
      <w:r w:rsidRPr="00ED615B">
        <w:rPr>
          <w:sz w:val="26"/>
          <w:szCs w:val="26"/>
        </w:rPr>
        <w:t xml:space="preserve"> Л.Є., надані суддею пояснення, Комісія дійшла висновку направити до Національного агентства з питань запобігання корупції відповідну інформацію щодо викладених обставин.</w:t>
      </w:r>
    </w:p>
    <w:p w:rsidR="00777A89" w:rsidRPr="00ED615B" w:rsidRDefault="002F3EB5">
      <w:pPr>
        <w:pStyle w:val="11"/>
        <w:shd w:val="clear" w:color="auto" w:fill="auto"/>
        <w:spacing w:before="0" w:after="278" w:line="298" w:lineRule="exact"/>
        <w:ind w:left="20" w:firstLine="700"/>
        <w:rPr>
          <w:sz w:val="26"/>
          <w:szCs w:val="26"/>
        </w:rPr>
      </w:pPr>
      <w:r w:rsidRPr="00ED615B">
        <w:rPr>
          <w:sz w:val="26"/>
          <w:szCs w:val="26"/>
        </w:rPr>
        <w:t>Керуючись статтями 84, 93, 101 Закону, Комісія</w:t>
      </w:r>
    </w:p>
    <w:p w:rsidR="00777A89" w:rsidRPr="00ED615B" w:rsidRDefault="002F3EB5">
      <w:pPr>
        <w:pStyle w:val="11"/>
        <w:shd w:val="clear" w:color="auto" w:fill="auto"/>
        <w:spacing w:before="0" w:after="259" w:line="250" w:lineRule="exact"/>
        <w:jc w:val="center"/>
        <w:rPr>
          <w:sz w:val="26"/>
          <w:szCs w:val="26"/>
        </w:rPr>
      </w:pPr>
      <w:r w:rsidRPr="00ED615B">
        <w:rPr>
          <w:sz w:val="26"/>
          <w:szCs w:val="26"/>
        </w:rPr>
        <w:t>вирішила:</w:t>
      </w:r>
    </w:p>
    <w:p w:rsidR="00777A89" w:rsidRPr="00ED615B" w:rsidRDefault="002F3EB5">
      <w:pPr>
        <w:pStyle w:val="11"/>
        <w:shd w:val="clear" w:color="auto" w:fill="auto"/>
        <w:spacing w:before="0" w:after="0" w:line="298" w:lineRule="exact"/>
        <w:ind w:left="20" w:right="20"/>
        <w:rPr>
          <w:sz w:val="26"/>
          <w:szCs w:val="26"/>
        </w:rPr>
      </w:pPr>
      <w:r w:rsidRPr="00ED615B">
        <w:rPr>
          <w:sz w:val="26"/>
          <w:szCs w:val="26"/>
        </w:rPr>
        <w:t xml:space="preserve">зупинити кваліфікаційне оцінювання судді Дніпропетровського окружного адміністративного суду </w:t>
      </w:r>
      <w:proofErr w:type="spellStart"/>
      <w:r w:rsidRPr="00ED615B">
        <w:rPr>
          <w:sz w:val="26"/>
          <w:szCs w:val="26"/>
        </w:rPr>
        <w:t>Букіної</w:t>
      </w:r>
      <w:proofErr w:type="spellEnd"/>
      <w:r w:rsidRPr="00ED615B">
        <w:rPr>
          <w:sz w:val="26"/>
          <w:szCs w:val="26"/>
        </w:rPr>
        <w:t xml:space="preserve"> Лілії Євгенівни.</w:t>
      </w:r>
    </w:p>
    <w:p w:rsidR="00777A89" w:rsidRPr="00ED615B" w:rsidRDefault="002F3EB5">
      <w:pPr>
        <w:pStyle w:val="11"/>
        <w:shd w:val="clear" w:color="auto" w:fill="auto"/>
        <w:spacing w:before="0" w:after="0" w:line="298" w:lineRule="exact"/>
        <w:ind w:left="20" w:right="20" w:firstLine="700"/>
        <w:rPr>
          <w:sz w:val="26"/>
          <w:szCs w:val="26"/>
        </w:rPr>
      </w:pPr>
      <w:r w:rsidRPr="00ED615B">
        <w:rPr>
          <w:sz w:val="26"/>
          <w:szCs w:val="26"/>
        </w:rPr>
        <w:t>Повідомити Національне агентство з питань запобігання корупції про обставини, що можуть свідчити про порушення суддею Дніпропетровського окружного</w:t>
      </w:r>
      <w:r w:rsidRPr="00ED615B">
        <w:rPr>
          <w:sz w:val="16"/>
          <w:szCs w:val="16"/>
        </w:rPr>
        <w:t xml:space="preserve"> </w:t>
      </w:r>
      <w:r w:rsidRPr="00ED615B">
        <w:rPr>
          <w:sz w:val="26"/>
          <w:szCs w:val="26"/>
        </w:rPr>
        <w:t xml:space="preserve">адміністративного суду </w:t>
      </w:r>
      <w:proofErr w:type="spellStart"/>
      <w:r w:rsidRPr="00ED615B">
        <w:rPr>
          <w:sz w:val="26"/>
          <w:szCs w:val="26"/>
        </w:rPr>
        <w:t>Букіною</w:t>
      </w:r>
      <w:proofErr w:type="spellEnd"/>
      <w:r w:rsidRPr="00ED615B">
        <w:rPr>
          <w:sz w:val="26"/>
          <w:szCs w:val="26"/>
        </w:rPr>
        <w:t xml:space="preserve"> Лілією Євгенівною законодавства у сфері запобігання корупції.</w:t>
      </w:r>
    </w:p>
    <w:p w:rsidR="00973777" w:rsidRDefault="00973777" w:rsidP="00973777">
      <w:pPr>
        <w:pStyle w:val="11"/>
        <w:shd w:val="clear" w:color="auto" w:fill="auto"/>
        <w:spacing w:before="0" w:after="0" w:line="298" w:lineRule="exact"/>
        <w:ind w:right="20"/>
        <w:rPr>
          <w:sz w:val="26"/>
          <w:szCs w:val="26"/>
        </w:rPr>
      </w:pPr>
    </w:p>
    <w:p w:rsidR="00ED615B" w:rsidRPr="00ED615B" w:rsidRDefault="00ED615B" w:rsidP="00973777">
      <w:pPr>
        <w:pStyle w:val="11"/>
        <w:shd w:val="clear" w:color="auto" w:fill="auto"/>
        <w:spacing w:before="0" w:after="0" w:line="298" w:lineRule="exact"/>
        <w:ind w:right="20"/>
        <w:rPr>
          <w:sz w:val="26"/>
          <w:szCs w:val="26"/>
        </w:rPr>
      </w:pPr>
    </w:p>
    <w:p w:rsidR="00973777" w:rsidRPr="00ED615B" w:rsidRDefault="00973777" w:rsidP="00973777">
      <w:pPr>
        <w:pStyle w:val="ac"/>
        <w:spacing w:line="480" w:lineRule="auto"/>
        <w:rPr>
          <w:rFonts w:ascii="Times New Roman" w:hAnsi="Times New Roman" w:cs="Times New Roman"/>
          <w:sz w:val="26"/>
          <w:szCs w:val="26"/>
        </w:rPr>
      </w:pPr>
      <w:r w:rsidRPr="00ED615B">
        <w:rPr>
          <w:rFonts w:ascii="Times New Roman" w:hAnsi="Times New Roman" w:cs="Times New Roman"/>
          <w:sz w:val="26"/>
          <w:szCs w:val="26"/>
        </w:rPr>
        <w:t>Головуючий</w:t>
      </w:r>
      <w:r w:rsidRPr="00ED615B">
        <w:rPr>
          <w:rFonts w:ascii="Times New Roman" w:hAnsi="Times New Roman" w:cs="Times New Roman"/>
          <w:sz w:val="26"/>
          <w:szCs w:val="26"/>
        </w:rPr>
        <w:tab/>
      </w:r>
      <w:r w:rsidRPr="00ED615B">
        <w:rPr>
          <w:rFonts w:ascii="Times New Roman" w:hAnsi="Times New Roman" w:cs="Times New Roman"/>
          <w:sz w:val="26"/>
          <w:szCs w:val="26"/>
        </w:rPr>
        <w:tab/>
      </w:r>
      <w:r w:rsidRPr="00ED615B">
        <w:rPr>
          <w:rFonts w:ascii="Times New Roman" w:hAnsi="Times New Roman" w:cs="Times New Roman"/>
          <w:sz w:val="26"/>
          <w:szCs w:val="26"/>
        </w:rPr>
        <w:tab/>
      </w:r>
      <w:r w:rsidRPr="00ED615B">
        <w:rPr>
          <w:rFonts w:ascii="Times New Roman" w:hAnsi="Times New Roman" w:cs="Times New Roman"/>
          <w:sz w:val="26"/>
          <w:szCs w:val="26"/>
        </w:rPr>
        <w:tab/>
      </w:r>
      <w:r w:rsidRPr="00ED615B">
        <w:rPr>
          <w:rFonts w:ascii="Times New Roman" w:hAnsi="Times New Roman" w:cs="Times New Roman"/>
          <w:sz w:val="26"/>
          <w:szCs w:val="26"/>
        </w:rPr>
        <w:tab/>
      </w:r>
      <w:r w:rsidR="00ED615B">
        <w:rPr>
          <w:rFonts w:ascii="Times New Roman" w:hAnsi="Times New Roman" w:cs="Times New Roman"/>
          <w:sz w:val="26"/>
          <w:szCs w:val="26"/>
        </w:rPr>
        <w:tab/>
      </w:r>
      <w:r w:rsidRPr="00ED615B">
        <w:rPr>
          <w:rFonts w:ascii="Times New Roman" w:hAnsi="Times New Roman" w:cs="Times New Roman"/>
          <w:sz w:val="26"/>
          <w:szCs w:val="26"/>
        </w:rPr>
        <w:tab/>
      </w:r>
      <w:r w:rsidRPr="00ED615B">
        <w:rPr>
          <w:rFonts w:ascii="Times New Roman" w:hAnsi="Times New Roman" w:cs="Times New Roman"/>
          <w:sz w:val="26"/>
          <w:szCs w:val="26"/>
        </w:rPr>
        <w:tab/>
      </w:r>
      <w:r w:rsidRPr="00ED615B">
        <w:rPr>
          <w:rFonts w:ascii="Times New Roman" w:hAnsi="Times New Roman" w:cs="Times New Roman"/>
          <w:sz w:val="26"/>
          <w:szCs w:val="26"/>
        </w:rPr>
        <w:tab/>
      </w:r>
      <w:r w:rsidRPr="00ED615B">
        <w:rPr>
          <w:rFonts w:ascii="Times New Roman" w:hAnsi="Times New Roman" w:cs="Times New Roman"/>
          <w:sz w:val="26"/>
          <w:szCs w:val="26"/>
        </w:rPr>
        <w:tab/>
        <w:t>В.Є. Устименко</w:t>
      </w:r>
    </w:p>
    <w:p w:rsidR="00973777" w:rsidRPr="00ED615B" w:rsidRDefault="00973777" w:rsidP="00973777">
      <w:pPr>
        <w:pStyle w:val="ac"/>
        <w:spacing w:line="480" w:lineRule="auto"/>
        <w:rPr>
          <w:rFonts w:ascii="Times New Roman" w:hAnsi="Times New Roman" w:cs="Times New Roman"/>
          <w:sz w:val="26"/>
          <w:szCs w:val="26"/>
        </w:rPr>
      </w:pPr>
      <w:r w:rsidRPr="00ED615B">
        <w:rPr>
          <w:rFonts w:ascii="Times New Roman" w:hAnsi="Times New Roman" w:cs="Times New Roman"/>
          <w:sz w:val="26"/>
          <w:szCs w:val="26"/>
        </w:rPr>
        <w:t>Член Комісії:</w:t>
      </w:r>
      <w:r w:rsidRPr="00ED615B">
        <w:rPr>
          <w:rFonts w:ascii="Times New Roman" w:hAnsi="Times New Roman" w:cs="Times New Roman"/>
          <w:sz w:val="26"/>
          <w:szCs w:val="26"/>
        </w:rPr>
        <w:tab/>
      </w:r>
      <w:r w:rsidRPr="00ED615B">
        <w:rPr>
          <w:rFonts w:ascii="Times New Roman" w:hAnsi="Times New Roman" w:cs="Times New Roman"/>
          <w:sz w:val="26"/>
          <w:szCs w:val="26"/>
        </w:rPr>
        <w:tab/>
      </w:r>
      <w:r w:rsidRPr="00ED615B">
        <w:rPr>
          <w:rFonts w:ascii="Times New Roman" w:hAnsi="Times New Roman" w:cs="Times New Roman"/>
          <w:sz w:val="26"/>
          <w:szCs w:val="26"/>
        </w:rPr>
        <w:tab/>
      </w:r>
      <w:r w:rsidRPr="00ED615B">
        <w:rPr>
          <w:rFonts w:ascii="Times New Roman" w:hAnsi="Times New Roman" w:cs="Times New Roman"/>
          <w:sz w:val="26"/>
          <w:szCs w:val="26"/>
        </w:rPr>
        <w:tab/>
      </w:r>
      <w:r w:rsidRPr="00ED615B">
        <w:rPr>
          <w:rFonts w:ascii="Times New Roman" w:hAnsi="Times New Roman" w:cs="Times New Roman"/>
          <w:sz w:val="26"/>
          <w:szCs w:val="26"/>
        </w:rPr>
        <w:tab/>
      </w:r>
      <w:r w:rsidRPr="00ED615B">
        <w:rPr>
          <w:rFonts w:ascii="Times New Roman" w:hAnsi="Times New Roman" w:cs="Times New Roman"/>
          <w:sz w:val="26"/>
          <w:szCs w:val="26"/>
        </w:rPr>
        <w:tab/>
      </w:r>
      <w:r w:rsidRPr="00ED615B">
        <w:rPr>
          <w:rFonts w:ascii="Times New Roman" w:hAnsi="Times New Roman" w:cs="Times New Roman"/>
          <w:sz w:val="26"/>
          <w:szCs w:val="26"/>
        </w:rPr>
        <w:tab/>
      </w:r>
      <w:r w:rsidRPr="00ED615B">
        <w:rPr>
          <w:rFonts w:ascii="Times New Roman" w:hAnsi="Times New Roman" w:cs="Times New Roman"/>
          <w:sz w:val="26"/>
          <w:szCs w:val="26"/>
        </w:rPr>
        <w:tab/>
      </w:r>
      <w:r w:rsidR="00ED615B">
        <w:rPr>
          <w:rFonts w:ascii="Times New Roman" w:hAnsi="Times New Roman" w:cs="Times New Roman"/>
          <w:sz w:val="26"/>
          <w:szCs w:val="26"/>
        </w:rPr>
        <w:tab/>
      </w:r>
      <w:r w:rsidRPr="00ED615B">
        <w:rPr>
          <w:rFonts w:ascii="Times New Roman" w:hAnsi="Times New Roman" w:cs="Times New Roman"/>
          <w:sz w:val="26"/>
          <w:szCs w:val="26"/>
        </w:rPr>
        <w:t>С.В. Гладій</w:t>
      </w:r>
    </w:p>
    <w:p w:rsidR="00973777" w:rsidRPr="00ED615B" w:rsidRDefault="00973777" w:rsidP="00973777">
      <w:pPr>
        <w:pStyle w:val="ac"/>
        <w:spacing w:line="480" w:lineRule="auto"/>
        <w:rPr>
          <w:rFonts w:ascii="Times New Roman" w:hAnsi="Times New Roman" w:cs="Times New Roman"/>
          <w:sz w:val="26"/>
          <w:szCs w:val="26"/>
        </w:rPr>
      </w:pPr>
      <w:r w:rsidRPr="00ED615B">
        <w:rPr>
          <w:rFonts w:ascii="Times New Roman" w:hAnsi="Times New Roman" w:cs="Times New Roman"/>
          <w:sz w:val="26"/>
          <w:szCs w:val="26"/>
        </w:rPr>
        <w:tab/>
      </w:r>
      <w:r w:rsidRPr="00ED615B">
        <w:rPr>
          <w:rFonts w:ascii="Times New Roman" w:hAnsi="Times New Roman" w:cs="Times New Roman"/>
          <w:sz w:val="26"/>
          <w:szCs w:val="26"/>
        </w:rPr>
        <w:tab/>
      </w:r>
      <w:r w:rsidRPr="00ED615B">
        <w:rPr>
          <w:rFonts w:ascii="Times New Roman" w:hAnsi="Times New Roman" w:cs="Times New Roman"/>
          <w:sz w:val="26"/>
          <w:szCs w:val="26"/>
        </w:rPr>
        <w:tab/>
      </w:r>
      <w:r w:rsidRPr="00ED615B">
        <w:rPr>
          <w:rFonts w:ascii="Times New Roman" w:hAnsi="Times New Roman" w:cs="Times New Roman"/>
          <w:sz w:val="26"/>
          <w:szCs w:val="26"/>
        </w:rPr>
        <w:tab/>
      </w:r>
      <w:r w:rsidRPr="00ED615B">
        <w:rPr>
          <w:rFonts w:ascii="Times New Roman" w:hAnsi="Times New Roman" w:cs="Times New Roman"/>
          <w:sz w:val="26"/>
          <w:szCs w:val="26"/>
        </w:rPr>
        <w:tab/>
      </w:r>
      <w:r w:rsidRPr="00ED615B">
        <w:rPr>
          <w:rFonts w:ascii="Times New Roman" w:hAnsi="Times New Roman" w:cs="Times New Roman"/>
          <w:sz w:val="26"/>
          <w:szCs w:val="26"/>
        </w:rPr>
        <w:tab/>
      </w:r>
      <w:r w:rsidRPr="00ED615B">
        <w:rPr>
          <w:rFonts w:ascii="Times New Roman" w:hAnsi="Times New Roman" w:cs="Times New Roman"/>
          <w:sz w:val="26"/>
          <w:szCs w:val="26"/>
        </w:rPr>
        <w:tab/>
      </w:r>
      <w:r w:rsidRPr="00ED615B">
        <w:rPr>
          <w:rFonts w:ascii="Times New Roman" w:hAnsi="Times New Roman" w:cs="Times New Roman"/>
          <w:sz w:val="26"/>
          <w:szCs w:val="26"/>
        </w:rPr>
        <w:tab/>
      </w:r>
      <w:r w:rsidRPr="00ED615B">
        <w:rPr>
          <w:rFonts w:ascii="Times New Roman" w:hAnsi="Times New Roman" w:cs="Times New Roman"/>
          <w:sz w:val="26"/>
          <w:szCs w:val="26"/>
        </w:rPr>
        <w:tab/>
      </w:r>
      <w:r w:rsidRPr="00ED615B">
        <w:rPr>
          <w:rFonts w:ascii="Times New Roman" w:hAnsi="Times New Roman" w:cs="Times New Roman"/>
          <w:sz w:val="26"/>
          <w:szCs w:val="26"/>
        </w:rPr>
        <w:tab/>
      </w:r>
      <w:r w:rsidR="00ED615B">
        <w:rPr>
          <w:rFonts w:ascii="Times New Roman" w:hAnsi="Times New Roman" w:cs="Times New Roman"/>
          <w:sz w:val="26"/>
          <w:szCs w:val="26"/>
        </w:rPr>
        <w:tab/>
      </w:r>
      <w:r w:rsidRPr="00ED615B">
        <w:rPr>
          <w:rFonts w:ascii="Times New Roman" w:hAnsi="Times New Roman" w:cs="Times New Roman"/>
          <w:sz w:val="26"/>
          <w:szCs w:val="26"/>
        </w:rPr>
        <w:t xml:space="preserve">П.С. </w:t>
      </w:r>
      <w:proofErr w:type="spellStart"/>
      <w:r w:rsidRPr="00ED615B">
        <w:rPr>
          <w:rFonts w:ascii="Times New Roman" w:hAnsi="Times New Roman" w:cs="Times New Roman"/>
          <w:sz w:val="26"/>
          <w:szCs w:val="26"/>
        </w:rPr>
        <w:t>Луцюк</w:t>
      </w:r>
      <w:proofErr w:type="spellEnd"/>
    </w:p>
    <w:p w:rsidR="00973777" w:rsidRDefault="00973777" w:rsidP="00973777">
      <w:pPr>
        <w:pStyle w:val="11"/>
        <w:shd w:val="clear" w:color="auto" w:fill="auto"/>
        <w:spacing w:before="0" w:after="0" w:line="298" w:lineRule="exact"/>
        <w:ind w:right="20"/>
      </w:pPr>
    </w:p>
    <w:sectPr w:rsidR="00973777" w:rsidSect="00ED615B">
      <w:headerReference w:type="even" r:id="rId8"/>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EB5" w:rsidRDefault="002F3EB5">
      <w:r>
        <w:separator/>
      </w:r>
    </w:p>
  </w:endnote>
  <w:endnote w:type="continuationSeparator" w:id="0">
    <w:p w:rsidR="002F3EB5" w:rsidRDefault="002F3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EB5" w:rsidRDefault="002F3EB5"/>
  </w:footnote>
  <w:footnote w:type="continuationSeparator" w:id="0">
    <w:p w:rsidR="002F3EB5" w:rsidRDefault="002F3E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A89" w:rsidRDefault="00ED4599">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53.4pt;width:4.8pt;height:7.45pt;z-index:-251658752;mso-wrap-style:none;mso-wrap-distance-left:5pt;mso-wrap-distance-right:5pt;mso-position-horizontal-relative:page;mso-position-vertical-relative:page" wrapcoords="0 0" filled="f" stroked="f">
          <v:textbox style="mso-fit-shape-to-text:t" inset="0,0,0,0">
            <w:txbxContent>
              <w:p w:rsidR="00777A89" w:rsidRDefault="002F3EB5">
                <w:pPr>
                  <w:pStyle w:val="a8"/>
                  <w:shd w:val="clear" w:color="auto" w:fill="auto"/>
                  <w:spacing w:line="240" w:lineRule="auto"/>
                </w:pPr>
                <w:r>
                  <w:rPr>
                    <w:rStyle w:val="a9"/>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77A89"/>
    <w:rsid w:val="002F3EB5"/>
    <w:rsid w:val="00777A89"/>
    <w:rsid w:val="00973777"/>
    <w:rsid w:val="00ED4599"/>
    <w:rsid w:val="00ED61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a">
    <w:name w:val="Balloon Text"/>
    <w:basedOn w:val="a"/>
    <w:link w:val="ab"/>
    <w:uiPriority w:val="99"/>
    <w:semiHidden/>
    <w:unhideWhenUsed/>
    <w:rsid w:val="00973777"/>
    <w:rPr>
      <w:rFonts w:ascii="Tahoma" w:hAnsi="Tahoma" w:cs="Tahoma"/>
      <w:sz w:val="16"/>
      <w:szCs w:val="16"/>
    </w:rPr>
  </w:style>
  <w:style w:type="character" w:customStyle="1" w:styleId="ab">
    <w:name w:val="Текст выноски Знак"/>
    <w:basedOn w:val="a0"/>
    <w:link w:val="aa"/>
    <w:uiPriority w:val="99"/>
    <w:semiHidden/>
    <w:rsid w:val="00973777"/>
    <w:rPr>
      <w:rFonts w:ascii="Tahoma" w:hAnsi="Tahoma" w:cs="Tahoma"/>
      <w:color w:val="000000"/>
      <w:sz w:val="16"/>
      <w:szCs w:val="16"/>
    </w:rPr>
  </w:style>
  <w:style w:type="paragraph" w:styleId="ac">
    <w:name w:val="No Spacing"/>
    <w:uiPriority w:val="1"/>
    <w:qFormat/>
    <w:rsid w:val="0097377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1061</Words>
  <Characters>6049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2020-11-10T12:23:00Z</dcterms:created>
  <dcterms:modified xsi:type="dcterms:W3CDTF">2020-12-10T10:54:00Z</dcterms:modified>
</cp:coreProperties>
</file>