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B6C" w:rsidRDefault="00CB5B6C"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511357"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val="en-US" w:eastAsia="ru-RU"/>
        </w:rPr>
        <w:t>2</w:t>
      </w:r>
      <w:r>
        <w:rPr>
          <w:rFonts w:ascii="Times New Roman" w:eastAsia="Times New Roman" w:hAnsi="Times New Roman"/>
          <w:sz w:val="25"/>
          <w:szCs w:val="25"/>
          <w:lang w:eastAsia="ru-RU"/>
        </w:rPr>
        <w:t>5</w:t>
      </w:r>
      <w:r w:rsidR="00257FBE">
        <w:rPr>
          <w:rFonts w:ascii="Times New Roman" w:eastAsia="Times New Roman" w:hAnsi="Times New Roman"/>
          <w:sz w:val="25"/>
          <w:szCs w:val="25"/>
          <w:lang w:val="en-US" w:eastAsia="ru-RU"/>
        </w:rPr>
        <w:t xml:space="preserve"> </w:t>
      </w:r>
      <w:r w:rsidR="00F3222F">
        <w:rPr>
          <w:rFonts w:ascii="Times New Roman" w:eastAsia="Times New Roman" w:hAnsi="Times New Roman"/>
          <w:sz w:val="25"/>
          <w:szCs w:val="25"/>
          <w:lang w:eastAsia="ru-RU"/>
        </w:rPr>
        <w:t xml:space="preserve">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2E3" w:rsidRDefault="007B3BC8" w:rsidP="00CD745A">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342E3">
        <w:rPr>
          <w:rFonts w:ascii="Times New Roman" w:eastAsia="Times New Roman" w:hAnsi="Times New Roman"/>
          <w:bCs/>
          <w:sz w:val="26"/>
          <w:szCs w:val="26"/>
          <w:u w:val="single"/>
          <w:lang w:val="ru-RU" w:eastAsia="ru-RU"/>
        </w:rPr>
        <w:t>510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CD745A" w:rsidRPr="00E00484" w:rsidRDefault="006342E3" w:rsidP="00CD745A">
      <w:pPr>
        <w:widowControl w:val="0"/>
        <w:spacing w:after="0" w:line="595" w:lineRule="exact"/>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Вища кваліфікаційна комісія суддів України у складі колегії: </w:t>
      </w:r>
    </w:p>
    <w:p w:rsidR="006342E3" w:rsidRPr="00E00484" w:rsidRDefault="00CD745A" w:rsidP="00CD745A">
      <w:pPr>
        <w:widowControl w:val="0"/>
        <w:spacing w:after="0" w:line="595" w:lineRule="exact"/>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головуючого – </w:t>
      </w:r>
      <w:proofErr w:type="spellStart"/>
      <w:r w:rsidR="006342E3" w:rsidRPr="00E00484">
        <w:rPr>
          <w:rFonts w:ascii="Times New Roman" w:eastAsia="Times New Roman" w:hAnsi="Times New Roman"/>
          <w:color w:val="000000"/>
          <w:sz w:val="25"/>
          <w:szCs w:val="25"/>
          <w:lang w:eastAsia="uk-UA"/>
        </w:rPr>
        <w:t>Макарчука</w:t>
      </w:r>
      <w:proofErr w:type="spellEnd"/>
      <w:r w:rsidR="006342E3" w:rsidRPr="00E00484">
        <w:rPr>
          <w:rFonts w:ascii="Times New Roman" w:eastAsia="Times New Roman" w:hAnsi="Times New Roman"/>
          <w:color w:val="000000"/>
          <w:sz w:val="25"/>
          <w:szCs w:val="25"/>
          <w:lang w:eastAsia="uk-UA"/>
        </w:rPr>
        <w:t xml:space="preserve"> М.А.,</w:t>
      </w:r>
    </w:p>
    <w:p w:rsidR="006342E3" w:rsidRPr="00E00484" w:rsidRDefault="006342E3" w:rsidP="00CD745A">
      <w:pPr>
        <w:widowControl w:val="0"/>
        <w:spacing w:after="0" w:line="595" w:lineRule="exact"/>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членів Комісії: Василенка А.В., </w:t>
      </w:r>
      <w:proofErr w:type="spellStart"/>
      <w:r w:rsidRPr="00E00484">
        <w:rPr>
          <w:rFonts w:ascii="Times New Roman" w:eastAsia="Times New Roman" w:hAnsi="Times New Roman"/>
          <w:color w:val="000000"/>
          <w:sz w:val="25"/>
          <w:szCs w:val="25"/>
          <w:lang w:eastAsia="uk-UA"/>
        </w:rPr>
        <w:t>Весельської</w:t>
      </w:r>
      <w:proofErr w:type="spellEnd"/>
      <w:r w:rsidRPr="00E00484">
        <w:rPr>
          <w:rFonts w:ascii="Times New Roman" w:eastAsia="Times New Roman" w:hAnsi="Times New Roman"/>
          <w:color w:val="000000"/>
          <w:sz w:val="25"/>
          <w:szCs w:val="25"/>
          <w:lang w:eastAsia="uk-UA"/>
        </w:rPr>
        <w:t xml:space="preserve"> Т.Ф., </w:t>
      </w:r>
      <w:proofErr w:type="spellStart"/>
      <w:r w:rsidRPr="00E00484">
        <w:rPr>
          <w:rFonts w:ascii="Times New Roman" w:eastAsia="Times New Roman" w:hAnsi="Times New Roman"/>
          <w:color w:val="000000"/>
          <w:sz w:val="25"/>
          <w:szCs w:val="25"/>
          <w:lang w:eastAsia="uk-UA"/>
        </w:rPr>
        <w:t>Прилипка</w:t>
      </w:r>
      <w:proofErr w:type="spellEnd"/>
      <w:r w:rsidRPr="00E00484">
        <w:rPr>
          <w:rFonts w:ascii="Times New Roman" w:eastAsia="Times New Roman" w:hAnsi="Times New Roman"/>
          <w:color w:val="000000"/>
          <w:sz w:val="25"/>
          <w:szCs w:val="25"/>
          <w:lang w:eastAsia="uk-UA"/>
        </w:rPr>
        <w:t xml:space="preserve"> С.М.,</w:t>
      </w:r>
    </w:p>
    <w:p w:rsidR="00CD745A" w:rsidRPr="00E00484" w:rsidRDefault="00CD745A" w:rsidP="00CD745A">
      <w:pPr>
        <w:widowControl w:val="0"/>
        <w:spacing w:after="0" w:line="302" w:lineRule="exact"/>
        <w:rPr>
          <w:rFonts w:ascii="Times New Roman" w:eastAsia="Times New Roman" w:hAnsi="Times New Roman"/>
          <w:color w:val="000000"/>
          <w:sz w:val="25"/>
          <w:szCs w:val="25"/>
          <w:lang w:eastAsia="uk-UA"/>
        </w:rPr>
      </w:pPr>
    </w:p>
    <w:p w:rsidR="006342E3" w:rsidRPr="00E00484" w:rsidRDefault="006342E3" w:rsidP="008F016C">
      <w:pPr>
        <w:widowControl w:val="0"/>
        <w:spacing w:after="0" w:line="307" w:lineRule="exact"/>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провівши кваліфікаційне оцінювання судді Господарського суду Донецької області Бокової Юлії Валеріївни на відповідність займаній посаді,</w:t>
      </w:r>
    </w:p>
    <w:p w:rsidR="00CD745A" w:rsidRPr="00E00484" w:rsidRDefault="00CD745A" w:rsidP="008F016C">
      <w:pPr>
        <w:widowControl w:val="0"/>
        <w:spacing w:after="0" w:line="307" w:lineRule="exact"/>
        <w:jc w:val="center"/>
        <w:rPr>
          <w:rFonts w:ascii="Times New Roman" w:eastAsia="Times New Roman" w:hAnsi="Times New Roman"/>
          <w:color w:val="000000"/>
          <w:sz w:val="25"/>
          <w:szCs w:val="25"/>
          <w:lang w:eastAsia="uk-UA"/>
        </w:rPr>
      </w:pPr>
    </w:p>
    <w:p w:rsidR="006342E3" w:rsidRPr="00E00484" w:rsidRDefault="006342E3" w:rsidP="008F016C">
      <w:pPr>
        <w:widowControl w:val="0"/>
        <w:spacing w:after="0" w:line="307" w:lineRule="exact"/>
        <w:jc w:val="center"/>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встановила:</w:t>
      </w:r>
    </w:p>
    <w:p w:rsidR="00CD745A" w:rsidRPr="00E00484" w:rsidRDefault="00CD745A" w:rsidP="008F016C">
      <w:pPr>
        <w:widowControl w:val="0"/>
        <w:spacing w:after="0" w:line="307" w:lineRule="exact"/>
        <w:ind w:firstLine="700"/>
        <w:jc w:val="both"/>
        <w:rPr>
          <w:rFonts w:ascii="Times New Roman" w:eastAsia="Times New Roman" w:hAnsi="Times New Roman"/>
          <w:color w:val="000000"/>
          <w:sz w:val="25"/>
          <w:szCs w:val="25"/>
          <w:lang w:eastAsia="uk-UA"/>
        </w:rPr>
      </w:pPr>
    </w:p>
    <w:p w:rsidR="006342E3" w:rsidRPr="00E00484" w:rsidRDefault="006342E3" w:rsidP="008F016C">
      <w:pPr>
        <w:widowControl w:val="0"/>
        <w:spacing w:after="0" w:line="307" w:lineRule="exact"/>
        <w:ind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Відповідно до підпункту 4 пункту </w:t>
      </w:r>
      <w:r w:rsidR="00681FF4">
        <w:rPr>
          <w:rFonts w:ascii="Times New Roman" w:eastAsia="Times New Roman" w:hAnsi="Times New Roman"/>
          <w:color w:val="000000"/>
          <w:sz w:val="25"/>
          <w:szCs w:val="25"/>
          <w:lang w:eastAsia="uk-UA"/>
        </w:rPr>
        <w:t>16</w:t>
      </w:r>
      <w:r w:rsidR="008F15D5" w:rsidRPr="008F15D5">
        <w:rPr>
          <w:rFonts w:ascii="Times New Roman" w:eastAsia="Times New Roman" w:hAnsi="Times New Roman"/>
          <w:color w:val="000000"/>
          <w:sz w:val="25"/>
          <w:szCs w:val="25"/>
          <w:vertAlign w:val="superscript"/>
          <w:lang w:eastAsia="uk-UA"/>
        </w:rPr>
        <w:t>1</w:t>
      </w:r>
      <w:r w:rsidRPr="00E00484">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FE0E48">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FE0E48">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 xml:space="preserve"> підставою для звільнення судді з посади.</w:t>
      </w:r>
    </w:p>
    <w:p w:rsidR="006342E3" w:rsidRPr="00E00484" w:rsidRDefault="006342E3" w:rsidP="008F016C">
      <w:pPr>
        <w:widowControl w:val="0"/>
        <w:spacing w:after="0" w:line="307" w:lineRule="exact"/>
        <w:ind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FE0E48">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«Про судо</w:t>
      </w:r>
      <w:r w:rsidR="00FE0E48">
        <w:rPr>
          <w:rFonts w:ascii="Times New Roman" w:eastAsia="Times New Roman" w:hAnsi="Times New Roman"/>
          <w:color w:val="000000"/>
          <w:sz w:val="25"/>
          <w:szCs w:val="25"/>
          <w:lang w:eastAsia="uk-UA"/>
        </w:rPr>
        <w:t xml:space="preserve">устрій і статус суддів» (далі – </w:t>
      </w:r>
      <w:r w:rsidRPr="00E00484">
        <w:rPr>
          <w:rFonts w:ascii="Times New Roman" w:eastAsia="Times New Roman" w:hAnsi="Times New Roman"/>
          <w:color w:val="000000"/>
          <w:sz w:val="25"/>
          <w:szCs w:val="25"/>
          <w:lang w:eastAsia="uk-UA"/>
        </w:rPr>
        <w:t xml:space="preserve">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FE0E48">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 xml:space="preserve">Конституції України (щодо правосуддя)», оцінюється колегіями Вищої </w:t>
      </w:r>
      <w:r w:rsidR="00FE0E48">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кваліфікаційної</w:t>
      </w:r>
      <w:r w:rsidR="00FE0E48">
        <w:rPr>
          <w:rFonts w:ascii="Times New Roman" w:eastAsia="Times New Roman" w:hAnsi="Times New Roman"/>
          <w:color w:val="000000"/>
          <w:sz w:val="25"/>
          <w:szCs w:val="25"/>
          <w:lang w:eastAsia="uk-UA"/>
        </w:rPr>
        <w:t xml:space="preserve"> комісії суддів України (далі – </w:t>
      </w:r>
      <w:r w:rsidRPr="00E00484">
        <w:rPr>
          <w:rFonts w:ascii="Times New Roman" w:eastAsia="Times New Roman" w:hAnsi="Times New Roman"/>
          <w:color w:val="000000"/>
          <w:sz w:val="25"/>
          <w:szCs w:val="25"/>
          <w:lang w:eastAsia="uk-UA"/>
        </w:rPr>
        <w:t>Комісія) в порядку, визначеному цим Законом.</w:t>
      </w:r>
    </w:p>
    <w:p w:rsidR="006342E3" w:rsidRPr="00E00484" w:rsidRDefault="006342E3" w:rsidP="008F016C">
      <w:pPr>
        <w:widowControl w:val="0"/>
        <w:spacing w:after="0" w:line="307" w:lineRule="exact"/>
        <w:ind w:left="20" w:right="2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CB5B6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Вищої ради правосуддя відповідно до подання колегії Комісії.</w:t>
      </w:r>
    </w:p>
    <w:p w:rsidR="006342E3" w:rsidRPr="00E00484" w:rsidRDefault="006342E3" w:rsidP="008F016C">
      <w:pPr>
        <w:widowControl w:val="0"/>
        <w:spacing w:after="0" w:line="307" w:lineRule="exact"/>
        <w:ind w:left="20" w:right="2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Рішенням Комісії від 20 жовтня 2017 року № 106/зп-17 призначено </w:t>
      </w:r>
      <w:r w:rsidR="00CB5B6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кваліфікаційне оцінювання 999 суддів місцевих та апеляційних судів на відповідність займаній посаді, серед яких суддя Господарського суду Донецької області</w:t>
      </w:r>
      <w:r w:rsidR="00CB5B6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 xml:space="preserve"> Бокової Ю.В.</w:t>
      </w:r>
    </w:p>
    <w:p w:rsidR="00CB5B6C" w:rsidRDefault="00CB5B6C"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p>
    <w:p w:rsidR="00CB5B6C" w:rsidRDefault="00CB5B6C"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p>
    <w:p w:rsidR="00CB5B6C" w:rsidRDefault="00CB5B6C" w:rsidP="008F016C">
      <w:pPr>
        <w:widowControl w:val="0"/>
        <w:spacing w:after="0" w:line="307" w:lineRule="exact"/>
        <w:ind w:right="40"/>
        <w:jc w:val="both"/>
        <w:rPr>
          <w:rFonts w:ascii="Times New Roman" w:eastAsia="Times New Roman" w:hAnsi="Times New Roman"/>
          <w:color w:val="000000"/>
          <w:sz w:val="25"/>
          <w:szCs w:val="25"/>
          <w:lang w:eastAsia="uk-UA"/>
        </w:rPr>
      </w:pP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 xml:space="preserve">Комісії від 3 листопада 2016 року № 143/зп-16 (у редакції рішення Комісії від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16 лютог</w:t>
      </w:r>
      <w:r w:rsidR="00194EBC">
        <w:rPr>
          <w:rFonts w:ascii="Times New Roman" w:eastAsia="Times New Roman" w:hAnsi="Times New Roman"/>
          <w:color w:val="000000"/>
          <w:sz w:val="25"/>
          <w:szCs w:val="25"/>
          <w:lang w:eastAsia="uk-UA"/>
        </w:rPr>
        <w:t xml:space="preserve">о 2018 року № 22/зп-18) (далі – </w:t>
      </w:r>
      <w:r w:rsidRPr="00E00484">
        <w:rPr>
          <w:rFonts w:ascii="Times New Roman" w:eastAsia="Times New Roman" w:hAnsi="Times New Roman"/>
          <w:color w:val="000000"/>
          <w:sz w:val="25"/>
          <w:szCs w:val="25"/>
          <w:lang w:eastAsia="uk-UA"/>
        </w:rPr>
        <w:t>Положення), встановлення відповідності</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досліджуються окремо один від одного та у сукупності.</w:t>
      </w: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 xml:space="preserve"> включає такі етапи:</w:t>
      </w:r>
    </w:p>
    <w:p w:rsidR="006342E3" w:rsidRPr="00E00484" w:rsidRDefault="00194EBC" w:rsidP="0042755C">
      <w:pPr>
        <w:widowControl w:val="0"/>
        <w:tabs>
          <w:tab w:val="left" w:pos="1182"/>
        </w:tabs>
        <w:spacing w:after="0" w:line="307" w:lineRule="exact"/>
        <w:ind w:right="40"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1) </w:t>
      </w:r>
      <w:r w:rsidR="006342E3" w:rsidRPr="00E00484">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Pr>
          <w:rFonts w:ascii="Times New Roman" w:eastAsia="Times New Roman" w:hAnsi="Times New Roman"/>
          <w:color w:val="000000"/>
          <w:sz w:val="25"/>
          <w:szCs w:val="25"/>
          <w:lang w:eastAsia="uk-UA"/>
        </w:rPr>
        <w:t xml:space="preserve">                  </w:t>
      </w:r>
      <w:r w:rsidR="006342E3" w:rsidRPr="00E00484">
        <w:rPr>
          <w:rFonts w:ascii="Times New Roman" w:eastAsia="Times New Roman" w:hAnsi="Times New Roman"/>
          <w:color w:val="000000"/>
          <w:sz w:val="25"/>
          <w:szCs w:val="25"/>
          <w:lang w:eastAsia="uk-UA"/>
        </w:rPr>
        <w:t xml:space="preserve"> виконання практичного завдання);</w:t>
      </w:r>
    </w:p>
    <w:p w:rsidR="006342E3" w:rsidRPr="00E00484" w:rsidRDefault="00194EBC" w:rsidP="0042755C">
      <w:pPr>
        <w:widowControl w:val="0"/>
        <w:tabs>
          <w:tab w:val="left" w:pos="1003"/>
        </w:tabs>
        <w:spacing w:after="0" w:line="307" w:lineRule="exact"/>
        <w:ind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2) </w:t>
      </w:r>
      <w:r w:rsidR="006342E3" w:rsidRPr="00E00484">
        <w:rPr>
          <w:rFonts w:ascii="Times New Roman" w:eastAsia="Times New Roman" w:hAnsi="Times New Roman"/>
          <w:color w:val="000000"/>
          <w:sz w:val="25"/>
          <w:szCs w:val="25"/>
          <w:lang w:eastAsia="uk-UA"/>
        </w:rPr>
        <w:t>дослідження досьє та проведення співбесіди.</w:t>
      </w: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Рішенням Комісії від 20 жовтня 2017 року № 106/зп-17 запроваджено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Бокова Ю.В. склала анонімне письмове тестування, за результатами якого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 xml:space="preserve">отримала 87,75 бала, а за результатами </w:t>
      </w:r>
      <w:r w:rsidR="00194EBC">
        <w:rPr>
          <w:rFonts w:ascii="Times New Roman" w:eastAsia="Times New Roman" w:hAnsi="Times New Roman"/>
          <w:color w:val="000000"/>
          <w:sz w:val="25"/>
          <w:szCs w:val="25"/>
          <w:lang w:eastAsia="uk-UA"/>
        </w:rPr>
        <w:t xml:space="preserve">виконання практичного завдання – </w:t>
      </w:r>
      <w:r w:rsidRPr="00E00484">
        <w:rPr>
          <w:rFonts w:ascii="Times New Roman" w:eastAsia="Times New Roman" w:hAnsi="Times New Roman"/>
          <w:color w:val="000000"/>
          <w:sz w:val="25"/>
          <w:szCs w:val="25"/>
          <w:lang w:eastAsia="uk-UA"/>
        </w:rPr>
        <w:t>90,5 бала. Загалом на етапі складення іспиту суддя отримала 178,25 бала.</w:t>
      </w: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Бокова Ю.В. пройшла тестування особистих морально-психологічних якостей</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Рішенням Комісії від 29 березня 2018 року № 65/зп-18 Бокову Ю.В. допущено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до другого етапу кваліфікац</w:t>
      </w:r>
      <w:r w:rsidR="00194EBC">
        <w:rPr>
          <w:rFonts w:ascii="Times New Roman" w:eastAsia="Times New Roman" w:hAnsi="Times New Roman"/>
          <w:color w:val="000000"/>
          <w:sz w:val="25"/>
          <w:szCs w:val="25"/>
          <w:lang w:eastAsia="uk-UA"/>
        </w:rPr>
        <w:t xml:space="preserve">ійного оцінювання – </w:t>
      </w:r>
      <w:r w:rsidRPr="00E00484">
        <w:rPr>
          <w:rFonts w:ascii="Times New Roman" w:eastAsia="Times New Roman" w:hAnsi="Times New Roman"/>
          <w:color w:val="000000"/>
          <w:sz w:val="25"/>
          <w:szCs w:val="25"/>
          <w:lang w:eastAsia="uk-UA"/>
        </w:rPr>
        <w:t>«Дослідження досьє та проведення співбесіди».</w:t>
      </w: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Колегією Комісії 25 квітня 2018 року проведено співбесіду із суддею, під час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 xml:space="preserve">якої обговорено дані щодо її відповідності критеріям компетентності, професійної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етики та доброчесності, за результатами дослідження суддівського досьє.</w:t>
      </w: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Заслухавши доповідача - члена Комісії </w:t>
      </w:r>
      <w:proofErr w:type="spellStart"/>
      <w:r w:rsidRPr="00E00484">
        <w:rPr>
          <w:rFonts w:ascii="Times New Roman" w:eastAsia="Times New Roman" w:hAnsi="Times New Roman"/>
          <w:color w:val="000000"/>
          <w:sz w:val="25"/>
          <w:szCs w:val="25"/>
          <w:lang w:eastAsia="uk-UA"/>
        </w:rPr>
        <w:t>Весельську</w:t>
      </w:r>
      <w:proofErr w:type="spellEnd"/>
      <w:r w:rsidRPr="00E00484">
        <w:rPr>
          <w:rFonts w:ascii="Times New Roman" w:eastAsia="Times New Roman" w:hAnsi="Times New Roman"/>
          <w:color w:val="000000"/>
          <w:sz w:val="25"/>
          <w:szCs w:val="25"/>
          <w:lang w:eastAsia="uk-UA"/>
        </w:rPr>
        <w:t xml:space="preserve"> Т.Ф., пояснення судді, дослідивши її досьє та, з урахуванням інформації, отриманої під час співбесіди,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колегія Комісії дійшла таких висновків.</w:t>
      </w: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Бокова Ю.В. отримала 389,25 бала.</w:t>
      </w:r>
    </w:p>
    <w:p w:rsidR="00194EBC" w:rsidRDefault="00194EBC"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p>
    <w:p w:rsidR="00194EBC" w:rsidRDefault="00194EBC" w:rsidP="00787224">
      <w:pPr>
        <w:widowControl w:val="0"/>
        <w:spacing w:after="0" w:line="307" w:lineRule="exact"/>
        <w:ind w:right="40"/>
        <w:jc w:val="both"/>
        <w:rPr>
          <w:rFonts w:ascii="Times New Roman" w:eastAsia="Times New Roman" w:hAnsi="Times New Roman"/>
          <w:color w:val="000000"/>
          <w:sz w:val="25"/>
          <w:szCs w:val="25"/>
          <w:lang w:eastAsia="uk-UA"/>
        </w:rPr>
      </w:pP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2 розділу II Положення.</w:t>
      </w: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За критерієм професійної етики, оціненим за результатами тестування</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 xml:space="preserve">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8 глави 2 розділу II Положення, суддя отримала 197 балів.</w:t>
      </w: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2 розділу II Положення, суддя отримала 178 балів.</w:t>
      </w: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За результатами кваліфікаційного оцінювання суддя Бокова Ю.В. отримала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 xml:space="preserve">764,25 бала, що становить більше 67 відсотків від суми максимально можливих балів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за результатами кваліфікаційного оцінювання всіх критеріїв.</w:t>
      </w: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З огляду на викладене, колегія Комісії дійшла висновку про відповідність судді Бокової Ю.В. займаній посаді.</w:t>
      </w:r>
    </w:p>
    <w:p w:rsidR="006342E3" w:rsidRPr="00E00484" w:rsidRDefault="006342E3" w:rsidP="008F016C">
      <w:pPr>
        <w:widowControl w:val="0"/>
        <w:spacing w:after="286" w:line="307" w:lineRule="exact"/>
        <w:ind w:left="2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Керуючись статтями 83-86, 88, 93, 101 Закону, Положенням, колегія Комісії, -</w:t>
      </w:r>
    </w:p>
    <w:p w:rsidR="006342E3" w:rsidRPr="00E00484" w:rsidRDefault="006342E3" w:rsidP="008F016C">
      <w:pPr>
        <w:widowControl w:val="0"/>
        <w:spacing w:after="267" w:line="307" w:lineRule="exact"/>
        <w:ind w:right="40"/>
        <w:jc w:val="center"/>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вирішила:</w:t>
      </w:r>
    </w:p>
    <w:p w:rsidR="006342E3" w:rsidRPr="00E00484" w:rsidRDefault="006342E3" w:rsidP="008F016C">
      <w:pPr>
        <w:widowControl w:val="0"/>
        <w:spacing w:after="0"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 xml:space="preserve">Визначити, що суддя Господарського суду Донецької області Бокова Юлія Валеріївна за результатами кваліфікаційного оцінювання суддів місцевих та </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апеляційних судів на відповідність займаній посаді отримала 764,25 бала.</w:t>
      </w:r>
    </w:p>
    <w:p w:rsidR="00A07EAB" w:rsidRPr="00D61B7E" w:rsidRDefault="006342E3" w:rsidP="00D61B7E">
      <w:pPr>
        <w:widowControl w:val="0"/>
        <w:spacing w:after="312" w:line="307" w:lineRule="exact"/>
        <w:ind w:left="20" w:right="40" w:firstLine="700"/>
        <w:jc w:val="both"/>
        <w:rPr>
          <w:rFonts w:ascii="Times New Roman" w:eastAsia="Times New Roman" w:hAnsi="Times New Roman"/>
          <w:color w:val="000000"/>
          <w:sz w:val="25"/>
          <w:szCs w:val="25"/>
          <w:lang w:eastAsia="uk-UA"/>
        </w:rPr>
      </w:pPr>
      <w:r w:rsidRPr="00E00484">
        <w:rPr>
          <w:rFonts w:ascii="Times New Roman" w:eastAsia="Times New Roman" w:hAnsi="Times New Roman"/>
          <w:color w:val="000000"/>
          <w:sz w:val="25"/>
          <w:szCs w:val="25"/>
          <w:lang w:eastAsia="uk-UA"/>
        </w:rPr>
        <w:t>Визнати суддю Господарського суду Донецької області Бокову Юлію</w:t>
      </w:r>
      <w:r w:rsidR="00194EBC">
        <w:rPr>
          <w:rFonts w:ascii="Times New Roman" w:eastAsia="Times New Roman" w:hAnsi="Times New Roman"/>
          <w:color w:val="000000"/>
          <w:sz w:val="25"/>
          <w:szCs w:val="25"/>
          <w:lang w:eastAsia="uk-UA"/>
        </w:rPr>
        <w:t xml:space="preserve">                        </w:t>
      </w:r>
      <w:r w:rsidRPr="00E00484">
        <w:rPr>
          <w:rFonts w:ascii="Times New Roman" w:eastAsia="Times New Roman" w:hAnsi="Times New Roman"/>
          <w:color w:val="000000"/>
          <w:sz w:val="25"/>
          <w:szCs w:val="25"/>
          <w:lang w:eastAsia="uk-UA"/>
        </w:rPr>
        <w:t xml:space="preserve"> Валеріївну такою, що відповідає займаній посаді.</w:t>
      </w:r>
      <w:bookmarkStart w:id="0" w:name="_GoBack"/>
      <w:bookmarkEnd w:id="0"/>
    </w:p>
    <w:p w:rsidR="00A07EAB" w:rsidRPr="00E00484" w:rsidRDefault="00A07EAB" w:rsidP="00D61B7E">
      <w:pPr>
        <w:widowControl w:val="0"/>
        <w:spacing w:afterLines="20" w:after="48" w:line="240" w:lineRule="auto"/>
        <w:jc w:val="both"/>
        <w:rPr>
          <w:rFonts w:ascii="Times New Roman" w:eastAsia="Times New Roman" w:hAnsi="Times New Roman"/>
          <w:sz w:val="25"/>
          <w:szCs w:val="25"/>
          <w:lang w:eastAsia="uk-UA"/>
        </w:rPr>
      </w:pPr>
    </w:p>
    <w:p w:rsidR="0049503F" w:rsidRPr="00E00484" w:rsidRDefault="00C62E22" w:rsidP="0049503F">
      <w:pPr>
        <w:widowControl w:val="0"/>
        <w:spacing w:before="20" w:afterLines="20" w:after="48"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Головуючий</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49503F" w:rsidRPr="00E00484">
        <w:rPr>
          <w:rFonts w:ascii="Times New Roman" w:eastAsia="Times New Roman" w:hAnsi="Times New Roman"/>
          <w:sz w:val="25"/>
          <w:szCs w:val="25"/>
          <w:lang w:eastAsia="uk-UA"/>
        </w:rPr>
        <w:t xml:space="preserve">М.А. </w:t>
      </w:r>
      <w:proofErr w:type="spellStart"/>
      <w:r w:rsidR="0049503F" w:rsidRPr="00E00484">
        <w:rPr>
          <w:rFonts w:ascii="Times New Roman" w:eastAsia="Times New Roman" w:hAnsi="Times New Roman"/>
          <w:sz w:val="25"/>
          <w:szCs w:val="25"/>
          <w:lang w:eastAsia="uk-UA"/>
        </w:rPr>
        <w:t>Макарчук</w:t>
      </w:r>
      <w:proofErr w:type="spellEnd"/>
    </w:p>
    <w:p w:rsidR="0049503F" w:rsidRPr="00E00484"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E00484" w:rsidRDefault="00C62E22" w:rsidP="0049503F">
      <w:pPr>
        <w:widowControl w:val="0"/>
        <w:spacing w:before="20" w:afterLines="20" w:after="48"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Члени Комісії:</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49503F" w:rsidRPr="00E00484">
        <w:rPr>
          <w:rFonts w:ascii="Times New Roman" w:eastAsia="Times New Roman" w:hAnsi="Times New Roman"/>
          <w:sz w:val="25"/>
          <w:szCs w:val="25"/>
          <w:lang w:eastAsia="uk-UA"/>
        </w:rPr>
        <w:t>А.В. Василенко</w:t>
      </w:r>
    </w:p>
    <w:p w:rsidR="0049503F" w:rsidRPr="00E00484"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E00484" w:rsidRDefault="0049503F" w:rsidP="00C62E22">
      <w:pPr>
        <w:widowControl w:val="0"/>
        <w:spacing w:before="20" w:afterLines="20" w:after="48" w:line="230" w:lineRule="exact"/>
        <w:ind w:left="6372" w:firstLine="708"/>
        <w:jc w:val="both"/>
        <w:rPr>
          <w:rFonts w:ascii="Times New Roman" w:eastAsia="Times New Roman" w:hAnsi="Times New Roman"/>
          <w:sz w:val="25"/>
          <w:szCs w:val="25"/>
          <w:lang w:eastAsia="uk-UA"/>
        </w:rPr>
      </w:pPr>
      <w:r w:rsidRPr="00E00484">
        <w:rPr>
          <w:rFonts w:ascii="Times New Roman" w:eastAsia="Times New Roman" w:hAnsi="Times New Roman"/>
          <w:sz w:val="25"/>
          <w:szCs w:val="25"/>
          <w:lang w:eastAsia="uk-UA"/>
        </w:rPr>
        <w:t xml:space="preserve">Т.Ф. </w:t>
      </w:r>
      <w:proofErr w:type="spellStart"/>
      <w:r w:rsidRPr="00E00484">
        <w:rPr>
          <w:rFonts w:ascii="Times New Roman" w:eastAsia="Times New Roman" w:hAnsi="Times New Roman"/>
          <w:sz w:val="25"/>
          <w:szCs w:val="25"/>
          <w:lang w:eastAsia="uk-UA"/>
        </w:rPr>
        <w:t>Весельська</w:t>
      </w:r>
      <w:proofErr w:type="spellEnd"/>
    </w:p>
    <w:p w:rsidR="0049503F" w:rsidRPr="00E00484"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49503F" w:rsidRPr="00E00484" w:rsidRDefault="0049503F" w:rsidP="00C62E22">
      <w:pPr>
        <w:widowControl w:val="0"/>
        <w:spacing w:before="20" w:afterLines="20" w:after="48" w:line="230" w:lineRule="exact"/>
        <w:ind w:left="6372" w:firstLine="708"/>
        <w:jc w:val="both"/>
        <w:rPr>
          <w:rFonts w:ascii="Times New Roman" w:eastAsia="Times New Roman" w:hAnsi="Times New Roman"/>
          <w:sz w:val="25"/>
          <w:szCs w:val="25"/>
          <w:lang w:eastAsia="uk-UA"/>
        </w:rPr>
      </w:pPr>
      <w:r w:rsidRPr="00E00484">
        <w:rPr>
          <w:rFonts w:ascii="Times New Roman" w:eastAsia="Times New Roman" w:hAnsi="Times New Roman"/>
          <w:sz w:val="25"/>
          <w:szCs w:val="25"/>
          <w:lang w:eastAsia="uk-UA"/>
        </w:rPr>
        <w:t xml:space="preserve">С.М. </w:t>
      </w:r>
      <w:proofErr w:type="spellStart"/>
      <w:r w:rsidRPr="00E00484">
        <w:rPr>
          <w:rFonts w:ascii="Times New Roman" w:eastAsia="Times New Roman" w:hAnsi="Times New Roman"/>
          <w:sz w:val="25"/>
          <w:szCs w:val="25"/>
          <w:lang w:eastAsia="uk-UA"/>
        </w:rPr>
        <w:t>Прилипко</w:t>
      </w:r>
      <w:proofErr w:type="spellEnd"/>
    </w:p>
    <w:p w:rsidR="006F76D3" w:rsidRPr="00E00484" w:rsidRDefault="006F76D3" w:rsidP="00B21992">
      <w:pPr>
        <w:pStyle w:val="21"/>
        <w:shd w:val="clear" w:color="auto" w:fill="auto"/>
        <w:spacing w:after="240" w:line="298" w:lineRule="exact"/>
        <w:ind w:right="20"/>
        <w:jc w:val="both"/>
        <w:rPr>
          <w:color w:val="000000"/>
          <w:sz w:val="25"/>
          <w:szCs w:val="25"/>
        </w:rPr>
      </w:pPr>
    </w:p>
    <w:sectPr w:rsidR="006F76D3" w:rsidRPr="00E00484" w:rsidSect="00681FF4">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9E7" w:rsidRDefault="006D19E7" w:rsidP="002F156E">
      <w:pPr>
        <w:spacing w:after="0" w:line="240" w:lineRule="auto"/>
      </w:pPr>
      <w:r>
        <w:separator/>
      </w:r>
    </w:p>
  </w:endnote>
  <w:endnote w:type="continuationSeparator" w:id="0">
    <w:p w:rsidR="006D19E7" w:rsidRDefault="006D19E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9E7" w:rsidRDefault="006D19E7" w:rsidP="002F156E">
      <w:pPr>
        <w:spacing w:after="0" w:line="240" w:lineRule="auto"/>
      </w:pPr>
      <w:r>
        <w:separator/>
      </w:r>
    </w:p>
  </w:footnote>
  <w:footnote w:type="continuationSeparator" w:id="0">
    <w:p w:rsidR="006D19E7" w:rsidRDefault="006D19E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576158"/>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61B7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3531"/>
    <w:multiLevelType w:val="multilevel"/>
    <w:tmpl w:val="A0E859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D2589"/>
    <w:rsid w:val="000E5A7A"/>
    <w:rsid w:val="000E62AF"/>
    <w:rsid w:val="000F4C37"/>
    <w:rsid w:val="00105DFA"/>
    <w:rsid w:val="00106FDD"/>
    <w:rsid w:val="00107295"/>
    <w:rsid w:val="001223BD"/>
    <w:rsid w:val="00126C97"/>
    <w:rsid w:val="00132725"/>
    <w:rsid w:val="0013313C"/>
    <w:rsid w:val="0015144D"/>
    <w:rsid w:val="0015444C"/>
    <w:rsid w:val="00163C25"/>
    <w:rsid w:val="00165ECE"/>
    <w:rsid w:val="00183091"/>
    <w:rsid w:val="00190F40"/>
    <w:rsid w:val="00194C9A"/>
    <w:rsid w:val="00194EBC"/>
    <w:rsid w:val="001A055A"/>
    <w:rsid w:val="001A7922"/>
    <w:rsid w:val="001B3982"/>
    <w:rsid w:val="001D04E7"/>
    <w:rsid w:val="001E77FF"/>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C1E4E"/>
    <w:rsid w:val="002C4F75"/>
    <w:rsid w:val="002D0758"/>
    <w:rsid w:val="002D5CC7"/>
    <w:rsid w:val="002E248F"/>
    <w:rsid w:val="002E3DD4"/>
    <w:rsid w:val="002E7746"/>
    <w:rsid w:val="002F04E9"/>
    <w:rsid w:val="002F156E"/>
    <w:rsid w:val="002F23C7"/>
    <w:rsid w:val="00312B07"/>
    <w:rsid w:val="00317F38"/>
    <w:rsid w:val="00336170"/>
    <w:rsid w:val="00342CBB"/>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2755C"/>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342E3"/>
    <w:rsid w:val="00650342"/>
    <w:rsid w:val="00650569"/>
    <w:rsid w:val="006510A2"/>
    <w:rsid w:val="00663E2C"/>
    <w:rsid w:val="00670F6A"/>
    <w:rsid w:val="0067535E"/>
    <w:rsid w:val="00680175"/>
    <w:rsid w:val="00681FF4"/>
    <w:rsid w:val="00683234"/>
    <w:rsid w:val="00692991"/>
    <w:rsid w:val="0069505A"/>
    <w:rsid w:val="006B2F01"/>
    <w:rsid w:val="006B484F"/>
    <w:rsid w:val="006C151D"/>
    <w:rsid w:val="006D19E7"/>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87224"/>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016C"/>
    <w:rsid w:val="008F15D5"/>
    <w:rsid w:val="008F3077"/>
    <w:rsid w:val="0090198E"/>
    <w:rsid w:val="00923901"/>
    <w:rsid w:val="009317BB"/>
    <w:rsid w:val="00934B11"/>
    <w:rsid w:val="009362A7"/>
    <w:rsid w:val="00944299"/>
    <w:rsid w:val="00947B94"/>
    <w:rsid w:val="0095115B"/>
    <w:rsid w:val="009519AD"/>
    <w:rsid w:val="00952BD3"/>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21AB"/>
    <w:rsid w:val="00AA3E5B"/>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2E22"/>
    <w:rsid w:val="00C76059"/>
    <w:rsid w:val="00C93203"/>
    <w:rsid w:val="00C969E9"/>
    <w:rsid w:val="00CB5B6C"/>
    <w:rsid w:val="00CB5F94"/>
    <w:rsid w:val="00CC716A"/>
    <w:rsid w:val="00CD745A"/>
    <w:rsid w:val="00CE465E"/>
    <w:rsid w:val="00CE73D0"/>
    <w:rsid w:val="00CF2433"/>
    <w:rsid w:val="00CF58F2"/>
    <w:rsid w:val="00D020ED"/>
    <w:rsid w:val="00D12A99"/>
    <w:rsid w:val="00D15E47"/>
    <w:rsid w:val="00D177A4"/>
    <w:rsid w:val="00D253DC"/>
    <w:rsid w:val="00D35462"/>
    <w:rsid w:val="00D35CC7"/>
    <w:rsid w:val="00D46064"/>
    <w:rsid w:val="00D52C3D"/>
    <w:rsid w:val="00D61B7E"/>
    <w:rsid w:val="00D6397A"/>
    <w:rsid w:val="00DA278F"/>
    <w:rsid w:val="00DA2836"/>
    <w:rsid w:val="00DC4317"/>
    <w:rsid w:val="00DE1F15"/>
    <w:rsid w:val="00E00484"/>
    <w:rsid w:val="00E02298"/>
    <w:rsid w:val="00E2066C"/>
    <w:rsid w:val="00E2589C"/>
    <w:rsid w:val="00E27B5E"/>
    <w:rsid w:val="00E40821"/>
    <w:rsid w:val="00E40E5B"/>
    <w:rsid w:val="00E46CA6"/>
    <w:rsid w:val="00E51FD5"/>
    <w:rsid w:val="00E55690"/>
    <w:rsid w:val="00E61620"/>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0E48"/>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194EBC"/>
    <w:pPr>
      <w:ind w:left="720"/>
      <w:contextualSpacing/>
    </w:pPr>
  </w:style>
  <w:style w:type="paragraph" w:styleId="a9">
    <w:name w:val="Balloon Text"/>
    <w:basedOn w:val="a"/>
    <w:link w:val="aa"/>
    <w:uiPriority w:val="99"/>
    <w:semiHidden/>
    <w:unhideWhenUsed/>
    <w:rsid w:val="008F15D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F15D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194EBC"/>
    <w:pPr>
      <w:ind w:left="720"/>
      <w:contextualSpacing/>
    </w:pPr>
  </w:style>
  <w:style w:type="paragraph" w:styleId="a9">
    <w:name w:val="Balloon Text"/>
    <w:basedOn w:val="a"/>
    <w:link w:val="aa"/>
    <w:uiPriority w:val="99"/>
    <w:semiHidden/>
    <w:unhideWhenUsed/>
    <w:rsid w:val="008F15D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F15D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4959</Words>
  <Characters>2828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300</cp:revision>
  <dcterms:created xsi:type="dcterms:W3CDTF">2020-08-21T08:05:00Z</dcterms:created>
  <dcterms:modified xsi:type="dcterms:W3CDTF">2020-12-02T12:32:00Z</dcterms:modified>
</cp:coreProperties>
</file>