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5179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67554" w:rsidRDefault="007B3BC8" w:rsidP="00BB152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C22F1">
        <w:rPr>
          <w:rFonts w:ascii="Times New Roman" w:eastAsia="Times New Roman" w:hAnsi="Times New Roman"/>
          <w:bCs/>
          <w:sz w:val="26"/>
          <w:szCs w:val="26"/>
          <w:u w:val="single"/>
          <w:lang w:eastAsia="ru-RU"/>
        </w:rPr>
        <w:t>2</w:t>
      </w:r>
      <w:r w:rsidR="005929EF">
        <w:rPr>
          <w:rFonts w:ascii="Times New Roman" w:eastAsia="Times New Roman" w:hAnsi="Times New Roman"/>
          <w:bCs/>
          <w:sz w:val="26"/>
          <w:szCs w:val="26"/>
          <w:u w:val="single"/>
          <w:lang w:eastAsia="ru-RU"/>
        </w:rPr>
        <w:t>1</w:t>
      </w:r>
      <w:r w:rsidR="008C22F1">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C22F1" w:rsidRPr="008C22F1" w:rsidRDefault="008C22F1" w:rsidP="00BB1522">
      <w:pPr>
        <w:widowControl w:val="0"/>
        <w:spacing w:after="0" w:line="600" w:lineRule="exact"/>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Вища кваліфікаційна комісія суддів України у складі колегії:</w:t>
      </w:r>
    </w:p>
    <w:p w:rsidR="008C22F1" w:rsidRPr="008C22F1" w:rsidRDefault="00CB3291" w:rsidP="00BB1522">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8C22F1" w:rsidRPr="008C22F1">
        <w:rPr>
          <w:rFonts w:ascii="Times New Roman" w:eastAsia="Times New Roman" w:hAnsi="Times New Roman"/>
          <w:color w:val="000000"/>
          <w:sz w:val="25"/>
          <w:szCs w:val="25"/>
        </w:rPr>
        <w:t>Бутенка В.І.,</w:t>
      </w:r>
    </w:p>
    <w:p w:rsidR="008C22F1" w:rsidRPr="008C22F1" w:rsidRDefault="008C22F1" w:rsidP="00BB1522">
      <w:pPr>
        <w:widowControl w:val="0"/>
        <w:spacing w:after="0" w:line="600" w:lineRule="exact"/>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членів Комісії: Лукаша Т.В., Шилової Т.С.,</w:t>
      </w:r>
    </w:p>
    <w:p w:rsidR="00BB1522" w:rsidRDefault="00BB1522" w:rsidP="00BB1522">
      <w:pPr>
        <w:widowControl w:val="0"/>
        <w:spacing w:after="0" w:line="302" w:lineRule="exact"/>
        <w:jc w:val="both"/>
        <w:rPr>
          <w:rFonts w:ascii="Times New Roman" w:eastAsia="Times New Roman" w:hAnsi="Times New Roman"/>
          <w:color w:val="000000"/>
          <w:sz w:val="25"/>
          <w:szCs w:val="25"/>
        </w:rPr>
      </w:pPr>
    </w:p>
    <w:p w:rsidR="008C22F1" w:rsidRPr="008C22F1" w:rsidRDefault="008C22F1" w:rsidP="00BB1522">
      <w:pPr>
        <w:widowControl w:val="0"/>
        <w:spacing w:after="0" w:line="302" w:lineRule="exact"/>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апеляційного суду Донецької області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Олега Григоровича на відповідність займаній посаді,</w:t>
      </w:r>
    </w:p>
    <w:p w:rsidR="00BB1522" w:rsidRDefault="00BB1522" w:rsidP="00BB1522">
      <w:pPr>
        <w:widowControl w:val="0"/>
        <w:spacing w:after="0" w:line="250" w:lineRule="exact"/>
        <w:jc w:val="center"/>
        <w:rPr>
          <w:rFonts w:ascii="Times New Roman" w:eastAsia="Times New Roman" w:hAnsi="Times New Roman"/>
          <w:color w:val="000000"/>
          <w:sz w:val="25"/>
          <w:szCs w:val="25"/>
        </w:rPr>
      </w:pPr>
    </w:p>
    <w:p w:rsidR="008C22F1" w:rsidRPr="008C22F1" w:rsidRDefault="008C22F1" w:rsidP="00BB1522">
      <w:pPr>
        <w:widowControl w:val="0"/>
        <w:spacing w:after="0" w:line="250" w:lineRule="exact"/>
        <w:jc w:val="center"/>
        <w:rPr>
          <w:rFonts w:ascii="Times New Roman" w:eastAsia="Times New Roman" w:hAnsi="Times New Roman"/>
          <w:sz w:val="25"/>
          <w:szCs w:val="25"/>
        </w:rPr>
      </w:pPr>
      <w:r w:rsidRPr="008C22F1">
        <w:rPr>
          <w:rFonts w:ascii="Times New Roman" w:eastAsia="Times New Roman" w:hAnsi="Times New Roman"/>
          <w:color w:val="000000"/>
          <w:sz w:val="25"/>
          <w:szCs w:val="25"/>
        </w:rPr>
        <w:t>встановила:</w:t>
      </w:r>
    </w:p>
    <w:p w:rsidR="00BB1522" w:rsidRDefault="00BB1522" w:rsidP="00BB1522">
      <w:pPr>
        <w:widowControl w:val="0"/>
        <w:spacing w:after="0" w:line="250" w:lineRule="exact"/>
        <w:ind w:firstLine="700"/>
        <w:jc w:val="both"/>
        <w:rPr>
          <w:rFonts w:ascii="Times New Roman" w:eastAsia="Times New Roman" w:hAnsi="Times New Roman"/>
          <w:color w:val="000000"/>
          <w:sz w:val="25"/>
          <w:szCs w:val="25"/>
        </w:rPr>
      </w:pPr>
    </w:p>
    <w:p w:rsidR="008C22F1" w:rsidRPr="008C22F1" w:rsidRDefault="008C22F1" w:rsidP="00D90FCD">
      <w:pPr>
        <w:widowControl w:val="0"/>
        <w:spacing w:after="0" w:line="240" w:lineRule="auto"/>
        <w:ind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Згідно з пунктом </w:t>
      </w:r>
      <w:r w:rsidR="00D90FCD">
        <w:rPr>
          <w:rFonts w:ascii="Times New Roman" w:eastAsia="Times New Roman" w:hAnsi="Times New Roman"/>
          <w:color w:val="000000"/>
          <w:sz w:val="25"/>
          <w:szCs w:val="25"/>
        </w:rPr>
        <w:t>16¹</w:t>
      </w:r>
      <w:r w:rsidRPr="008C22F1">
        <w:rPr>
          <w:rFonts w:ascii="Times New Roman" w:eastAsia="Times New Roman" w:hAnsi="Times New Roman"/>
          <w:color w:val="000000"/>
          <w:sz w:val="25"/>
          <w:szCs w:val="25"/>
        </w:rPr>
        <w:t xml:space="preserve"> розділу XV «Перехідні положення» Конституції України</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порядку, визначеному законом.</w:t>
      </w:r>
    </w:p>
    <w:p w:rsidR="008C22F1" w:rsidRPr="008C22F1" w:rsidRDefault="008C22F1" w:rsidP="00BB1522">
      <w:pPr>
        <w:widowControl w:val="0"/>
        <w:spacing w:after="0" w:line="298" w:lineRule="exact"/>
        <w:ind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«Про суд</w:t>
      </w:r>
      <w:r w:rsidR="00D90FCD">
        <w:rPr>
          <w:rFonts w:ascii="Times New Roman" w:eastAsia="Times New Roman" w:hAnsi="Times New Roman"/>
          <w:color w:val="000000"/>
          <w:sz w:val="25"/>
          <w:szCs w:val="25"/>
        </w:rPr>
        <w:t xml:space="preserve">оустрій і статус суддів» (далі – </w:t>
      </w:r>
      <w:r w:rsidRPr="008C22F1">
        <w:rPr>
          <w:rFonts w:ascii="Times New Roman" w:eastAsia="Times New Roman" w:hAnsi="Times New Roman"/>
          <w:color w:val="000000"/>
          <w:sz w:val="25"/>
          <w:szCs w:val="25"/>
        </w:rPr>
        <w:t xml:space="preserve">Закон) передбачено, що відповідність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8C22F1" w:rsidRPr="008C22F1" w:rsidRDefault="008C22F1" w:rsidP="00BB1522">
      <w:pPr>
        <w:widowControl w:val="0"/>
        <w:spacing w:after="0" w:line="298" w:lineRule="exact"/>
        <w:ind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Рішенням Комісії від 20 жовтня 2017 року № 106/зп-17 призначено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Відповідно до пунктів 1, 2 глави 6 розділу II Положення про порядок та</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w:t>
      </w:r>
      <w:r w:rsidRPr="008C22F1">
        <w:rPr>
          <w:rFonts w:ascii="Times New Roman" w:eastAsia="Times New Roman" w:hAnsi="Times New Roman"/>
          <w:color w:val="000000"/>
          <w:sz w:val="25"/>
          <w:szCs w:val="25"/>
        </w:rPr>
        <w:br w:type="page"/>
      </w:r>
      <w:r w:rsidRPr="008C22F1">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13 лютог</w:t>
      </w:r>
      <w:r w:rsidR="00D90FCD">
        <w:rPr>
          <w:rFonts w:ascii="Times New Roman" w:eastAsia="Times New Roman" w:hAnsi="Times New Roman"/>
          <w:color w:val="000000"/>
          <w:sz w:val="25"/>
          <w:szCs w:val="25"/>
        </w:rPr>
        <w:t xml:space="preserve">о 2018 року № 20/зп-18) (далі – </w:t>
      </w:r>
      <w:r w:rsidRPr="008C22F1">
        <w:rPr>
          <w:rFonts w:ascii="Times New Roman" w:eastAsia="Times New Roman" w:hAnsi="Times New Roman"/>
          <w:color w:val="000000"/>
          <w:sz w:val="25"/>
          <w:szCs w:val="25"/>
        </w:rPr>
        <w:t xml:space="preserve">Положення), встановлення відповідності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досліджуються окремо один від одного та у сукупності.</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C22F1" w:rsidRPr="008C22F1" w:rsidRDefault="008C22F1" w:rsidP="008C22F1">
      <w:pPr>
        <w:widowControl w:val="0"/>
        <w:spacing w:after="0" w:line="298" w:lineRule="exact"/>
        <w:ind w:lef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C22F1" w:rsidRPr="008C22F1" w:rsidRDefault="008C22F1" w:rsidP="008C22F1">
      <w:pPr>
        <w:widowControl w:val="0"/>
        <w:numPr>
          <w:ilvl w:val="0"/>
          <w:numId w:val="2"/>
        </w:numPr>
        <w:tabs>
          <w:tab w:val="left" w:pos="1009"/>
        </w:tabs>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виконання практичного завдання);</w:t>
      </w:r>
    </w:p>
    <w:p w:rsidR="008C22F1" w:rsidRPr="008C22F1" w:rsidRDefault="008C22F1" w:rsidP="008C22F1">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дослідження досьє та проведення співбесіди.</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proofErr w:type="spellStart"/>
      <w:r w:rsidRPr="008C22F1">
        <w:rPr>
          <w:rFonts w:ascii="Times New Roman" w:eastAsia="Times New Roman" w:hAnsi="Times New Roman"/>
          <w:color w:val="000000"/>
          <w:sz w:val="25"/>
          <w:szCs w:val="25"/>
        </w:rPr>
        <w:t>Стародуб</w:t>
      </w:r>
      <w:proofErr w:type="spellEnd"/>
      <w:r w:rsidRPr="008C22F1">
        <w:rPr>
          <w:rFonts w:ascii="Times New Roman" w:eastAsia="Times New Roman" w:hAnsi="Times New Roman"/>
          <w:color w:val="000000"/>
          <w:sz w:val="25"/>
          <w:szCs w:val="25"/>
        </w:rPr>
        <w:t xml:space="preserve"> О.Г. склав анонімне письмове тестування, за результатами якого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набрав 84,6 бала. За результатами виконаного практичного завдання </w:t>
      </w:r>
      <w:proofErr w:type="spellStart"/>
      <w:r w:rsidRPr="008C22F1">
        <w:rPr>
          <w:rFonts w:ascii="Times New Roman" w:eastAsia="Times New Roman" w:hAnsi="Times New Roman"/>
          <w:color w:val="000000"/>
          <w:sz w:val="25"/>
          <w:szCs w:val="25"/>
        </w:rPr>
        <w:t>Стародуб</w:t>
      </w:r>
      <w:proofErr w:type="spellEnd"/>
      <w:r w:rsidRPr="008C22F1">
        <w:rPr>
          <w:rFonts w:ascii="Times New Roman" w:eastAsia="Times New Roman" w:hAnsi="Times New Roman"/>
          <w:color w:val="000000"/>
          <w:sz w:val="25"/>
          <w:szCs w:val="25"/>
        </w:rPr>
        <w:t xml:space="preserve"> О.Г.</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набрав 86 балів. На етапі складення іспиту суддя загалом набрав 170,6 бала.</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proofErr w:type="spellStart"/>
      <w:r w:rsidRPr="008C22F1">
        <w:rPr>
          <w:rFonts w:ascii="Times New Roman" w:eastAsia="Times New Roman" w:hAnsi="Times New Roman"/>
          <w:color w:val="000000"/>
          <w:sz w:val="25"/>
          <w:szCs w:val="25"/>
        </w:rPr>
        <w:t>Стародуб</w:t>
      </w:r>
      <w:proofErr w:type="spellEnd"/>
      <w:r w:rsidRPr="008C22F1">
        <w:rPr>
          <w:rFonts w:ascii="Times New Roman" w:eastAsia="Times New Roman" w:hAnsi="Times New Roman"/>
          <w:color w:val="000000"/>
          <w:sz w:val="25"/>
          <w:szCs w:val="25"/>
        </w:rPr>
        <w:t xml:space="preserve"> О.Г. пройшов тестування особистих морально-психологічних якостей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судді апеляційного суду Донецької області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якого допущено до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Заслухавши доповідача, дослідивши досьє судді, оцінивши наявну в ньому інформацію, зокрема, щодо відповідності витрат і майна судді та членів його сім’ї, близьких осіб задекларованим доходам, відповідності судді вимогам законодавства у</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сфері запобігання корупції, яка охоплює інформацію, надану Громадською радою доброчесності, пояснення судді та результати співбесіди, під час якої вивчено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питання про відповідність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критеріям кваліфікаційного оцінювання, </w:t>
      </w:r>
      <w:r w:rsidR="00D90FCD">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Комісія дійшла таких висновків.</w:t>
      </w:r>
    </w:p>
    <w:p w:rsidR="00D90FCD" w:rsidRDefault="00D90FCD" w:rsidP="008C22F1">
      <w:pPr>
        <w:widowControl w:val="0"/>
        <w:spacing w:after="0" w:line="298" w:lineRule="exact"/>
        <w:ind w:left="20" w:right="20" w:firstLine="700"/>
        <w:jc w:val="both"/>
        <w:rPr>
          <w:rFonts w:ascii="Times New Roman" w:eastAsia="Times New Roman" w:hAnsi="Times New Roman"/>
          <w:color w:val="000000"/>
          <w:sz w:val="25"/>
          <w:szCs w:val="25"/>
        </w:rPr>
      </w:pPr>
    </w:p>
    <w:p w:rsidR="00D90FCD" w:rsidRDefault="00D90FCD" w:rsidP="008C22F1">
      <w:pPr>
        <w:widowControl w:val="0"/>
        <w:spacing w:after="0" w:line="298" w:lineRule="exact"/>
        <w:ind w:left="20" w:right="20" w:firstLine="700"/>
        <w:jc w:val="both"/>
        <w:rPr>
          <w:rFonts w:ascii="Times New Roman" w:eastAsia="Times New Roman" w:hAnsi="Times New Roman"/>
          <w:color w:val="000000"/>
          <w:sz w:val="25"/>
          <w:szCs w:val="25"/>
        </w:rPr>
      </w:pPr>
    </w:p>
    <w:p w:rsidR="008C22F1" w:rsidRPr="008C22F1" w:rsidRDefault="008C22F1" w:rsidP="008C22F1">
      <w:pPr>
        <w:widowControl w:val="0"/>
        <w:spacing w:after="0" w:line="298" w:lineRule="exact"/>
        <w:ind w:left="20" w:right="20" w:firstLine="70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набрав 356,6 бала.</w:t>
      </w:r>
    </w:p>
    <w:p w:rsidR="008C22F1" w:rsidRPr="008C22F1" w:rsidRDefault="008C22F1" w:rsidP="008C22F1">
      <w:pPr>
        <w:widowControl w:val="0"/>
        <w:spacing w:after="0" w:line="298" w:lineRule="exact"/>
        <w:ind w:left="20" w:right="20" w:firstLine="72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оцінено Комісією на підставі результатів іспиту, дослідження інформації, яка міститься у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досьє, та співбесіди за показниками, визначеними пунктами 1</w:t>
      </w:r>
      <w:r w:rsidR="00CB299E">
        <w:rPr>
          <w:rFonts w:ascii="Times New Roman" w:eastAsia="Times New Roman" w:hAnsi="Times New Roman"/>
          <w:color w:val="000000"/>
          <w:sz w:val="25"/>
          <w:szCs w:val="25"/>
        </w:rPr>
        <w:t>–</w:t>
      </w:r>
      <w:r w:rsidRPr="008C22F1">
        <w:rPr>
          <w:rFonts w:ascii="Times New Roman" w:eastAsia="Times New Roman" w:hAnsi="Times New Roman"/>
          <w:color w:val="000000"/>
          <w:sz w:val="25"/>
          <w:szCs w:val="25"/>
        </w:rPr>
        <w:t xml:space="preserve">5 глави 2 розділу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II Положення. За критеріями особистої та соціальної компетентності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оцінено Комісією на підставі результатів тестування особистих морально-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у досьє, та співбесіди з урахуванням показників, визначених пунктами 6</w:t>
      </w:r>
      <w:r w:rsidR="00CB299E">
        <w:rPr>
          <w:rFonts w:ascii="Times New Roman" w:eastAsia="Times New Roman" w:hAnsi="Times New Roman"/>
          <w:color w:val="000000"/>
          <w:sz w:val="25"/>
          <w:szCs w:val="25"/>
        </w:rPr>
        <w:t>–</w:t>
      </w:r>
      <w:r w:rsidRPr="008C22F1">
        <w:rPr>
          <w:rFonts w:ascii="Times New Roman" w:eastAsia="Times New Roman" w:hAnsi="Times New Roman"/>
          <w:color w:val="000000"/>
          <w:sz w:val="25"/>
          <w:szCs w:val="25"/>
        </w:rPr>
        <w:t>7 глави 2</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розділу II Положення.</w:t>
      </w:r>
    </w:p>
    <w:p w:rsidR="008C22F1" w:rsidRPr="008C22F1" w:rsidRDefault="008C22F1" w:rsidP="008C22F1">
      <w:pPr>
        <w:widowControl w:val="0"/>
        <w:spacing w:after="0" w:line="298" w:lineRule="exact"/>
        <w:ind w:left="20" w:right="20" w:firstLine="72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пунктом 8 глави 2 розділу II Положення, суддя набрав 210 балів. За цим критерієм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у досьє, та співбесіди.</w:t>
      </w:r>
    </w:p>
    <w:p w:rsidR="008C22F1" w:rsidRPr="008C22F1" w:rsidRDefault="008C22F1" w:rsidP="008C22F1">
      <w:pPr>
        <w:widowControl w:val="0"/>
        <w:spacing w:after="0" w:line="298" w:lineRule="exact"/>
        <w:ind w:left="20" w:right="20" w:firstLine="72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глави 2 розділу II Положення, суддя набрав 190 балів. За цим критерієм </w:t>
      </w:r>
      <w:r w:rsidR="001D4CA1">
        <w:rPr>
          <w:rFonts w:ascii="Times New Roman" w:eastAsia="Times New Roman" w:hAnsi="Times New Roman"/>
          <w:color w:val="000000"/>
          <w:sz w:val="25"/>
          <w:szCs w:val="25"/>
        </w:rPr>
        <w:t xml:space="preserve">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у досьє, та співбесіди.</w:t>
      </w:r>
    </w:p>
    <w:p w:rsidR="008C22F1" w:rsidRPr="008C22F1" w:rsidRDefault="008C22F1" w:rsidP="008C22F1">
      <w:pPr>
        <w:widowControl w:val="0"/>
        <w:spacing w:after="0" w:line="298" w:lineRule="exact"/>
        <w:ind w:left="20" w:right="20" w:firstLine="72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За результатами кваліфікаційного оцінювання суддя апеляційного суду</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 Донецької області </w:t>
      </w:r>
      <w:proofErr w:type="spellStart"/>
      <w:r w:rsidRPr="008C22F1">
        <w:rPr>
          <w:rFonts w:ascii="Times New Roman" w:eastAsia="Times New Roman" w:hAnsi="Times New Roman"/>
          <w:color w:val="000000"/>
          <w:sz w:val="25"/>
          <w:szCs w:val="25"/>
        </w:rPr>
        <w:t>Стародуб</w:t>
      </w:r>
      <w:proofErr w:type="spellEnd"/>
      <w:r w:rsidRPr="008C22F1">
        <w:rPr>
          <w:rFonts w:ascii="Times New Roman" w:eastAsia="Times New Roman" w:hAnsi="Times New Roman"/>
          <w:color w:val="000000"/>
          <w:sz w:val="25"/>
          <w:szCs w:val="25"/>
        </w:rPr>
        <w:t xml:space="preserve"> О.Г. набрав 756,6 бала, що становить більше 67 відсотків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від суми максимально можливих балів за результатами кваліфікаційного оцінювання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всіх критеріїв.</w:t>
      </w:r>
    </w:p>
    <w:p w:rsidR="008C22F1" w:rsidRPr="008C22F1" w:rsidRDefault="008C22F1" w:rsidP="008C22F1">
      <w:pPr>
        <w:widowControl w:val="0"/>
        <w:spacing w:after="0" w:line="298" w:lineRule="exact"/>
        <w:ind w:left="20" w:right="20" w:firstLine="72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 xml:space="preserve">Таким чином, Комісія дійшла висновку про відповідність судді апеляційного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 xml:space="preserve">суду Донецької області </w:t>
      </w:r>
      <w:proofErr w:type="spellStart"/>
      <w:r w:rsidRPr="008C22F1">
        <w:rPr>
          <w:rFonts w:ascii="Times New Roman" w:eastAsia="Times New Roman" w:hAnsi="Times New Roman"/>
          <w:color w:val="000000"/>
          <w:sz w:val="25"/>
          <w:szCs w:val="25"/>
        </w:rPr>
        <w:t>Стародуба</w:t>
      </w:r>
      <w:proofErr w:type="spellEnd"/>
      <w:r w:rsidRPr="008C22F1">
        <w:rPr>
          <w:rFonts w:ascii="Times New Roman" w:eastAsia="Times New Roman" w:hAnsi="Times New Roman"/>
          <w:color w:val="000000"/>
          <w:sz w:val="25"/>
          <w:szCs w:val="25"/>
        </w:rPr>
        <w:t xml:space="preserve"> О.Г. займаній посаді.</w:t>
      </w:r>
    </w:p>
    <w:p w:rsidR="008C22F1" w:rsidRPr="008C22F1" w:rsidRDefault="008C22F1" w:rsidP="008C22F1">
      <w:pPr>
        <w:widowControl w:val="0"/>
        <w:spacing w:after="278" w:line="298" w:lineRule="exact"/>
        <w:ind w:left="20" w:right="20" w:firstLine="720"/>
        <w:jc w:val="both"/>
        <w:rPr>
          <w:rFonts w:ascii="Times New Roman" w:eastAsia="Times New Roman" w:hAnsi="Times New Roman"/>
          <w:sz w:val="25"/>
          <w:szCs w:val="25"/>
        </w:rPr>
      </w:pPr>
      <w:r w:rsidRPr="008C22F1">
        <w:rPr>
          <w:rFonts w:ascii="Times New Roman" w:eastAsia="Times New Roman" w:hAnsi="Times New Roman"/>
          <w:color w:val="000000"/>
          <w:sz w:val="25"/>
          <w:szCs w:val="25"/>
        </w:rPr>
        <w:t>Ураховуючи викладене, керуючись статтями 83</w:t>
      </w:r>
      <w:r w:rsidR="00CB299E">
        <w:rPr>
          <w:rFonts w:ascii="Times New Roman" w:eastAsia="Times New Roman" w:hAnsi="Times New Roman"/>
          <w:color w:val="000000"/>
          <w:sz w:val="25"/>
          <w:szCs w:val="25"/>
        </w:rPr>
        <w:t>–</w:t>
      </w:r>
      <w:bookmarkStart w:id="0" w:name="_GoBack"/>
      <w:bookmarkEnd w:id="0"/>
      <w:r w:rsidRPr="008C22F1">
        <w:rPr>
          <w:rFonts w:ascii="Times New Roman" w:eastAsia="Times New Roman" w:hAnsi="Times New Roman"/>
          <w:color w:val="000000"/>
          <w:sz w:val="25"/>
          <w:szCs w:val="25"/>
        </w:rPr>
        <w:t xml:space="preserve">86, 93, 101, пунктом 20 розділу </w:t>
      </w:r>
      <w:r w:rsidR="001D4CA1">
        <w:rPr>
          <w:rFonts w:ascii="Times New Roman" w:eastAsia="Times New Roman" w:hAnsi="Times New Roman"/>
          <w:color w:val="000000"/>
          <w:sz w:val="25"/>
          <w:szCs w:val="25"/>
        </w:rPr>
        <w:t xml:space="preserve">                     </w:t>
      </w:r>
      <w:r w:rsidRPr="008C22F1">
        <w:rPr>
          <w:rFonts w:ascii="Times New Roman" w:eastAsia="Times New Roman" w:hAnsi="Times New Roman"/>
          <w:color w:val="000000"/>
          <w:sz w:val="25"/>
          <w:szCs w:val="25"/>
        </w:rPr>
        <w:t>XII «Прикінцеві та перехідні положення» Закону, Положенням, Комісія</w:t>
      </w:r>
    </w:p>
    <w:p w:rsidR="008C22F1" w:rsidRPr="008C22F1" w:rsidRDefault="008C22F1" w:rsidP="008C22F1">
      <w:pPr>
        <w:widowControl w:val="0"/>
        <w:spacing w:after="259" w:line="250" w:lineRule="exact"/>
        <w:jc w:val="center"/>
        <w:rPr>
          <w:rFonts w:ascii="Times New Roman" w:eastAsia="Times New Roman" w:hAnsi="Times New Roman"/>
          <w:sz w:val="25"/>
          <w:szCs w:val="25"/>
        </w:rPr>
      </w:pPr>
      <w:r w:rsidRPr="008C22F1">
        <w:rPr>
          <w:rFonts w:ascii="Times New Roman" w:eastAsia="Times New Roman" w:hAnsi="Times New Roman"/>
          <w:color w:val="000000"/>
          <w:sz w:val="25"/>
          <w:szCs w:val="25"/>
        </w:rPr>
        <w:t>вирішила:</w:t>
      </w:r>
    </w:p>
    <w:p w:rsidR="008C22F1" w:rsidRPr="001D4CA1" w:rsidRDefault="008C22F1" w:rsidP="001D4CA1">
      <w:pPr>
        <w:widowControl w:val="0"/>
        <w:spacing w:after="0" w:line="240" w:lineRule="auto"/>
        <w:ind w:left="20" w:right="20"/>
        <w:jc w:val="both"/>
        <w:rPr>
          <w:rFonts w:ascii="Times New Roman" w:eastAsia="Times New Roman" w:hAnsi="Times New Roman"/>
          <w:sz w:val="25"/>
          <w:szCs w:val="25"/>
        </w:rPr>
      </w:pPr>
      <w:r w:rsidRPr="001D4CA1">
        <w:rPr>
          <w:rFonts w:ascii="Times New Roman" w:eastAsia="Times New Roman" w:hAnsi="Times New Roman"/>
          <w:color w:val="000000"/>
          <w:sz w:val="25"/>
          <w:szCs w:val="25"/>
        </w:rPr>
        <w:t xml:space="preserve">визначити, що суддя апеляційного суду Донецької області </w:t>
      </w:r>
      <w:proofErr w:type="spellStart"/>
      <w:r w:rsidRPr="001D4CA1">
        <w:rPr>
          <w:rFonts w:ascii="Times New Roman" w:eastAsia="Times New Roman" w:hAnsi="Times New Roman"/>
          <w:color w:val="000000"/>
          <w:sz w:val="25"/>
          <w:szCs w:val="25"/>
        </w:rPr>
        <w:t>Стародуб</w:t>
      </w:r>
      <w:proofErr w:type="spellEnd"/>
      <w:r w:rsidRPr="001D4CA1">
        <w:rPr>
          <w:rFonts w:ascii="Times New Roman" w:eastAsia="Times New Roman" w:hAnsi="Times New Roman"/>
          <w:color w:val="000000"/>
          <w:sz w:val="25"/>
          <w:szCs w:val="25"/>
        </w:rPr>
        <w:t xml:space="preserve"> Олег Григорович </w:t>
      </w:r>
      <w:r w:rsidR="001D4CA1">
        <w:rPr>
          <w:rFonts w:ascii="Times New Roman" w:eastAsia="Times New Roman" w:hAnsi="Times New Roman"/>
          <w:color w:val="000000"/>
          <w:sz w:val="25"/>
          <w:szCs w:val="25"/>
        </w:rPr>
        <w:t xml:space="preserve">                   </w:t>
      </w:r>
      <w:r w:rsidRPr="001D4CA1">
        <w:rPr>
          <w:rFonts w:ascii="Times New Roman" w:eastAsia="Times New Roman" w:hAnsi="Times New Roman"/>
          <w:color w:val="000000"/>
          <w:sz w:val="25"/>
          <w:szCs w:val="25"/>
        </w:rPr>
        <w:t xml:space="preserve">за результатами кваліфікаційного оцінювання суддів місцевих та апеляційних судів </w:t>
      </w:r>
      <w:r w:rsidR="001D4CA1">
        <w:rPr>
          <w:rFonts w:ascii="Times New Roman" w:eastAsia="Times New Roman" w:hAnsi="Times New Roman"/>
          <w:color w:val="000000"/>
          <w:sz w:val="25"/>
          <w:szCs w:val="25"/>
        </w:rPr>
        <w:t xml:space="preserve">                      </w:t>
      </w:r>
      <w:r w:rsidRPr="001D4CA1">
        <w:rPr>
          <w:rFonts w:ascii="Times New Roman" w:eastAsia="Times New Roman" w:hAnsi="Times New Roman"/>
          <w:color w:val="000000"/>
          <w:sz w:val="25"/>
          <w:szCs w:val="25"/>
        </w:rPr>
        <w:t>на відповідність займаній посаді набрав 756,6 бала.</w:t>
      </w:r>
    </w:p>
    <w:p w:rsidR="002D5CC7" w:rsidRPr="001D4CA1" w:rsidRDefault="001D4CA1" w:rsidP="001D4CA1">
      <w:pPr>
        <w:widowControl w:val="0"/>
        <w:spacing w:after="0" w:line="240" w:lineRule="auto"/>
        <w:jc w:val="both"/>
        <w:rPr>
          <w:rFonts w:ascii="Times New Roman" w:eastAsia="Times New Roman" w:hAnsi="Times New Roman"/>
          <w:sz w:val="25"/>
          <w:szCs w:val="25"/>
          <w:lang w:val="ru-RU" w:eastAsia="uk-UA"/>
        </w:rPr>
      </w:pPr>
      <w:r>
        <w:rPr>
          <w:rFonts w:ascii="Times New Roman" w:eastAsia="Courier New" w:hAnsi="Times New Roman"/>
          <w:color w:val="000000"/>
          <w:sz w:val="25"/>
          <w:szCs w:val="25"/>
          <w:lang w:eastAsia="uk-UA"/>
        </w:rPr>
        <w:t xml:space="preserve">            </w:t>
      </w:r>
      <w:r w:rsidR="008C22F1" w:rsidRPr="001D4CA1">
        <w:rPr>
          <w:rFonts w:ascii="Times New Roman" w:eastAsia="Courier New" w:hAnsi="Times New Roman"/>
          <w:color w:val="000000"/>
          <w:sz w:val="25"/>
          <w:szCs w:val="25"/>
          <w:lang w:eastAsia="uk-UA"/>
        </w:rPr>
        <w:t xml:space="preserve">Визнати суддю апеляційного суду Донецької області </w:t>
      </w:r>
      <w:proofErr w:type="spellStart"/>
      <w:r w:rsidR="008C22F1" w:rsidRPr="001D4CA1">
        <w:rPr>
          <w:rFonts w:ascii="Times New Roman" w:eastAsia="Courier New" w:hAnsi="Times New Roman"/>
          <w:color w:val="000000"/>
          <w:sz w:val="25"/>
          <w:szCs w:val="25"/>
          <w:lang w:eastAsia="uk-UA"/>
        </w:rPr>
        <w:t>Стародуба</w:t>
      </w:r>
      <w:proofErr w:type="spellEnd"/>
      <w:r w:rsidR="008C22F1" w:rsidRPr="001D4CA1">
        <w:rPr>
          <w:rFonts w:ascii="Times New Roman" w:eastAsia="Courier New" w:hAnsi="Times New Roman"/>
          <w:color w:val="000000"/>
          <w:sz w:val="25"/>
          <w:szCs w:val="25"/>
          <w:lang w:eastAsia="uk-UA"/>
        </w:rPr>
        <w:t xml:space="preserve"> Олега </w:t>
      </w:r>
      <w:r w:rsidR="00244711">
        <w:rPr>
          <w:rFonts w:ascii="Times New Roman" w:eastAsia="Courier New" w:hAnsi="Times New Roman"/>
          <w:color w:val="000000"/>
          <w:sz w:val="25"/>
          <w:szCs w:val="25"/>
          <w:lang w:eastAsia="uk-UA"/>
        </w:rPr>
        <w:t xml:space="preserve">                   </w:t>
      </w:r>
      <w:r w:rsidR="008C22F1" w:rsidRPr="001D4CA1">
        <w:rPr>
          <w:rFonts w:ascii="Times New Roman" w:eastAsia="Courier New" w:hAnsi="Times New Roman"/>
          <w:color w:val="000000"/>
          <w:sz w:val="25"/>
          <w:szCs w:val="25"/>
          <w:lang w:eastAsia="uk-UA"/>
        </w:rPr>
        <w:t>Григоровича таким, що відповідає займаній посаді.</w:t>
      </w:r>
    </w:p>
    <w:p w:rsidR="002D5CC7" w:rsidRPr="001D4CA1" w:rsidRDefault="002D5CC7" w:rsidP="001D4CA1">
      <w:pPr>
        <w:widowControl w:val="0"/>
        <w:spacing w:after="0" w:line="240" w:lineRule="auto"/>
        <w:jc w:val="both"/>
        <w:rPr>
          <w:rFonts w:ascii="Times New Roman" w:eastAsia="Times New Roman" w:hAnsi="Times New Roman"/>
          <w:sz w:val="25"/>
          <w:szCs w:val="25"/>
          <w:lang w:eastAsia="uk-UA"/>
        </w:rPr>
      </w:pPr>
    </w:p>
    <w:p w:rsidR="00A07EAB" w:rsidRPr="00F30DED"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F30DED" w:rsidRDefault="00AA7ED7" w:rsidP="00244711">
      <w:pPr>
        <w:widowControl w:val="0"/>
        <w:spacing w:after="0" w:line="230" w:lineRule="exact"/>
        <w:jc w:val="both"/>
        <w:rPr>
          <w:rFonts w:ascii="Times New Roman" w:eastAsia="Times New Roman" w:hAnsi="Times New Roman"/>
          <w:sz w:val="25"/>
          <w:szCs w:val="25"/>
          <w:lang w:eastAsia="uk-UA"/>
        </w:rPr>
      </w:pPr>
      <w:r w:rsidRPr="00F30DED">
        <w:rPr>
          <w:rFonts w:ascii="Times New Roman" w:eastAsia="Times New Roman" w:hAnsi="Times New Roman"/>
          <w:sz w:val="25"/>
          <w:szCs w:val="25"/>
          <w:lang w:eastAsia="uk-UA"/>
        </w:rPr>
        <w:t>Головуючий</w:t>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244711" w:rsidRPr="00F30DED">
        <w:rPr>
          <w:rFonts w:ascii="Times New Roman" w:eastAsia="Times New Roman" w:hAnsi="Times New Roman"/>
          <w:sz w:val="25"/>
          <w:szCs w:val="25"/>
          <w:lang w:eastAsia="uk-UA"/>
        </w:rPr>
        <w:t>В.І. Бутенко</w:t>
      </w:r>
    </w:p>
    <w:p w:rsidR="00AA7ED7" w:rsidRPr="00F30DED" w:rsidRDefault="00AA7ED7" w:rsidP="00244711">
      <w:pPr>
        <w:widowControl w:val="0"/>
        <w:spacing w:after="0" w:line="230" w:lineRule="exact"/>
        <w:jc w:val="both"/>
        <w:rPr>
          <w:rFonts w:ascii="Times New Roman" w:eastAsia="Times New Roman" w:hAnsi="Times New Roman"/>
          <w:sz w:val="25"/>
          <w:szCs w:val="25"/>
          <w:lang w:eastAsia="uk-UA"/>
        </w:rPr>
      </w:pPr>
    </w:p>
    <w:p w:rsidR="00AA7ED7" w:rsidRPr="00F30DED" w:rsidRDefault="00AA7ED7" w:rsidP="00244711">
      <w:pPr>
        <w:widowControl w:val="0"/>
        <w:spacing w:after="0" w:line="230" w:lineRule="exact"/>
        <w:jc w:val="both"/>
        <w:rPr>
          <w:rFonts w:ascii="Times New Roman" w:eastAsia="Times New Roman" w:hAnsi="Times New Roman"/>
          <w:sz w:val="25"/>
          <w:szCs w:val="25"/>
          <w:lang w:eastAsia="uk-UA"/>
        </w:rPr>
      </w:pPr>
    </w:p>
    <w:p w:rsidR="00AA7ED7" w:rsidRPr="00F30DED" w:rsidRDefault="00AA7ED7" w:rsidP="00244711">
      <w:pPr>
        <w:widowControl w:val="0"/>
        <w:spacing w:after="0" w:line="230" w:lineRule="exact"/>
        <w:jc w:val="both"/>
        <w:rPr>
          <w:rFonts w:ascii="Times New Roman" w:eastAsia="Times New Roman" w:hAnsi="Times New Roman"/>
          <w:sz w:val="25"/>
          <w:szCs w:val="25"/>
          <w:lang w:eastAsia="uk-UA"/>
        </w:rPr>
      </w:pPr>
      <w:r w:rsidRPr="00F30DED">
        <w:rPr>
          <w:rFonts w:ascii="Times New Roman" w:eastAsia="Times New Roman" w:hAnsi="Times New Roman"/>
          <w:sz w:val="25"/>
          <w:szCs w:val="25"/>
          <w:lang w:eastAsia="uk-UA"/>
        </w:rPr>
        <w:t>Члени Комісії:</w:t>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5D66C0">
        <w:rPr>
          <w:rFonts w:ascii="Times New Roman" w:eastAsia="Times New Roman" w:hAnsi="Times New Roman"/>
          <w:sz w:val="25"/>
          <w:szCs w:val="25"/>
          <w:lang w:eastAsia="uk-UA"/>
        </w:rPr>
        <w:tab/>
      </w:r>
      <w:r w:rsidR="00244711" w:rsidRPr="00F30DED">
        <w:rPr>
          <w:rFonts w:ascii="Times New Roman" w:eastAsia="Times New Roman" w:hAnsi="Times New Roman"/>
          <w:sz w:val="25"/>
          <w:szCs w:val="25"/>
          <w:lang w:eastAsia="uk-UA"/>
        </w:rPr>
        <w:t>Т.В. Лукаш</w:t>
      </w:r>
    </w:p>
    <w:p w:rsidR="00244711" w:rsidRPr="00F30DED" w:rsidRDefault="00244711" w:rsidP="00244711">
      <w:pPr>
        <w:widowControl w:val="0"/>
        <w:spacing w:after="0" w:line="230" w:lineRule="exact"/>
        <w:jc w:val="both"/>
        <w:rPr>
          <w:rFonts w:ascii="Times New Roman" w:eastAsia="Times New Roman" w:hAnsi="Times New Roman"/>
          <w:sz w:val="25"/>
          <w:szCs w:val="25"/>
          <w:lang w:eastAsia="uk-UA"/>
        </w:rPr>
      </w:pPr>
    </w:p>
    <w:p w:rsidR="00183091" w:rsidRPr="00F30DED" w:rsidRDefault="00183091" w:rsidP="00244711">
      <w:pPr>
        <w:widowControl w:val="0"/>
        <w:spacing w:after="0" w:line="230" w:lineRule="exact"/>
        <w:jc w:val="both"/>
        <w:rPr>
          <w:rFonts w:ascii="Times New Roman" w:eastAsia="Times New Roman" w:hAnsi="Times New Roman"/>
          <w:sz w:val="25"/>
          <w:szCs w:val="25"/>
          <w:lang w:eastAsia="uk-UA"/>
        </w:rPr>
      </w:pPr>
    </w:p>
    <w:p w:rsidR="00183091" w:rsidRPr="00F30DED" w:rsidRDefault="00244711" w:rsidP="005D66C0">
      <w:pPr>
        <w:widowControl w:val="0"/>
        <w:spacing w:after="0" w:line="230" w:lineRule="exact"/>
        <w:ind w:left="7788" w:firstLine="708"/>
        <w:jc w:val="both"/>
        <w:rPr>
          <w:rFonts w:ascii="Times New Roman" w:eastAsia="Times New Roman" w:hAnsi="Times New Roman"/>
          <w:sz w:val="25"/>
          <w:szCs w:val="25"/>
          <w:lang w:eastAsia="uk-UA"/>
        </w:rPr>
      </w:pPr>
      <w:r w:rsidRPr="00F30DED">
        <w:rPr>
          <w:rFonts w:ascii="Times New Roman" w:eastAsia="Times New Roman" w:hAnsi="Times New Roman"/>
          <w:sz w:val="25"/>
          <w:szCs w:val="25"/>
          <w:lang w:eastAsia="uk-UA"/>
        </w:rPr>
        <w:t>Т.С. Шилова</w:t>
      </w:r>
    </w:p>
    <w:p w:rsidR="006F76D3" w:rsidRPr="00F30DED" w:rsidRDefault="006F76D3" w:rsidP="00244711">
      <w:pPr>
        <w:pStyle w:val="21"/>
        <w:shd w:val="clear" w:color="auto" w:fill="auto"/>
        <w:spacing w:after="0" w:line="298" w:lineRule="exact"/>
        <w:jc w:val="both"/>
        <w:rPr>
          <w:color w:val="000000"/>
          <w:sz w:val="25"/>
          <w:szCs w:val="25"/>
        </w:rPr>
      </w:pPr>
    </w:p>
    <w:sectPr w:rsidR="006F76D3" w:rsidRPr="00F30DED" w:rsidSect="00BB152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9FF" w:rsidRDefault="005939FF" w:rsidP="002F156E">
      <w:pPr>
        <w:spacing w:after="0" w:line="240" w:lineRule="auto"/>
      </w:pPr>
      <w:r>
        <w:separator/>
      </w:r>
    </w:p>
  </w:endnote>
  <w:endnote w:type="continuationSeparator" w:id="0">
    <w:p w:rsidR="005939FF" w:rsidRDefault="005939F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9FF" w:rsidRDefault="005939FF" w:rsidP="002F156E">
      <w:pPr>
        <w:spacing w:after="0" w:line="240" w:lineRule="auto"/>
      </w:pPr>
      <w:r>
        <w:separator/>
      </w:r>
    </w:p>
  </w:footnote>
  <w:footnote w:type="continuationSeparator" w:id="0">
    <w:p w:rsidR="005939FF" w:rsidRDefault="005939F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B299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14504C"/>
    <w:multiLevelType w:val="multilevel"/>
    <w:tmpl w:val="5838B0B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1C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D2D"/>
    <w:rsid w:val="00190F40"/>
    <w:rsid w:val="00194C9A"/>
    <w:rsid w:val="001A055A"/>
    <w:rsid w:val="001A7922"/>
    <w:rsid w:val="001B3982"/>
    <w:rsid w:val="001D04E7"/>
    <w:rsid w:val="001D4CA1"/>
    <w:rsid w:val="002053B6"/>
    <w:rsid w:val="00206364"/>
    <w:rsid w:val="0020743E"/>
    <w:rsid w:val="00217EE4"/>
    <w:rsid w:val="00220570"/>
    <w:rsid w:val="00227466"/>
    <w:rsid w:val="00232EB9"/>
    <w:rsid w:val="00233C69"/>
    <w:rsid w:val="00244711"/>
    <w:rsid w:val="00244D2B"/>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51794"/>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39FF"/>
    <w:rsid w:val="005979E5"/>
    <w:rsid w:val="005B58CE"/>
    <w:rsid w:val="005C7042"/>
    <w:rsid w:val="005D66C0"/>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C22F1"/>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B1522"/>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A4862"/>
    <w:rsid w:val="00CB299E"/>
    <w:rsid w:val="00CB3291"/>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67554"/>
    <w:rsid w:val="00D90FCD"/>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0DED"/>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B299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299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B299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299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5374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5715</Words>
  <Characters>3259</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276</cp:revision>
  <dcterms:created xsi:type="dcterms:W3CDTF">2020-08-21T08:05:00Z</dcterms:created>
  <dcterms:modified xsi:type="dcterms:W3CDTF">2020-11-13T11:56:00Z</dcterms:modified>
</cp:coreProperties>
</file>