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756E3A" w:rsidP="00B4595E">
      <w:pPr>
        <w:widowControl/>
        <w:shd w:val="clear" w:color="auto" w:fill="FFFFFF"/>
        <w:autoSpaceDE/>
        <w:jc w:val="both"/>
        <w:rPr>
          <w:sz w:val="24"/>
          <w:szCs w:val="24"/>
          <w:lang w:val="uk-UA"/>
        </w:rPr>
      </w:pPr>
      <w:r>
        <w:rPr>
          <w:sz w:val="24"/>
          <w:szCs w:val="24"/>
          <w:lang w:val="uk-UA"/>
        </w:rPr>
        <w:t>13</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F381D">
        <w:rPr>
          <w:bCs/>
          <w:sz w:val="26"/>
          <w:szCs w:val="26"/>
          <w:u w:val="single"/>
          <w:lang w:val="uk-UA"/>
        </w:rPr>
        <w:t>316</w:t>
      </w:r>
      <w:r w:rsidR="00406DB9">
        <w:rPr>
          <w:bCs/>
          <w:sz w:val="26"/>
          <w:szCs w:val="26"/>
          <w:u w:val="single"/>
          <w:lang w:val="uk-UA"/>
        </w:rPr>
        <w:t>/ко</w:t>
      </w:r>
      <w:r w:rsidR="000A76E2">
        <w:rPr>
          <w:bCs/>
          <w:sz w:val="26"/>
          <w:szCs w:val="26"/>
          <w:u w:val="single"/>
          <w:lang w:val="uk-UA"/>
        </w:rPr>
        <w:t>-18</w:t>
      </w:r>
    </w:p>
    <w:p w:rsidR="001C751B" w:rsidRPr="00057E47" w:rsidRDefault="001C751B" w:rsidP="00FF381D">
      <w:pPr>
        <w:widowControl/>
        <w:shd w:val="clear" w:color="auto" w:fill="FFFFFF"/>
        <w:autoSpaceDE/>
        <w:ind w:right="134"/>
        <w:jc w:val="center"/>
        <w:rPr>
          <w:bCs/>
          <w:sz w:val="25"/>
          <w:szCs w:val="25"/>
          <w:u w:val="single"/>
          <w:lang w:val="uk-UA"/>
        </w:rPr>
      </w:pPr>
    </w:p>
    <w:p w:rsidR="00FF381D" w:rsidRDefault="00415934" w:rsidP="00C23BB0">
      <w:pPr>
        <w:suppressAutoHyphens w:val="0"/>
        <w:autoSpaceDE/>
        <w:ind w:left="20" w:right="20"/>
        <w:rPr>
          <w:color w:val="000000"/>
          <w:sz w:val="24"/>
          <w:szCs w:val="24"/>
          <w:lang w:val="uk-UA" w:eastAsia="uk-UA"/>
        </w:rPr>
      </w:pPr>
      <w:r>
        <w:rPr>
          <w:color w:val="000000"/>
          <w:sz w:val="24"/>
          <w:szCs w:val="24"/>
          <w:lang w:val="uk-UA" w:eastAsia="uk-UA"/>
        </w:rPr>
        <w:t>Вища кваліфікаційна комісія судд</w:t>
      </w:r>
      <w:r w:rsidR="000D124E" w:rsidRPr="00FF381D">
        <w:rPr>
          <w:color w:val="000000"/>
          <w:sz w:val="24"/>
          <w:szCs w:val="24"/>
          <w:lang w:val="uk-UA" w:eastAsia="uk-UA"/>
        </w:rPr>
        <w:t xml:space="preserve">ів України у складі колегії: </w:t>
      </w:r>
    </w:p>
    <w:p w:rsidR="00FF381D" w:rsidRDefault="00FF381D" w:rsidP="00C23BB0">
      <w:pPr>
        <w:suppressAutoHyphens w:val="0"/>
        <w:autoSpaceDE/>
        <w:ind w:left="20" w:right="20"/>
        <w:rPr>
          <w:color w:val="000000"/>
          <w:sz w:val="24"/>
          <w:szCs w:val="24"/>
          <w:lang w:val="uk-UA" w:eastAsia="uk-UA"/>
        </w:rPr>
      </w:pPr>
    </w:p>
    <w:p w:rsidR="000D124E" w:rsidRDefault="000D124E" w:rsidP="00C23BB0">
      <w:pPr>
        <w:suppressAutoHyphens w:val="0"/>
        <w:autoSpaceDE/>
        <w:ind w:left="20" w:right="20"/>
        <w:rPr>
          <w:color w:val="000000"/>
          <w:sz w:val="24"/>
          <w:szCs w:val="24"/>
          <w:lang w:val="uk-UA" w:eastAsia="uk-UA"/>
        </w:rPr>
      </w:pPr>
      <w:r w:rsidRPr="00FF381D">
        <w:rPr>
          <w:color w:val="000000"/>
          <w:sz w:val="24"/>
          <w:szCs w:val="24"/>
          <w:lang w:val="uk-UA" w:eastAsia="uk-UA"/>
        </w:rPr>
        <w:t>головуючого - Устименко В.Є.,</w:t>
      </w:r>
    </w:p>
    <w:p w:rsidR="00FF381D" w:rsidRPr="00FF381D" w:rsidRDefault="00FF381D" w:rsidP="00C23BB0">
      <w:pPr>
        <w:suppressAutoHyphens w:val="0"/>
        <w:autoSpaceDE/>
        <w:ind w:left="20" w:right="20"/>
        <w:rPr>
          <w:color w:val="000000"/>
          <w:sz w:val="24"/>
          <w:szCs w:val="24"/>
          <w:lang w:val="uk-UA" w:eastAsia="uk-UA"/>
        </w:rPr>
      </w:pPr>
    </w:p>
    <w:p w:rsidR="000D124E" w:rsidRDefault="000D124E" w:rsidP="00C23BB0">
      <w:pPr>
        <w:suppressAutoHyphens w:val="0"/>
        <w:autoSpaceDE/>
        <w:ind w:left="20"/>
        <w:rPr>
          <w:color w:val="000000"/>
          <w:sz w:val="24"/>
          <w:szCs w:val="24"/>
          <w:lang w:val="uk-UA" w:eastAsia="uk-UA"/>
        </w:rPr>
      </w:pPr>
      <w:r w:rsidRPr="00FF381D">
        <w:rPr>
          <w:color w:val="000000"/>
          <w:sz w:val="24"/>
          <w:szCs w:val="24"/>
          <w:lang w:val="uk-UA" w:eastAsia="uk-UA"/>
        </w:rPr>
        <w:t xml:space="preserve">членів Комісії: Козлова А.Г., </w:t>
      </w:r>
      <w:proofErr w:type="spellStart"/>
      <w:r w:rsidRPr="00FF381D">
        <w:rPr>
          <w:color w:val="000000"/>
          <w:sz w:val="24"/>
          <w:szCs w:val="24"/>
          <w:lang w:val="uk-UA" w:eastAsia="uk-UA"/>
        </w:rPr>
        <w:t>Луцюка</w:t>
      </w:r>
      <w:proofErr w:type="spellEnd"/>
      <w:r w:rsidRPr="00FF381D">
        <w:rPr>
          <w:color w:val="000000"/>
          <w:sz w:val="24"/>
          <w:szCs w:val="24"/>
          <w:lang w:val="uk-UA" w:eastAsia="uk-UA"/>
        </w:rPr>
        <w:t xml:space="preserve"> П.С., </w:t>
      </w:r>
      <w:proofErr w:type="spellStart"/>
      <w:r w:rsidRPr="00FF381D">
        <w:rPr>
          <w:color w:val="000000"/>
          <w:sz w:val="24"/>
          <w:szCs w:val="24"/>
          <w:lang w:val="uk-UA" w:eastAsia="uk-UA"/>
        </w:rPr>
        <w:t>Мішина</w:t>
      </w:r>
      <w:proofErr w:type="spellEnd"/>
      <w:r w:rsidRPr="00FF381D">
        <w:rPr>
          <w:color w:val="000000"/>
          <w:sz w:val="24"/>
          <w:szCs w:val="24"/>
          <w:lang w:val="uk-UA" w:eastAsia="uk-UA"/>
        </w:rPr>
        <w:t xml:space="preserve"> М.І.,</w:t>
      </w:r>
    </w:p>
    <w:p w:rsidR="00FF381D" w:rsidRPr="00FF381D" w:rsidRDefault="00FF381D" w:rsidP="00C23BB0">
      <w:pPr>
        <w:suppressAutoHyphens w:val="0"/>
        <w:autoSpaceDE/>
        <w:ind w:left="20"/>
        <w:rPr>
          <w:color w:val="000000"/>
          <w:sz w:val="24"/>
          <w:szCs w:val="24"/>
          <w:lang w:val="uk-UA" w:eastAsia="uk-UA"/>
        </w:rPr>
      </w:pPr>
    </w:p>
    <w:p w:rsidR="000D124E" w:rsidRPr="00FF381D" w:rsidRDefault="000D124E" w:rsidP="00C23BB0">
      <w:pPr>
        <w:suppressAutoHyphens w:val="0"/>
        <w:autoSpaceDE/>
        <w:spacing w:after="279"/>
        <w:ind w:left="20" w:right="20"/>
        <w:jc w:val="both"/>
        <w:rPr>
          <w:color w:val="000000"/>
          <w:sz w:val="24"/>
          <w:szCs w:val="24"/>
          <w:lang w:val="uk-UA" w:eastAsia="uk-UA"/>
        </w:rPr>
      </w:pPr>
      <w:r w:rsidRPr="00FF381D">
        <w:rPr>
          <w:color w:val="000000"/>
          <w:sz w:val="24"/>
          <w:szCs w:val="24"/>
          <w:lang w:val="uk-UA" w:eastAsia="uk-UA"/>
        </w:rPr>
        <w:t>розглянувши питання про результати кваліфікаційного</w:t>
      </w:r>
      <w:r w:rsidR="00FF381D">
        <w:rPr>
          <w:color w:val="000000"/>
          <w:sz w:val="24"/>
          <w:szCs w:val="24"/>
          <w:lang w:val="uk-UA" w:eastAsia="uk-UA"/>
        </w:rPr>
        <w:t xml:space="preserve"> оцінювання судді Іванківського </w:t>
      </w:r>
      <w:r w:rsidRPr="00FF381D">
        <w:rPr>
          <w:color w:val="000000"/>
          <w:sz w:val="24"/>
          <w:szCs w:val="24"/>
          <w:lang w:val="uk-UA" w:eastAsia="uk-UA"/>
        </w:rPr>
        <w:t>районного суду Київської області Тетервак Надії Андріївни на відповідність займаній посаді,</w:t>
      </w:r>
    </w:p>
    <w:p w:rsidR="000D124E" w:rsidRPr="00FF381D" w:rsidRDefault="000D124E" w:rsidP="00C23BB0">
      <w:pPr>
        <w:suppressAutoHyphens w:val="0"/>
        <w:autoSpaceDE/>
        <w:spacing w:after="261"/>
        <w:ind w:right="20"/>
        <w:jc w:val="center"/>
        <w:rPr>
          <w:color w:val="000000"/>
          <w:sz w:val="24"/>
          <w:szCs w:val="24"/>
          <w:lang w:val="uk-UA" w:eastAsia="uk-UA"/>
        </w:rPr>
      </w:pPr>
      <w:r w:rsidRPr="00FF381D">
        <w:rPr>
          <w:color w:val="000000"/>
          <w:sz w:val="24"/>
          <w:szCs w:val="24"/>
          <w:lang w:val="uk-UA" w:eastAsia="uk-UA"/>
        </w:rPr>
        <w:t>встановила:</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Згідно з пунктом 16</w:t>
      </w:r>
      <w:r w:rsidR="00FF381D">
        <w:rPr>
          <w:color w:val="000000"/>
          <w:sz w:val="24"/>
          <w:szCs w:val="24"/>
          <w:vertAlign w:val="superscript"/>
          <w:lang w:val="uk-UA" w:eastAsia="uk-UA"/>
        </w:rPr>
        <w:t>1</w:t>
      </w:r>
      <w:r w:rsidRPr="00FF381D">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w:t>
      </w:r>
      <w:r w:rsidR="00FF381D">
        <w:rPr>
          <w:color w:val="000000"/>
          <w:sz w:val="24"/>
          <w:szCs w:val="24"/>
          <w:lang w:val="uk-UA" w:eastAsia="uk-UA"/>
        </w:rPr>
        <w:t xml:space="preserve"> є підставою для звільнення судд</w:t>
      </w:r>
      <w:r w:rsidRPr="00FF381D">
        <w:rPr>
          <w:color w:val="000000"/>
          <w:sz w:val="24"/>
          <w:szCs w:val="24"/>
          <w:lang w:val="uk-UA" w:eastAsia="uk-UA"/>
        </w:rPr>
        <w:t>і з посади.</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Пунктом 20 розділу XII «Прикінцеві та перехідні положення» Закону України «Про судоустрій і ста</w:t>
      </w:r>
      <w:r w:rsidR="00FF381D">
        <w:rPr>
          <w:color w:val="000000"/>
          <w:sz w:val="24"/>
          <w:szCs w:val="24"/>
          <w:lang w:val="uk-UA" w:eastAsia="uk-UA"/>
        </w:rPr>
        <w:t>тус суддів» (далі - Закон) перед</w:t>
      </w:r>
      <w:r w:rsidRPr="00FF381D">
        <w:rPr>
          <w:color w:val="000000"/>
          <w:sz w:val="24"/>
          <w:szCs w:val="24"/>
          <w:lang w:val="uk-UA" w:eastAsia="uk-UA"/>
        </w:rPr>
        <w:t>бачено, що відповідність займ</w:t>
      </w:r>
      <w:r w:rsidR="00FF381D">
        <w:rPr>
          <w:color w:val="000000"/>
          <w:sz w:val="24"/>
          <w:szCs w:val="24"/>
          <w:lang w:val="uk-UA" w:eastAsia="uk-UA"/>
        </w:rPr>
        <w:t>аній посаді судд</w:t>
      </w:r>
      <w:r w:rsidRPr="00FF381D">
        <w:rPr>
          <w:color w:val="000000"/>
          <w:sz w:val="24"/>
          <w:szCs w:val="24"/>
          <w:lang w:val="uk-UA" w:eastAsia="uk-UA"/>
        </w:rPr>
        <w:t>і, якого призначено на посаду строко</w:t>
      </w:r>
      <w:r w:rsidR="00FF381D">
        <w:rPr>
          <w:color w:val="000000"/>
          <w:sz w:val="24"/>
          <w:szCs w:val="24"/>
          <w:lang w:val="uk-UA" w:eastAsia="uk-UA"/>
        </w:rPr>
        <w:t>м на п’ять років або обрано судд</w:t>
      </w:r>
      <w:r w:rsidRPr="00FF381D">
        <w:rPr>
          <w:color w:val="000000"/>
          <w:sz w:val="24"/>
          <w:szCs w:val="24"/>
          <w:lang w:val="uk-UA" w:eastAsia="uk-UA"/>
        </w:rPr>
        <w:t>ею безстроково до набрання чинності Законом України «Про внесення змін до Кон</w:t>
      </w:r>
      <w:r w:rsidR="00FF381D">
        <w:rPr>
          <w:color w:val="000000"/>
          <w:sz w:val="24"/>
          <w:szCs w:val="24"/>
          <w:lang w:val="uk-UA" w:eastAsia="uk-UA"/>
        </w:rPr>
        <w:t>ституції України (щодо правосудд</w:t>
      </w:r>
      <w:r w:rsidRPr="00FF381D">
        <w:rPr>
          <w:color w:val="000000"/>
          <w:sz w:val="24"/>
          <w:szCs w:val="24"/>
          <w:lang w:val="uk-UA" w:eastAsia="uk-UA"/>
        </w:rPr>
        <w:t>я)», оцінюється колегіями Ви</w:t>
      </w:r>
      <w:r w:rsidR="00FF381D">
        <w:rPr>
          <w:color w:val="000000"/>
          <w:sz w:val="24"/>
          <w:szCs w:val="24"/>
          <w:lang w:val="uk-UA" w:eastAsia="uk-UA"/>
        </w:rPr>
        <w:t>щої кваліфікаційної комісії судд</w:t>
      </w:r>
      <w:r w:rsidRPr="00FF381D">
        <w:rPr>
          <w:color w:val="000000"/>
          <w:sz w:val="24"/>
          <w:szCs w:val="24"/>
          <w:lang w:val="uk-UA" w:eastAsia="uk-UA"/>
        </w:rPr>
        <w:t>ів України в порядку, визначеному цим Законом.</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Виявлення за результатами такого</w:t>
      </w:r>
      <w:r w:rsidR="00FF381D">
        <w:rPr>
          <w:color w:val="000000"/>
          <w:sz w:val="24"/>
          <w:szCs w:val="24"/>
          <w:lang w:val="uk-UA" w:eastAsia="uk-UA"/>
        </w:rPr>
        <w:t xml:space="preserve"> оцінювання невідповідності судд</w:t>
      </w:r>
      <w:r w:rsidRPr="00FF381D">
        <w:rPr>
          <w:color w:val="000000"/>
          <w:sz w:val="24"/>
          <w:szCs w:val="24"/>
          <w:lang w:val="uk-UA" w:eastAsia="uk-UA"/>
        </w:rPr>
        <w:t xml:space="preserve">і займаній посаді </w:t>
      </w:r>
      <w:r w:rsidR="00FF381D">
        <w:rPr>
          <w:color w:val="000000"/>
          <w:sz w:val="24"/>
          <w:szCs w:val="24"/>
          <w:lang w:val="uk-UA" w:eastAsia="uk-UA"/>
        </w:rPr>
        <w:t xml:space="preserve"> </w:t>
      </w:r>
      <w:r w:rsidRPr="00FF381D">
        <w:rPr>
          <w:color w:val="000000"/>
          <w:sz w:val="24"/>
          <w:szCs w:val="24"/>
          <w:lang w:val="uk-UA" w:eastAsia="uk-UA"/>
        </w:rPr>
        <w:t>за критеріями компетентності, професійної етики або доброчесності чи відмова судді від такого оцінювання є підставою для звільненн</w:t>
      </w:r>
      <w:r w:rsidR="00FF381D">
        <w:rPr>
          <w:color w:val="000000"/>
          <w:sz w:val="24"/>
          <w:szCs w:val="24"/>
          <w:lang w:val="uk-UA" w:eastAsia="uk-UA"/>
        </w:rPr>
        <w:t>я судді з посад</w:t>
      </w:r>
      <w:r w:rsidRPr="00FF381D">
        <w:rPr>
          <w:color w:val="000000"/>
          <w:sz w:val="24"/>
          <w:szCs w:val="24"/>
          <w:lang w:val="uk-UA" w:eastAsia="uk-UA"/>
        </w:rPr>
        <w:t>и за рішенням Вищої ради пр</w:t>
      </w:r>
      <w:r w:rsidR="00FF381D">
        <w:rPr>
          <w:color w:val="000000"/>
          <w:sz w:val="24"/>
          <w:szCs w:val="24"/>
          <w:lang w:val="uk-UA" w:eastAsia="uk-UA"/>
        </w:rPr>
        <w:t>авосуддя на підставі подання відп</w:t>
      </w:r>
      <w:r w:rsidRPr="00FF381D">
        <w:rPr>
          <w:color w:val="000000"/>
          <w:sz w:val="24"/>
          <w:szCs w:val="24"/>
          <w:lang w:val="uk-UA" w:eastAsia="uk-UA"/>
        </w:rPr>
        <w:t>овідної колегії Ви</w:t>
      </w:r>
      <w:r w:rsidR="00FF381D">
        <w:rPr>
          <w:color w:val="000000"/>
          <w:sz w:val="24"/>
          <w:szCs w:val="24"/>
          <w:lang w:val="uk-UA" w:eastAsia="uk-UA"/>
        </w:rPr>
        <w:t>щої кваліфікаційної комісії судд</w:t>
      </w:r>
      <w:r w:rsidRPr="00FF381D">
        <w:rPr>
          <w:color w:val="000000"/>
          <w:sz w:val="24"/>
          <w:szCs w:val="24"/>
          <w:lang w:val="uk-UA" w:eastAsia="uk-UA"/>
        </w:rPr>
        <w:t>ів України.</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Рішенням Комісії від 20 жовтня 2017 року № 106/зп-17 призначено кв</w:t>
      </w:r>
      <w:r w:rsidR="00FF381D">
        <w:rPr>
          <w:color w:val="000000"/>
          <w:sz w:val="24"/>
          <w:szCs w:val="24"/>
          <w:lang w:val="uk-UA" w:eastAsia="uk-UA"/>
        </w:rPr>
        <w:t>аліфікаційне оцінювання 999 судд</w:t>
      </w:r>
      <w:r w:rsidRPr="00FF381D">
        <w:rPr>
          <w:color w:val="000000"/>
          <w:sz w:val="24"/>
          <w:szCs w:val="24"/>
          <w:lang w:val="uk-UA" w:eastAsia="uk-UA"/>
        </w:rPr>
        <w:t>ів місцевих та апеляц</w:t>
      </w:r>
      <w:r w:rsidR="00FF381D">
        <w:rPr>
          <w:color w:val="000000"/>
          <w:sz w:val="24"/>
          <w:szCs w:val="24"/>
          <w:lang w:val="uk-UA" w:eastAsia="uk-UA"/>
        </w:rPr>
        <w:t>ійних судів на відповід</w:t>
      </w:r>
      <w:r w:rsidRPr="00FF381D">
        <w:rPr>
          <w:color w:val="000000"/>
          <w:sz w:val="24"/>
          <w:szCs w:val="24"/>
          <w:lang w:val="uk-UA" w:eastAsia="uk-UA"/>
        </w:rPr>
        <w:t>ність займаній посаді, зокрема с</w:t>
      </w:r>
      <w:r w:rsidR="00FF381D">
        <w:rPr>
          <w:color w:val="000000"/>
          <w:sz w:val="24"/>
          <w:szCs w:val="24"/>
          <w:lang w:val="uk-UA" w:eastAsia="uk-UA"/>
        </w:rPr>
        <w:t>удді Іванківського районного суд</w:t>
      </w:r>
      <w:r w:rsidRPr="00FF381D">
        <w:rPr>
          <w:color w:val="000000"/>
          <w:sz w:val="24"/>
          <w:szCs w:val="24"/>
          <w:lang w:val="uk-UA" w:eastAsia="uk-UA"/>
        </w:rPr>
        <w:t>у Київської області Тетервак Н.А.</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FF381D">
        <w:rPr>
          <w:color w:val="000000"/>
          <w:sz w:val="24"/>
          <w:szCs w:val="24"/>
          <w:lang w:val="uk-UA" w:eastAsia="uk-UA"/>
        </w:rPr>
        <w:t xml:space="preserve">   </w:t>
      </w:r>
      <w:r w:rsidRPr="00FF381D">
        <w:rPr>
          <w:color w:val="000000"/>
          <w:sz w:val="24"/>
          <w:szCs w:val="24"/>
          <w:lang w:val="uk-UA" w:eastAsia="uk-UA"/>
        </w:rPr>
        <w:t>2016 року № 143/зп-16 (у редакції рішення Комісії від 16 лютого 2018 року № 22/зп-18)</w:t>
      </w:r>
      <w:r w:rsidR="00FF381D">
        <w:rPr>
          <w:color w:val="000000"/>
          <w:sz w:val="24"/>
          <w:szCs w:val="24"/>
          <w:lang w:val="uk-UA" w:eastAsia="uk-UA"/>
        </w:rPr>
        <w:t xml:space="preserve">                </w:t>
      </w:r>
      <w:r w:rsidRPr="00FF381D">
        <w:rPr>
          <w:color w:val="000000"/>
          <w:sz w:val="24"/>
          <w:szCs w:val="24"/>
          <w:lang w:val="uk-UA" w:eastAsia="uk-UA"/>
        </w:rPr>
        <w:t xml:space="preserve"> (далі - Положення), </w:t>
      </w:r>
      <w:r w:rsidR="00FF381D">
        <w:rPr>
          <w:color w:val="000000"/>
          <w:sz w:val="24"/>
          <w:szCs w:val="24"/>
          <w:lang w:val="uk-UA" w:eastAsia="uk-UA"/>
        </w:rPr>
        <w:t xml:space="preserve">     </w:t>
      </w:r>
      <w:r w:rsidRPr="00FF381D">
        <w:rPr>
          <w:color w:val="000000"/>
          <w:sz w:val="24"/>
          <w:szCs w:val="24"/>
          <w:lang w:val="uk-UA" w:eastAsia="uk-UA"/>
        </w:rPr>
        <w:t xml:space="preserve">встановлення </w:t>
      </w:r>
      <w:r w:rsidR="00FF381D">
        <w:rPr>
          <w:color w:val="000000"/>
          <w:sz w:val="24"/>
          <w:szCs w:val="24"/>
          <w:lang w:val="uk-UA" w:eastAsia="uk-UA"/>
        </w:rPr>
        <w:t xml:space="preserve">    </w:t>
      </w:r>
      <w:r w:rsidRPr="00FF381D">
        <w:rPr>
          <w:color w:val="000000"/>
          <w:sz w:val="24"/>
          <w:szCs w:val="24"/>
          <w:lang w:val="uk-UA" w:eastAsia="uk-UA"/>
        </w:rPr>
        <w:t xml:space="preserve">відповідності </w:t>
      </w:r>
      <w:r w:rsidR="00FF381D">
        <w:rPr>
          <w:color w:val="000000"/>
          <w:sz w:val="24"/>
          <w:szCs w:val="24"/>
          <w:lang w:val="uk-UA" w:eastAsia="uk-UA"/>
        </w:rPr>
        <w:t xml:space="preserve">     судд</w:t>
      </w:r>
      <w:r w:rsidRPr="00FF381D">
        <w:rPr>
          <w:color w:val="000000"/>
          <w:sz w:val="24"/>
          <w:szCs w:val="24"/>
          <w:lang w:val="uk-UA" w:eastAsia="uk-UA"/>
        </w:rPr>
        <w:t>і</w:t>
      </w:r>
      <w:r w:rsidR="00FF381D">
        <w:rPr>
          <w:color w:val="000000"/>
          <w:sz w:val="24"/>
          <w:szCs w:val="24"/>
          <w:lang w:val="uk-UA" w:eastAsia="uk-UA"/>
        </w:rPr>
        <w:t xml:space="preserve">  </w:t>
      </w:r>
      <w:r w:rsidRPr="00FF381D">
        <w:rPr>
          <w:color w:val="000000"/>
          <w:sz w:val="24"/>
          <w:szCs w:val="24"/>
          <w:lang w:val="uk-UA" w:eastAsia="uk-UA"/>
        </w:rPr>
        <w:t xml:space="preserve"> критеріям</w:t>
      </w:r>
      <w:r w:rsidR="00FF381D">
        <w:rPr>
          <w:color w:val="000000"/>
          <w:sz w:val="24"/>
          <w:szCs w:val="24"/>
          <w:lang w:val="uk-UA" w:eastAsia="uk-UA"/>
        </w:rPr>
        <w:t xml:space="preserve">  </w:t>
      </w:r>
      <w:r w:rsidRPr="00FF381D">
        <w:rPr>
          <w:color w:val="000000"/>
          <w:sz w:val="24"/>
          <w:szCs w:val="24"/>
          <w:lang w:val="uk-UA" w:eastAsia="uk-UA"/>
        </w:rPr>
        <w:t xml:space="preserve"> кваліфікаційного </w:t>
      </w:r>
    </w:p>
    <w:p w:rsidR="00FF381D" w:rsidRDefault="00FF381D" w:rsidP="00C23BB0">
      <w:pPr>
        <w:suppressAutoHyphens w:val="0"/>
        <w:autoSpaceDE/>
        <w:ind w:left="20" w:right="20"/>
        <w:jc w:val="both"/>
        <w:rPr>
          <w:color w:val="000000"/>
          <w:sz w:val="24"/>
          <w:szCs w:val="24"/>
          <w:lang w:val="uk-UA" w:eastAsia="uk-UA"/>
        </w:rPr>
      </w:pPr>
    </w:p>
    <w:p w:rsidR="00FF381D" w:rsidRDefault="00FF381D" w:rsidP="00C23BB0">
      <w:pPr>
        <w:suppressAutoHyphens w:val="0"/>
        <w:autoSpaceDE/>
        <w:ind w:left="20" w:right="20"/>
        <w:jc w:val="both"/>
        <w:rPr>
          <w:color w:val="000000"/>
          <w:sz w:val="24"/>
          <w:szCs w:val="24"/>
          <w:lang w:val="uk-UA" w:eastAsia="uk-UA"/>
        </w:rPr>
      </w:pPr>
    </w:p>
    <w:p w:rsidR="00FF381D" w:rsidRDefault="00FF381D" w:rsidP="00C23BB0">
      <w:pPr>
        <w:suppressAutoHyphens w:val="0"/>
        <w:autoSpaceDE/>
        <w:ind w:right="20"/>
        <w:jc w:val="both"/>
        <w:rPr>
          <w:color w:val="000000"/>
          <w:sz w:val="24"/>
          <w:szCs w:val="24"/>
          <w:lang w:val="uk-UA" w:eastAsia="uk-UA"/>
        </w:rPr>
      </w:pPr>
    </w:p>
    <w:p w:rsidR="000D124E" w:rsidRPr="00FF381D" w:rsidRDefault="000D124E" w:rsidP="00C23BB0">
      <w:pPr>
        <w:suppressAutoHyphens w:val="0"/>
        <w:autoSpaceDE/>
        <w:ind w:left="20" w:right="20"/>
        <w:jc w:val="both"/>
        <w:rPr>
          <w:color w:val="000000"/>
          <w:sz w:val="24"/>
          <w:szCs w:val="24"/>
          <w:lang w:val="uk-UA" w:eastAsia="uk-UA"/>
        </w:rPr>
      </w:pPr>
      <w:r w:rsidRPr="00FF381D">
        <w:rPr>
          <w:color w:val="000000"/>
          <w:sz w:val="24"/>
          <w:szCs w:val="24"/>
          <w:lang w:val="uk-UA" w:eastAsia="uk-UA"/>
        </w:rPr>
        <w:lastRenderedPageBreak/>
        <w:t>оцінювання здійснюється членами Комісії за їх внутрішнім переконанням відповідно до результатів кваліфікаційного оцінюван</w:t>
      </w:r>
      <w:r w:rsidR="00FF381D">
        <w:rPr>
          <w:color w:val="000000"/>
          <w:sz w:val="24"/>
          <w:szCs w:val="24"/>
          <w:lang w:val="uk-UA" w:eastAsia="uk-UA"/>
        </w:rPr>
        <w:t>ня. Показники відповідності судд</w:t>
      </w:r>
      <w:r w:rsidRPr="00FF381D">
        <w:rPr>
          <w:color w:val="000000"/>
          <w:sz w:val="24"/>
          <w:szCs w:val="24"/>
          <w:lang w:val="uk-UA" w:eastAsia="uk-UA"/>
        </w:rPr>
        <w:t>і критеріям кваліфікаційного оцінюван</w:t>
      </w:r>
      <w:r w:rsidR="00FF381D">
        <w:rPr>
          <w:color w:val="000000"/>
          <w:sz w:val="24"/>
          <w:szCs w:val="24"/>
          <w:lang w:val="uk-UA" w:eastAsia="uk-UA"/>
        </w:rPr>
        <w:t>ня досліджуються окремо один від од</w:t>
      </w:r>
      <w:r w:rsidRPr="00FF381D">
        <w:rPr>
          <w:color w:val="000000"/>
          <w:sz w:val="24"/>
          <w:szCs w:val="24"/>
          <w:lang w:val="uk-UA" w:eastAsia="uk-UA"/>
        </w:rPr>
        <w:t>ного та у сукупності.</w:t>
      </w:r>
    </w:p>
    <w:p w:rsidR="000D124E" w:rsidRPr="00FF381D" w:rsidRDefault="00FF381D" w:rsidP="00C23BB0">
      <w:pPr>
        <w:suppressAutoHyphens w:val="0"/>
        <w:autoSpaceDE/>
        <w:ind w:left="20" w:right="20" w:firstLine="700"/>
        <w:jc w:val="both"/>
        <w:rPr>
          <w:color w:val="000000"/>
          <w:sz w:val="24"/>
          <w:szCs w:val="24"/>
          <w:lang w:val="uk-UA" w:eastAsia="uk-UA"/>
        </w:rPr>
      </w:pPr>
      <w:r>
        <w:rPr>
          <w:color w:val="000000"/>
          <w:sz w:val="24"/>
          <w:szCs w:val="24"/>
          <w:lang w:val="uk-UA" w:eastAsia="uk-UA"/>
        </w:rPr>
        <w:t>Пунктом 11 розд</w:t>
      </w:r>
      <w:r w:rsidR="000D124E" w:rsidRPr="00FF381D">
        <w:rPr>
          <w:color w:val="000000"/>
          <w:sz w:val="24"/>
          <w:szCs w:val="24"/>
          <w:lang w:val="uk-UA" w:eastAsia="uk-UA"/>
        </w:rPr>
        <w:t>ілу V Положення</w:t>
      </w:r>
      <w:r>
        <w:rPr>
          <w:color w:val="000000"/>
          <w:sz w:val="24"/>
          <w:szCs w:val="24"/>
          <w:lang w:val="uk-UA" w:eastAsia="uk-UA"/>
        </w:rPr>
        <w:t xml:space="preserve"> встановлено, що рішення про підтвердження відповідності судд</w:t>
      </w:r>
      <w:r w:rsidR="000D124E" w:rsidRPr="00FF381D">
        <w:rPr>
          <w:color w:val="000000"/>
          <w:sz w:val="24"/>
          <w:szCs w:val="24"/>
          <w:lang w:val="uk-UA" w:eastAsia="uk-UA"/>
        </w:rP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w:t>
      </w:r>
      <w:r w:rsidR="00FF381D">
        <w:rPr>
          <w:color w:val="000000"/>
          <w:sz w:val="24"/>
          <w:szCs w:val="24"/>
          <w:lang w:val="uk-UA" w:eastAsia="uk-UA"/>
        </w:rPr>
        <w:t>ості судді здійснювати правосуддя у відповід</w:t>
      </w:r>
      <w:r w:rsidRPr="00FF381D">
        <w:rPr>
          <w:color w:val="000000"/>
          <w:sz w:val="24"/>
          <w:szCs w:val="24"/>
          <w:lang w:val="uk-UA" w:eastAsia="uk-UA"/>
        </w:rPr>
        <w:t>ному суді за визначеними критеріями. Такими критеріями є: компетентність (професійна, особиста, соціальна тощо), професійна етика, доброчесність.</w:t>
      </w:r>
    </w:p>
    <w:p w:rsidR="000D124E" w:rsidRPr="00FF381D" w:rsidRDefault="000D124E" w:rsidP="00C23BB0">
      <w:pPr>
        <w:suppressAutoHyphens w:val="0"/>
        <w:autoSpaceDE/>
        <w:ind w:left="20" w:firstLine="700"/>
        <w:jc w:val="both"/>
        <w:rPr>
          <w:color w:val="000000"/>
          <w:sz w:val="24"/>
          <w:szCs w:val="24"/>
          <w:lang w:val="uk-UA" w:eastAsia="uk-UA"/>
        </w:rPr>
      </w:pPr>
      <w:r w:rsidRPr="00FF381D">
        <w:rPr>
          <w:color w:val="000000"/>
          <w:sz w:val="24"/>
          <w:szCs w:val="24"/>
          <w:lang w:val="uk-UA" w:eastAsia="uk-UA"/>
        </w:rPr>
        <w:t>Згідно зі статтею 85 Закону кваліфікаційне оцінювання включає такі етапи:</w:t>
      </w:r>
    </w:p>
    <w:p w:rsidR="000D124E" w:rsidRPr="00FF381D" w:rsidRDefault="000D124E" w:rsidP="001C479A">
      <w:pPr>
        <w:numPr>
          <w:ilvl w:val="0"/>
          <w:numId w:val="41"/>
        </w:numPr>
        <w:tabs>
          <w:tab w:val="left" w:pos="1066"/>
        </w:tabs>
        <w:suppressAutoHyphens w:val="0"/>
        <w:autoSpaceDE/>
        <w:ind w:right="20" w:firstLine="709"/>
        <w:jc w:val="both"/>
        <w:rPr>
          <w:color w:val="000000"/>
          <w:sz w:val="24"/>
          <w:szCs w:val="24"/>
          <w:lang w:val="uk-UA" w:eastAsia="uk-UA"/>
        </w:rPr>
      </w:pPr>
      <w:r w:rsidRPr="00FF381D">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0D124E" w:rsidRPr="00FF381D" w:rsidRDefault="00FF381D" w:rsidP="001C479A">
      <w:pPr>
        <w:numPr>
          <w:ilvl w:val="0"/>
          <w:numId w:val="41"/>
        </w:numPr>
        <w:tabs>
          <w:tab w:val="left" w:pos="974"/>
        </w:tabs>
        <w:suppressAutoHyphens w:val="0"/>
        <w:autoSpaceDE/>
        <w:ind w:firstLine="709"/>
        <w:jc w:val="both"/>
        <w:rPr>
          <w:color w:val="000000"/>
          <w:sz w:val="24"/>
          <w:szCs w:val="24"/>
          <w:lang w:val="uk-UA" w:eastAsia="uk-UA"/>
        </w:rPr>
      </w:pPr>
      <w:bookmarkStart w:id="0" w:name="_GoBack"/>
      <w:bookmarkEnd w:id="0"/>
      <w:r>
        <w:rPr>
          <w:color w:val="000000"/>
          <w:sz w:val="24"/>
          <w:szCs w:val="24"/>
          <w:lang w:val="uk-UA" w:eastAsia="uk-UA"/>
        </w:rPr>
        <w:t>дослідження д</w:t>
      </w:r>
      <w:r w:rsidR="000D124E" w:rsidRPr="00FF381D">
        <w:rPr>
          <w:color w:val="000000"/>
          <w:sz w:val="24"/>
          <w:szCs w:val="24"/>
          <w:lang w:val="uk-UA" w:eastAsia="uk-UA"/>
        </w:rPr>
        <w:t>осьє та проведення співбесіди.</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 xml:space="preserve">Відповідно до положень частини третьої статті 85 Закону рішенням Комісії від </w:t>
      </w:r>
      <w:r w:rsidR="00FF381D">
        <w:rPr>
          <w:color w:val="000000"/>
          <w:sz w:val="24"/>
          <w:szCs w:val="24"/>
          <w:lang w:val="uk-UA" w:eastAsia="uk-UA"/>
        </w:rPr>
        <w:t xml:space="preserve">                    </w:t>
      </w:r>
      <w:r w:rsidRPr="00FF381D">
        <w:rPr>
          <w:color w:val="000000"/>
          <w:sz w:val="24"/>
          <w:szCs w:val="24"/>
          <w:lang w:val="uk-UA" w:eastAsia="uk-UA"/>
        </w:rPr>
        <w:t>20 жовтня 2017 року № 106/зп-17 запроваджено тестування особистих морально- псих</w:t>
      </w:r>
      <w:r w:rsidR="00FF381D">
        <w:rPr>
          <w:color w:val="000000"/>
          <w:sz w:val="24"/>
          <w:szCs w:val="24"/>
          <w:lang w:val="uk-UA" w:eastAsia="uk-UA"/>
        </w:rPr>
        <w:t>ологічних якостей і загальних здібностей під</w:t>
      </w:r>
      <w:r w:rsidRPr="00FF381D">
        <w:rPr>
          <w:color w:val="000000"/>
          <w:sz w:val="24"/>
          <w:szCs w:val="24"/>
          <w:lang w:val="uk-UA" w:eastAsia="uk-UA"/>
        </w:rPr>
        <w:t xml:space="preserve"> час кваліфікаційного оцінювання суддів місцевих та апеляційних судів на відповідність займаній посаді.</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 xml:space="preserve">Тетервак Н.А. склала анонімне письмове тестування, за результатами якого набрала 77,625 бала. За результатами виконаного практичного завдання Тетервак Н.А. набрала </w:t>
      </w:r>
      <w:r w:rsidR="00FF381D">
        <w:rPr>
          <w:color w:val="000000"/>
          <w:sz w:val="24"/>
          <w:szCs w:val="24"/>
          <w:lang w:val="uk-UA" w:eastAsia="uk-UA"/>
        </w:rPr>
        <w:t xml:space="preserve">               </w:t>
      </w:r>
      <w:r w:rsidRPr="00FF381D">
        <w:rPr>
          <w:color w:val="000000"/>
          <w:sz w:val="24"/>
          <w:szCs w:val="24"/>
          <w:lang w:val="uk-UA" w:eastAsia="uk-UA"/>
        </w:rPr>
        <w:t>86,5 бала</w:t>
      </w:r>
      <w:r w:rsidR="00FF381D">
        <w:rPr>
          <w:color w:val="000000"/>
          <w:sz w:val="24"/>
          <w:szCs w:val="24"/>
          <w:lang w:val="uk-UA" w:eastAsia="uk-UA"/>
        </w:rPr>
        <w:t>. На етапі складення іспиту судд</w:t>
      </w:r>
      <w:r w:rsidRPr="00FF381D">
        <w:rPr>
          <w:color w:val="000000"/>
          <w:sz w:val="24"/>
          <w:szCs w:val="24"/>
          <w:lang w:val="uk-UA" w:eastAsia="uk-UA"/>
        </w:rPr>
        <w:t>я загалом набрала 164,125 бала.</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Тетервак Н.А. пройшла тестування особистих морально-психо</w:t>
      </w:r>
      <w:r w:rsidR="00FF381D">
        <w:rPr>
          <w:color w:val="000000"/>
          <w:sz w:val="24"/>
          <w:szCs w:val="24"/>
          <w:lang w:val="uk-UA" w:eastAsia="uk-UA"/>
        </w:rPr>
        <w:t>логічних якостей та загальних зд</w:t>
      </w:r>
      <w:r w:rsidRPr="00FF381D">
        <w:rPr>
          <w:color w:val="000000"/>
          <w:sz w:val="24"/>
          <w:szCs w:val="24"/>
          <w:lang w:val="uk-UA" w:eastAsia="uk-UA"/>
        </w:rPr>
        <w:t xml:space="preserve">ібностей, за результатами якого складено висновок та визначено рівні </w:t>
      </w:r>
      <w:r w:rsidR="00FF381D">
        <w:rPr>
          <w:color w:val="000000"/>
          <w:sz w:val="24"/>
          <w:szCs w:val="24"/>
          <w:lang w:val="uk-UA" w:eastAsia="uk-UA"/>
        </w:rPr>
        <w:t xml:space="preserve">                   </w:t>
      </w:r>
      <w:r w:rsidRPr="00FF381D">
        <w:rPr>
          <w:color w:val="000000"/>
          <w:sz w:val="24"/>
          <w:szCs w:val="24"/>
          <w:lang w:val="uk-UA" w:eastAsia="uk-UA"/>
        </w:rPr>
        <w:t>показників критеріїв особистої, соціальної компетентності, професійної етики та доброчесності.</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w:t>
      </w:r>
      <w:r w:rsidR="00FF381D">
        <w:rPr>
          <w:color w:val="000000"/>
          <w:sz w:val="24"/>
          <w:szCs w:val="24"/>
          <w:lang w:val="uk-UA" w:eastAsia="uk-UA"/>
        </w:rPr>
        <w:t>зокрема, судді Іванківського районного суд</w:t>
      </w:r>
      <w:r w:rsidRPr="00FF381D">
        <w:rPr>
          <w:color w:val="000000"/>
          <w:sz w:val="24"/>
          <w:szCs w:val="24"/>
          <w:lang w:val="uk-UA" w:eastAsia="uk-UA"/>
        </w:rPr>
        <w:t>у Київської області Тетервак Н.А.</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 xml:space="preserve">Цим же рішенням Комісії суддю Тетервак Н.А. допущено до другого етапу </w:t>
      </w:r>
      <w:r w:rsidR="00FF381D">
        <w:rPr>
          <w:color w:val="000000"/>
          <w:sz w:val="24"/>
          <w:szCs w:val="24"/>
          <w:lang w:val="uk-UA" w:eastAsia="uk-UA"/>
        </w:rPr>
        <w:t>кваліфікаційного оцінювання судд</w:t>
      </w:r>
      <w:r w:rsidRPr="00FF381D">
        <w:rPr>
          <w:color w:val="000000"/>
          <w:sz w:val="24"/>
          <w:szCs w:val="24"/>
          <w:lang w:val="uk-UA" w:eastAsia="uk-UA"/>
        </w:rPr>
        <w:t>ів місц</w:t>
      </w:r>
      <w:r w:rsidR="00FF381D">
        <w:rPr>
          <w:color w:val="000000"/>
          <w:sz w:val="24"/>
          <w:szCs w:val="24"/>
          <w:lang w:val="uk-UA" w:eastAsia="uk-UA"/>
        </w:rPr>
        <w:t>евих та апеляційних суддів на відповідність займаній посаді «Дослід</w:t>
      </w:r>
      <w:r w:rsidRPr="00FF381D">
        <w:rPr>
          <w:color w:val="000000"/>
          <w:sz w:val="24"/>
          <w:szCs w:val="24"/>
          <w:lang w:val="uk-UA" w:eastAsia="uk-UA"/>
        </w:rPr>
        <w:t>ження</w:t>
      </w:r>
      <w:r w:rsidR="00FF381D">
        <w:rPr>
          <w:color w:val="000000"/>
          <w:sz w:val="24"/>
          <w:szCs w:val="24"/>
          <w:lang w:val="uk-UA" w:eastAsia="uk-UA"/>
        </w:rPr>
        <w:t xml:space="preserve"> досьє та проведення співбесід</w:t>
      </w:r>
      <w:r w:rsidRPr="00FF381D">
        <w:rPr>
          <w:color w:val="000000"/>
          <w:sz w:val="24"/>
          <w:szCs w:val="24"/>
          <w:lang w:val="uk-UA" w:eastAsia="uk-UA"/>
        </w:rPr>
        <w:t>и».</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Ком</w:t>
      </w:r>
      <w:r w:rsidR="00FF381D">
        <w:rPr>
          <w:color w:val="000000"/>
          <w:sz w:val="24"/>
          <w:szCs w:val="24"/>
          <w:lang w:val="uk-UA" w:eastAsia="uk-UA"/>
        </w:rPr>
        <w:t>ісією 13 квітня 2018 року проведено співбесід</w:t>
      </w:r>
      <w:r w:rsidRPr="00FF381D">
        <w:rPr>
          <w:color w:val="000000"/>
          <w:sz w:val="24"/>
          <w:szCs w:val="24"/>
          <w:lang w:val="uk-UA" w:eastAsia="uk-UA"/>
        </w:rPr>
        <w:t xml:space="preserve">у із суддею, під час якої обговорено </w:t>
      </w:r>
      <w:r w:rsidRPr="00FF381D">
        <w:rPr>
          <w:bCs/>
          <w:color w:val="000000"/>
          <w:sz w:val="24"/>
          <w:szCs w:val="24"/>
          <w:lang w:val="uk-UA" w:eastAsia="uk-UA"/>
        </w:rPr>
        <w:t>питання</w:t>
      </w:r>
      <w:r w:rsidRPr="00FF381D">
        <w:rPr>
          <w:b/>
          <w:bCs/>
          <w:color w:val="000000"/>
          <w:sz w:val="24"/>
          <w:szCs w:val="24"/>
          <w:lang w:val="uk-UA" w:eastAsia="uk-UA"/>
        </w:rPr>
        <w:t xml:space="preserve"> </w:t>
      </w:r>
      <w:r w:rsidRPr="00FF381D">
        <w:rPr>
          <w:color w:val="000000"/>
          <w:sz w:val="24"/>
          <w:szCs w:val="24"/>
          <w:lang w:val="uk-UA" w:eastAsia="uk-UA"/>
        </w:rPr>
        <w:t>щодо показників за критеріями компетентності, професійної етики та доброчесності, які виникли під час дослідження суддівського досьє.</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З урахува</w:t>
      </w:r>
      <w:r w:rsidR="00FF381D">
        <w:rPr>
          <w:color w:val="000000"/>
          <w:sz w:val="24"/>
          <w:szCs w:val="24"/>
          <w:lang w:val="uk-UA" w:eastAsia="uk-UA"/>
        </w:rPr>
        <w:t>нням викладеного Комісія, дослідивши досьє судді, надані судд</w:t>
      </w:r>
      <w:r w:rsidRPr="00FF381D">
        <w:rPr>
          <w:color w:val="000000"/>
          <w:sz w:val="24"/>
          <w:szCs w:val="24"/>
          <w:lang w:val="uk-UA" w:eastAsia="uk-UA"/>
        </w:rPr>
        <w:t xml:space="preserve">ею </w:t>
      </w:r>
      <w:r w:rsidR="00FF381D">
        <w:rPr>
          <w:color w:val="000000"/>
          <w:sz w:val="24"/>
          <w:szCs w:val="24"/>
          <w:lang w:val="uk-UA" w:eastAsia="uk-UA"/>
        </w:rPr>
        <w:t xml:space="preserve">              </w:t>
      </w:r>
      <w:r w:rsidRPr="00FF381D">
        <w:rPr>
          <w:color w:val="000000"/>
          <w:sz w:val="24"/>
          <w:szCs w:val="24"/>
          <w:lang w:val="uk-UA" w:eastAsia="uk-UA"/>
        </w:rPr>
        <w:t>поясне</w:t>
      </w:r>
      <w:r w:rsidR="00FF381D">
        <w:rPr>
          <w:color w:val="000000"/>
          <w:sz w:val="24"/>
          <w:szCs w:val="24"/>
          <w:lang w:val="uk-UA" w:eastAsia="uk-UA"/>
        </w:rPr>
        <w:t>ння та за результатами співбесід</w:t>
      </w:r>
      <w:r w:rsidRPr="00FF381D">
        <w:rPr>
          <w:color w:val="000000"/>
          <w:sz w:val="24"/>
          <w:szCs w:val="24"/>
          <w:lang w:val="uk-UA" w:eastAsia="uk-UA"/>
        </w:rPr>
        <w:t>и, під час якої вивчено питання про відповідність Тетервак Н.А. критеріям кваліфікаційного оцінювання, дійшла таких висновків.</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За критерієм компетентності (професійної, особистої та соціальної) суддя набрала 401,125 бала.</w:t>
      </w:r>
    </w:p>
    <w:p w:rsidR="000D124E" w:rsidRPr="00FF381D"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 xml:space="preserve">При цьому за критерієм професійної компетентності Тетервак Н.А. оцінено Комісією на підставі результатів іспиту, дослідження інформації, яка міститься у досьє, та співбесіди </w:t>
      </w:r>
      <w:r w:rsidR="00FF381D">
        <w:rPr>
          <w:color w:val="000000"/>
          <w:sz w:val="24"/>
          <w:szCs w:val="24"/>
          <w:lang w:val="uk-UA" w:eastAsia="uk-UA"/>
        </w:rPr>
        <w:t xml:space="preserve">           </w:t>
      </w:r>
      <w:r w:rsidRPr="00FF381D">
        <w:rPr>
          <w:color w:val="000000"/>
          <w:sz w:val="24"/>
          <w:szCs w:val="24"/>
          <w:lang w:val="uk-UA" w:eastAsia="uk-UA"/>
        </w:rPr>
        <w:t>за показниками, визначеними пунктами 1-5 глави 2 розділу II Положення. За критеріями особистої та соціальної компетентності Тетервак Н.А. оцінено Комісією на підставі результатів тестування особистих морально-психологічних якостей і загальних здібностей, д</w:t>
      </w:r>
      <w:r w:rsidR="00FF381D">
        <w:rPr>
          <w:color w:val="000000"/>
          <w:sz w:val="24"/>
          <w:szCs w:val="24"/>
          <w:lang w:val="uk-UA" w:eastAsia="uk-UA"/>
        </w:rPr>
        <w:t>ослід</w:t>
      </w:r>
      <w:r w:rsidRPr="00FF381D">
        <w:rPr>
          <w:color w:val="000000"/>
          <w:sz w:val="24"/>
          <w:szCs w:val="24"/>
          <w:lang w:val="uk-UA" w:eastAsia="uk-UA"/>
        </w:rPr>
        <w:t>ження інформації, яка міститься у досьє, та співбесіди з урахуванням показників, визначених пунктами 6-7 глави 2 розділу II Положення.</w:t>
      </w:r>
    </w:p>
    <w:p w:rsidR="000D124E" w:rsidRDefault="000D124E" w:rsidP="00C23BB0">
      <w:pPr>
        <w:suppressAutoHyphens w:val="0"/>
        <w:autoSpaceDE/>
        <w:ind w:left="20" w:right="20" w:firstLine="700"/>
        <w:jc w:val="both"/>
        <w:rPr>
          <w:color w:val="000000"/>
          <w:sz w:val="24"/>
          <w:szCs w:val="24"/>
          <w:lang w:val="uk-UA" w:eastAsia="uk-UA"/>
        </w:rPr>
      </w:pPr>
      <w:r w:rsidRPr="00FF381D">
        <w:rPr>
          <w:color w:val="000000"/>
          <w:sz w:val="24"/>
          <w:szCs w:val="24"/>
          <w:lang w:val="uk-UA" w:eastAsia="uk-UA"/>
        </w:rPr>
        <w:t>За критерієм професійної етики, оціненим за показниками, визначеними пунктом 8 гл</w:t>
      </w:r>
      <w:r w:rsidR="00FF381D">
        <w:rPr>
          <w:color w:val="000000"/>
          <w:sz w:val="24"/>
          <w:szCs w:val="24"/>
          <w:lang w:val="uk-UA" w:eastAsia="uk-UA"/>
        </w:rPr>
        <w:t>ави 2 розділу II Положення, судд</w:t>
      </w:r>
      <w:r w:rsidRPr="00FF381D">
        <w:rPr>
          <w:color w:val="000000"/>
          <w:sz w:val="24"/>
          <w:szCs w:val="24"/>
          <w:lang w:val="uk-UA" w:eastAsia="uk-UA"/>
        </w:rPr>
        <w:t xml:space="preserve">я набрала </w:t>
      </w:r>
      <w:r w:rsidR="00FF381D">
        <w:rPr>
          <w:color w:val="000000"/>
          <w:sz w:val="24"/>
          <w:szCs w:val="24"/>
          <w:lang w:val="uk-UA" w:eastAsia="uk-UA"/>
        </w:rPr>
        <w:t>196 балів. За цим критерієм судд</w:t>
      </w:r>
      <w:r w:rsidRPr="00FF381D">
        <w:rPr>
          <w:color w:val="000000"/>
          <w:sz w:val="24"/>
          <w:szCs w:val="24"/>
          <w:lang w:val="uk-UA" w:eastAsia="uk-UA"/>
        </w:rPr>
        <w:t>ю оцінено на</w:t>
      </w:r>
    </w:p>
    <w:p w:rsidR="00FF381D" w:rsidRDefault="00FF381D" w:rsidP="00C23BB0">
      <w:pPr>
        <w:suppressAutoHyphens w:val="0"/>
        <w:autoSpaceDE/>
        <w:ind w:left="20" w:right="20" w:firstLine="700"/>
        <w:jc w:val="both"/>
        <w:rPr>
          <w:color w:val="000000"/>
          <w:sz w:val="24"/>
          <w:szCs w:val="24"/>
          <w:lang w:val="uk-UA" w:eastAsia="uk-UA"/>
        </w:rPr>
      </w:pPr>
    </w:p>
    <w:p w:rsidR="00FF381D" w:rsidRDefault="00FF381D" w:rsidP="00C23BB0">
      <w:pPr>
        <w:suppressAutoHyphens w:val="0"/>
        <w:autoSpaceDE/>
        <w:ind w:left="20" w:right="20" w:firstLine="700"/>
        <w:jc w:val="both"/>
        <w:rPr>
          <w:color w:val="000000"/>
          <w:sz w:val="24"/>
          <w:szCs w:val="24"/>
          <w:lang w:val="uk-UA" w:eastAsia="uk-UA"/>
        </w:rPr>
      </w:pPr>
    </w:p>
    <w:p w:rsidR="00FF381D" w:rsidRDefault="00FF381D" w:rsidP="00C23BB0">
      <w:pPr>
        <w:suppressAutoHyphens w:val="0"/>
        <w:autoSpaceDE/>
        <w:ind w:left="20" w:right="20" w:firstLine="700"/>
        <w:jc w:val="both"/>
        <w:rPr>
          <w:color w:val="000000"/>
          <w:sz w:val="24"/>
          <w:szCs w:val="24"/>
          <w:lang w:val="uk-UA" w:eastAsia="uk-UA"/>
        </w:rPr>
      </w:pPr>
    </w:p>
    <w:p w:rsidR="00FF381D" w:rsidRDefault="00FF381D" w:rsidP="00C23BB0">
      <w:pPr>
        <w:suppressAutoHyphens w:val="0"/>
        <w:autoSpaceDE/>
        <w:ind w:left="20" w:right="20" w:firstLine="700"/>
        <w:jc w:val="both"/>
        <w:rPr>
          <w:color w:val="000000"/>
          <w:sz w:val="24"/>
          <w:szCs w:val="24"/>
          <w:lang w:val="uk-UA" w:eastAsia="uk-UA"/>
        </w:rPr>
      </w:pPr>
    </w:p>
    <w:p w:rsidR="00FF381D" w:rsidRPr="00FF381D" w:rsidRDefault="00FF381D" w:rsidP="00C23BB0">
      <w:pPr>
        <w:suppressAutoHyphens w:val="0"/>
        <w:autoSpaceDE/>
        <w:ind w:left="20" w:right="20" w:firstLine="700"/>
        <w:jc w:val="both"/>
        <w:rPr>
          <w:color w:val="000000"/>
          <w:sz w:val="24"/>
          <w:szCs w:val="24"/>
          <w:lang w:val="uk-UA" w:eastAsia="uk-UA"/>
        </w:rPr>
      </w:pPr>
    </w:p>
    <w:p w:rsidR="000D124E" w:rsidRPr="00FF381D" w:rsidRDefault="000D124E" w:rsidP="00C23BB0">
      <w:pPr>
        <w:suppressAutoHyphens w:val="0"/>
        <w:autoSpaceDE/>
        <w:ind w:right="20"/>
        <w:jc w:val="both"/>
        <w:rPr>
          <w:color w:val="000000"/>
          <w:sz w:val="24"/>
          <w:szCs w:val="24"/>
          <w:lang w:val="uk-UA" w:eastAsia="uk-UA"/>
        </w:rPr>
      </w:pPr>
      <w:r w:rsidRPr="00FF381D">
        <w:rPr>
          <w:color w:val="000000"/>
          <w:sz w:val="24"/>
          <w:szCs w:val="24"/>
          <w:lang w:val="uk-UA" w:eastAsia="uk-UA"/>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D124E" w:rsidRPr="00FF381D" w:rsidRDefault="000D124E" w:rsidP="00C23BB0">
      <w:pPr>
        <w:suppressAutoHyphens w:val="0"/>
        <w:autoSpaceDE/>
        <w:ind w:right="20" w:firstLine="700"/>
        <w:jc w:val="both"/>
        <w:rPr>
          <w:color w:val="000000"/>
          <w:sz w:val="24"/>
          <w:szCs w:val="24"/>
          <w:lang w:val="uk-UA" w:eastAsia="uk-UA"/>
        </w:rPr>
      </w:pPr>
      <w:r w:rsidRPr="00FF381D">
        <w:rPr>
          <w:color w:val="000000"/>
          <w:sz w:val="24"/>
          <w:szCs w:val="24"/>
          <w:lang w:val="uk-UA" w:eastAsia="uk-UA"/>
        </w:rPr>
        <w:t>За критерієм доброчесності, оціненим за показниками, визначеними пунктом 9 глави 2 розділу II Положення, суддя набрала 216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D124E" w:rsidRPr="00FF381D" w:rsidRDefault="000D124E" w:rsidP="00C23BB0">
      <w:pPr>
        <w:suppressAutoHyphens w:val="0"/>
        <w:autoSpaceDE/>
        <w:ind w:right="20" w:firstLine="700"/>
        <w:jc w:val="both"/>
        <w:rPr>
          <w:color w:val="000000"/>
          <w:sz w:val="24"/>
          <w:szCs w:val="24"/>
          <w:lang w:val="uk-UA" w:eastAsia="uk-UA"/>
        </w:rPr>
      </w:pPr>
      <w:r w:rsidRPr="00FF381D">
        <w:rPr>
          <w:color w:val="000000"/>
          <w:sz w:val="24"/>
          <w:szCs w:val="24"/>
          <w:lang w:val="uk-UA" w:eastAsia="uk-UA"/>
        </w:rPr>
        <w:t xml:space="preserve">За результатами кваліфікаційного оцінювання суддя Іванківського районного суду </w:t>
      </w:r>
      <w:r w:rsidR="00FF381D">
        <w:rPr>
          <w:color w:val="000000"/>
          <w:sz w:val="24"/>
          <w:szCs w:val="24"/>
          <w:lang w:val="uk-UA" w:eastAsia="uk-UA"/>
        </w:rPr>
        <w:t>К</w:t>
      </w:r>
      <w:r w:rsidRPr="00FF381D">
        <w:rPr>
          <w:color w:val="000000"/>
          <w:sz w:val="24"/>
          <w:szCs w:val="24"/>
          <w:lang w:val="uk-UA" w:eastAsia="uk-UA"/>
        </w:rPr>
        <w:t>иївської області Тетервак Н.А. набрала 813,125 бала, що становить більше 67 відсотків від суми максимально можливих балів за результатами кваліфікаційного оцінювання всіх критеріїв.</w:t>
      </w:r>
    </w:p>
    <w:p w:rsidR="000D124E" w:rsidRPr="00FF381D" w:rsidRDefault="000D124E" w:rsidP="00C23BB0">
      <w:pPr>
        <w:suppressAutoHyphens w:val="0"/>
        <w:autoSpaceDE/>
        <w:ind w:right="20" w:firstLine="700"/>
        <w:jc w:val="both"/>
        <w:rPr>
          <w:color w:val="000000"/>
          <w:sz w:val="24"/>
          <w:szCs w:val="24"/>
          <w:lang w:val="uk-UA" w:eastAsia="uk-UA"/>
        </w:rPr>
      </w:pPr>
      <w:r w:rsidRPr="00FF381D">
        <w:rPr>
          <w:color w:val="000000"/>
          <w:sz w:val="24"/>
          <w:szCs w:val="24"/>
          <w:lang w:val="uk-UA" w:eastAsia="uk-UA"/>
        </w:rPr>
        <w:t>Таким чином, Комісія дійшла висновку щодо відповідності судді Іванківського районного суду Київської області Тетервак Н.А. займаній посаді.</w:t>
      </w:r>
    </w:p>
    <w:p w:rsidR="000D124E" w:rsidRPr="00FF381D" w:rsidRDefault="000D124E" w:rsidP="00C23BB0">
      <w:pPr>
        <w:suppressAutoHyphens w:val="0"/>
        <w:autoSpaceDE/>
        <w:spacing w:after="275"/>
        <w:ind w:right="20" w:firstLine="700"/>
        <w:jc w:val="both"/>
        <w:rPr>
          <w:color w:val="000000"/>
          <w:sz w:val="24"/>
          <w:szCs w:val="24"/>
          <w:lang w:val="uk-UA" w:eastAsia="uk-UA"/>
        </w:rPr>
      </w:pPr>
      <w:r w:rsidRPr="00FF381D">
        <w:rPr>
          <w:color w:val="000000"/>
          <w:sz w:val="24"/>
          <w:szCs w:val="24"/>
          <w:lang w:val="uk-UA" w:eastAsia="uk-UA"/>
        </w:rPr>
        <w:t>Ураховуючи викладене, керуючись статтями 83-86, 88, 93, 101 Закону, Положенням, Комісія</w:t>
      </w:r>
    </w:p>
    <w:p w:rsidR="000D124E" w:rsidRPr="00FF381D" w:rsidRDefault="000D124E" w:rsidP="00C23BB0">
      <w:pPr>
        <w:suppressAutoHyphens w:val="0"/>
        <w:autoSpaceDE/>
        <w:spacing w:after="268"/>
        <w:jc w:val="center"/>
        <w:rPr>
          <w:color w:val="000000"/>
          <w:sz w:val="24"/>
          <w:szCs w:val="24"/>
          <w:lang w:val="uk-UA" w:eastAsia="uk-UA"/>
        </w:rPr>
      </w:pPr>
      <w:r w:rsidRPr="00FF381D">
        <w:rPr>
          <w:color w:val="000000"/>
          <w:sz w:val="24"/>
          <w:szCs w:val="24"/>
          <w:lang w:val="uk-UA" w:eastAsia="uk-UA"/>
        </w:rPr>
        <w:t>вирішила:</w:t>
      </w:r>
    </w:p>
    <w:p w:rsidR="000D124E" w:rsidRPr="00FF381D" w:rsidRDefault="000D124E" w:rsidP="00C23BB0">
      <w:pPr>
        <w:suppressAutoHyphens w:val="0"/>
        <w:autoSpaceDE/>
        <w:ind w:right="20"/>
        <w:jc w:val="both"/>
        <w:rPr>
          <w:color w:val="000000"/>
          <w:sz w:val="24"/>
          <w:szCs w:val="24"/>
          <w:lang w:val="uk-UA" w:eastAsia="uk-UA"/>
        </w:rPr>
      </w:pPr>
      <w:r w:rsidRPr="00FF381D">
        <w:rPr>
          <w:color w:val="000000"/>
          <w:sz w:val="24"/>
          <w:szCs w:val="24"/>
          <w:lang w:val="uk-UA" w:eastAsia="uk-UA"/>
        </w:rPr>
        <w:t xml:space="preserve">визначити, що суддя Іванківського районного суду Київської області Тетервак Надія Андріївна за результатами кваліфікаційного оцінювання суддів місцевих та апеляційних </w:t>
      </w:r>
      <w:r w:rsidR="00FF381D">
        <w:rPr>
          <w:color w:val="000000"/>
          <w:sz w:val="24"/>
          <w:szCs w:val="24"/>
          <w:lang w:val="uk-UA" w:eastAsia="uk-UA"/>
        </w:rPr>
        <w:t xml:space="preserve">             </w:t>
      </w:r>
      <w:r w:rsidRPr="00FF381D">
        <w:rPr>
          <w:color w:val="000000"/>
          <w:sz w:val="24"/>
          <w:szCs w:val="24"/>
          <w:lang w:val="uk-UA" w:eastAsia="uk-UA"/>
        </w:rPr>
        <w:t>судів на відповідність займаній посаді набрала 813,125 бала.</w:t>
      </w:r>
    </w:p>
    <w:p w:rsidR="000D124E" w:rsidRPr="00FF381D" w:rsidRDefault="000D124E" w:rsidP="00C23BB0">
      <w:pPr>
        <w:suppressAutoHyphens w:val="0"/>
        <w:autoSpaceDE/>
        <w:ind w:right="20" w:firstLine="700"/>
        <w:jc w:val="both"/>
        <w:rPr>
          <w:color w:val="000000"/>
          <w:sz w:val="24"/>
          <w:szCs w:val="24"/>
          <w:lang w:val="uk-UA" w:eastAsia="uk-UA"/>
        </w:rPr>
      </w:pPr>
      <w:r w:rsidRPr="00FF381D">
        <w:rPr>
          <w:color w:val="000000"/>
          <w:sz w:val="24"/>
          <w:szCs w:val="24"/>
          <w:lang w:val="uk-UA" w:eastAsia="uk-UA"/>
        </w:rPr>
        <w:t>Визнати суддю Іванківського районного суду Київської області Тетервак Надію Андріївну такою, що відповідає займаній посаді.</w:t>
      </w:r>
    </w:p>
    <w:p w:rsidR="00A56DA7" w:rsidRPr="00FF381D" w:rsidRDefault="00A56DA7" w:rsidP="00C23BB0">
      <w:pPr>
        <w:jc w:val="both"/>
        <w:rPr>
          <w:bCs/>
          <w:iCs/>
          <w:sz w:val="24"/>
          <w:szCs w:val="24"/>
          <w:shd w:val="clear" w:color="auto" w:fill="FFFFFF"/>
          <w:lang w:val="uk-UA"/>
        </w:rPr>
      </w:pPr>
    </w:p>
    <w:p w:rsidR="00E9741D" w:rsidRPr="00FF381D" w:rsidRDefault="00E9741D" w:rsidP="00C23BB0">
      <w:pPr>
        <w:jc w:val="both"/>
        <w:rPr>
          <w:bCs/>
          <w:iCs/>
          <w:sz w:val="24"/>
          <w:szCs w:val="24"/>
          <w:shd w:val="clear" w:color="auto" w:fill="FFFFFF"/>
          <w:lang w:val="uk-UA"/>
        </w:rPr>
      </w:pPr>
    </w:p>
    <w:p w:rsidR="004B4847" w:rsidRPr="00FF381D" w:rsidRDefault="00C57112" w:rsidP="00C23BB0">
      <w:pPr>
        <w:ind w:left="4536" w:hanging="4525"/>
        <w:jc w:val="both"/>
        <w:rPr>
          <w:sz w:val="24"/>
          <w:szCs w:val="24"/>
          <w:lang w:val="uk-UA"/>
        </w:rPr>
      </w:pPr>
      <w:r w:rsidRPr="00FF381D">
        <w:rPr>
          <w:bCs/>
          <w:iCs/>
          <w:sz w:val="24"/>
          <w:szCs w:val="24"/>
          <w:shd w:val="clear" w:color="auto" w:fill="FFFFFF"/>
          <w:lang w:val="uk-UA"/>
        </w:rPr>
        <w:t>Головуючий</w:t>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Pr="00FF381D">
        <w:rPr>
          <w:bCs/>
          <w:iCs/>
          <w:sz w:val="24"/>
          <w:szCs w:val="24"/>
          <w:shd w:val="clear" w:color="auto" w:fill="FFFFFF"/>
          <w:lang w:val="uk-UA"/>
        </w:rPr>
        <w:tab/>
      </w:r>
      <w:r w:rsidR="001B34F4" w:rsidRPr="00FF381D">
        <w:rPr>
          <w:bCs/>
          <w:iCs/>
          <w:sz w:val="24"/>
          <w:szCs w:val="24"/>
          <w:shd w:val="clear" w:color="auto" w:fill="FFFFFF"/>
          <w:lang w:val="uk-UA"/>
        </w:rPr>
        <w:tab/>
      </w:r>
      <w:r w:rsidR="00756E3A" w:rsidRPr="00FF381D">
        <w:rPr>
          <w:sz w:val="24"/>
          <w:szCs w:val="24"/>
          <w:lang w:val="uk-UA"/>
        </w:rPr>
        <w:t>В.Є. Устименко</w:t>
      </w:r>
    </w:p>
    <w:p w:rsidR="0070166F" w:rsidRPr="00FF381D" w:rsidRDefault="0070166F" w:rsidP="00C23BB0">
      <w:pPr>
        <w:ind w:left="4536" w:hanging="4525"/>
        <w:jc w:val="both"/>
        <w:rPr>
          <w:sz w:val="24"/>
          <w:szCs w:val="24"/>
          <w:lang w:val="uk-UA"/>
        </w:rPr>
      </w:pPr>
    </w:p>
    <w:p w:rsidR="0070166F" w:rsidRPr="00FF381D" w:rsidRDefault="00D3028E" w:rsidP="00C23BB0">
      <w:pPr>
        <w:shd w:val="clear" w:color="auto" w:fill="FFFFFF"/>
        <w:jc w:val="both"/>
        <w:rPr>
          <w:sz w:val="24"/>
          <w:szCs w:val="24"/>
          <w:lang w:val="uk-UA"/>
        </w:rPr>
      </w:pPr>
      <w:r w:rsidRPr="00FF381D">
        <w:rPr>
          <w:sz w:val="24"/>
          <w:szCs w:val="24"/>
          <w:lang w:val="uk-UA"/>
        </w:rPr>
        <w:t>Члени Комісії:</w:t>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00C57112" w:rsidRPr="00FF381D">
        <w:rPr>
          <w:sz w:val="24"/>
          <w:szCs w:val="24"/>
          <w:lang w:val="uk-UA"/>
        </w:rPr>
        <w:tab/>
      </w:r>
      <w:r w:rsidR="00C57112" w:rsidRPr="00FF381D">
        <w:rPr>
          <w:sz w:val="24"/>
          <w:szCs w:val="24"/>
          <w:lang w:val="uk-UA"/>
        </w:rPr>
        <w:tab/>
      </w:r>
      <w:r w:rsidR="001B34F4" w:rsidRPr="00FF381D">
        <w:rPr>
          <w:sz w:val="24"/>
          <w:szCs w:val="24"/>
          <w:lang w:val="uk-UA"/>
        </w:rPr>
        <w:tab/>
      </w:r>
      <w:r w:rsidR="00756E3A" w:rsidRPr="00FF381D">
        <w:rPr>
          <w:sz w:val="24"/>
          <w:szCs w:val="24"/>
          <w:lang w:val="uk-UA"/>
        </w:rPr>
        <w:t>А.Г. Козлов</w:t>
      </w:r>
    </w:p>
    <w:p w:rsidR="00756E3A" w:rsidRPr="00FF381D" w:rsidRDefault="00756E3A" w:rsidP="00C23BB0">
      <w:pPr>
        <w:shd w:val="clear" w:color="auto" w:fill="FFFFFF"/>
        <w:jc w:val="both"/>
        <w:rPr>
          <w:sz w:val="24"/>
          <w:szCs w:val="24"/>
          <w:lang w:val="uk-UA"/>
        </w:rPr>
      </w:pPr>
    </w:p>
    <w:p w:rsidR="00C02048" w:rsidRPr="00FF381D" w:rsidRDefault="0070166F" w:rsidP="00C23BB0">
      <w:pPr>
        <w:shd w:val="clear" w:color="auto" w:fill="FFFFFF"/>
        <w:jc w:val="both"/>
        <w:rPr>
          <w:sz w:val="24"/>
          <w:szCs w:val="24"/>
          <w:lang w:val="uk-UA"/>
        </w:rPr>
      </w:pP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001B34F4" w:rsidRPr="00FF381D">
        <w:rPr>
          <w:sz w:val="24"/>
          <w:szCs w:val="24"/>
          <w:lang w:val="uk-UA"/>
        </w:rPr>
        <w:tab/>
      </w:r>
      <w:r w:rsidR="00756E3A" w:rsidRPr="00FF381D">
        <w:rPr>
          <w:sz w:val="24"/>
          <w:szCs w:val="24"/>
          <w:lang w:val="uk-UA"/>
        </w:rPr>
        <w:t xml:space="preserve">П.С. </w:t>
      </w:r>
      <w:proofErr w:type="spellStart"/>
      <w:r w:rsidR="00756E3A" w:rsidRPr="00FF381D">
        <w:rPr>
          <w:sz w:val="24"/>
          <w:szCs w:val="24"/>
          <w:lang w:val="uk-UA"/>
        </w:rPr>
        <w:t>Луцюк</w:t>
      </w:r>
      <w:proofErr w:type="spellEnd"/>
    </w:p>
    <w:p w:rsidR="00756E3A" w:rsidRPr="00FF381D" w:rsidRDefault="00756E3A" w:rsidP="00C23BB0">
      <w:pPr>
        <w:shd w:val="clear" w:color="auto" w:fill="FFFFFF"/>
        <w:jc w:val="both"/>
        <w:rPr>
          <w:sz w:val="24"/>
          <w:szCs w:val="24"/>
          <w:lang w:val="uk-UA"/>
        </w:rPr>
      </w:pPr>
    </w:p>
    <w:p w:rsidR="00756E3A" w:rsidRPr="00FF381D" w:rsidRDefault="00756E3A" w:rsidP="00C23BB0">
      <w:pPr>
        <w:shd w:val="clear" w:color="auto" w:fill="FFFFFF"/>
        <w:jc w:val="both"/>
        <w:rPr>
          <w:sz w:val="24"/>
          <w:szCs w:val="24"/>
          <w:lang w:val="uk-UA"/>
        </w:rPr>
      </w:pP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r>
      <w:r w:rsidRPr="00FF381D">
        <w:rPr>
          <w:sz w:val="24"/>
          <w:szCs w:val="24"/>
          <w:lang w:val="uk-UA"/>
        </w:rPr>
        <w:tab/>
        <w:t xml:space="preserve">М.І. </w:t>
      </w:r>
      <w:proofErr w:type="spellStart"/>
      <w:r w:rsidRPr="00FF381D">
        <w:rPr>
          <w:sz w:val="24"/>
          <w:szCs w:val="24"/>
          <w:lang w:val="uk-UA"/>
        </w:rPr>
        <w:t>Мішин</w:t>
      </w:r>
      <w:proofErr w:type="spellEnd"/>
    </w:p>
    <w:p w:rsidR="00C02048" w:rsidRPr="00057E47" w:rsidRDefault="00C02048" w:rsidP="00C23BB0">
      <w:pPr>
        <w:shd w:val="clear" w:color="auto" w:fill="FFFFFF"/>
        <w:jc w:val="both"/>
        <w:rPr>
          <w:sz w:val="25"/>
          <w:szCs w:val="25"/>
          <w:lang w:val="uk-UA"/>
        </w:rPr>
      </w:pPr>
    </w:p>
    <w:p w:rsidR="00A845E9" w:rsidRPr="00057E47" w:rsidRDefault="00A845E9" w:rsidP="00C23BB0">
      <w:pPr>
        <w:shd w:val="clear" w:color="auto" w:fill="FFFFFF"/>
        <w:spacing w:after="120"/>
        <w:jc w:val="both"/>
        <w:rPr>
          <w:sz w:val="25"/>
          <w:szCs w:val="25"/>
          <w:lang w:val="uk-UA"/>
        </w:rPr>
      </w:pPr>
    </w:p>
    <w:sectPr w:rsidR="00A845E9" w:rsidRPr="00057E4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7E" w:rsidRDefault="00A8757E" w:rsidP="009B4017">
      <w:r>
        <w:separator/>
      </w:r>
    </w:p>
  </w:endnote>
  <w:endnote w:type="continuationSeparator" w:id="0">
    <w:p w:rsidR="00A8757E" w:rsidRDefault="00A8757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7E" w:rsidRDefault="00A8757E" w:rsidP="009B4017">
      <w:r>
        <w:separator/>
      </w:r>
    </w:p>
  </w:footnote>
  <w:footnote w:type="continuationSeparator" w:id="0">
    <w:p w:rsidR="00A8757E" w:rsidRDefault="00A8757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1C479A">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B136EC"/>
    <w:multiLevelType w:val="multilevel"/>
    <w:tmpl w:val="62EE9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557D83"/>
    <w:multiLevelType w:val="multilevel"/>
    <w:tmpl w:val="D774F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8"/>
  </w:num>
  <w:num w:numId="3">
    <w:abstractNumId w:val="40"/>
  </w:num>
  <w:num w:numId="4">
    <w:abstractNumId w:val="25"/>
  </w:num>
  <w:num w:numId="5">
    <w:abstractNumId w:val="24"/>
    <w:lvlOverride w:ilvl="0">
      <w:startOverride w:val="1"/>
    </w:lvlOverride>
    <w:lvlOverride w:ilvl="1"/>
    <w:lvlOverride w:ilvl="2"/>
    <w:lvlOverride w:ilvl="3"/>
    <w:lvlOverride w:ilvl="4"/>
    <w:lvlOverride w:ilvl="5"/>
    <w:lvlOverride w:ilvl="6"/>
    <w:lvlOverride w:ilvl="7"/>
    <w:lvlOverride w:ilvl="8"/>
  </w:num>
  <w:num w:numId="6">
    <w:abstractNumId w:val="26"/>
  </w:num>
  <w:num w:numId="7">
    <w:abstractNumId w:val="1"/>
  </w:num>
  <w:num w:numId="8">
    <w:abstractNumId w:val="16"/>
  </w:num>
  <w:num w:numId="9">
    <w:abstractNumId w:val="8"/>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38"/>
    <w:lvlOverride w:ilvl="0">
      <w:startOverride w:val="1"/>
    </w:lvlOverride>
    <w:lvlOverride w:ilvl="1"/>
    <w:lvlOverride w:ilvl="2"/>
    <w:lvlOverride w:ilvl="3"/>
    <w:lvlOverride w:ilvl="4"/>
    <w:lvlOverride w:ilvl="5"/>
    <w:lvlOverride w:ilvl="6"/>
    <w:lvlOverride w:ilvl="7"/>
    <w:lvlOverride w:ilvl="8"/>
  </w:num>
  <w:num w:numId="12">
    <w:abstractNumId w:val="19"/>
  </w:num>
  <w:num w:numId="13">
    <w:abstractNumId w:val="36"/>
  </w:num>
  <w:num w:numId="14">
    <w:abstractNumId w:val="11"/>
  </w:num>
  <w:num w:numId="15">
    <w:abstractNumId w:val="32"/>
  </w:num>
  <w:num w:numId="16">
    <w:abstractNumId w:val="30"/>
  </w:num>
  <w:num w:numId="17">
    <w:abstractNumId w:val="27"/>
  </w:num>
  <w:num w:numId="18">
    <w:abstractNumId w:val="12"/>
  </w:num>
  <w:num w:numId="19">
    <w:abstractNumId w:val="17"/>
  </w:num>
  <w:num w:numId="20">
    <w:abstractNumId w:val="14"/>
  </w:num>
  <w:num w:numId="21">
    <w:abstractNumId w:val="39"/>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5"/>
  </w:num>
  <w:num w:numId="24">
    <w:abstractNumId w:val="23"/>
  </w:num>
  <w:num w:numId="25">
    <w:abstractNumId w:val="29"/>
  </w:num>
  <w:num w:numId="26">
    <w:abstractNumId w:val="5"/>
  </w:num>
  <w:num w:numId="27">
    <w:abstractNumId w:val="6"/>
    <w:lvlOverride w:ilvl="0">
      <w:startOverride w:val="1"/>
    </w:lvlOverride>
    <w:lvlOverride w:ilvl="1"/>
    <w:lvlOverride w:ilvl="2"/>
    <w:lvlOverride w:ilvl="3"/>
    <w:lvlOverride w:ilvl="4"/>
    <w:lvlOverride w:ilvl="5"/>
    <w:lvlOverride w:ilvl="6"/>
    <w:lvlOverride w:ilvl="7"/>
    <w:lvlOverride w:ilvl="8"/>
  </w:num>
  <w:num w:numId="28">
    <w:abstractNumId w:val="35"/>
  </w:num>
  <w:num w:numId="29">
    <w:abstractNumId w:val="2"/>
  </w:num>
  <w:num w:numId="30">
    <w:abstractNumId w:val="13"/>
  </w:num>
  <w:num w:numId="31">
    <w:abstractNumId w:val="34"/>
  </w:num>
  <w:num w:numId="32">
    <w:abstractNumId w:val="4"/>
    <w:lvlOverride w:ilvl="0">
      <w:startOverride w:val="1"/>
    </w:lvlOverride>
    <w:lvlOverride w:ilvl="1"/>
    <w:lvlOverride w:ilvl="2"/>
    <w:lvlOverride w:ilvl="3"/>
    <w:lvlOverride w:ilvl="4"/>
    <w:lvlOverride w:ilvl="5"/>
    <w:lvlOverride w:ilvl="6"/>
    <w:lvlOverride w:ilvl="7"/>
    <w:lvlOverride w:ilvl="8"/>
  </w:num>
  <w:num w:numId="33">
    <w:abstractNumId w:val="10"/>
  </w:num>
  <w:num w:numId="34">
    <w:abstractNumId w:val="37"/>
  </w:num>
  <w:num w:numId="35">
    <w:abstractNumId w:val="18"/>
  </w:num>
  <w:num w:numId="36">
    <w:abstractNumId w:val="20"/>
  </w:num>
  <w:num w:numId="37">
    <w:abstractNumId w:val="31"/>
  </w:num>
  <w:num w:numId="38">
    <w:abstractNumId w:val="3"/>
  </w:num>
  <w:num w:numId="39">
    <w:abstractNumId w:val="21"/>
  </w:num>
  <w:num w:numId="40">
    <w:abstractNumId w:val="9"/>
  </w:num>
  <w:num w:numId="41">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2D20"/>
    <w:rsid w:val="001744E0"/>
    <w:rsid w:val="00177C16"/>
    <w:rsid w:val="00180234"/>
    <w:rsid w:val="0018609E"/>
    <w:rsid w:val="00187992"/>
    <w:rsid w:val="00196210"/>
    <w:rsid w:val="001A03CF"/>
    <w:rsid w:val="001A210B"/>
    <w:rsid w:val="001A7D76"/>
    <w:rsid w:val="001B34F4"/>
    <w:rsid w:val="001C479A"/>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E2032"/>
    <w:rsid w:val="003F5975"/>
    <w:rsid w:val="003F65BE"/>
    <w:rsid w:val="004023FC"/>
    <w:rsid w:val="00404A2A"/>
    <w:rsid w:val="00406DB9"/>
    <w:rsid w:val="00413D94"/>
    <w:rsid w:val="0041593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94A44"/>
    <w:rsid w:val="004A47B7"/>
    <w:rsid w:val="004B4847"/>
    <w:rsid w:val="004B67DE"/>
    <w:rsid w:val="004C49DA"/>
    <w:rsid w:val="004C58CB"/>
    <w:rsid w:val="004D37F9"/>
    <w:rsid w:val="004E106C"/>
    <w:rsid w:val="004E23A0"/>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8757E"/>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3BB0"/>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7115F"/>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39BD"/>
    <w:rsid w:val="00F341C2"/>
    <w:rsid w:val="00F45043"/>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46034-F240-444A-987E-71F0A89AA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1216</Words>
  <Characters>6936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2020-11-04T06:26:00Z</dcterms:created>
  <dcterms:modified xsi:type="dcterms:W3CDTF">2020-11-30T10:56:00Z</dcterms:modified>
</cp:coreProperties>
</file>