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85" w:rsidRDefault="006A5E85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95B6C" w:rsidRDefault="00436E6A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B6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366E7" w:rsidRPr="00695B6C">
        <w:rPr>
          <w:rFonts w:ascii="Times New Roman" w:eastAsia="Times New Roman" w:hAnsi="Times New Roman"/>
          <w:sz w:val="28"/>
          <w:szCs w:val="28"/>
          <w:lang w:val="en-US" w:eastAsia="ru-RU"/>
        </w:rPr>
        <w:t>2</w:t>
      </w:r>
      <w:r w:rsidRPr="00695B6C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серпня </w:t>
      </w:r>
      <w:r w:rsidR="002D5CC7" w:rsidRPr="00695B6C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695B6C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695B6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695B6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6510A2" w:rsidRPr="00695B6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695B6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695B6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695B6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695B6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A585A" w:rsidRPr="00695B6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275C6" w:rsidRPr="00695B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2BED" w:rsidRPr="00695B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695B6C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9D7877" w:rsidRDefault="007B3BC8" w:rsidP="00F615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9D78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D7877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9D78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36E6A" w:rsidRPr="009D787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14</w:t>
      </w:r>
      <w:r w:rsidR="007208F7" w:rsidRPr="008F634F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56</w:t>
      </w:r>
      <w:r w:rsidR="0067535E" w:rsidRPr="009D787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9D787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0366E7" w:rsidRPr="000366E7" w:rsidRDefault="000366E7" w:rsidP="00F6152E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0366E7" w:rsidRPr="000366E7" w:rsidRDefault="009713AB" w:rsidP="00F6152E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головуючого</w:t>
      </w:r>
      <w:r w:rsidRPr="0000318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– </w:t>
      </w:r>
      <w:proofErr w:type="spellStart"/>
      <w:r w:rsidR="000366E7" w:rsidRPr="000366E7">
        <w:rPr>
          <w:rFonts w:ascii="Times New Roman" w:eastAsia="Times New Roman" w:hAnsi="Times New Roman"/>
          <w:color w:val="000000"/>
          <w:sz w:val="28"/>
          <w:szCs w:val="28"/>
        </w:rPr>
        <w:t>Бутенка</w:t>
      </w:r>
      <w:proofErr w:type="spellEnd"/>
      <w:r w:rsidR="000366E7"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В.І.,</w:t>
      </w:r>
    </w:p>
    <w:p w:rsidR="000366E7" w:rsidRPr="000366E7" w:rsidRDefault="000366E7" w:rsidP="00F6152E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чл</w:t>
      </w:r>
      <w:r w:rsidR="0079426A">
        <w:rPr>
          <w:rFonts w:ascii="Times New Roman" w:eastAsia="Times New Roman" w:hAnsi="Times New Roman"/>
          <w:color w:val="000000"/>
          <w:sz w:val="28"/>
          <w:szCs w:val="28"/>
        </w:rPr>
        <w:t>енів Комісії: Василенка А.В., Ш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илової Т.С.,</w:t>
      </w:r>
    </w:p>
    <w:p w:rsidR="009713AB" w:rsidRPr="0000318A" w:rsidRDefault="009713AB" w:rsidP="00F6152E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0366E7" w:rsidRPr="000366E7" w:rsidRDefault="000366E7" w:rsidP="00F6152E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результати кваліфікаційного оцінювання судді господарського суду Житомирської області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Омельяна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Олексія Сергійовича на відповідність займаній посаді,</w:t>
      </w:r>
    </w:p>
    <w:p w:rsidR="006A5E85" w:rsidRDefault="006A5E85" w:rsidP="00F6152E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366E7" w:rsidRPr="000366E7" w:rsidRDefault="000366E7" w:rsidP="00F6152E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6A5E85" w:rsidRDefault="006A5E85" w:rsidP="009713AB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366E7" w:rsidRPr="000366E7" w:rsidRDefault="000366E7" w:rsidP="009713AB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пунктом </w:t>
      </w:r>
      <w:r w:rsidR="009713AB" w:rsidRPr="009713A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16</w:t>
      </w:r>
      <w:r w:rsidR="008F634F" w:rsidRPr="008F634F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ru-RU"/>
        </w:rPr>
        <w:t>1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XV «Перехідні положення» Конституції</w:t>
      </w:r>
      <w:r w:rsidR="009713AB" w:rsidRPr="009713A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України відповідність займаній посаді судді, якого призначено на посаду </w:t>
      </w:r>
      <w:r w:rsidR="006A5E8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 України «Про судо</w:t>
      </w:r>
      <w:r w:rsidR="006A5E85">
        <w:rPr>
          <w:rFonts w:ascii="Times New Roman" w:eastAsia="Times New Roman" w:hAnsi="Times New Roman"/>
          <w:color w:val="000000"/>
          <w:sz w:val="28"/>
          <w:szCs w:val="28"/>
        </w:rPr>
        <w:t xml:space="preserve">устрій і статус суддів» (далі –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Закон) передбачено, що відповідність займаній посаді судді, якого призначено на посаду строком на</w:t>
      </w:r>
      <w:r w:rsidR="006A5E8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6A5E85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6A5E85" w:rsidRDefault="006A5E85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5E85" w:rsidRDefault="006A5E85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5E85" w:rsidRDefault="006A5E85" w:rsidP="006A5E85">
      <w:pPr>
        <w:widowControl w:val="0"/>
        <w:tabs>
          <w:tab w:val="left" w:pos="1200"/>
        </w:tabs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Указом Президента України від 31 липня 2012 року № 461/2012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призначений строком на п’ять років на посаду судді господарського суду Житомирської області.</w:t>
      </w:r>
    </w:p>
    <w:p w:rsidR="000366E7" w:rsidRPr="000366E7" w:rsidRDefault="000366E7" w:rsidP="000366E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Повноваження припинилися 31 липня 2017 року.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Житомирської області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Омельяна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Частиною п’ятою статті 83 Закону встановлено, що порядок та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03 листопада 2016 року № 143/зп-16 (у редакції рішення Комісії від 13 лютог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о 2018 року № 20/зп-18) (далі –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за кожен з критеріїв бала більшого за 0.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Положеннями статті 83 Закону передбачено, що кваліфікаційне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зі статтею 85 Закону кваліфікаційне оцінювання включає такі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етапи:</w:t>
      </w:r>
    </w:p>
    <w:p w:rsidR="000366E7" w:rsidRPr="000366E7" w:rsidRDefault="000366E7" w:rsidP="000366E7">
      <w:pPr>
        <w:widowControl w:val="0"/>
        <w:numPr>
          <w:ilvl w:val="0"/>
          <w:numId w:val="2"/>
        </w:numPr>
        <w:tabs>
          <w:tab w:val="left" w:pos="1114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0366E7" w:rsidRPr="000366E7" w:rsidRDefault="000366E7" w:rsidP="000366E7">
      <w:pPr>
        <w:widowControl w:val="0"/>
        <w:numPr>
          <w:ilvl w:val="0"/>
          <w:numId w:val="2"/>
        </w:numPr>
        <w:tabs>
          <w:tab w:val="left" w:pos="1022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положень частини третьої статті 85 Закону рішенням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Комісії від 25 травня 2018 року № 118/зп-18 запроваджено тестування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457ABE" w:rsidRDefault="00457ABE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57ABE" w:rsidRDefault="00457ABE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57ABE" w:rsidRDefault="00457ABE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Омельян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склав анонімне письмове тестування, за результатами якого набрав 90 балів. За результатами виконаного практичного завдання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набрав 107 балів. На етапі складення іспиту суддя загалом набрав 197 балів.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18 липня 2018 року № 174/зп-18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23 квітня 2018 року, зокрема, судді господарського суду Житомирської області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Омельяна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Цим же рішенням Комісії суддю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Омельяна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допущено до другого етапу кваліфікаційного оцінювання суддів місцевих та апеляційних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судів на відповідність займаній посаді «Дослідження досьє та проведення співбесіди».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Заслухавши доповідача, дослідивши досьє судді, надані суддею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пояснення та результати співбесіди, під час якої вивчено питання про відповідність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Омельяна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критеріям кваліфікаційного оцінювання, Комісія дійшла таких висновків.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За критерієм компетентності (професійної, особистої та соціальної) суддя набрав 435 балів.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При цьому за критерієм професійної компетентності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Омельяна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оцінено Комісією на підставі результатів іспиту, дослідження інформації, яка міститься у досьє, та співбесіди за пока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>зниками, визначеними пунктами 1–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глави 2 розділу II Положення. За критеріями особистої та соціальної компетентності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Омельяна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8F634F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7 глави 2 розділу II Положення.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набрав 221 бал. За цим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критерієм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Омельяна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оцінено на підставі результатів тестування особистих морально-психологічних якостей і загальних здібностей, дослідження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інформації, яка міститься у досьє, та співбесіди.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доброчесності, оціненим за показниками, визначеними пунктом 9 глави 2 розділу II Положення, суддя набрав 205 балів. За цим критерієм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Омельяна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оцінено на підставі результатів тестування особистих морально-психологічних якостей і загальних здібностей, дослідження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інформації, яка міститься у досьє, та співбесіди.</w:t>
      </w:r>
    </w:p>
    <w:p w:rsidR="000366E7" w:rsidRPr="000366E7" w:rsidRDefault="000366E7" w:rsidP="000366E7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За результатами кваліфікаційного оцінювання суддя господарського суду Житомирської області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набрав 861 бал, що становить більше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457ABE" w:rsidRDefault="00457ABE" w:rsidP="000366E7">
      <w:pPr>
        <w:widowControl w:val="0"/>
        <w:spacing w:after="0" w:line="322" w:lineRule="exact"/>
        <w:ind w:right="20" w:firstLine="70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57ABE" w:rsidRDefault="00457ABE" w:rsidP="000366E7">
      <w:pPr>
        <w:widowControl w:val="0"/>
        <w:spacing w:after="0" w:line="322" w:lineRule="exact"/>
        <w:ind w:right="20" w:firstLine="70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366E7" w:rsidRPr="000366E7" w:rsidRDefault="000366E7" w:rsidP="00457ABE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Таким чином, Комісія дійшла висновку щодо відповідності судді господарського суду Житомирської області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Омельяна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О.С. займаній посаді.</w:t>
      </w:r>
    </w:p>
    <w:p w:rsidR="000366E7" w:rsidRPr="000366E7" w:rsidRDefault="000366E7" w:rsidP="00457ABE">
      <w:pPr>
        <w:widowControl w:val="0"/>
        <w:spacing w:after="273" w:line="322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Ураховуючи викладене, керуючись статтями 83</w:t>
      </w:r>
      <w:r w:rsidR="008F634F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86, 88, 93, 101 Закону, Положенням, Комісія</w:t>
      </w:r>
    </w:p>
    <w:p w:rsidR="000366E7" w:rsidRPr="000366E7" w:rsidRDefault="000366E7" w:rsidP="000366E7">
      <w:pPr>
        <w:widowControl w:val="0"/>
        <w:spacing w:after="313" w:line="280" w:lineRule="exact"/>
        <w:ind w:left="20"/>
        <w:jc w:val="center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0366E7" w:rsidRPr="000366E7" w:rsidRDefault="000366E7" w:rsidP="000366E7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визначити, що суддя господарського суду Житомирської області </w:t>
      </w:r>
      <w:proofErr w:type="spellStart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Омельян</w:t>
      </w:r>
      <w:proofErr w:type="spellEnd"/>
      <w:r w:rsidRPr="000366E7">
        <w:rPr>
          <w:rFonts w:ascii="Times New Roman" w:eastAsia="Times New Roman" w:hAnsi="Times New Roman"/>
          <w:color w:val="000000"/>
          <w:sz w:val="28"/>
          <w:szCs w:val="28"/>
        </w:rPr>
        <w:t xml:space="preserve"> Олексій Сергійович за результатами кваліфікаційного оцінювання суддів місцевих та апеляційних судів на відповідність займаній посаді набрав </w:t>
      </w:r>
      <w:r w:rsidR="00457AB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</w:t>
      </w:r>
      <w:r w:rsidRPr="000366E7">
        <w:rPr>
          <w:rFonts w:ascii="Times New Roman" w:eastAsia="Times New Roman" w:hAnsi="Times New Roman"/>
          <w:color w:val="000000"/>
          <w:sz w:val="28"/>
          <w:szCs w:val="28"/>
        </w:rPr>
        <w:t>861 бал.</w:t>
      </w:r>
    </w:p>
    <w:p w:rsidR="00312B07" w:rsidRPr="00457ABE" w:rsidRDefault="000366E7" w:rsidP="00457AB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57AB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Визнати суддю господарського суду Жи</w:t>
      </w:r>
      <w:bookmarkStart w:id="0" w:name="_GoBack"/>
      <w:bookmarkEnd w:id="0"/>
      <w:r w:rsidRPr="00457AB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томирської області </w:t>
      </w:r>
      <w:proofErr w:type="spellStart"/>
      <w:r w:rsidRPr="00457AB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Омельяна</w:t>
      </w:r>
      <w:proofErr w:type="spellEnd"/>
      <w:r w:rsidRPr="00457AB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Олексія Сергійовича таким, що відповідає займаній посаді.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6D5B77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318A" w:rsidRPr="0000318A" w:rsidRDefault="0000318A" w:rsidP="0000318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В.І. </w:t>
      </w:r>
      <w:proofErr w:type="spellStart"/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00318A" w:rsidRPr="0000318A" w:rsidRDefault="0000318A" w:rsidP="0000318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318A" w:rsidRPr="0000318A" w:rsidRDefault="0000318A" w:rsidP="0000318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ab/>
        <w:t>А.В. Василенко</w:t>
      </w:r>
    </w:p>
    <w:p w:rsidR="0000318A" w:rsidRPr="0000318A" w:rsidRDefault="0000318A" w:rsidP="0000318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0318A" w:rsidRPr="0000318A" w:rsidRDefault="0000318A" w:rsidP="0000318A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0318A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00318A" w:rsidRPr="0000318A" w:rsidRDefault="0000318A" w:rsidP="0000318A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0318A" w:rsidRPr="0000318A" w:rsidRDefault="0000318A" w:rsidP="0000318A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F76D3" w:rsidRPr="006D5B77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8"/>
          <w:szCs w:val="28"/>
        </w:rPr>
      </w:pPr>
    </w:p>
    <w:sectPr w:rsidR="006F76D3" w:rsidRPr="006D5B77" w:rsidSect="00F6152E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7CE" w:rsidRDefault="003D77CE" w:rsidP="002F156E">
      <w:pPr>
        <w:spacing w:after="0" w:line="240" w:lineRule="auto"/>
      </w:pPr>
      <w:r>
        <w:separator/>
      </w:r>
    </w:p>
  </w:endnote>
  <w:endnote w:type="continuationSeparator" w:id="0">
    <w:p w:rsidR="003D77CE" w:rsidRDefault="003D77C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7CE" w:rsidRDefault="003D77CE" w:rsidP="002F156E">
      <w:pPr>
        <w:spacing w:after="0" w:line="240" w:lineRule="auto"/>
      </w:pPr>
      <w:r>
        <w:separator/>
      </w:r>
    </w:p>
  </w:footnote>
  <w:footnote w:type="continuationSeparator" w:id="0">
    <w:p w:rsidR="003D77CE" w:rsidRDefault="003D77C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34F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1E54"/>
    <w:multiLevelType w:val="multilevel"/>
    <w:tmpl w:val="450AF3C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318A"/>
    <w:rsid w:val="0000501E"/>
    <w:rsid w:val="00007D4A"/>
    <w:rsid w:val="00010E1B"/>
    <w:rsid w:val="00012239"/>
    <w:rsid w:val="00012836"/>
    <w:rsid w:val="000306D3"/>
    <w:rsid w:val="00031022"/>
    <w:rsid w:val="000366E7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E795B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D77CE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57ABE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95B6C"/>
    <w:rsid w:val="006A5E85"/>
    <w:rsid w:val="006B2F01"/>
    <w:rsid w:val="006C151D"/>
    <w:rsid w:val="006D38EB"/>
    <w:rsid w:val="006D5B77"/>
    <w:rsid w:val="006E1E86"/>
    <w:rsid w:val="006E46F4"/>
    <w:rsid w:val="006F76D3"/>
    <w:rsid w:val="00702C1B"/>
    <w:rsid w:val="00706D72"/>
    <w:rsid w:val="007145F1"/>
    <w:rsid w:val="007156CE"/>
    <w:rsid w:val="007208F7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9426A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8F634F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3AB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D7877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D746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B2087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52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F6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634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F6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63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5272</Words>
  <Characters>3006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306</cp:revision>
  <dcterms:created xsi:type="dcterms:W3CDTF">2020-08-21T08:05:00Z</dcterms:created>
  <dcterms:modified xsi:type="dcterms:W3CDTF">2020-12-30T11:49:00Z</dcterms:modified>
</cp:coreProperties>
</file>