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EF0" w:rsidRPr="00291F60" w:rsidRDefault="00A17EF0" w:rsidP="00A17EF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B65912F" wp14:editId="727F8D4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17EF0" w:rsidRPr="00C81033" w:rsidRDefault="00A17EF0" w:rsidP="00A17EF0">
      <w:pPr>
        <w:rPr>
          <w:rFonts w:ascii="Times New Roman" w:eastAsia="Times New Roman" w:hAnsi="Times New Roman"/>
          <w:sz w:val="16"/>
          <w:szCs w:val="16"/>
          <w:lang w:eastAsia="ru-RU"/>
        </w:rPr>
      </w:pPr>
    </w:p>
    <w:p w:rsidR="00A17EF0" w:rsidRPr="00291F60" w:rsidRDefault="00A17EF0" w:rsidP="00A17EF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17EF0" w:rsidRPr="00A17EF0" w:rsidRDefault="00A17EF0" w:rsidP="00A17EF0">
      <w:pPr>
        <w:jc w:val="center"/>
        <w:rPr>
          <w:rFonts w:ascii="Times New Roman" w:eastAsia="Times New Roman" w:hAnsi="Times New Roman" w:cs="Times New Roman"/>
          <w:sz w:val="26"/>
          <w:szCs w:val="26"/>
          <w:lang w:eastAsia="ru-RU"/>
        </w:rPr>
      </w:pPr>
    </w:p>
    <w:p w:rsidR="00A17EF0" w:rsidRPr="00A17EF0" w:rsidRDefault="00A17EF0" w:rsidP="00A17EF0">
      <w:pPr>
        <w:rPr>
          <w:rFonts w:ascii="Times New Roman" w:eastAsia="Times New Roman" w:hAnsi="Times New Roman" w:cs="Times New Roman"/>
          <w:sz w:val="26"/>
          <w:szCs w:val="26"/>
          <w:lang w:eastAsia="ru-RU"/>
        </w:rPr>
      </w:pPr>
      <w:r w:rsidRPr="00A17EF0">
        <w:rPr>
          <w:rFonts w:ascii="Times New Roman" w:eastAsia="Times New Roman" w:hAnsi="Times New Roman" w:cs="Times New Roman"/>
          <w:sz w:val="26"/>
          <w:szCs w:val="26"/>
          <w:lang w:eastAsia="ru-RU"/>
        </w:rPr>
        <w:t>11 квітня 2018 року</w:t>
      </w:r>
      <w:r w:rsidRPr="00A17EF0">
        <w:rPr>
          <w:rFonts w:ascii="Times New Roman" w:eastAsia="Times New Roman" w:hAnsi="Times New Roman" w:cs="Times New Roman"/>
          <w:sz w:val="26"/>
          <w:szCs w:val="26"/>
          <w:lang w:eastAsia="ru-RU"/>
        </w:rPr>
        <w:tab/>
      </w:r>
      <w:r w:rsidRPr="00A17EF0">
        <w:rPr>
          <w:rFonts w:ascii="Times New Roman" w:eastAsia="Times New Roman" w:hAnsi="Times New Roman" w:cs="Times New Roman"/>
          <w:sz w:val="26"/>
          <w:szCs w:val="26"/>
          <w:lang w:eastAsia="ru-RU"/>
        </w:rPr>
        <w:tab/>
      </w:r>
      <w:r w:rsidRPr="00A17EF0">
        <w:rPr>
          <w:rFonts w:ascii="Times New Roman" w:eastAsia="Times New Roman" w:hAnsi="Times New Roman" w:cs="Times New Roman"/>
          <w:sz w:val="26"/>
          <w:szCs w:val="26"/>
          <w:lang w:eastAsia="ru-RU"/>
        </w:rPr>
        <w:tab/>
      </w:r>
      <w:r w:rsidRPr="00A17EF0">
        <w:rPr>
          <w:rFonts w:ascii="Times New Roman" w:eastAsia="Times New Roman" w:hAnsi="Times New Roman" w:cs="Times New Roman"/>
          <w:sz w:val="26"/>
          <w:szCs w:val="26"/>
          <w:lang w:eastAsia="ru-RU"/>
        </w:rPr>
        <w:tab/>
      </w:r>
      <w:r w:rsidRPr="00A17EF0">
        <w:rPr>
          <w:rFonts w:ascii="Times New Roman" w:eastAsia="Times New Roman" w:hAnsi="Times New Roman" w:cs="Times New Roman"/>
          <w:sz w:val="26"/>
          <w:szCs w:val="26"/>
          <w:lang w:eastAsia="ru-RU"/>
        </w:rPr>
        <w:tab/>
        <w:t xml:space="preserve"> </w:t>
      </w:r>
      <w:r w:rsidRPr="00A17EF0">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A17EF0">
        <w:rPr>
          <w:rFonts w:ascii="Times New Roman" w:eastAsia="Times New Roman" w:hAnsi="Times New Roman" w:cs="Times New Roman"/>
          <w:sz w:val="26"/>
          <w:szCs w:val="26"/>
          <w:lang w:eastAsia="ru-RU"/>
        </w:rPr>
        <w:t xml:space="preserve">                  м. Київ</w:t>
      </w:r>
    </w:p>
    <w:p w:rsidR="00A17EF0" w:rsidRPr="00A17EF0" w:rsidRDefault="00A17EF0" w:rsidP="00A17EF0">
      <w:pPr>
        <w:ind w:firstLine="709"/>
        <w:jc w:val="center"/>
        <w:rPr>
          <w:rFonts w:ascii="Times New Roman" w:eastAsia="Times New Roman" w:hAnsi="Times New Roman" w:cs="Times New Roman"/>
          <w:bCs/>
          <w:sz w:val="26"/>
          <w:szCs w:val="26"/>
          <w:lang w:eastAsia="ru-RU"/>
        </w:rPr>
      </w:pPr>
      <w:r w:rsidRPr="00A17EF0">
        <w:rPr>
          <w:rFonts w:ascii="Times New Roman" w:eastAsia="Times New Roman" w:hAnsi="Times New Roman" w:cs="Times New Roman"/>
          <w:bCs/>
          <w:sz w:val="26"/>
          <w:szCs w:val="26"/>
          <w:lang w:eastAsia="ru-RU"/>
        </w:rPr>
        <w:t xml:space="preserve"> </w:t>
      </w:r>
    </w:p>
    <w:p w:rsidR="00A17EF0" w:rsidRPr="00A17EF0" w:rsidRDefault="00A17EF0" w:rsidP="00A17EF0">
      <w:pPr>
        <w:ind w:firstLine="709"/>
        <w:jc w:val="center"/>
        <w:rPr>
          <w:rFonts w:ascii="Times New Roman" w:eastAsia="Times New Roman" w:hAnsi="Times New Roman" w:cs="Times New Roman"/>
          <w:bCs/>
          <w:sz w:val="26"/>
          <w:szCs w:val="26"/>
          <w:u w:val="single"/>
          <w:lang w:eastAsia="ru-RU"/>
        </w:rPr>
      </w:pPr>
      <w:r w:rsidRPr="00A17EF0">
        <w:rPr>
          <w:rFonts w:ascii="Times New Roman" w:eastAsia="Times New Roman" w:hAnsi="Times New Roman" w:cs="Times New Roman"/>
          <w:bCs/>
          <w:sz w:val="26"/>
          <w:szCs w:val="26"/>
          <w:lang w:eastAsia="ru-RU"/>
        </w:rPr>
        <w:t xml:space="preserve">Р І Ш Е Н </w:t>
      </w:r>
      <w:proofErr w:type="spellStart"/>
      <w:r w:rsidRPr="00A17EF0">
        <w:rPr>
          <w:rFonts w:ascii="Times New Roman" w:eastAsia="Times New Roman" w:hAnsi="Times New Roman" w:cs="Times New Roman"/>
          <w:bCs/>
          <w:sz w:val="26"/>
          <w:szCs w:val="26"/>
          <w:lang w:eastAsia="ru-RU"/>
        </w:rPr>
        <w:t>Н</w:t>
      </w:r>
      <w:proofErr w:type="spellEnd"/>
      <w:r w:rsidRPr="00A17EF0">
        <w:rPr>
          <w:rFonts w:ascii="Times New Roman" w:eastAsia="Times New Roman" w:hAnsi="Times New Roman" w:cs="Times New Roman"/>
          <w:bCs/>
          <w:sz w:val="26"/>
          <w:szCs w:val="26"/>
          <w:lang w:eastAsia="ru-RU"/>
        </w:rPr>
        <w:t xml:space="preserve"> Я № </w:t>
      </w:r>
      <w:r w:rsidRPr="00A17EF0">
        <w:rPr>
          <w:rFonts w:ascii="Times New Roman" w:eastAsia="Times New Roman" w:hAnsi="Times New Roman" w:cs="Times New Roman"/>
          <w:bCs/>
          <w:sz w:val="26"/>
          <w:szCs w:val="26"/>
          <w:u w:val="single"/>
          <w:lang w:eastAsia="ru-RU"/>
        </w:rPr>
        <w:t>269/ко-18</w:t>
      </w:r>
    </w:p>
    <w:p w:rsidR="00A17EF0" w:rsidRPr="00A17EF0" w:rsidRDefault="002C14CA" w:rsidP="00A17EF0">
      <w:pPr>
        <w:pStyle w:val="11"/>
        <w:shd w:val="clear" w:color="auto" w:fill="auto"/>
        <w:spacing w:before="0" w:after="0" w:line="600" w:lineRule="exact"/>
        <w:ind w:right="300"/>
        <w:jc w:val="left"/>
        <w:rPr>
          <w:sz w:val="26"/>
          <w:szCs w:val="26"/>
        </w:rPr>
      </w:pPr>
      <w:r w:rsidRPr="00A17EF0">
        <w:rPr>
          <w:sz w:val="26"/>
          <w:szCs w:val="26"/>
        </w:rPr>
        <w:t xml:space="preserve">Вища кваліфікаційна комісія суддів України у складі колегії: </w:t>
      </w:r>
    </w:p>
    <w:p w:rsidR="00504829" w:rsidRPr="00A17EF0" w:rsidRDefault="002C14CA" w:rsidP="00A17EF0">
      <w:pPr>
        <w:pStyle w:val="11"/>
        <w:shd w:val="clear" w:color="auto" w:fill="auto"/>
        <w:spacing w:before="0" w:after="0" w:line="600" w:lineRule="exact"/>
        <w:ind w:right="300"/>
        <w:jc w:val="left"/>
        <w:rPr>
          <w:sz w:val="26"/>
          <w:szCs w:val="26"/>
        </w:rPr>
      </w:pPr>
      <w:r w:rsidRPr="00A17EF0">
        <w:rPr>
          <w:sz w:val="26"/>
          <w:szCs w:val="26"/>
        </w:rPr>
        <w:t xml:space="preserve">головуючого - </w:t>
      </w:r>
      <w:proofErr w:type="spellStart"/>
      <w:r w:rsidRPr="00A17EF0">
        <w:rPr>
          <w:sz w:val="26"/>
          <w:szCs w:val="26"/>
        </w:rPr>
        <w:t>Макарчука</w:t>
      </w:r>
      <w:proofErr w:type="spellEnd"/>
      <w:r w:rsidRPr="00A17EF0">
        <w:rPr>
          <w:sz w:val="26"/>
          <w:szCs w:val="26"/>
        </w:rPr>
        <w:t xml:space="preserve"> М.А.,</w:t>
      </w:r>
    </w:p>
    <w:p w:rsidR="00504829" w:rsidRPr="00A17EF0" w:rsidRDefault="002C14CA">
      <w:pPr>
        <w:pStyle w:val="11"/>
        <w:shd w:val="clear" w:color="auto" w:fill="auto"/>
        <w:spacing w:before="0" w:after="0" w:line="600" w:lineRule="exact"/>
        <w:ind w:left="20"/>
        <w:rPr>
          <w:sz w:val="26"/>
          <w:szCs w:val="26"/>
        </w:rPr>
      </w:pPr>
      <w:r w:rsidRPr="00A17EF0">
        <w:rPr>
          <w:sz w:val="26"/>
          <w:szCs w:val="26"/>
        </w:rPr>
        <w:t xml:space="preserve">членів Комісії: Василенка А.В., </w:t>
      </w:r>
      <w:proofErr w:type="spellStart"/>
      <w:r w:rsidRPr="00A17EF0">
        <w:rPr>
          <w:sz w:val="26"/>
          <w:szCs w:val="26"/>
        </w:rPr>
        <w:t>Весельської</w:t>
      </w:r>
      <w:proofErr w:type="spellEnd"/>
      <w:r w:rsidRPr="00A17EF0">
        <w:rPr>
          <w:sz w:val="26"/>
          <w:szCs w:val="26"/>
        </w:rPr>
        <w:t xml:space="preserve"> Т.Ф., </w:t>
      </w:r>
      <w:proofErr w:type="spellStart"/>
      <w:r w:rsidRPr="00A17EF0">
        <w:rPr>
          <w:sz w:val="26"/>
          <w:szCs w:val="26"/>
        </w:rPr>
        <w:t>Прилипка</w:t>
      </w:r>
      <w:proofErr w:type="spellEnd"/>
      <w:r w:rsidRPr="00A17EF0">
        <w:rPr>
          <w:sz w:val="26"/>
          <w:szCs w:val="26"/>
        </w:rPr>
        <w:t xml:space="preserve"> С.М.,</w:t>
      </w:r>
    </w:p>
    <w:p w:rsidR="00A17EF0" w:rsidRPr="00A17EF0" w:rsidRDefault="00A17EF0" w:rsidP="00A17EF0">
      <w:pPr>
        <w:pStyle w:val="11"/>
        <w:shd w:val="clear" w:color="auto" w:fill="auto"/>
        <w:spacing w:before="0" w:after="0" w:line="240" w:lineRule="auto"/>
        <w:ind w:left="20"/>
        <w:rPr>
          <w:sz w:val="26"/>
          <w:szCs w:val="26"/>
        </w:rPr>
      </w:pPr>
    </w:p>
    <w:p w:rsidR="00504829" w:rsidRPr="00A17EF0" w:rsidRDefault="002C14CA">
      <w:pPr>
        <w:pStyle w:val="11"/>
        <w:shd w:val="clear" w:color="auto" w:fill="auto"/>
        <w:spacing w:before="0" w:after="218" w:line="298" w:lineRule="exact"/>
        <w:ind w:left="20" w:right="20"/>
        <w:rPr>
          <w:sz w:val="26"/>
          <w:szCs w:val="26"/>
        </w:rPr>
      </w:pPr>
      <w:r w:rsidRPr="00A17EF0">
        <w:rPr>
          <w:sz w:val="26"/>
          <w:szCs w:val="26"/>
        </w:rPr>
        <w:t xml:space="preserve">розглянувши питання про результати кваліфікаційного оцінювання судді апеляційного </w:t>
      </w:r>
      <w:r w:rsidR="00A17EF0">
        <w:rPr>
          <w:sz w:val="26"/>
          <w:szCs w:val="26"/>
        </w:rPr>
        <w:t xml:space="preserve">суду Кіровоградської області </w:t>
      </w:r>
      <w:proofErr w:type="spellStart"/>
      <w:r w:rsidR="00A17EF0">
        <w:rPr>
          <w:sz w:val="26"/>
          <w:szCs w:val="26"/>
        </w:rPr>
        <w:t>Осє</w:t>
      </w:r>
      <w:r w:rsidRPr="00A17EF0">
        <w:rPr>
          <w:sz w:val="26"/>
          <w:szCs w:val="26"/>
        </w:rPr>
        <w:t>трова</w:t>
      </w:r>
      <w:proofErr w:type="spellEnd"/>
      <w:r w:rsidRPr="00A17EF0">
        <w:rPr>
          <w:sz w:val="26"/>
          <w:szCs w:val="26"/>
        </w:rPr>
        <w:t xml:space="preserve"> Віктора Івановича на відповідність займаній посаді,</w:t>
      </w:r>
    </w:p>
    <w:p w:rsidR="00504829" w:rsidRPr="00A17EF0" w:rsidRDefault="002C14CA">
      <w:pPr>
        <w:pStyle w:val="11"/>
        <w:shd w:val="clear" w:color="auto" w:fill="auto"/>
        <w:spacing w:before="0" w:after="290" w:line="250" w:lineRule="exact"/>
        <w:jc w:val="center"/>
        <w:rPr>
          <w:sz w:val="26"/>
          <w:szCs w:val="26"/>
        </w:rPr>
      </w:pPr>
      <w:r w:rsidRPr="00A17EF0">
        <w:rPr>
          <w:sz w:val="26"/>
          <w:szCs w:val="26"/>
        </w:rPr>
        <w:t>встановила:</w:t>
      </w:r>
    </w:p>
    <w:p w:rsidR="00504829" w:rsidRPr="00A17EF0" w:rsidRDefault="002C14CA">
      <w:pPr>
        <w:pStyle w:val="11"/>
        <w:shd w:val="clear" w:color="auto" w:fill="auto"/>
        <w:spacing w:before="0" w:after="0" w:line="250" w:lineRule="exact"/>
        <w:ind w:left="20" w:firstLine="700"/>
        <w:rPr>
          <w:sz w:val="26"/>
          <w:szCs w:val="26"/>
        </w:rPr>
      </w:pPr>
      <w:r w:rsidRPr="00A17EF0">
        <w:rPr>
          <w:sz w:val="26"/>
          <w:szCs w:val="26"/>
        </w:rPr>
        <w:t>Згідно</w:t>
      </w:r>
      <w:r w:rsidR="00A17EF0">
        <w:rPr>
          <w:sz w:val="26"/>
          <w:szCs w:val="26"/>
        </w:rPr>
        <w:t xml:space="preserve"> </w:t>
      </w:r>
      <w:r w:rsidRPr="00A17EF0">
        <w:rPr>
          <w:sz w:val="26"/>
          <w:szCs w:val="26"/>
        </w:rPr>
        <w:t xml:space="preserve"> з</w:t>
      </w:r>
      <w:r w:rsidR="00A17EF0">
        <w:rPr>
          <w:sz w:val="26"/>
          <w:szCs w:val="26"/>
        </w:rPr>
        <w:t xml:space="preserve"> </w:t>
      </w:r>
      <w:r w:rsidRPr="00A17EF0">
        <w:rPr>
          <w:sz w:val="26"/>
          <w:szCs w:val="26"/>
        </w:rPr>
        <w:t xml:space="preserve"> пунктом</w:t>
      </w:r>
      <w:r w:rsidR="00A17EF0">
        <w:rPr>
          <w:sz w:val="26"/>
          <w:szCs w:val="26"/>
        </w:rPr>
        <w:t xml:space="preserve"> </w:t>
      </w:r>
      <w:r w:rsidRPr="00A17EF0">
        <w:rPr>
          <w:sz w:val="26"/>
          <w:szCs w:val="26"/>
        </w:rPr>
        <w:t xml:space="preserve"> 16</w:t>
      </w:r>
      <w:r w:rsidR="00A17EF0" w:rsidRPr="00A17EF0">
        <w:rPr>
          <w:sz w:val="26"/>
          <w:szCs w:val="26"/>
          <w:vertAlign w:val="superscript"/>
        </w:rPr>
        <w:t>1</w:t>
      </w:r>
      <w:r w:rsidRPr="00A17EF0">
        <w:rPr>
          <w:sz w:val="26"/>
          <w:szCs w:val="26"/>
        </w:rPr>
        <w:t xml:space="preserve"> розділу XV «Перехідні положення» Конституції України</w:t>
      </w:r>
    </w:p>
    <w:p w:rsidR="00504829" w:rsidRPr="00A17EF0" w:rsidRDefault="002C14CA">
      <w:pPr>
        <w:pStyle w:val="11"/>
        <w:shd w:val="clear" w:color="auto" w:fill="auto"/>
        <w:spacing w:before="0" w:after="0" w:line="298" w:lineRule="exact"/>
        <w:ind w:left="20" w:right="20"/>
        <w:rPr>
          <w:sz w:val="26"/>
          <w:szCs w:val="26"/>
        </w:rPr>
      </w:pPr>
      <w:r w:rsidRPr="00A17EF0">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A17EF0">
        <w:rPr>
          <w:sz w:val="26"/>
          <w:szCs w:val="26"/>
        </w:rPr>
        <w:t xml:space="preserve"> </w:t>
      </w:r>
      <w:r w:rsidRPr="00A17EF0">
        <w:rPr>
          <w:sz w:val="26"/>
          <w:szCs w:val="26"/>
        </w:rPr>
        <w:t xml:space="preserve">посаді, </w:t>
      </w:r>
      <w:r w:rsidR="00A17EF0">
        <w:rPr>
          <w:sz w:val="26"/>
          <w:szCs w:val="26"/>
        </w:rPr>
        <w:t xml:space="preserve"> </w:t>
      </w:r>
      <w:r w:rsidRPr="00A17EF0">
        <w:rPr>
          <w:sz w:val="26"/>
          <w:szCs w:val="26"/>
        </w:rPr>
        <w:t xml:space="preserve">зокрема </w:t>
      </w:r>
      <w:r w:rsidR="00A17EF0">
        <w:rPr>
          <w:sz w:val="26"/>
          <w:szCs w:val="26"/>
        </w:rPr>
        <w:t xml:space="preserve"> </w:t>
      </w:r>
      <w:r w:rsidRPr="00A17EF0">
        <w:rPr>
          <w:sz w:val="26"/>
          <w:szCs w:val="26"/>
        </w:rPr>
        <w:t>судді</w:t>
      </w:r>
      <w:r w:rsidR="00A17EF0">
        <w:rPr>
          <w:sz w:val="26"/>
          <w:szCs w:val="26"/>
        </w:rPr>
        <w:t xml:space="preserve"> </w:t>
      </w:r>
      <w:r w:rsidRPr="00A17EF0">
        <w:rPr>
          <w:sz w:val="26"/>
          <w:szCs w:val="26"/>
        </w:rPr>
        <w:t xml:space="preserve"> апеляційного </w:t>
      </w:r>
      <w:r w:rsidR="00A17EF0">
        <w:rPr>
          <w:sz w:val="26"/>
          <w:szCs w:val="26"/>
        </w:rPr>
        <w:t xml:space="preserve">суду Кіровоградської області </w:t>
      </w:r>
      <w:proofErr w:type="spellStart"/>
      <w:r w:rsidR="00A17EF0">
        <w:rPr>
          <w:sz w:val="26"/>
          <w:szCs w:val="26"/>
        </w:rPr>
        <w:t>Осє</w:t>
      </w:r>
      <w:r w:rsidRPr="00A17EF0">
        <w:rPr>
          <w:sz w:val="26"/>
          <w:szCs w:val="26"/>
        </w:rPr>
        <w:t>трова</w:t>
      </w:r>
      <w:proofErr w:type="spellEnd"/>
      <w:r w:rsidRPr="00A17EF0">
        <w:rPr>
          <w:sz w:val="26"/>
          <w:szCs w:val="26"/>
        </w:rPr>
        <w:t xml:space="preserve"> В.І.</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судді апеляційного суду Кіровоградської області </w:t>
      </w:r>
      <w:proofErr w:type="spellStart"/>
      <w:r w:rsidRPr="00A17EF0">
        <w:rPr>
          <w:sz w:val="26"/>
          <w:szCs w:val="26"/>
        </w:rPr>
        <w:t>Ос</w:t>
      </w:r>
      <w:r w:rsidR="00A17EF0">
        <w:rPr>
          <w:sz w:val="26"/>
          <w:szCs w:val="26"/>
        </w:rPr>
        <w:t>є</w:t>
      </w:r>
      <w:r w:rsidRPr="00A17EF0">
        <w:rPr>
          <w:sz w:val="26"/>
          <w:szCs w:val="26"/>
        </w:rPr>
        <w:t>трова</w:t>
      </w:r>
      <w:proofErr w:type="spellEnd"/>
      <w:r w:rsidRPr="00A17EF0">
        <w:rPr>
          <w:sz w:val="26"/>
          <w:szCs w:val="26"/>
        </w:rPr>
        <w:t xml:space="preserve"> В.І.,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rsidRPr="00A17EF0">
        <w:rPr>
          <w:sz w:val="26"/>
          <w:szCs w:val="26"/>
        </w:rPr>
        <w:br w:type="page"/>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lastRenderedPageBreak/>
        <w:t>Під час проведення 11 квітня 20</w:t>
      </w:r>
      <w:r w:rsidR="00A17EF0">
        <w:rPr>
          <w:sz w:val="26"/>
          <w:szCs w:val="26"/>
        </w:rPr>
        <w:t xml:space="preserve">18 року співбесіди із суддею </w:t>
      </w:r>
      <w:proofErr w:type="spellStart"/>
      <w:r w:rsidR="00A17EF0">
        <w:rPr>
          <w:sz w:val="26"/>
          <w:szCs w:val="26"/>
        </w:rPr>
        <w:t>Осє</w:t>
      </w:r>
      <w:r w:rsidRPr="00A17EF0">
        <w:rPr>
          <w:sz w:val="26"/>
          <w:szCs w:val="26"/>
        </w:rPr>
        <w:t>тровим</w:t>
      </w:r>
      <w:proofErr w:type="spellEnd"/>
      <w:r w:rsidRPr="00A17EF0">
        <w:rPr>
          <w:sz w:val="26"/>
          <w:szCs w:val="26"/>
        </w:rPr>
        <w:t xml:space="preserve"> В.І. та дослідження інформації щодо відповідності судді критерію доброчесності встановлено такі обставини.</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 xml:space="preserve">Із матеріалів суддівського досьє вбачається, що у деклараціях про майно, доходи, витрати і зобов’язання фінансового характеру суддя </w:t>
      </w:r>
      <w:proofErr w:type="spellStart"/>
      <w:r w:rsidRPr="00A17EF0">
        <w:rPr>
          <w:sz w:val="26"/>
          <w:szCs w:val="26"/>
        </w:rPr>
        <w:t>Осєтров</w:t>
      </w:r>
      <w:proofErr w:type="spellEnd"/>
      <w:r w:rsidRPr="00A17EF0">
        <w:rPr>
          <w:sz w:val="26"/>
          <w:szCs w:val="26"/>
        </w:rPr>
        <w:t xml:space="preserve"> В.І. вказував квартиру за адресою </w:t>
      </w:r>
      <w:r w:rsidR="006A4CE5">
        <w:rPr>
          <w:sz w:val="26"/>
          <w:szCs w:val="26"/>
        </w:rPr>
        <w:t>АДРЕСА_1                                                                                          .</w:t>
      </w:r>
    </w:p>
    <w:p w:rsidR="00504829" w:rsidRPr="00A17EF0" w:rsidRDefault="002C14CA">
      <w:pPr>
        <w:pStyle w:val="11"/>
        <w:shd w:val="clear" w:color="auto" w:fill="auto"/>
        <w:spacing w:before="0" w:after="0" w:line="298" w:lineRule="exact"/>
        <w:ind w:left="20" w:right="20"/>
        <w:rPr>
          <w:sz w:val="26"/>
          <w:szCs w:val="26"/>
        </w:rPr>
      </w:pPr>
      <w:r w:rsidRPr="00A17EF0">
        <w:rPr>
          <w:sz w:val="26"/>
          <w:szCs w:val="26"/>
        </w:rPr>
        <w:t>У 2012 році цю квартиру зазначено на праві оренди чи іншому праві користування, а у 2014 та 2015 роках суддею у графі відповідної декларації «придбання у власність» зроблено</w:t>
      </w:r>
      <w:r w:rsidR="00A17EF0">
        <w:rPr>
          <w:sz w:val="26"/>
          <w:szCs w:val="26"/>
        </w:rPr>
        <w:t xml:space="preserve"> </w:t>
      </w:r>
      <w:r w:rsidRPr="00A17EF0">
        <w:rPr>
          <w:sz w:val="26"/>
          <w:szCs w:val="26"/>
        </w:rPr>
        <w:t xml:space="preserve"> відмітку</w:t>
      </w:r>
      <w:r w:rsidR="00A17EF0">
        <w:rPr>
          <w:sz w:val="26"/>
          <w:szCs w:val="26"/>
        </w:rPr>
        <w:t xml:space="preserve"> </w:t>
      </w:r>
      <w:r w:rsidRPr="00A17EF0">
        <w:rPr>
          <w:sz w:val="26"/>
          <w:szCs w:val="26"/>
        </w:rPr>
        <w:t xml:space="preserve"> «договір</w:t>
      </w:r>
      <w:r w:rsidR="00A17EF0">
        <w:rPr>
          <w:sz w:val="26"/>
          <w:szCs w:val="26"/>
        </w:rPr>
        <w:t xml:space="preserve"> </w:t>
      </w:r>
      <w:r w:rsidRPr="00A17EF0">
        <w:rPr>
          <w:sz w:val="26"/>
          <w:szCs w:val="26"/>
        </w:rPr>
        <w:t xml:space="preserve"> дарування</w:t>
      </w:r>
      <w:r w:rsidR="00A17EF0">
        <w:rPr>
          <w:sz w:val="26"/>
          <w:szCs w:val="26"/>
        </w:rPr>
        <w:t xml:space="preserve"> </w:t>
      </w:r>
      <w:r w:rsidRPr="00A17EF0">
        <w:rPr>
          <w:sz w:val="26"/>
          <w:szCs w:val="26"/>
        </w:rPr>
        <w:t xml:space="preserve"> від </w:t>
      </w:r>
      <w:r w:rsidR="00A17EF0">
        <w:rPr>
          <w:sz w:val="26"/>
          <w:szCs w:val="26"/>
        </w:rPr>
        <w:t xml:space="preserve"> </w:t>
      </w:r>
      <w:r w:rsidRPr="00A17EF0">
        <w:rPr>
          <w:sz w:val="26"/>
          <w:szCs w:val="26"/>
        </w:rPr>
        <w:t xml:space="preserve">29 </w:t>
      </w:r>
      <w:r w:rsidR="00A17EF0">
        <w:rPr>
          <w:sz w:val="26"/>
          <w:szCs w:val="26"/>
        </w:rPr>
        <w:t xml:space="preserve"> </w:t>
      </w:r>
      <w:r w:rsidRPr="00A17EF0">
        <w:rPr>
          <w:sz w:val="26"/>
          <w:szCs w:val="26"/>
        </w:rPr>
        <w:t xml:space="preserve">березня 2006 року». У 2013 році будь-якого житла, зокрема і вказаної квартири, суддею не </w:t>
      </w:r>
      <w:proofErr w:type="spellStart"/>
      <w:r w:rsidRPr="00A17EF0">
        <w:rPr>
          <w:sz w:val="26"/>
          <w:szCs w:val="26"/>
        </w:rPr>
        <w:t>задекларувано</w:t>
      </w:r>
      <w:proofErr w:type="spellEnd"/>
      <w:r w:rsidRPr="00A17EF0">
        <w:rPr>
          <w:sz w:val="26"/>
          <w:szCs w:val="26"/>
        </w:rPr>
        <w:t>.</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 xml:space="preserve">В електронних деклараціях за 2015, 2016, 2017 роки, розміщених в Єдиному державному реєстрі декларацій осіб, уповноважених на виконання функцій держави або місцевого самоврядування, суддя вказав квартиру у м. Кропивницькому площею 63,85 </w:t>
      </w:r>
      <w:proofErr w:type="spellStart"/>
      <w:r w:rsidRPr="00A17EF0">
        <w:rPr>
          <w:sz w:val="26"/>
          <w:szCs w:val="26"/>
        </w:rPr>
        <w:t>кв.м</w:t>
      </w:r>
      <w:proofErr w:type="spellEnd"/>
      <w:r w:rsidRPr="00A17EF0">
        <w:rPr>
          <w:sz w:val="26"/>
          <w:szCs w:val="26"/>
        </w:rPr>
        <w:t>, дата набуття права власності 29 березня 2006 року (інформація про адресу є конфіденційною).</w:t>
      </w:r>
    </w:p>
    <w:p w:rsidR="00920916" w:rsidRDefault="002C14CA">
      <w:pPr>
        <w:pStyle w:val="11"/>
        <w:shd w:val="clear" w:color="auto" w:fill="auto"/>
        <w:spacing w:before="0" w:after="0" w:line="298" w:lineRule="exact"/>
        <w:ind w:left="20" w:right="20" w:firstLine="700"/>
        <w:rPr>
          <w:sz w:val="26"/>
          <w:szCs w:val="26"/>
        </w:rPr>
      </w:pPr>
      <w:r w:rsidRPr="00A17EF0">
        <w:rPr>
          <w:sz w:val="26"/>
          <w:szCs w:val="26"/>
        </w:rPr>
        <w:t xml:space="preserve">Під час співбесіди 11 квітня 2018 року суддя </w:t>
      </w:r>
      <w:proofErr w:type="spellStart"/>
      <w:r w:rsidRPr="00A17EF0">
        <w:rPr>
          <w:sz w:val="26"/>
          <w:szCs w:val="26"/>
        </w:rPr>
        <w:t>Осєтров</w:t>
      </w:r>
      <w:proofErr w:type="spellEnd"/>
      <w:r w:rsidRPr="00A17EF0">
        <w:rPr>
          <w:sz w:val="26"/>
          <w:szCs w:val="26"/>
        </w:rPr>
        <w:t xml:space="preserve"> В.І. надав Комісії копію договору дарування від 29 березня 2006 року, посвідченого приватним нотаріусом Кіровоградського нотаріального округу Кіровоградської області </w:t>
      </w:r>
      <w:proofErr w:type="spellStart"/>
      <w:r w:rsidRPr="00A17EF0">
        <w:rPr>
          <w:sz w:val="26"/>
          <w:szCs w:val="26"/>
        </w:rPr>
        <w:t>Писокавською</w:t>
      </w:r>
      <w:proofErr w:type="spellEnd"/>
      <w:r w:rsidRPr="00A17EF0">
        <w:rPr>
          <w:sz w:val="26"/>
          <w:szCs w:val="26"/>
        </w:rPr>
        <w:t xml:space="preserve"> Ольгою Іванівною. </w:t>
      </w:r>
      <w:r w:rsidR="00A17EF0">
        <w:rPr>
          <w:sz w:val="26"/>
          <w:szCs w:val="26"/>
        </w:rPr>
        <w:t xml:space="preserve">Відповідно до цього договору </w:t>
      </w:r>
      <w:proofErr w:type="spellStart"/>
      <w:r w:rsidR="00A17EF0">
        <w:rPr>
          <w:sz w:val="26"/>
          <w:szCs w:val="26"/>
        </w:rPr>
        <w:t>Осє</w:t>
      </w:r>
      <w:r w:rsidRPr="00A17EF0">
        <w:rPr>
          <w:sz w:val="26"/>
          <w:szCs w:val="26"/>
        </w:rPr>
        <w:t>трова</w:t>
      </w:r>
      <w:proofErr w:type="spellEnd"/>
      <w:r w:rsidRPr="00A17EF0">
        <w:rPr>
          <w:sz w:val="26"/>
          <w:szCs w:val="26"/>
        </w:rPr>
        <w:t xml:space="preserve"> Віталія Петрівна (дарувальник) подарувала, а </w:t>
      </w:r>
      <w:proofErr w:type="spellStart"/>
      <w:r w:rsidRPr="00A17EF0">
        <w:rPr>
          <w:sz w:val="26"/>
          <w:szCs w:val="26"/>
        </w:rPr>
        <w:t>Осєтров</w:t>
      </w:r>
      <w:proofErr w:type="spellEnd"/>
      <w:r w:rsidRPr="00A17EF0">
        <w:rPr>
          <w:sz w:val="26"/>
          <w:szCs w:val="26"/>
        </w:rPr>
        <w:t xml:space="preserve"> Віктор Іванович (обдарований) безоплатно прийняв у дарунок квартиру за адресою </w:t>
      </w:r>
      <w:r w:rsidR="00920916">
        <w:rPr>
          <w:sz w:val="26"/>
          <w:szCs w:val="26"/>
        </w:rPr>
        <w:t>АДРЕСА_1</w:t>
      </w:r>
      <w:r w:rsidR="00920916">
        <w:rPr>
          <w:sz w:val="26"/>
          <w:szCs w:val="26"/>
        </w:rPr>
        <w:t xml:space="preserve">                                                         .</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 xml:space="preserve">На запитання Комісії </w:t>
      </w:r>
      <w:proofErr w:type="spellStart"/>
      <w:r w:rsidRPr="00A17EF0">
        <w:rPr>
          <w:sz w:val="26"/>
          <w:szCs w:val="26"/>
        </w:rPr>
        <w:t>Осєтров</w:t>
      </w:r>
      <w:proofErr w:type="spellEnd"/>
      <w:r w:rsidRPr="00A17EF0">
        <w:rPr>
          <w:sz w:val="26"/>
          <w:szCs w:val="26"/>
        </w:rPr>
        <w:t xml:space="preserve"> В.І. пояснив, що про існування цього договору дарування йому стало відомо тільки в 2014 році. Підпис у договорі дарування від імені обдарованого (</w:t>
      </w:r>
      <w:proofErr w:type="spellStart"/>
      <w:r w:rsidRPr="00A17EF0">
        <w:rPr>
          <w:sz w:val="26"/>
          <w:szCs w:val="26"/>
        </w:rPr>
        <w:t>Ос</w:t>
      </w:r>
      <w:r w:rsidR="00A17EF0">
        <w:rPr>
          <w:sz w:val="26"/>
          <w:szCs w:val="26"/>
        </w:rPr>
        <w:t>є</w:t>
      </w:r>
      <w:r w:rsidRPr="00A17EF0">
        <w:rPr>
          <w:sz w:val="26"/>
          <w:szCs w:val="26"/>
        </w:rPr>
        <w:t>трова</w:t>
      </w:r>
      <w:proofErr w:type="spellEnd"/>
      <w:r w:rsidRPr="00A17EF0">
        <w:rPr>
          <w:sz w:val="26"/>
          <w:szCs w:val="26"/>
        </w:rPr>
        <w:t xml:space="preserve"> Віктора Івановича) поставив його брат, з яким суддя дуже схожий, а інформацію про його право власності на зазначену квартиру до Державного реєстру речових прав на нерухоме майно було внесено нотаріусом.</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 xml:space="preserve">Крім того, відповідно до даних Національного антикорупційного бюро України суддя </w:t>
      </w:r>
      <w:proofErr w:type="spellStart"/>
      <w:r w:rsidRPr="00A17EF0">
        <w:rPr>
          <w:sz w:val="26"/>
          <w:szCs w:val="26"/>
        </w:rPr>
        <w:t>Осєтров</w:t>
      </w:r>
      <w:proofErr w:type="spellEnd"/>
      <w:r w:rsidRPr="00A17EF0">
        <w:rPr>
          <w:sz w:val="26"/>
          <w:szCs w:val="26"/>
        </w:rPr>
        <w:t xml:space="preserve"> В.І. у 2014 році отримав 105 000 </w:t>
      </w:r>
      <w:proofErr w:type="spellStart"/>
      <w:r w:rsidRPr="00A17EF0">
        <w:rPr>
          <w:sz w:val="26"/>
          <w:szCs w:val="26"/>
        </w:rPr>
        <w:t>грн</w:t>
      </w:r>
      <w:proofErr w:type="spellEnd"/>
      <w:r w:rsidRPr="00A17EF0">
        <w:rPr>
          <w:sz w:val="26"/>
          <w:szCs w:val="26"/>
        </w:rPr>
        <w:t xml:space="preserve"> від продажу (обміну) рухомого майна. Ця сума у деклараціях про майно, доходи, витрати і зобов’язання фінансового </w:t>
      </w:r>
      <w:r w:rsidR="00A17EF0">
        <w:rPr>
          <w:sz w:val="26"/>
          <w:szCs w:val="26"/>
        </w:rPr>
        <w:t xml:space="preserve">характеру за 2014 рік суддею </w:t>
      </w:r>
      <w:proofErr w:type="spellStart"/>
      <w:r w:rsidR="00A17EF0">
        <w:rPr>
          <w:sz w:val="26"/>
          <w:szCs w:val="26"/>
        </w:rPr>
        <w:t>Осє</w:t>
      </w:r>
      <w:r w:rsidRPr="00A17EF0">
        <w:rPr>
          <w:sz w:val="26"/>
          <w:szCs w:val="26"/>
        </w:rPr>
        <w:t>тровим</w:t>
      </w:r>
      <w:proofErr w:type="spellEnd"/>
      <w:r w:rsidRPr="00A17EF0">
        <w:rPr>
          <w:sz w:val="26"/>
          <w:szCs w:val="26"/>
        </w:rPr>
        <w:t xml:space="preserve"> В.І. не зазначена.</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Стосовно цього питання суддя у письмових поясненнях та під час співбесіди зазначив таке.</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 xml:space="preserve">У 2011 році він та його дружина за генеральною довіреністю продали автомобіль Опель </w:t>
      </w:r>
      <w:proofErr w:type="spellStart"/>
      <w:r w:rsidRPr="00A17EF0">
        <w:rPr>
          <w:sz w:val="26"/>
          <w:szCs w:val="26"/>
        </w:rPr>
        <w:t>Корса</w:t>
      </w:r>
      <w:proofErr w:type="spellEnd"/>
      <w:r w:rsidRPr="00A17EF0">
        <w:rPr>
          <w:sz w:val="26"/>
          <w:szCs w:val="26"/>
        </w:rPr>
        <w:t xml:space="preserve"> (придбаний у 2009 році) за 120 000 гривень. Ця сума суддею зазначена у декларації про майно, доходи, витрати і зобов’язання фінансового характеру за 2011 рік.</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 xml:space="preserve">На час заповнення декларацій про майно, доходи, витрати і зобов’язання фінансового характеру за 2012 та 2013 роки цей автомобіль (Опель </w:t>
      </w:r>
      <w:proofErr w:type="spellStart"/>
      <w:r w:rsidRPr="00A17EF0">
        <w:rPr>
          <w:sz w:val="26"/>
          <w:szCs w:val="26"/>
        </w:rPr>
        <w:t>Корса</w:t>
      </w:r>
      <w:proofErr w:type="spellEnd"/>
      <w:r w:rsidRPr="00A17EF0">
        <w:rPr>
          <w:sz w:val="26"/>
          <w:szCs w:val="26"/>
        </w:rPr>
        <w:t xml:space="preserve">) згідно з даними МРЕВ не було знято </w:t>
      </w:r>
      <w:r w:rsidR="00A17EF0">
        <w:rPr>
          <w:sz w:val="26"/>
          <w:szCs w:val="26"/>
        </w:rPr>
        <w:t xml:space="preserve">з обліку та обраховувався за </w:t>
      </w:r>
      <w:proofErr w:type="spellStart"/>
      <w:r w:rsidR="00A17EF0">
        <w:rPr>
          <w:sz w:val="26"/>
          <w:szCs w:val="26"/>
        </w:rPr>
        <w:t>Осєтровою</w:t>
      </w:r>
      <w:proofErr w:type="spellEnd"/>
      <w:r w:rsidR="00A17EF0">
        <w:rPr>
          <w:sz w:val="26"/>
          <w:szCs w:val="26"/>
        </w:rPr>
        <w:t xml:space="preserve"> Т.О. (дружиною судді </w:t>
      </w:r>
      <w:proofErr w:type="spellStart"/>
      <w:r w:rsidR="00A17EF0">
        <w:rPr>
          <w:sz w:val="26"/>
          <w:szCs w:val="26"/>
        </w:rPr>
        <w:t>Осє</w:t>
      </w:r>
      <w:r w:rsidRPr="00A17EF0">
        <w:rPr>
          <w:sz w:val="26"/>
          <w:szCs w:val="26"/>
        </w:rPr>
        <w:t>трова</w:t>
      </w:r>
      <w:proofErr w:type="spellEnd"/>
      <w:r w:rsidRPr="00A17EF0">
        <w:rPr>
          <w:sz w:val="26"/>
          <w:szCs w:val="26"/>
        </w:rPr>
        <w:t xml:space="preserve"> В.І.). З огляду на наведене вбачається, що суддя у 2012 та 2013 роках задекларував Опель </w:t>
      </w:r>
      <w:proofErr w:type="spellStart"/>
      <w:r w:rsidRPr="00A17EF0">
        <w:rPr>
          <w:sz w:val="26"/>
          <w:szCs w:val="26"/>
        </w:rPr>
        <w:t>Корса</w:t>
      </w:r>
      <w:proofErr w:type="spellEnd"/>
      <w:r w:rsidRPr="00A17EF0">
        <w:rPr>
          <w:sz w:val="26"/>
          <w:szCs w:val="26"/>
        </w:rPr>
        <w:t xml:space="preserve"> 2008 року як власність членів сім’ї.</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Відомостей про покупців у судді не було, поспілкуватися з ними він не мав можливості. Як тільки автомобіль було знято з обліку, суддя перестав зазначати відповідну інформацію у деклараціях про майно, доходи, витрати і зобов’язання фінансового характеру. Саме цим обумовлено те, що в декларації за 2014 рік цей автомобіль не зазначено. Гроші від відчуження рухомого майна в 2014 році дружина судді не отримувала, оскільки вона їх отримала ще в 2011 році.</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Крім того, під час</w:t>
      </w:r>
      <w:r w:rsidR="00590250">
        <w:rPr>
          <w:sz w:val="26"/>
          <w:szCs w:val="26"/>
        </w:rPr>
        <w:t xml:space="preserve"> вивчення суддівського досьє </w:t>
      </w:r>
      <w:proofErr w:type="spellStart"/>
      <w:r w:rsidR="00590250">
        <w:rPr>
          <w:sz w:val="26"/>
          <w:szCs w:val="26"/>
        </w:rPr>
        <w:t>Осє</w:t>
      </w:r>
      <w:r w:rsidRPr="00A17EF0">
        <w:rPr>
          <w:sz w:val="26"/>
          <w:szCs w:val="26"/>
        </w:rPr>
        <w:t>трова</w:t>
      </w:r>
      <w:proofErr w:type="spellEnd"/>
      <w:r w:rsidRPr="00A17EF0">
        <w:rPr>
          <w:sz w:val="26"/>
          <w:szCs w:val="26"/>
        </w:rPr>
        <w:t xml:space="preserve"> В.І. Комісією виявлено, </w:t>
      </w:r>
      <w:r w:rsidR="00590250">
        <w:rPr>
          <w:sz w:val="26"/>
          <w:szCs w:val="26"/>
        </w:rPr>
        <w:t xml:space="preserve"> </w:t>
      </w:r>
      <w:r w:rsidRPr="00A17EF0">
        <w:rPr>
          <w:sz w:val="26"/>
          <w:szCs w:val="26"/>
        </w:rPr>
        <w:t>що</w:t>
      </w:r>
      <w:r w:rsidR="00590250">
        <w:rPr>
          <w:sz w:val="26"/>
          <w:szCs w:val="26"/>
        </w:rPr>
        <w:t xml:space="preserve"> </w:t>
      </w:r>
      <w:r w:rsidRPr="00A17EF0">
        <w:rPr>
          <w:sz w:val="26"/>
          <w:szCs w:val="26"/>
        </w:rPr>
        <w:t xml:space="preserve"> у</w:t>
      </w:r>
      <w:r w:rsidR="00590250">
        <w:rPr>
          <w:sz w:val="26"/>
          <w:szCs w:val="26"/>
        </w:rPr>
        <w:t xml:space="preserve"> </w:t>
      </w:r>
      <w:r w:rsidRPr="00A17EF0">
        <w:rPr>
          <w:sz w:val="26"/>
          <w:szCs w:val="26"/>
        </w:rPr>
        <w:t xml:space="preserve"> декларації особи, уповноваженої на виконання функцій держави або</w:t>
      </w:r>
      <w:r w:rsidRPr="00A17EF0">
        <w:rPr>
          <w:sz w:val="26"/>
          <w:szCs w:val="26"/>
        </w:rPr>
        <w:br w:type="page"/>
      </w:r>
    </w:p>
    <w:p w:rsidR="00504829" w:rsidRPr="00514FA3" w:rsidRDefault="00514FA3">
      <w:pPr>
        <w:pStyle w:val="20"/>
        <w:shd w:val="clear" w:color="auto" w:fill="auto"/>
        <w:spacing w:after="143" w:line="230" w:lineRule="exact"/>
        <w:ind w:left="20"/>
        <w:rPr>
          <w:rFonts w:ascii="Times New Roman" w:hAnsi="Times New Roman" w:cs="Times New Roman"/>
          <w:b/>
          <w:color w:val="A6A6A6" w:themeColor="background1" w:themeShade="A6"/>
          <w:sz w:val="20"/>
          <w:szCs w:val="20"/>
        </w:rPr>
      </w:pPr>
      <w:r>
        <w:rPr>
          <w:rFonts w:ascii="Times New Roman" w:hAnsi="Times New Roman" w:cs="Times New Roman"/>
          <w:b/>
          <w:color w:val="A6A6A6" w:themeColor="background1" w:themeShade="A6"/>
          <w:sz w:val="20"/>
          <w:szCs w:val="20"/>
        </w:rPr>
        <w:lastRenderedPageBreak/>
        <w:t>3</w:t>
      </w:r>
      <w:bookmarkStart w:id="0" w:name="_GoBack"/>
      <w:bookmarkEnd w:id="0"/>
    </w:p>
    <w:p w:rsidR="00504829" w:rsidRPr="00A17EF0" w:rsidRDefault="002C14CA">
      <w:pPr>
        <w:pStyle w:val="11"/>
        <w:shd w:val="clear" w:color="auto" w:fill="auto"/>
        <w:spacing w:before="0" w:after="0" w:line="298" w:lineRule="exact"/>
        <w:ind w:left="20" w:right="20"/>
        <w:rPr>
          <w:sz w:val="26"/>
          <w:szCs w:val="26"/>
        </w:rPr>
      </w:pPr>
      <w:r w:rsidRPr="00A17EF0">
        <w:rPr>
          <w:sz w:val="26"/>
          <w:szCs w:val="26"/>
        </w:rPr>
        <w:t>місцевого</w:t>
      </w:r>
      <w:r w:rsidR="00590250">
        <w:rPr>
          <w:sz w:val="26"/>
          <w:szCs w:val="26"/>
        </w:rPr>
        <w:t xml:space="preserve"> </w:t>
      </w:r>
      <w:r w:rsidRPr="00A17EF0">
        <w:rPr>
          <w:sz w:val="26"/>
          <w:szCs w:val="26"/>
        </w:rPr>
        <w:t xml:space="preserve"> самоврядування, </w:t>
      </w:r>
      <w:r w:rsidR="00590250">
        <w:rPr>
          <w:sz w:val="26"/>
          <w:szCs w:val="26"/>
        </w:rPr>
        <w:t xml:space="preserve"> </w:t>
      </w:r>
      <w:r w:rsidRPr="00A17EF0">
        <w:rPr>
          <w:sz w:val="26"/>
          <w:szCs w:val="26"/>
        </w:rPr>
        <w:t>за</w:t>
      </w:r>
      <w:r w:rsidR="00590250">
        <w:rPr>
          <w:sz w:val="26"/>
          <w:szCs w:val="26"/>
        </w:rPr>
        <w:t xml:space="preserve"> </w:t>
      </w:r>
      <w:r w:rsidRPr="00A17EF0">
        <w:rPr>
          <w:sz w:val="26"/>
          <w:szCs w:val="26"/>
        </w:rPr>
        <w:t xml:space="preserve"> 2016</w:t>
      </w:r>
      <w:r w:rsidR="00590250">
        <w:rPr>
          <w:sz w:val="26"/>
          <w:szCs w:val="26"/>
        </w:rPr>
        <w:t xml:space="preserve"> </w:t>
      </w:r>
      <w:r w:rsidRPr="00A17EF0">
        <w:rPr>
          <w:sz w:val="26"/>
          <w:szCs w:val="26"/>
        </w:rPr>
        <w:t xml:space="preserve"> рік</w:t>
      </w:r>
      <w:r w:rsidR="00590250">
        <w:rPr>
          <w:sz w:val="26"/>
          <w:szCs w:val="26"/>
        </w:rPr>
        <w:t xml:space="preserve"> </w:t>
      </w:r>
      <w:r w:rsidRPr="00A17EF0">
        <w:rPr>
          <w:sz w:val="26"/>
          <w:szCs w:val="26"/>
        </w:rPr>
        <w:t xml:space="preserve"> суддею</w:t>
      </w:r>
      <w:r w:rsidR="00590250">
        <w:rPr>
          <w:sz w:val="26"/>
          <w:szCs w:val="26"/>
        </w:rPr>
        <w:t xml:space="preserve">  </w:t>
      </w:r>
      <w:r w:rsidRPr="00A17EF0">
        <w:rPr>
          <w:sz w:val="26"/>
          <w:szCs w:val="26"/>
        </w:rPr>
        <w:t xml:space="preserve"> </w:t>
      </w:r>
      <w:proofErr w:type="spellStart"/>
      <w:r w:rsidRPr="00A17EF0">
        <w:rPr>
          <w:sz w:val="26"/>
          <w:szCs w:val="26"/>
        </w:rPr>
        <w:t>Ос</w:t>
      </w:r>
      <w:r w:rsidR="00590250">
        <w:rPr>
          <w:sz w:val="26"/>
          <w:szCs w:val="26"/>
        </w:rPr>
        <w:t>є</w:t>
      </w:r>
      <w:r w:rsidRPr="00A17EF0">
        <w:rPr>
          <w:sz w:val="26"/>
          <w:szCs w:val="26"/>
        </w:rPr>
        <w:t>тровим</w:t>
      </w:r>
      <w:proofErr w:type="spellEnd"/>
      <w:r w:rsidR="00590250">
        <w:rPr>
          <w:sz w:val="26"/>
          <w:szCs w:val="26"/>
        </w:rPr>
        <w:t xml:space="preserve">  </w:t>
      </w:r>
      <w:r w:rsidRPr="00A17EF0">
        <w:rPr>
          <w:sz w:val="26"/>
          <w:szCs w:val="26"/>
        </w:rPr>
        <w:t xml:space="preserve"> В.І. </w:t>
      </w:r>
      <w:r w:rsidR="00590250">
        <w:rPr>
          <w:sz w:val="26"/>
          <w:szCs w:val="26"/>
        </w:rPr>
        <w:t xml:space="preserve">  </w:t>
      </w:r>
      <w:r w:rsidRPr="00A17EF0">
        <w:rPr>
          <w:sz w:val="26"/>
          <w:szCs w:val="26"/>
        </w:rPr>
        <w:t xml:space="preserve">задекларовано 44 666 </w:t>
      </w:r>
      <w:proofErr w:type="spellStart"/>
      <w:r w:rsidRPr="00A17EF0">
        <w:rPr>
          <w:sz w:val="26"/>
          <w:szCs w:val="26"/>
        </w:rPr>
        <w:t>грн</w:t>
      </w:r>
      <w:proofErr w:type="spellEnd"/>
      <w:r w:rsidRPr="00A17EF0">
        <w:rPr>
          <w:sz w:val="26"/>
          <w:szCs w:val="26"/>
        </w:rPr>
        <w:t xml:space="preserve"> заробітної плати за основним місцем роботи як його власність. Згідно з даними Національного антикорупційного бюро України ця сума є за</w:t>
      </w:r>
      <w:r w:rsidR="00590250">
        <w:rPr>
          <w:sz w:val="26"/>
          <w:szCs w:val="26"/>
        </w:rPr>
        <w:t xml:space="preserve">робітною платою його дружини </w:t>
      </w:r>
      <w:proofErr w:type="spellStart"/>
      <w:r w:rsidR="00590250">
        <w:rPr>
          <w:sz w:val="26"/>
          <w:szCs w:val="26"/>
        </w:rPr>
        <w:t>Осє</w:t>
      </w:r>
      <w:r w:rsidRPr="00A17EF0">
        <w:rPr>
          <w:sz w:val="26"/>
          <w:szCs w:val="26"/>
        </w:rPr>
        <w:t>трової</w:t>
      </w:r>
      <w:proofErr w:type="spellEnd"/>
      <w:r w:rsidRPr="00A17EF0">
        <w:rPr>
          <w:sz w:val="26"/>
          <w:szCs w:val="26"/>
        </w:rPr>
        <w:t xml:space="preserve"> В.І., отриманою у Кіровоградській філії ПАТ «Укртелеком».</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Відповідно до частини шостої статті 84 Закону України «Про судоустрій і статус суддів»,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w:t>
      </w:r>
      <w:r w:rsidRPr="00590250">
        <w:rPr>
          <w:sz w:val="16"/>
          <w:szCs w:val="16"/>
        </w:rPr>
        <w:t xml:space="preserve"> </w:t>
      </w:r>
      <w:r w:rsidRPr="00A17EF0">
        <w:rPr>
          <w:sz w:val="26"/>
          <w:szCs w:val="26"/>
        </w:rPr>
        <w:t>Вища</w:t>
      </w:r>
      <w:r w:rsidRPr="00590250">
        <w:rPr>
          <w:sz w:val="16"/>
          <w:szCs w:val="16"/>
        </w:rPr>
        <w:t xml:space="preserve"> </w:t>
      </w:r>
      <w:r w:rsidRPr="00A17EF0">
        <w:rPr>
          <w:sz w:val="26"/>
          <w:szCs w:val="26"/>
        </w:rPr>
        <w:t>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504829" w:rsidRPr="00A17EF0" w:rsidRDefault="002C14CA">
      <w:pPr>
        <w:pStyle w:val="11"/>
        <w:shd w:val="clear" w:color="auto" w:fill="auto"/>
        <w:spacing w:before="0" w:after="0" w:line="298" w:lineRule="exact"/>
        <w:ind w:left="20" w:right="20" w:firstLine="700"/>
        <w:rPr>
          <w:sz w:val="26"/>
          <w:szCs w:val="26"/>
        </w:rPr>
      </w:pPr>
      <w:r w:rsidRPr="00A17EF0">
        <w:rPr>
          <w:sz w:val="26"/>
          <w:szCs w:val="26"/>
        </w:rPr>
        <w:t xml:space="preserve">Враховуючи викладене, заслухавши доповідача, дослідивши </w:t>
      </w:r>
      <w:r w:rsidR="00590250">
        <w:rPr>
          <w:sz w:val="26"/>
          <w:szCs w:val="26"/>
        </w:rPr>
        <w:t xml:space="preserve">досьє судді </w:t>
      </w:r>
      <w:proofErr w:type="spellStart"/>
      <w:r w:rsidR="00590250">
        <w:rPr>
          <w:sz w:val="26"/>
          <w:szCs w:val="26"/>
        </w:rPr>
        <w:t>Осє</w:t>
      </w:r>
      <w:r w:rsidRPr="00A17EF0">
        <w:rPr>
          <w:sz w:val="26"/>
          <w:szCs w:val="26"/>
        </w:rPr>
        <w:t>трова</w:t>
      </w:r>
      <w:proofErr w:type="spellEnd"/>
      <w:r w:rsidRPr="00A17EF0">
        <w:rPr>
          <w:sz w:val="26"/>
          <w:szCs w:val="26"/>
        </w:rPr>
        <w:t xml:space="preserve"> В.І. та надані ним пояснення, Комісія дійшла висновку про необхідність зупинення проведення кваліфікаційного оцінювання судді та направлення до Національного агентства з питань запобігання корупції повідомлення про обставини, що можуть свідчити про порушення суддею законодавства у сфері запобігання корупції.</w:t>
      </w:r>
    </w:p>
    <w:p w:rsidR="00504829" w:rsidRPr="00A17EF0" w:rsidRDefault="002C14CA">
      <w:pPr>
        <w:pStyle w:val="11"/>
        <w:shd w:val="clear" w:color="auto" w:fill="auto"/>
        <w:spacing w:before="0" w:after="278" w:line="298" w:lineRule="exact"/>
        <w:ind w:left="20" w:firstLine="700"/>
        <w:rPr>
          <w:sz w:val="26"/>
          <w:szCs w:val="26"/>
        </w:rPr>
      </w:pPr>
      <w:r w:rsidRPr="00A17EF0">
        <w:rPr>
          <w:sz w:val="26"/>
          <w:szCs w:val="26"/>
        </w:rPr>
        <w:t>Керуючись статтями 84, 93, 101 Закону, Комісія</w:t>
      </w:r>
    </w:p>
    <w:p w:rsidR="00504829" w:rsidRPr="00A17EF0" w:rsidRDefault="002C14CA">
      <w:pPr>
        <w:pStyle w:val="11"/>
        <w:shd w:val="clear" w:color="auto" w:fill="auto"/>
        <w:spacing w:before="0" w:after="315" w:line="250" w:lineRule="exact"/>
        <w:ind w:left="20"/>
        <w:jc w:val="center"/>
        <w:rPr>
          <w:sz w:val="26"/>
          <w:szCs w:val="26"/>
        </w:rPr>
      </w:pPr>
      <w:r w:rsidRPr="00A17EF0">
        <w:rPr>
          <w:sz w:val="26"/>
          <w:szCs w:val="26"/>
        </w:rPr>
        <w:t>вирішила:</w:t>
      </w:r>
    </w:p>
    <w:p w:rsidR="00504829" w:rsidRPr="00A17EF0" w:rsidRDefault="002C14CA">
      <w:pPr>
        <w:pStyle w:val="11"/>
        <w:shd w:val="clear" w:color="auto" w:fill="auto"/>
        <w:spacing w:before="0" w:after="0" w:line="302" w:lineRule="exact"/>
        <w:ind w:left="20" w:right="20"/>
        <w:rPr>
          <w:sz w:val="26"/>
          <w:szCs w:val="26"/>
        </w:rPr>
      </w:pPr>
      <w:r w:rsidRPr="00A17EF0">
        <w:rPr>
          <w:sz w:val="26"/>
          <w:szCs w:val="26"/>
        </w:rPr>
        <w:t xml:space="preserve">зупинити кваліфікаційне оцінювання судді апеляційного </w:t>
      </w:r>
      <w:r w:rsidR="00590250">
        <w:rPr>
          <w:sz w:val="26"/>
          <w:szCs w:val="26"/>
        </w:rPr>
        <w:t>суду Кіровоградської області Осє</w:t>
      </w:r>
      <w:r w:rsidRPr="00A17EF0">
        <w:rPr>
          <w:sz w:val="26"/>
          <w:szCs w:val="26"/>
        </w:rPr>
        <w:t>трова Віктора Івановича.</w:t>
      </w:r>
    </w:p>
    <w:p w:rsidR="00504829" w:rsidRPr="00A17EF0" w:rsidRDefault="002C14CA">
      <w:pPr>
        <w:pStyle w:val="11"/>
        <w:shd w:val="clear" w:color="auto" w:fill="auto"/>
        <w:spacing w:before="0" w:after="642" w:line="302" w:lineRule="exact"/>
        <w:ind w:left="20" w:right="20" w:firstLine="700"/>
        <w:rPr>
          <w:sz w:val="26"/>
          <w:szCs w:val="26"/>
        </w:rPr>
      </w:pPr>
      <w:r w:rsidRPr="00A17EF0">
        <w:rPr>
          <w:sz w:val="26"/>
          <w:szCs w:val="26"/>
        </w:rPr>
        <w:t>Повідомити Національне агентство з питань запобігання корупції про обставини, що можуть с</w:t>
      </w:r>
      <w:r w:rsidR="00590250">
        <w:rPr>
          <w:sz w:val="26"/>
          <w:szCs w:val="26"/>
        </w:rPr>
        <w:t xml:space="preserve">відчити про порушення суддею </w:t>
      </w:r>
      <w:proofErr w:type="spellStart"/>
      <w:r w:rsidR="00590250">
        <w:rPr>
          <w:sz w:val="26"/>
          <w:szCs w:val="26"/>
        </w:rPr>
        <w:t>Осє</w:t>
      </w:r>
      <w:r w:rsidRPr="00A17EF0">
        <w:rPr>
          <w:sz w:val="26"/>
          <w:szCs w:val="26"/>
        </w:rPr>
        <w:t>тровим</w:t>
      </w:r>
      <w:proofErr w:type="spellEnd"/>
      <w:r w:rsidRPr="00A17EF0">
        <w:rPr>
          <w:sz w:val="26"/>
          <w:szCs w:val="26"/>
        </w:rPr>
        <w:t xml:space="preserve"> Віктором Івановичем законодавства у сфері запобігання корупції.</w:t>
      </w:r>
    </w:p>
    <w:p w:rsidR="00A17EF0" w:rsidRPr="00A17EF0" w:rsidRDefault="00A17EF0" w:rsidP="00A17EF0">
      <w:pPr>
        <w:pStyle w:val="aa"/>
        <w:spacing w:line="480" w:lineRule="auto"/>
        <w:rPr>
          <w:rFonts w:ascii="Times New Roman" w:hAnsi="Times New Roman" w:cs="Times New Roman"/>
          <w:sz w:val="26"/>
          <w:szCs w:val="26"/>
        </w:rPr>
      </w:pPr>
      <w:r w:rsidRPr="00A17EF0">
        <w:rPr>
          <w:rFonts w:ascii="Times New Roman" w:hAnsi="Times New Roman" w:cs="Times New Roman"/>
          <w:sz w:val="26"/>
          <w:szCs w:val="26"/>
        </w:rPr>
        <w:t>Головуючий</w:t>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t xml:space="preserve">М.А. </w:t>
      </w:r>
      <w:proofErr w:type="spellStart"/>
      <w:r w:rsidRPr="00A17EF0">
        <w:rPr>
          <w:rFonts w:ascii="Times New Roman" w:hAnsi="Times New Roman" w:cs="Times New Roman"/>
          <w:sz w:val="26"/>
          <w:szCs w:val="26"/>
        </w:rPr>
        <w:t>Макарчук</w:t>
      </w:r>
      <w:proofErr w:type="spellEnd"/>
    </w:p>
    <w:p w:rsidR="00A17EF0" w:rsidRPr="00A17EF0" w:rsidRDefault="00A17EF0" w:rsidP="00A17EF0">
      <w:pPr>
        <w:pStyle w:val="aa"/>
        <w:spacing w:line="480" w:lineRule="auto"/>
        <w:rPr>
          <w:rFonts w:ascii="Times New Roman" w:hAnsi="Times New Roman" w:cs="Times New Roman"/>
          <w:sz w:val="26"/>
          <w:szCs w:val="26"/>
        </w:rPr>
      </w:pPr>
      <w:r w:rsidRPr="00A17EF0">
        <w:rPr>
          <w:rFonts w:ascii="Times New Roman" w:hAnsi="Times New Roman" w:cs="Times New Roman"/>
          <w:sz w:val="26"/>
          <w:szCs w:val="26"/>
        </w:rPr>
        <w:t>Члени Комісії:</w:t>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t>А.В. Василенко</w:t>
      </w:r>
    </w:p>
    <w:p w:rsidR="00A17EF0" w:rsidRPr="00A17EF0" w:rsidRDefault="00A17EF0" w:rsidP="00A17EF0">
      <w:pPr>
        <w:pStyle w:val="aa"/>
        <w:spacing w:line="480" w:lineRule="auto"/>
        <w:rPr>
          <w:rFonts w:ascii="Times New Roman" w:hAnsi="Times New Roman" w:cs="Times New Roman"/>
          <w:sz w:val="26"/>
          <w:szCs w:val="26"/>
        </w:rPr>
      </w:pP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t xml:space="preserve">Т.Ф. </w:t>
      </w:r>
      <w:proofErr w:type="spellStart"/>
      <w:r w:rsidRPr="00A17EF0">
        <w:rPr>
          <w:rFonts w:ascii="Times New Roman" w:hAnsi="Times New Roman" w:cs="Times New Roman"/>
          <w:sz w:val="26"/>
          <w:szCs w:val="26"/>
        </w:rPr>
        <w:t>Весельська</w:t>
      </w:r>
      <w:proofErr w:type="spellEnd"/>
    </w:p>
    <w:p w:rsidR="00A17EF0" w:rsidRPr="00A17EF0" w:rsidRDefault="00A17EF0" w:rsidP="00A17EF0">
      <w:pPr>
        <w:pStyle w:val="aa"/>
        <w:spacing w:line="480" w:lineRule="auto"/>
        <w:rPr>
          <w:rFonts w:ascii="Times New Roman" w:hAnsi="Times New Roman" w:cs="Times New Roman"/>
          <w:sz w:val="26"/>
          <w:szCs w:val="26"/>
        </w:rPr>
      </w:pP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r>
      <w:r w:rsidRPr="00A17EF0">
        <w:rPr>
          <w:rFonts w:ascii="Times New Roman" w:hAnsi="Times New Roman" w:cs="Times New Roman"/>
          <w:sz w:val="26"/>
          <w:szCs w:val="26"/>
        </w:rPr>
        <w:tab/>
        <w:t xml:space="preserve">С.М. </w:t>
      </w:r>
      <w:proofErr w:type="spellStart"/>
      <w:r w:rsidRPr="00A17EF0">
        <w:rPr>
          <w:rFonts w:ascii="Times New Roman" w:hAnsi="Times New Roman" w:cs="Times New Roman"/>
          <w:sz w:val="26"/>
          <w:szCs w:val="26"/>
        </w:rPr>
        <w:t>Прилипко</w:t>
      </w:r>
      <w:proofErr w:type="spellEnd"/>
    </w:p>
    <w:p w:rsidR="00A17EF0" w:rsidRDefault="00A17EF0" w:rsidP="00A17EF0">
      <w:pPr>
        <w:pStyle w:val="11"/>
        <w:shd w:val="clear" w:color="auto" w:fill="auto"/>
        <w:spacing w:before="0" w:after="642" w:line="302" w:lineRule="exact"/>
        <w:ind w:right="20"/>
      </w:pPr>
    </w:p>
    <w:sectPr w:rsidR="00A17EF0" w:rsidSect="00A17EF0">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4CA" w:rsidRDefault="002C14CA">
      <w:r>
        <w:separator/>
      </w:r>
    </w:p>
  </w:endnote>
  <w:endnote w:type="continuationSeparator" w:id="0">
    <w:p w:rsidR="002C14CA" w:rsidRDefault="002C1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4CA" w:rsidRDefault="002C14CA"/>
  </w:footnote>
  <w:footnote w:type="continuationSeparator" w:id="0">
    <w:p w:rsidR="002C14CA" w:rsidRDefault="002C14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829" w:rsidRDefault="00514FA3">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45.6pt;width:4.8pt;height:7.7pt;z-index:-251658752;mso-wrap-style:none;mso-wrap-distance-left:5pt;mso-wrap-distance-right:5pt;mso-position-horizontal-relative:page;mso-position-vertical-relative:page" wrapcoords="0 0" filled="f" stroked="f">
          <v:textbox style="mso-fit-shape-to-text:t" inset="0,0,0,0">
            <w:txbxContent>
              <w:p w:rsidR="00504829" w:rsidRDefault="002C14CA">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04829"/>
    <w:rsid w:val="002C14CA"/>
    <w:rsid w:val="00504829"/>
    <w:rsid w:val="00514FA3"/>
    <w:rsid w:val="00590250"/>
    <w:rsid w:val="006A4CE5"/>
    <w:rsid w:val="00920916"/>
    <w:rsid w:val="00A17E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A17EF0"/>
    <w:rPr>
      <w:rFonts w:ascii="Tahoma" w:hAnsi="Tahoma" w:cs="Tahoma"/>
      <w:sz w:val="16"/>
      <w:szCs w:val="16"/>
    </w:rPr>
  </w:style>
  <w:style w:type="character" w:customStyle="1" w:styleId="a9">
    <w:name w:val="Текст выноски Знак"/>
    <w:basedOn w:val="a0"/>
    <w:link w:val="a8"/>
    <w:uiPriority w:val="99"/>
    <w:semiHidden/>
    <w:rsid w:val="00A17EF0"/>
    <w:rPr>
      <w:rFonts w:ascii="Tahoma" w:hAnsi="Tahoma" w:cs="Tahoma"/>
      <w:color w:val="000000"/>
      <w:sz w:val="16"/>
      <w:szCs w:val="16"/>
    </w:rPr>
  </w:style>
  <w:style w:type="paragraph" w:styleId="aa">
    <w:name w:val="No Spacing"/>
    <w:uiPriority w:val="1"/>
    <w:qFormat/>
    <w:rsid w:val="00A17EF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EC9B7-FA37-4EDB-9EE2-AFD9F3CAF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1138</Words>
  <Characters>6487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2020-11-10T16:38:00Z</dcterms:created>
  <dcterms:modified xsi:type="dcterms:W3CDTF">2020-11-26T12:47:00Z</dcterms:modified>
</cp:coreProperties>
</file>