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FAE" w:rsidRDefault="00216FAE"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031B8C" w:rsidRDefault="00F45162" w:rsidP="006510A2">
      <w:pPr>
        <w:spacing w:after="0" w:line="240" w:lineRule="auto"/>
        <w:rPr>
          <w:rFonts w:ascii="Times New Roman" w:eastAsia="Times New Roman" w:hAnsi="Times New Roman"/>
          <w:sz w:val="24"/>
          <w:szCs w:val="24"/>
          <w:lang w:eastAsia="ru-RU"/>
        </w:rPr>
      </w:pPr>
      <w:r w:rsidRPr="00031B8C">
        <w:rPr>
          <w:rFonts w:ascii="Times New Roman" w:eastAsia="Times New Roman" w:hAnsi="Times New Roman"/>
          <w:sz w:val="24"/>
          <w:szCs w:val="24"/>
          <w:lang w:eastAsia="ru-RU"/>
        </w:rPr>
        <w:t>1</w:t>
      </w:r>
      <w:r w:rsidR="00CC369C" w:rsidRPr="00031B8C">
        <w:rPr>
          <w:rFonts w:ascii="Times New Roman" w:eastAsia="Times New Roman" w:hAnsi="Times New Roman"/>
          <w:sz w:val="24"/>
          <w:szCs w:val="24"/>
          <w:lang w:eastAsia="ru-RU"/>
        </w:rPr>
        <w:t xml:space="preserve">9 </w:t>
      </w:r>
      <w:r w:rsidR="00F54BAE" w:rsidRPr="00031B8C">
        <w:rPr>
          <w:rFonts w:ascii="Times New Roman" w:eastAsia="Times New Roman" w:hAnsi="Times New Roman"/>
          <w:sz w:val="24"/>
          <w:szCs w:val="24"/>
          <w:lang w:eastAsia="ru-RU"/>
        </w:rPr>
        <w:t xml:space="preserve">липня </w:t>
      </w:r>
      <w:r w:rsidR="002D5CC7" w:rsidRPr="00031B8C">
        <w:rPr>
          <w:rFonts w:ascii="Times New Roman" w:eastAsia="Times New Roman" w:hAnsi="Times New Roman"/>
          <w:sz w:val="24"/>
          <w:szCs w:val="24"/>
          <w:lang w:eastAsia="ru-RU"/>
        </w:rPr>
        <w:t>2018</w:t>
      </w:r>
      <w:r w:rsidR="00680175" w:rsidRPr="00031B8C">
        <w:rPr>
          <w:rFonts w:ascii="Times New Roman" w:eastAsia="Times New Roman" w:hAnsi="Times New Roman"/>
          <w:sz w:val="24"/>
          <w:szCs w:val="24"/>
          <w:lang w:eastAsia="ru-RU"/>
        </w:rPr>
        <w:t xml:space="preserve"> року</w:t>
      </w:r>
      <w:r w:rsidR="00680175" w:rsidRPr="00031B8C">
        <w:rPr>
          <w:rFonts w:ascii="Times New Roman" w:eastAsia="Times New Roman" w:hAnsi="Times New Roman"/>
          <w:sz w:val="24"/>
          <w:szCs w:val="24"/>
          <w:lang w:eastAsia="ru-RU"/>
        </w:rPr>
        <w:tab/>
      </w:r>
      <w:r w:rsidR="00680175" w:rsidRPr="00031B8C">
        <w:rPr>
          <w:rFonts w:ascii="Times New Roman" w:eastAsia="Times New Roman" w:hAnsi="Times New Roman"/>
          <w:sz w:val="24"/>
          <w:szCs w:val="24"/>
          <w:lang w:eastAsia="ru-RU"/>
        </w:rPr>
        <w:tab/>
        <w:t xml:space="preserve">               </w:t>
      </w:r>
      <w:r w:rsidR="006510A2" w:rsidRPr="00031B8C">
        <w:rPr>
          <w:rFonts w:ascii="Times New Roman" w:eastAsia="Times New Roman" w:hAnsi="Times New Roman"/>
          <w:sz w:val="24"/>
          <w:szCs w:val="24"/>
          <w:lang w:eastAsia="ru-RU"/>
        </w:rPr>
        <w:tab/>
        <w:t xml:space="preserve"> </w:t>
      </w:r>
      <w:r w:rsidR="006510A2" w:rsidRPr="00031B8C">
        <w:rPr>
          <w:rFonts w:ascii="Times New Roman" w:eastAsia="Times New Roman" w:hAnsi="Times New Roman"/>
          <w:sz w:val="24"/>
          <w:szCs w:val="24"/>
          <w:lang w:eastAsia="ru-RU"/>
        </w:rPr>
        <w:tab/>
        <w:t xml:space="preserve">                      </w:t>
      </w:r>
      <w:r w:rsidR="00A72BED" w:rsidRPr="00031B8C">
        <w:rPr>
          <w:rFonts w:ascii="Times New Roman" w:eastAsia="Times New Roman" w:hAnsi="Times New Roman"/>
          <w:sz w:val="24"/>
          <w:szCs w:val="24"/>
          <w:lang w:eastAsia="ru-RU"/>
        </w:rPr>
        <w:t xml:space="preserve">        </w:t>
      </w:r>
      <w:r w:rsidR="007C3444" w:rsidRPr="00031B8C">
        <w:rPr>
          <w:rFonts w:ascii="Times New Roman" w:eastAsia="Times New Roman" w:hAnsi="Times New Roman"/>
          <w:sz w:val="24"/>
          <w:szCs w:val="24"/>
          <w:lang w:eastAsia="ru-RU"/>
        </w:rPr>
        <w:t xml:space="preserve">          </w:t>
      </w:r>
      <w:r w:rsidR="00A72BED" w:rsidRPr="00031B8C">
        <w:rPr>
          <w:rFonts w:ascii="Times New Roman" w:eastAsia="Times New Roman" w:hAnsi="Times New Roman"/>
          <w:sz w:val="24"/>
          <w:szCs w:val="24"/>
          <w:lang w:eastAsia="ru-RU"/>
        </w:rPr>
        <w:t xml:space="preserve">   </w:t>
      </w:r>
      <w:r w:rsidR="002676E0" w:rsidRPr="00031B8C">
        <w:rPr>
          <w:rFonts w:ascii="Times New Roman" w:eastAsia="Times New Roman" w:hAnsi="Times New Roman"/>
          <w:sz w:val="24"/>
          <w:szCs w:val="24"/>
          <w:lang w:eastAsia="ru-RU"/>
        </w:rPr>
        <w:t xml:space="preserve">        </w:t>
      </w:r>
      <w:r w:rsidR="00A72BED" w:rsidRPr="00031B8C">
        <w:rPr>
          <w:rFonts w:ascii="Times New Roman" w:eastAsia="Times New Roman" w:hAnsi="Times New Roman"/>
          <w:sz w:val="24"/>
          <w:szCs w:val="24"/>
          <w:lang w:eastAsia="ru-RU"/>
        </w:rPr>
        <w:t xml:space="preserve">  </w:t>
      </w:r>
      <w:r w:rsidR="00F275C6" w:rsidRPr="00031B8C">
        <w:rPr>
          <w:rFonts w:ascii="Times New Roman" w:eastAsia="Times New Roman" w:hAnsi="Times New Roman"/>
          <w:sz w:val="24"/>
          <w:szCs w:val="24"/>
          <w:lang w:eastAsia="ru-RU"/>
        </w:rPr>
        <w:t xml:space="preserve">  </w:t>
      </w:r>
      <w:r w:rsidR="001A585A" w:rsidRPr="00031B8C">
        <w:rPr>
          <w:rFonts w:ascii="Times New Roman" w:eastAsia="Times New Roman" w:hAnsi="Times New Roman"/>
          <w:sz w:val="24"/>
          <w:szCs w:val="24"/>
          <w:lang w:eastAsia="ru-RU"/>
        </w:rPr>
        <w:t xml:space="preserve"> </w:t>
      </w:r>
      <w:r w:rsidR="00031B8C">
        <w:rPr>
          <w:rFonts w:ascii="Times New Roman" w:eastAsia="Times New Roman" w:hAnsi="Times New Roman"/>
          <w:sz w:val="24"/>
          <w:szCs w:val="24"/>
          <w:lang w:eastAsia="ru-RU"/>
        </w:rPr>
        <w:t xml:space="preserve">     </w:t>
      </w:r>
      <w:r w:rsidR="001A585A" w:rsidRPr="00031B8C">
        <w:rPr>
          <w:rFonts w:ascii="Times New Roman" w:eastAsia="Times New Roman" w:hAnsi="Times New Roman"/>
          <w:sz w:val="24"/>
          <w:szCs w:val="24"/>
          <w:lang w:eastAsia="ru-RU"/>
        </w:rPr>
        <w:t xml:space="preserve">  </w:t>
      </w:r>
      <w:r w:rsidR="00F275C6" w:rsidRPr="00031B8C">
        <w:rPr>
          <w:rFonts w:ascii="Times New Roman" w:eastAsia="Times New Roman" w:hAnsi="Times New Roman"/>
          <w:sz w:val="24"/>
          <w:szCs w:val="24"/>
          <w:lang w:eastAsia="ru-RU"/>
        </w:rPr>
        <w:t xml:space="preserve"> </w:t>
      </w:r>
      <w:r w:rsidR="002578C0">
        <w:rPr>
          <w:rFonts w:ascii="Times New Roman" w:eastAsia="Times New Roman" w:hAnsi="Times New Roman"/>
          <w:sz w:val="24"/>
          <w:szCs w:val="24"/>
          <w:lang w:eastAsia="ru-RU"/>
        </w:rPr>
        <w:t xml:space="preserve"> </w:t>
      </w:r>
      <w:r w:rsidR="00A72BED" w:rsidRPr="00031B8C">
        <w:rPr>
          <w:rFonts w:ascii="Times New Roman" w:eastAsia="Times New Roman" w:hAnsi="Times New Roman"/>
          <w:sz w:val="24"/>
          <w:szCs w:val="24"/>
          <w:lang w:eastAsia="ru-RU"/>
        </w:rPr>
        <w:t xml:space="preserve"> </w:t>
      </w:r>
      <w:r w:rsidR="006510A2" w:rsidRPr="00031B8C">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4F7F9D">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0A4D92">
        <w:rPr>
          <w:rFonts w:ascii="Times New Roman" w:eastAsia="Times New Roman" w:hAnsi="Times New Roman"/>
          <w:bCs/>
          <w:sz w:val="26"/>
          <w:szCs w:val="26"/>
          <w:u w:val="single"/>
          <w:lang w:eastAsia="ru-RU"/>
        </w:rPr>
        <w:t>124</w:t>
      </w:r>
      <w:r w:rsidR="00AE492D" w:rsidRPr="00F82572">
        <w:rPr>
          <w:rFonts w:ascii="Times New Roman" w:eastAsia="Times New Roman" w:hAnsi="Times New Roman"/>
          <w:bCs/>
          <w:sz w:val="26"/>
          <w:szCs w:val="26"/>
          <w:u w:val="single"/>
          <w:lang w:val="ru-RU" w:eastAsia="ru-RU"/>
        </w:rPr>
        <w:t>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AE492D" w:rsidRPr="00AE492D" w:rsidRDefault="00AE492D" w:rsidP="004F7F9D">
      <w:pPr>
        <w:widowControl w:val="0"/>
        <w:spacing w:after="0" w:line="571" w:lineRule="exact"/>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Вища кваліфікаційна комісія суддів України у складі колегії:</w:t>
      </w:r>
    </w:p>
    <w:p w:rsidR="00AE492D" w:rsidRPr="00AE492D" w:rsidRDefault="004F7F9D" w:rsidP="004F7F9D">
      <w:pPr>
        <w:widowControl w:val="0"/>
        <w:spacing w:after="0" w:line="571" w:lineRule="exact"/>
        <w:jc w:val="both"/>
        <w:rPr>
          <w:rFonts w:ascii="Times New Roman" w:eastAsia="Times New Roman" w:hAnsi="Times New Roman"/>
          <w:sz w:val="24"/>
          <w:szCs w:val="24"/>
        </w:rPr>
      </w:pPr>
      <w:r w:rsidRPr="00C35BB5">
        <w:rPr>
          <w:rFonts w:ascii="Times New Roman" w:eastAsia="Times New Roman" w:hAnsi="Times New Roman"/>
          <w:color w:val="000000"/>
          <w:sz w:val="24"/>
          <w:szCs w:val="24"/>
        </w:rPr>
        <w:t xml:space="preserve">головуючого </w:t>
      </w:r>
      <w:r w:rsidRPr="00F82572">
        <w:rPr>
          <w:rFonts w:ascii="Times New Roman" w:eastAsia="Times New Roman" w:hAnsi="Times New Roman"/>
          <w:color w:val="000000"/>
          <w:sz w:val="24"/>
          <w:szCs w:val="24"/>
          <w:lang w:val="ru-RU"/>
        </w:rPr>
        <w:t xml:space="preserve">– </w:t>
      </w:r>
      <w:proofErr w:type="spellStart"/>
      <w:r w:rsidR="00AE492D" w:rsidRPr="00AE492D">
        <w:rPr>
          <w:rFonts w:ascii="Times New Roman" w:eastAsia="Times New Roman" w:hAnsi="Times New Roman"/>
          <w:color w:val="000000"/>
          <w:sz w:val="24"/>
          <w:szCs w:val="24"/>
        </w:rPr>
        <w:t>Бутенка</w:t>
      </w:r>
      <w:proofErr w:type="spellEnd"/>
      <w:r w:rsidR="00AE492D" w:rsidRPr="00AE492D">
        <w:rPr>
          <w:rFonts w:ascii="Times New Roman" w:eastAsia="Times New Roman" w:hAnsi="Times New Roman"/>
          <w:color w:val="000000"/>
          <w:sz w:val="24"/>
          <w:szCs w:val="24"/>
        </w:rPr>
        <w:t xml:space="preserve"> В.І.</w:t>
      </w:r>
    </w:p>
    <w:p w:rsidR="00AE492D" w:rsidRPr="00AE492D" w:rsidRDefault="00AE492D" w:rsidP="004F7F9D">
      <w:pPr>
        <w:widowControl w:val="0"/>
        <w:spacing w:after="0" w:line="571" w:lineRule="exact"/>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членів Комісії: Василенка А.В., Шилової Т.С.,</w:t>
      </w:r>
    </w:p>
    <w:p w:rsidR="00C35BB5" w:rsidRPr="00C35BB5" w:rsidRDefault="00C35BB5" w:rsidP="004F7F9D">
      <w:pPr>
        <w:widowControl w:val="0"/>
        <w:spacing w:after="0" w:line="283" w:lineRule="exact"/>
        <w:jc w:val="both"/>
        <w:rPr>
          <w:rFonts w:ascii="Times New Roman" w:eastAsia="Times New Roman" w:hAnsi="Times New Roman"/>
          <w:color w:val="000000"/>
          <w:sz w:val="24"/>
          <w:szCs w:val="24"/>
        </w:rPr>
      </w:pPr>
    </w:p>
    <w:p w:rsidR="00AE492D" w:rsidRPr="00AE492D" w:rsidRDefault="00AE492D" w:rsidP="004F7F9D">
      <w:pPr>
        <w:widowControl w:val="0"/>
        <w:spacing w:after="0" w:line="283" w:lineRule="exact"/>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Дарницького районного суду міста Києва </w:t>
      </w:r>
      <w:r w:rsidR="00F82572">
        <w:rPr>
          <w:rFonts w:ascii="Times New Roman" w:eastAsia="Times New Roman" w:hAnsi="Times New Roman"/>
          <w:color w:val="000000"/>
          <w:sz w:val="24"/>
          <w:szCs w:val="24"/>
        </w:rPr>
        <w:t>Коренюк</w:t>
      </w:r>
      <w:r w:rsidRPr="00AE492D">
        <w:rPr>
          <w:rFonts w:ascii="Times New Roman" w:eastAsia="Times New Roman" w:hAnsi="Times New Roman"/>
          <w:color w:val="000000"/>
          <w:sz w:val="24"/>
          <w:szCs w:val="24"/>
        </w:rPr>
        <w:t xml:space="preserve"> Алли Миколаївни на відповідність займаній посаді,</w:t>
      </w:r>
    </w:p>
    <w:p w:rsidR="004F7F9D" w:rsidRPr="00C35BB5" w:rsidRDefault="004F7F9D" w:rsidP="004F7F9D">
      <w:pPr>
        <w:widowControl w:val="0"/>
        <w:spacing w:after="0" w:line="230" w:lineRule="exact"/>
        <w:jc w:val="center"/>
        <w:rPr>
          <w:rFonts w:ascii="Times New Roman" w:eastAsia="Times New Roman" w:hAnsi="Times New Roman"/>
          <w:color w:val="000000"/>
          <w:sz w:val="24"/>
          <w:szCs w:val="24"/>
          <w:lang w:val="ru-RU"/>
        </w:rPr>
      </w:pPr>
    </w:p>
    <w:p w:rsidR="00AE492D" w:rsidRPr="00AE492D" w:rsidRDefault="00AE492D" w:rsidP="004F7F9D">
      <w:pPr>
        <w:widowControl w:val="0"/>
        <w:spacing w:after="0" w:line="230" w:lineRule="exact"/>
        <w:jc w:val="center"/>
        <w:rPr>
          <w:rFonts w:ascii="Times New Roman" w:eastAsia="Times New Roman" w:hAnsi="Times New Roman"/>
          <w:sz w:val="24"/>
          <w:szCs w:val="24"/>
        </w:rPr>
      </w:pPr>
      <w:r w:rsidRPr="00AE492D">
        <w:rPr>
          <w:rFonts w:ascii="Times New Roman" w:eastAsia="Times New Roman" w:hAnsi="Times New Roman"/>
          <w:color w:val="000000"/>
          <w:sz w:val="24"/>
          <w:szCs w:val="24"/>
        </w:rPr>
        <w:t>встановила:</w:t>
      </w:r>
    </w:p>
    <w:p w:rsidR="004F7F9D" w:rsidRPr="00F82572" w:rsidRDefault="004F7F9D" w:rsidP="004F7F9D">
      <w:pPr>
        <w:widowControl w:val="0"/>
        <w:spacing w:after="0" w:line="288" w:lineRule="exact"/>
        <w:ind w:firstLine="700"/>
        <w:jc w:val="both"/>
        <w:rPr>
          <w:rFonts w:ascii="Times New Roman" w:eastAsia="Times New Roman" w:hAnsi="Times New Roman"/>
          <w:color w:val="000000"/>
          <w:sz w:val="24"/>
          <w:szCs w:val="24"/>
          <w:lang w:val="ru-RU"/>
        </w:rPr>
      </w:pPr>
    </w:p>
    <w:p w:rsidR="00AE492D" w:rsidRPr="00AE492D" w:rsidRDefault="00AE492D" w:rsidP="004F7F9D">
      <w:pPr>
        <w:widowControl w:val="0"/>
        <w:spacing w:after="0" w:line="288" w:lineRule="exact"/>
        <w:ind w:firstLine="70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 xml:space="preserve">Згідно з пунктом </w:t>
      </w:r>
      <w:r w:rsidR="004F7F9D" w:rsidRPr="00C35BB5">
        <w:rPr>
          <w:rFonts w:ascii="Times New Roman" w:eastAsia="Times New Roman" w:hAnsi="Times New Roman"/>
          <w:color w:val="000000"/>
          <w:sz w:val="24"/>
          <w:szCs w:val="24"/>
          <w:lang w:val="ru-RU"/>
        </w:rPr>
        <w:t>16</w:t>
      </w:r>
      <w:r w:rsidR="00FF4E8A" w:rsidRPr="00FF4E8A">
        <w:rPr>
          <w:rFonts w:ascii="Times New Roman" w:eastAsia="Times New Roman" w:hAnsi="Times New Roman"/>
          <w:color w:val="000000"/>
          <w:sz w:val="24"/>
          <w:szCs w:val="24"/>
          <w:vertAlign w:val="superscript"/>
          <w:lang w:val="ru-RU"/>
        </w:rPr>
        <w:t>1</w:t>
      </w:r>
      <w:r w:rsidRPr="00AE492D">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F82572">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або обрано суддею безстроково до набрання чинності Законом України «Про внесення</w:t>
      </w:r>
      <w:r w:rsidR="00F82572">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змін до Конституції України (щодо правосуддя)», має бути оцінена в порядку, </w:t>
      </w:r>
      <w:r w:rsidR="00F82572">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визначеному законом. Виявлення за результатами такого оцінювання невідповідності </w:t>
      </w:r>
      <w:r w:rsidR="00216FAE">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судді займаній посаді за критеріями компетентності, професійної етики або</w:t>
      </w:r>
      <w:r w:rsidR="00216FAE">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доброчесності чи відмова судді від такого оцінювання є підставою для звільнення судді з посади.</w:t>
      </w:r>
    </w:p>
    <w:p w:rsidR="00AE492D" w:rsidRPr="00AE492D" w:rsidRDefault="00AE492D" w:rsidP="00AE492D">
      <w:pPr>
        <w:widowControl w:val="0"/>
        <w:spacing w:after="0" w:line="288" w:lineRule="exact"/>
        <w:ind w:left="20" w:right="20" w:firstLine="70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Пунктом 20 розділу XII «Прикінцеві та перехідні положення» Закону України</w:t>
      </w:r>
      <w:r w:rsidR="00216FAE">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«Про судо</w:t>
      </w:r>
      <w:r w:rsidR="00216FAE">
        <w:rPr>
          <w:rFonts w:ascii="Times New Roman" w:eastAsia="Times New Roman" w:hAnsi="Times New Roman"/>
          <w:color w:val="000000"/>
          <w:sz w:val="24"/>
          <w:szCs w:val="24"/>
        </w:rPr>
        <w:t xml:space="preserve">устрій і статус суддів» (далі – </w:t>
      </w:r>
      <w:r w:rsidRPr="00AE492D">
        <w:rPr>
          <w:rFonts w:ascii="Times New Roman" w:eastAsia="Times New Roman" w:hAnsi="Times New Roman"/>
          <w:color w:val="000000"/>
          <w:sz w:val="24"/>
          <w:szCs w:val="24"/>
        </w:rPr>
        <w:t>Закон) передбачено, що відповідність займаній</w:t>
      </w:r>
      <w:r w:rsidR="00216FAE">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E492D" w:rsidRPr="00AE492D" w:rsidRDefault="00AE492D" w:rsidP="00AE492D">
      <w:pPr>
        <w:widowControl w:val="0"/>
        <w:spacing w:after="0" w:line="288" w:lineRule="exact"/>
        <w:ind w:left="20" w:right="20" w:firstLine="70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216FAE">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посаді за критеріями компетентності, професійної етики або доброчесності чи відмова</w:t>
      </w:r>
      <w:r w:rsidR="00216FAE">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судді від такого оцінювання є підставою для звільнення судді з посади за рішенням </w:t>
      </w:r>
      <w:r w:rsidR="00216FAE">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Вищої ради правосуддя на підставі подання відповідної колегії Вищої кваліфікаційної</w:t>
      </w:r>
      <w:r w:rsidR="00216FAE">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комісії суддів України.</w:t>
      </w:r>
    </w:p>
    <w:p w:rsidR="00AE492D" w:rsidRPr="00AE492D" w:rsidRDefault="00AE492D" w:rsidP="00AE492D">
      <w:pPr>
        <w:widowControl w:val="0"/>
        <w:spacing w:after="0" w:line="288" w:lineRule="exact"/>
        <w:ind w:left="20" w:right="20" w:firstLine="70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 xml:space="preserve">Указом Президента України від 13 листопада 2008 року № 1037/2008 </w:t>
      </w:r>
      <w:r w:rsidR="00F82572">
        <w:rPr>
          <w:rFonts w:ascii="Times New Roman" w:eastAsia="Times New Roman" w:hAnsi="Times New Roman"/>
          <w:color w:val="000000"/>
          <w:sz w:val="24"/>
          <w:szCs w:val="24"/>
        </w:rPr>
        <w:t>Коренюк</w:t>
      </w:r>
      <w:r w:rsidR="00216FAE">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Аллу Миколаївну призначено на посаду судді Дарницького районного суду міста Києва строком на п’ять років.</w:t>
      </w:r>
    </w:p>
    <w:p w:rsidR="00AE492D" w:rsidRPr="00AE492D" w:rsidRDefault="00AE492D" w:rsidP="00AE492D">
      <w:pPr>
        <w:widowControl w:val="0"/>
        <w:spacing w:after="0" w:line="288" w:lineRule="exact"/>
        <w:ind w:left="20" w:right="20" w:firstLine="70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 xml:space="preserve">Постановою Верховної Ради України </w:t>
      </w:r>
      <w:r w:rsidR="00216FAE">
        <w:rPr>
          <w:rFonts w:ascii="Times New Roman" w:eastAsia="Times New Roman" w:hAnsi="Times New Roman"/>
          <w:color w:val="000000"/>
          <w:sz w:val="24"/>
          <w:szCs w:val="24"/>
        </w:rPr>
        <w:t>від 05 вересня 2013 року № 452-</w:t>
      </w:r>
      <w:r w:rsidR="00216FAE">
        <w:rPr>
          <w:rFonts w:ascii="Times New Roman" w:eastAsia="Times New Roman" w:hAnsi="Times New Roman"/>
          <w:color w:val="000000"/>
          <w:sz w:val="24"/>
          <w:szCs w:val="24"/>
          <w:lang w:val="en-US"/>
        </w:rPr>
        <w:t>V</w:t>
      </w:r>
      <w:r w:rsidRPr="00AE492D">
        <w:rPr>
          <w:rFonts w:ascii="Times New Roman" w:eastAsia="Times New Roman" w:hAnsi="Times New Roman"/>
          <w:color w:val="000000"/>
          <w:sz w:val="24"/>
          <w:szCs w:val="24"/>
        </w:rPr>
        <w:t xml:space="preserve">ІІ </w:t>
      </w:r>
      <w:r w:rsidR="00F82572">
        <w:rPr>
          <w:rFonts w:ascii="Times New Roman" w:eastAsia="Times New Roman" w:hAnsi="Times New Roman"/>
          <w:color w:val="000000"/>
          <w:sz w:val="24"/>
          <w:szCs w:val="24"/>
        </w:rPr>
        <w:t>Коренюк</w:t>
      </w:r>
      <w:r w:rsidRPr="00AE492D">
        <w:rPr>
          <w:rFonts w:ascii="Times New Roman" w:eastAsia="Times New Roman" w:hAnsi="Times New Roman"/>
          <w:color w:val="000000"/>
          <w:sz w:val="24"/>
          <w:szCs w:val="24"/>
        </w:rPr>
        <w:t xml:space="preserve"> </w:t>
      </w:r>
      <w:r w:rsidR="00216FAE">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Аллу Миколаївну обрано на посаду судді Дарницького районного суду міста Києва безстроково.</w:t>
      </w:r>
    </w:p>
    <w:p w:rsidR="00216FAE" w:rsidRDefault="00216FAE" w:rsidP="00AE492D">
      <w:pPr>
        <w:widowControl w:val="0"/>
        <w:spacing w:after="0" w:line="283" w:lineRule="exact"/>
        <w:ind w:left="20" w:right="20" w:firstLine="720"/>
        <w:jc w:val="both"/>
        <w:rPr>
          <w:rFonts w:ascii="Times New Roman" w:eastAsia="Times New Roman" w:hAnsi="Times New Roman"/>
          <w:color w:val="000000"/>
          <w:sz w:val="24"/>
          <w:szCs w:val="24"/>
        </w:rPr>
      </w:pPr>
    </w:p>
    <w:p w:rsidR="00216FAE" w:rsidRDefault="00216FAE" w:rsidP="00AE492D">
      <w:pPr>
        <w:widowControl w:val="0"/>
        <w:spacing w:after="0" w:line="283" w:lineRule="exact"/>
        <w:ind w:left="20" w:right="20" w:firstLine="720"/>
        <w:jc w:val="both"/>
        <w:rPr>
          <w:rFonts w:ascii="Times New Roman" w:eastAsia="Times New Roman" w:hAnsi="Times New Roman"/>
          <w:color w:val="000000"/>
          <w:sz w:val="24"/>
          <w:szCs w:val="24"/>
        </w:rPr>
      </w:pPr>
    </w:p>
    <w:p w:rsidR="00216FAE" w:rsidRDefault="00216FAE" w:rsidP="00AE492D">
      <w:pPr>
        <w:widowControl w:val="0"/>
        <w:spacing w:after="0" w:line="283" w:lineRule="exact"/>
        <w:ind w:left="20" w:right="20" w:firstLine="720"/>
        <w:jc w:val="both"/>
        <w:rPr>
          <w:rFonts w:ascii="Times New Roman" w:eastAsia="Times New Roman" w:hAnsi="Times New Roman"/>
          <w:color w:val="000000"/>
          <w:sz w:val="24"/>
          <w:szCs w:val="24"/>
        </w:rPr>
      </w:pPr>
    </w:p>
    <w:p w:rsidR="00216FAE" w:rsidRDefault="00216FAE" w:rsidP="00A05171">
      <w:pPr>
        <w:widowControl w:val="0"/>
        <w:spacing w:after="0" w:line="283" w:lineRule="exact"/>
        <w:ind w:right="20"/>
        <w:jc w:val="both"/>
        <w:rPr>
          <w:rFonts w:ascii="Times New Roman" w:eastAsia="Times New Roman" w:hAnsi="Times New Roman"/>
          <w:color w:val="000000"/>
          <w:sz w:val="24"/>
          <w:szCs w:val="24"/>
        </w:rPr>
      </w:pPr>
    </w:p>
    <w:p w:rsidR="00AE492D" w:rsidRPr="00AE492D" w:rsidRDefault="00AE492D" w:rsidP="00AE492D">
      <w:pPr>
        <w:widowControl w:val="0"/>
        <w:spacing w:after="0" w:line="283" w:lineRule="exact"/>
        <w:ind w:left="20" w:right="20" w:firstLine="72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lastRenderedPageBreak/>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Дарницького районного суду міста Києва Коренюк А.М.</w:t>
      </w:r>
    </w:p>
    <w:p w:rsidR="00AE492D" w:rsidRPr="00AE492D" w:rsidRDefault="00AE492D" w:rsidP="00AE492D">
      <w:pPr>
        <w:widowControl w:val="0"/>
        <w:spacing w:after="0" w:line="283" w:lineRule="exact"/>
        <w:ind w:left="20" w:right="20" w:firstLine="72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оцінювання та засоби їх встановлення затверджуються Комісією.</w:t>
      </w:r>
    </w:p>
    <w:p w:rsidR="00AE492D" w:rsidRPr="00AE492D" w:rsidRDefault="00AE492D" w:rsidP="00AE492D">
      <w:pPr>
        <w:widowControl w:val="0"/>
        <w:spacing w:after="0" w:line="283" w:lineRule="exact"/>
        <w:ind w:left="20" w:right="20" w:firstLine="72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Відповідно до пунктів 1, 2 глави 6 розділу II Положення про порядок та</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від 03 листопада 2016 року № 143/зп-16 (у редакції рішення Комісії від 13 лютог</w:t>
      </w:r>
      <w:r w:rsidR="00F82572">
        <w:rPr>
          <w:rFonts w:ascii="Times New Roman" w:eastAsia="Times New Roman" w:hAnsi="Times New Roman"/>
          <w:color w:val="000000"/>
          <w:sz w:val="24"/>
          <w:szCs w:val="24"/>
        </w:rPr>
        <w:t>о</w:t>
      </w:r>
      <w:r w:rsidR="000B6A49">
        <w:rPr>
          <w:rFonts w:ascii="Times New Roman" w:eastAsia="Times New Roman" w:hAnsi="Times New Roman"/>
          <w:color w:val="000000"/>
          <w:sz w:val="24"/>
          <w:szCs w:val="24"/>
        </w:rPr>
        <w:t xml:space="preserve">                                      </w:t>
      </w:r>
      <w:r w:rsidR="00F82572">
        <w:rPr>
          <w:rFonts w:ascii="Times New Roman" w:eastAsia="Times New Roman" w:hAnsi="Times New Roman"/>
          <w:color w:val="000000"/>
          <w:sz w:val="24"/>
          <w:szCs w:val="24"/>
        </w:rPr>
        <w:t xml:space="preserve"> 2018 року № 20/зп-18) (далі – </w:t>
      </w:r>
      <w:r w:rsidRPr="00AE492D">
        <w:rPr>
          <w:rFonts w:ascii="Times New Roman" w:eastAsia="Times New Roman" w:hAnsi="Times New Roman"/>
          <w:color w:val="000000"/>
          <w:sz w:val="24"/>
          <w:szCs w:val="24"/>
        </w:rPr>
        <w:t xml:space="preserve">Положення), встановлення відповідності судді критеріям кваліфікаційного оцінювання здійснюється членами Комісії за їх внутрішнім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від одного та у сукупності.</w:t>
      </w:r>
    </w:p>
    <w:p w:rsidR="00AE492D" w:rsidRPr="00AE492D" w:rsidRDefault="00AE492D" w:rsidP="00AE492D">
      <w:pPr>
        <w:widowControl w:val="0"/>
        <w:spacing w:after="0" w:line="283" w:lineRule="exact"/>
        <w:ind w:left="20" w:right="20" w:firstLine="72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суми максимально можливих балів за результатами кваліфікаційного оцінювання всіх</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критеріїв за умови отримання за кожен з критеріїв бала більшого за 0.</w:t>
      </w:r>
    </w:p>
    <w:p w:rsidR="00AE492D" w:rsidRPr="00AE492D" w:rsidRDefault="00AE492D" w:rsidP="00AE492D">
      <w:pPr>
        <w:widowControl w:val="0"/>
        <w:spacing w:after="0" w:line="283" w:lineRule="exact"/>
        <w:ind w:left="20" w:right="20" w:firstLine="72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Положеннями статті 83 Закону передбачено, що кваліфікаційне оцінювання</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E492D" w:rsidRPr="00AE492D" w:rsidRDefault="00AE492D" w:rsidP="00AE492D">
      <w:pPr>
        <w:widowControl w:val="0"/>
        <w:spacing w:after="0" w:line="283" w:lineRule="exact"/>
        <w:ind w:left="20" w:firstLine="72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AE492D" w:rsidRPr="00AE492D" w:rsidRDefault="00AE492D" w:rsidP="00AE492D">
      <w:pPr>
        <w:widowControl w:val="0"/>
        <w:numPr>
          <w:ilvl w:val="0"/>
          <w:numId w:val="2"/>
        </w:numPr>
        <w:tabs>
          <w:tab w:val="left" w:pos="1042"/>
        </w:tabs>
        <w:spacing w:after="0" w:line="283" w:lineRule="exact"/>
        <w:ind w:left="20" w:right="20" w:firstLine="72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AE492D" w:rsidRPr="00AE492D" w:rsidRDefault="00AE492D" w:rsidP="00AE492D">
      <w:pPr>
        <w:widowControl w:val="0"/>
        <w:numPr>
          <w:ilvl w:val="0"/>
          <w:numId w:val="2"/>
        </w:numPr>
        <w:tabs>
          <w:tab w:val="left" w:pos="1009"/>
        </w:tabs>
        <w:spacing w:after="0" w:line="283" w:lineRule="exact"/>
        <w:ind w:left="20" w:firstLine="72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дослідження досьє та проведення співбесіди.</w:t>
      </w:r>
    </w:p>
    <w:p w:rsidR="00AE492D" w:rsidRPr="00AE492D" w:rsidRDefault="00AE492D" w:rsidP="00AE492D">
      <w:pPr>
        <w:widowControl w:val="0"/>
        <w:spacing w:after="0" w:line="283" w:lineRule="exact"/>
        <w:ind w:left="20" w:right="20" w:firstLine="72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суддів місцевих та апеляційних судів на відповідність займаній посаді.</w:t>
      </w:r>
    </w:p>
    <w:p w:rsidR="00AE492D" w:rsidRPr="00AE492D" w:rsidRDefault="00AE492D" w:rsidP="00AE492D">
      <w:pPr>
        <w:widowControl w:val="0"/>
        <w:spacing w:after="0" w:line="283" w:lineRule="exact"/>
        <w:ind w:left="20" w:right="20" w:firstLine="72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 xml:space="preserve">Коренюк А.М. склала анонімне письмове тестування, за результатами якого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набрала 77,625 бала. За результатами виконаного практичного завдання Коренюк А.М.</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набрала 94,5 бала. На етапі складення іспиту суддя загалом набрала 172,125 бала.</w:t>
      </w:r>
    </w:p>
    <w:p w:rsidR="00AE492D" w:rsidRPr="00AE492D" w:rsidRDefault="00AE492D" w:rsidP="00AE492D">
      <w:pPr>
        <w:widowControl w:val="0"/>
        <w:spacing w:after="0" w:line="283" w:lineRule="exact"/>
        <w:ind w:left="20" w:right="20" w:firstLine="72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 xml:space="preserve">Коренюк А.М.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показників критеріїв особистої, соціальної компетентності, професійної етики та доброчесності.</w:t>
      </w:r>
    </w:p>
    <w:p w:rsidR="00AE492D" w:rsidRPr="00AE492D" w:rsidRDefault="00AE492D" w:rsidP="00AE492D">
      <w:pPr>
        <w:widowControl w:val="0"/>
        <w:spacing w:after="0" w:line="283" w:lineRule="exact"/>
        <w:ind w:left="20" w:right="20" w:firstLine="72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 xml:space="preserve">Рішенням Комісії від 23 квітня 2018 року № 93/зп-18 затверджено результати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судді Дарницького районного суду міста Києва Коренюк А.М. Цим же рішенням Комісії суддю Коренюк А.М. допущено до другого етапу кваліфікаційного оцінювання суддів місцевих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та апеляційних судів на відповідність займаній посаді «Дослідження досьє та проведення співбесіди».</w:t>
      </w:r>
    </w:p>
    <w:p w:rsidR="00AE492D" w:rsidRPr="00AE492D" w:rsidRDefault="00AE492D" w:rsidP="00AE492D">
      <w:pPr>
        <w:widowControl w:val="0"/>
        <w:spacing w:after="0" w:line="283" w:lineRule="exact"/>
        <w:ind w:left="20" w:right="20" w:firstLine="720"/>
        <w:jc w:val="both"/>
        <w:rPr>
          <w:rFonts w:ascii="Times New Roman" w:eastAsia="Times New Roman" w:hAnsi="Times New Roman"/>
          <w:sz w:val="24"/>
          <w:szCs w:val="24"/>
          <w:lang w:val="ru-RU"/>
        </w:rPr>
      </w:pPr>
      <w:r w:rsidRPr="00AE492D">
        <w:rPr>
          <w:rFonts w:ascii="Times New Roman" w:eastAsia="Times New Roman" w:hAnsi="Times New Roman"/>
          <w:color w:val="000000"/>
          <w:sz w:val="24"/>
          <w:szCs w:val="24"/>
        </w:rPr>
        <w:t xml:space="preserve">Комісією 19 липня 2018 року проведено співбесіду із суддею, під час якої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обговорено питання щодо показників за критеріями компетентності, професійної етики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та доброчесності.</w:t>
      </w:r>
    </w:p>
    <w:p w:rsidR="000B6A49" w:rsidRDefault="000B6A49" w:rsidP="00AE492D">
      <w:pPr>
        <w:widowControl w:val="0"/>
        <w:spacing w:after="0" w:line="283" w:lineRule="exact"/>
        <w:ind w:left="20" w:right="20" w:firstLine="700"/>
        <w:jc w:val="both"/>
        <w:rPr>
          <w:rFonts w:ascii="Times New Roman" w:eastAsia="Times New Roman" w:hAnsi="Times New Roman"/>
          <w:color w:val="000000"/>
          <w:sz w:val="24"/>
          <w:szCs w:val="24"/>
        </w:rPr>
      </w:pPr>
    </w:p>
    <w:p w:rsidR="000B6A49" w:rsidRDefault="000B6A49" w:rsidP="00AE492D">
      <w:pPr>
        <w:widowControl w:val="0"/>
        <w:spacing w:after="0" w:line="283" w:lineRule="exact"/>
        <w:ind w:left="20" w:right="20" w:firstLine="700"/>
        <w:jc w:val="both"/>
        <w:rPr>
          <w:rFonts w:ascii="Times New Roman" w:eastAsia="Times New Roman" w:hAnsi="Times New Roman"/>
          <w:color w:val="000000"/>
          <w:sz w:val="24"/>
          <w:szCs w:val="24"/>
        </w:rPr>
      </w:pPr>
    </w:p>
    <w:p w:rsidR="000B6A49" w:rsidRDefault="000B6A49" w:rsidP="00AE492D">
      <w:pPr>
        <w:widowControl w:val="0"/>
        <w:spacing w:after="0" w:line="283" w:lineRule="exact"/>
        <w:ind w:left="20" w:right="20" w:firstLine="700"/>
        <w:jc w:val="both"/>
        <w:rPr>
          <w:rFonts w:ascii="Times New Roman" w:eastAsia="Times New Roman" w:hAnsi="Times New Roman"/>
          <w:color w:val="000000"/>
          <w:sz w:val="24"/>
          <w:szCs w:val="24"/>
        </w:rPr>
      </w:pPr>
    </w:p>
    <w:p w:rsidR="00AE492D" w:rsidRPr="00AE492D" w:rsidRDefault="00AE492D" w:rsidP="00AE492D">
      <w:pPr>
        <w:widowControl w:val="0"/>
        <w:spacing w:after="0" w:line="283" w:lineRule="exact"/>
        <w:ind w:left="20" w:right="20" w:firstLine="70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lastRenderedPageBreak/>
        <w:t>Заслухавши доповідача, дослідивши досьє судді, надані суддею пояснення та</w:t>
      </w:r>
      <w:r w:rsidR="000B6A49">
        <w:rPr>
          <w:rFonts w:ascii="Times New Roman" w:eastAsia="Times New Roman" w:hAnsi="Times New Roman"/>
          <w:color w:val="000000"/>
          <w:sz w:val="24"/>
          <w:szCs w:val="24"/>
        </w:rPr>
        <w:t xml:space="preserve">                результати спів</w:t>
      </w:r>
      <w:r w:rsidRPr="00AE492D">
        <w:rPr>
          <w:rFonts w:ascii="Times New Roman" w:eastAsia="Times New Roman" w:hAnsi="Times New Roman"/>
          <w:color w:val="000000"/>
          <w:sz w:val="24"/>
          <w:szCs w:val="24"/>
        </w:rPr>
        <w:t>бесіди, під час якої вивчено питання про відповідність</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Коренюк А.М. критеріям кваліфікаційного оцінювання, Комісія дійшла таких висновків.</w:t>
      </w:r>
    </w:p>
    <w:p w:rsidR="00AE492D" w:rsidRPr="00AE492D" w:rsidRDefault="00AE492D" w:rsidP="00AE492D">
      <w:pPr>
        <w:widowControl w:val="0"/>
        <w:spacing w:after="0" w:line="283" w:lineRule="exact"/>
        <w:ind w:left="20" w:right="20" w:firstLine="70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За критерієм компетентності (професійної, особистої та соціальної) суддя набрала 344,125 бала.</w:t>
      </w:r>
    </w:p>
    <w:p w:rsidR="00AE492D" w:rsidRPr="00AE492D" w:rsidRDefault="00AE492D" w:rsidP="00AE492D">
      <w:pPr>
        <w:widowControl w:val="0"/>
        <w:spacing w:after="0" w:line="283" w:lineRule="exact"/>
        <w:ind w:left="20" w:right="20" w:firstLine="70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При цьому за критерієм професійної компетентності Коренюк А.М. оцінено</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Комісією на підставі результатів іспиту, дослідження інформації, яка міститься у досьє,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та співбесіди за пока</w:t>
      </w:r>
      <w:r w:rsidR="00F41593">
        <w:rPr>
          <w:rFonts w:ascii="Times New Roman" w:eastAsia="Times New Roman" w:hAnsi="Times New Roman"/>
          <w:color w:val="000000"/>
          <w:sz w:val="24"/>
          <w:szCs w:val="24"/>
        </w:rPr>
        <w:t>зниками, визначеними пунктами 1–</w:t>
      </w:r>
      <w:r w:rsidRPr="00AE492D">
        <w:rPr>
          <w:rFonts w:ascii="Times New Roman" w:eastAsia="Times New Roman" w:hAnsi="Times New Roman"/>
          <w:color w:val="000000"/>
          <w:sz w:val="24"/>
          <w:szCs w:val="24"/>
        </w:rPr>
        <w:t>5 глави 2 розділу II Положення.</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За критеріями особистої та соціальної компетентності Коренюк А.М. оцінено Комісією</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на підставі результатів тестування особистих морально-психологічних якостей і</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загальних здібностей, дослідження інформації, яка міститься у досьє, та співбесіди з урахуванням по</w:t>
      </w:r>
      <w:r w:rsidR="00F41593">
        <w:rPr>
          <w:rFonts w:ascii="Times New Roman" w:eastAsia="Times New Roman" w:hAnsi="Times New Roman"/>
          <w:color w:val="000000"/>
          <w:sz w:val="24"/>
          <w:szCs w:val="24"/>
        </w:rPr>
        <w:t>казників, визначених пунктами 6–</w:t>
      </w:r>
      <w:r w:rsidRPr="00AE492D">
        <w:rPr>
          <w:rFonts w:ascii="Times New Roman" w:eastAsia="Times New Roman" w:hAnsi="Times New Roman"/>
          <w:color w:val="000000"/>
          <w:sz w:val="24"/>
          <w:szCs w:val="24"/>
        </w:rPr>
        <w:t>7 глави 2 розділу II Положення.</w:t>
      </w:r>
    </w:p>
    <w:p w:rsidR="00AE492D" w:rsidRPr="00AE492D" w:rsidRDefault="00AE492D" w:rsidP="00AE492D">
      <w:pPr>
        <w:widowControl w:val="0"/>
        <w:spacing w:after="0" w:line="283" w:lineRule="exact"/>
        <w:ind w:left="20" w:right="20" w:firstLine="70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За критерієм професійної етики, оціненим за показниками, визначеними</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пунктом 8 глави 2 розділу II Положення, суддя набрала 161 бал. За цим критерієм</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Коренюк А.М. оцінено на підставі результатів тестування особистих морально-</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психологічних якостей і загальних здібностей, дослідження інформації, яка міститься у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досьє, та співбесіди.</w:t>
      </w:r>
    </w:p>
    <w:p w:rsidR="00AE492D" w:rsidRPr="00AE492D" w:rsidRDefault="00AE492D" w:rsidP="00AE492D">
      <w:pPr>
        <w:widowControl w:val="0"/>
        <w:spacing w:after="0" w:line="283" w:lineRule="exact"/>
        <w:ind w:left="20" w:right="20" w:firstLine="70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 xml:space="preserve">За критерієм доброчесності, оціненим за показниками, визначеними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пунктом 9 глави 2 розділу II Положення, суддя набрала 210 балів. За цим критерієм</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Коренюк А.М. оцінено на підставі результатів тестування особистих морально-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психологічних якостей і загальних здібностей, дослідження інформації, яка міститься у</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досьє, та співбесіди.</w:t>
      </w:r>
    </w:p>
    <w:p w:rsidR="00AE492D" w:rsidRPr="00AE492D" w:rsidRDefault="00AE492D" w:rsidP="00AE492D">
      <w:pPr>
        <w:widowControl w:val="0"/>
        <w:spacing w:after="0" w:line="283" w:lineRule="exact"/>
        <w:ind w:left="20" w:right="20" w:firstLine="70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 xml:space="preserve">За результатами кваліфікаційного оцінювання суддя Дарницького районного суду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міста Києва Коре</w:t>
      </w:r>
      <w:r w:rsidR="000B6A49">
        <w:rPr>
          <w:rFonts w:ascii="Times New Roman" w:eastAsia="Times New Roman" w:hAnsi="Times New Roman"/>
          <w:color w:val="000000"/>
          <w:sz w:val="24"/>
          <w:szCs w:val="24"/>
        </w:rPr>
        <w:t>нюк А.М. набрала 715,125 бала, щ</w:t>
      </w:r>
      <w:r w:rsidRPr="00AE492D">
        <w:rPr>
          <w:rFonts w:ascii="Times New Roman" w:eastAsia="Times New Roman" w:hAnsi="Times New Roman"/>
          <w:color w:val="000000"/>
          <w:sz w:val="24"/>
          <w:szCs w:val="24"/>
        </w:rPr>
        <w:t xml:space="preserve">о становить більше 67 відсотків від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суми максимально можливих балів за результатами кваліфікаційного оцінювання всіх критеріїв.</w:t>
      </w:r>
    </w:p>
    <w:p w:rsidR="00AE492D" w:rsidRPr="00AE492D" w:rsidRDefault="00AE492D" w:rsidP="00AE492D">
      <w:pPr>
        <w:widowControl w:val="0"/>
        <w:spacing w:after="0" w:line="283" w:lineRule="exact"/>
        <w:ind w:left="20" w:right="20" w:firstLine="70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Таким чином, Комісія дійшла висновку щодо відповідності судді Дарницького районного суду міста Києва Коренюк Алли Миколаївни займаній посаді.</w:t>
      </w:r>
    </w:p>
    <w:p w:rsidR="00AE492D" w:rsidRPr="00AE492D" w:rsidRDefault="00AE492D" w:rsidP="00AE492D">
      <w:pPr>
        <w:widowControl w:val="0"/>
        <w:spacing w:after="283" w:line="283" w:lineRule="exact"/>
        <w:ind w:left="20" w:right="20" w:firstLine="70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 xml:space="preserve">Ураховуючи викладене, керуючись статтями 83-86, 88, 93, 101 Закону,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Положенням, Комісія</w:t>
      </w:r>
    </w:p>
    <w:p w:rsidR="00AE492D" w:rsidRPr="00AE492D" w:rsidRDefault="00AE492D" w:rsidP="00AE492D">
      <w:pPr>
        <w:widowControl w:val="0"/>
        <w:spacing w:after="262" w:line="230" w:lineRule="exact"/>
        <w:jc w:val="center"/>
        <w:rPr>
          <w:rFonts w:ascii="Times New Roman" w:eastAsia="Times New Roman" w:hAnsi="Times New Roman"/>
          <w:sz w:val="24"/>
          <w:szCs w:val="24"/>
        </w:rPr>
      </w:pPr>
      <w:r w:rsidRPr="00AE492D">
        <w:rPr>
          <w:rFonts w:ascii="Times New Roman" w:eastAsia="Times New Roman" w:hAnsi="Times New Roman"/>
          <w:color w:val="000000"/>
          <w:sz w:val="24"/>
          <w:szCs w:val="24"/>
        </w:rPr>
        <w:t>вирішила:</w:t>
      </w:r>
    </w:p>
    <w:p w:rsidR="00AE492D" w:rsidRPr="00AE492D" w:rsidRDefault="00AE492D" w:rsidP="00C35BB5">
      <w:pPr>
        <w:widowControl w:val="0"/>
        <w:spacing w:after="0" w:line="240" w:lineRule="auto"/>
        <w:ind w:left="20" w:right="20"/>
        <w:jc w:val="both"/>
        <w:rPr>
          <w:rFonts w:ascii="Times New Roman" w:eastAsia="Times New Roman" w:hAnsi="Times New Roman"/>
          <w:sz w:val="24"/>
          <w:szCs w:val="24"/>
        </w:rPr>
      </w:pPr>
      <w:r w:rsidRPr="00AE492D">
        <w:rPr>
          <w:rFonts w:ascii="Times New Roman" w:eastAsia="Times New Roman" w:hAnsi="Times New Roman"/>
          <w:color w:val="000000"/>
          <w:sz w:val="24"/>
          <w:szCs w:val="24"/>
        </w:rPr>
        <w:t xml:space="preserve">визначити, що суддя Дарницького районного суду міста Києва Коренюк Алла </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Миколаївна за результатами кваліфікаційного оцінювання суддів місцевих та</w:t>
      </w:r>
      <w:r w:rsidR="000B6A49">
        <w:rPr>
          <w:rFonts w:ascii="Times New Roman" w:eastAsia="Times New Roman" w:hAnsi="Times New Roman"/>
          <w:color w:val="000000"/>
          <w:sz w:val="24"/>
          <w:szCs w:val="24"/>
        </w:rPr>
        <w:t xml:space="preserve">                         </w:t>
      </w:r>
      <w:r w:rsidRPr="00AE492D">
        <w:rPr>
          <w:rFonts w:ascii="Times New Roman" w:eastAsia="Times New Roman" w:hAnsi="Times New Roman"/>
          <w:color w:val="000000"/>
          <w:sz w:val="24"/>
          <w:szCs w:val="24"/>
        </w:rPr>
        <w:t xml:space="preserve"> апеляційних судів на відповідність займаній посаді набрала 715,125 бала.</w:t>
      </w:r>
    </w:p>
    <w:p w:rsidR="002D5CC7" w:rsidRPr="00C35BB5" w:rsidRDefault="00AE492D" w:rsidP="00C35BB5">
      <w:pPr>
        <w:widowControl w:val="0"/>
        <w:spacing w:after="0" w:line="240" w:lineRule="auto"/>
        <w:ind w:firstLine="708"/>
        <w:jc w:val="both"/>
        <w:rPr>
          <w:rFonts w:ascii="Times New Roman" w:eastAsia="Times New Roman" w:hAnsi="Times New Roman"/>
          <w:sz w:val="24"/>
          <w:szCs w:val="24"/>
          <w:lang w:eastAsia="uk-UA"/>
        </w:rPr>
      </w:pPr>
      <w:r w:rsidRPr="00C35BB5">
        <w:rPr>
          <w:rFonts w:ascii="Times New Roman" w:eastAsia="Courier New" w:hAnsi="Times New Roman"/>
          <w:color w:val="000000"/>
          <w:sz w:val="24"/>
          <w:szCs w:val="24"/>
          <w:lang w:eastAsia="uk-UA"/>
        </w:rPr>
        <w:t xml:space="preserve">Визнати суддю Дарницького районного суду міста Києва Коренюк Аллу </w:t>
      </w:r>
      <w:r w:rsidR="000B6A49">
        <w:rPr>
          <w:rFonts w:ascii="Times New Roman" w:eastAsia="Courier New" w:hAnsi="Times New Roman"/>
          <w:color w:val="000000"/>
          <w:sz w:val="24"/>
          <w:szCs w:val="24"/>
          <w:lang w:eastAsia="uk-UA"/>
        </w:rPr>
        <w:t xml:space="preserve">                         </w:t>
      </w:r>
      <w:r w:rsidRPr="00C35BB5">
        <w:rPr>
          <w:rFonts w:ascii="Times New Roman" w:eastAsia="Courier New" w:hAnsi="Times New Roman"/>
          <w:color w:val="000000"/>
          <w:sz w:val="24"/>
          <w:szCs w:val="24"/>
          <w:lang w:eastAsia="uk-UA"/>
        </w:rPr>
        <w:t>Миколаївну такою, що відповідає займаній посаді.</w:t>
      </w:r>
    </w:p>
    <w:p w:rsidR="002D5CC7" w:rsidRPr="00C35BB5" w:rsidRDefault="002D5CC7" w:rsidP="00C35BB5">
      <w:pPr>
        <w:widowControl w:val="0"/>
        <w:spacing w:after="0" w:line="240" w:lineRule="auto"/>
        <w:jc w:val="both"/>
        <w:rPr>
          <w:rFonts w:ascii="Times New Roman" w:eastAsia="Times New Roman" w:hAnsi="Times New Roman"/>
          <w:sz w:val="24"/>
          <w:szCs w:val="24"/>
          <w:lang w:eastAsia="uk-UA"/>
        </w:rPr>
      </w:pPr>
    </w:p>
    <w:p w:rsidR="002D5CC7" w:rsidRPr="00C35BB5"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C35BB5" w:rsidRDefault="00312B07" w:rsidP="00DA2836">
      <w:pPr>
        <w:widowControl w:val="0"/>
        <w:spacing w:after="20" w:line="230" w:lineRule="exact"/>
        <w:jc w:val="both"/>
        <w:rPr>
          <w:rFonts w:ascii="Times New Roman" w:eastAsia="Times New Roman" w:hAnsi="Times New Roman"/>
          <w:sz w:val="24"/>
          <w:szCs w:val="24"/>
          <w:lang w:eastAsia="uk-UA"/>
        </w:rPr>
      </w:pPr>
    </w:p>
    <w:p w:rsidR="00C35BB5" w:rsidRPr="00C35BB5" w:rsidRDefault="00C35BB5" w:rsidP="00C35BB5">
      <w:pPr>
        <w:widowControl w:val="0"/>
        <w:spacing w:before="20" w:afterLines="20" w:after="48" w:line="240" w:lineRule="auto"/>
        <w:jc w:val="both"/>
        <w:rPr>
          <w:rFonts w:ascii="Times New Roman" w:eastAsia="Times New Roman" w:hAnsi="Times New Roman"/>
          <w:sz w:val="24"/>
          <w:szCs w:val="24"/>
          <w:lang w:eastAsia="uk-UA"/>
        </w:rPr>
      </w:pPr>
      <w:r w:rsidRPr="00C35BB5">
        <w:rPr>
          <w:rFonts w:ascii="Times New Roman" w:eastAsia="Times New Roman" w:hAnsi="Times New Roman"/>
          <w:sz w:val="24"/>
          <w:szCs w:val="24"/>
          <w:lang w:eastAsia="uk-UA"/>
        </w:rPr>
        <w:t>Голову</w:t>
      </w:r>
      <w:bookmarkStart w:id="0" w:name="_GoBack"/>
      <w:bookmarkEnd w:id="0"/>
      <w:r w:rsidRPr="00C35BB5">
        <w:rPr>
          <w:rFonts w:ascii="Times New Roman" w:eastAsia="Times New Roman" w:hAnsi="Times New Roman"/>
          <w:sz w:val="24"/>
          <w:szCs w:val="24"/>
          <w:lang w:eastAsia="uk-UA"/>
        </w:rPr>
        <w:t>ючий</w:t>
      </w:r>
      <w:r w:rsidRPr="00C35BB5">
        <w:rPr>
          <w:rFonts w:ascii="Times New Roman" w:eastAsia="Times New Roman" w:hAnsi="Times New Roman"/>
          <w:sz w:val="24"/>
          <w:szCs w:val="24"/>
          <w:lang w:eastAsia="uk-UA"/>
        </w:rPr>
        <w:tab/>
      </w:r>
      <w:r w:rsidRPr="00C35BB5">
        <w:rPr>
          <w:rFonts w:ascii="Times New Roman" w:eastAsia="Times New Roman" w:hAnsi="Times New Roman"/>
          <w:sz w:val="24"/>
          <w:szCs w:val="24"/>
          <w:lang w:eastAsia="uk-UA"/>
        </w:rPr>
        <w:tab/>
      </w:r>
      <w:r w:rsidRPr="00C35BB5">
        <w:rPr>
          <w:rFonts w:ascii="Times New Roman" w:eastAsia="Times New Roman" w:hAnsi="Times New Roman"/>
          <w:sz w:val="24"/>
          <w:szCs w:val="24"/>
          <w:lang w:eastAsia="uk-UA"/>
        </w:rPr>
        <w:tab/>
      </w:r>
      <w:r w:rsidRPr="00C35BB5">
        <w:rPr>
          <w:rFonts w:ascii="Times New Roman" w:eastAsia="Times New Roman" w:hAnsi="Times New Roman"/>
          <w:sz w:val="24"/>
          <w:szCs w:val="24"/>
          <w:lang w:eastAsia="uk-UA"/>
        </w:rPr>
        <w:tab/>
      </w:r>
      <w:r w:rsidRPr="00C35BB5">
        <w:rPr>
          <w:rFonts w:ascii="Times New Roman" w:eastAsia="Times New Roman" w:hAnsi="Times New Roman"/>
          <w:sz w:val="24"/>
          <w:szCs w:val="24"/>
          <w:lang w:eastAsia="uk-UA"/>
        </w:rPr>
        <w:tab/>
      </w:r>
      <w:r w:rsidRPr="00C35BB5">
        <w:rPr>
          <w:rFonts w:ascii="Times New Roman" w:eastAsia="Times New Roman" w:hAnsi="Times New Roman"/>
          <w:sz w:val="24"/>
          <w:szCs w:val="24"/>
          <w:lang w:eastAsia="uk-UA"/>
        </w:rPr>
        <w:tab/>
      </w:r>
      <w:r w:rsidRPr="00C35BB5">
        <w:rPr>
          <w:rFonts w:ascii="Times New Roman" w:eastAsia="Times New Roman" w:hAnsi="Times New Roman"/>
          <w:sz w:val="24"/>
          <w:szCs w:val="24"/>
          <w:lang w:eastAsia="uk-UA"/>
        </w:rPr>
        <w:tab/>
      </w:r>
      <w:r w:rsidRPr="00C35BB5">
        <w:rPr>
          <w:rFonts w:ascii="Times New Roman" w:eastAsia="Times New Roman" w:hAnsi="Times New Roman"/>
          <w:sz w:val="24"/>
          <w:szCs w:val="24"/>
          <w:lang w:eastAsia="uk-UA"/>
        </w:rPr>
        <w:tab/>
      </w:r>
      <w:r w:rsidRPr="00C35BB5">
        <w:rPr>
          <w:rFonts w:ascii="Times New Roman" w:eastAsia="Times New Roman" w:hAnsi="Times New Roman"/>
          <w:sz w:val="24"/>
          <w:szCs w:val="24"/>
          <w:lang w:eastAsia="uk-UA"/>
        </w:rPr>
        <w:tab/>
      </w:r>
      <w:r w:rsidRPr="00C35BB5">
        <w:rPr>
          <w:rFonts w:ascii="Times New Roman" w:eastAsia="Times New Roman" w:hAnsi="Times New Roman"/>
          <w:sz w:val="24"/>
          <w:szCs w:val="24"/>
          <w:lang w:eastAsia="uk-UA"/>
        </w:rPr>
        <w:tab/>
        <w:t xml:space="preserve">В.І. </w:t>
      </w:r>
      <w:proofErr w:type="spellStart"/>
      <w:r w:rsidRPr="00C35BB5">
        <w:rPr>
          <w:rFonts w:ascii="Times New Roman" w:eastAsia="Times New Roman" w:hAnsi="Times New Roman"/>
          <w:sz w:val="24"/>
          <w:szCs w:val="24"/>
          <w:lang w:eastAsia="uk-UA"/>
        </w:rPr>
        <w:t>Бутенко</w:t>
      </w:r>
      <w:proofErr w:type="spellEnd"/>
    </w:p>
    <w:p w:rsidR="00C35BB5" w:rsidRPr="00C35BB5" w:rsidRDefault="00C35BB5" w:rsidP="00C35BB5">
      <w:pPr>
        <w:widowControl w:val="0"/>
        <w:spacing w:before="20" w:afterLines="20" w:after="48" w:line="240" w:lineRule="auto"/>
        <w:jc w:val="both"/>
        <w:rPr>
          <w:rFonts w:ascii="Times New Roman" w:eastAsia="Times New Roman" w:hAnsi="Times New Roman"/>
          <w:sz w:val="24"/>
          <w:szCs w:val="24"/>
          <w:lang w:eastAsia="uk-UA"/>
        </w:rPr>
      </w:pPr>
    </w:p>
    <w:p w:rsidR="00C35BB5" w:rsidRPr="00C35BB5" w:rsidRDefault="00C35BB5" w:rsidP="00C35BB5">
      <w:pPr>
        <w:widowControl w:val="0"/>
        <w:spacing w:before="20" w:afterLines="20" w:after="48" w:line="240" w:lineRule="auto"/>
        <w:jc w:val="both"/>
        <w:rPr>
          <w:rFonts w:ascii="Times New Roman" w:eastAsia="Times New Roman" w:hAnsi="Times New Roman"/>
          <w:sz w:val="24"/>
          <w:szCs w:val="24"/>
          <w:lang w:eastAsia="uk-UA"/>
        </w:rPr>
      </w:pPr>
      <w:r w:rsidRPr="00C35BB5">
        <w:rPr>
          <w:rFonts w:ascii="Times New Roman" w:eastAsia="Times New Roman" w:hAnsi="Times New Roman"/>
          <w:sz w:val="24"/>
          <w:szCs w:val="24"/>
          <w:lang w:eastAsia="uk-UA"/>
        </w:rPr>
        <w:t>Члени Комісії:</w:t>
      </w:r>
      <w:r w:rsidRPr="00C35BB5">
        <w:rPr>
          <w:rFonts w:ascii="Times New Roman" w:eastAsia="Times New Roman" w:hAnsi="Times New Roman"/>
          <w:sz w:val="24"/>
          <w:szCs w:val="24"/>
          <w:lang w:eastAsia="uk-UA"/>
        </w:rPr>
        <w:tab/>
      </w:r>
      <w:r w:rsidRPr="00C35BB5">
        <w:rPr>
          <w:rFonts w:ascii="Times New Roman" w:eastAsia="Times New Roman" w:hAnsi="Times New Roman"/>
          <w:sz w:val="24"/>
          <w:szCs w:val="24"/>
          <w:lang w:eastAsia="uk-UA"/>
        </w:rPr>
        <w:tab/>
      </w:r>
      <w:r w:rsidRPr="00C35BB5">
        <w:rPr>
          <w:rFonts w:ascii="Times New Roman" w:eastAsia="Times New Roman" w:hAnsi="Times New Roman"/>
          <w:sz w:val="24"/>
          <w:szCs w:val="24"/>
          <w:lang w:eastAsia="uk-UA"/>
        </w:rPr>
        <w:tab/>
      </w:r>
      <w:r w:rsidRPr="00C35BB5">
        <w:rPr>
          <w:rFonts w:ascii="Times New Roman" w:eastAsia="Times New Roman" w:hAnsi="Times New Roman"/>
          <w:sz w:val="24"/>
          <w:szCs w:val="24"/>
          <w:lang w:eastAsia="uk-UA"/>
        </w:rPr>
        <w:tab/>
      </w:r>
      <w:r w:rsidRPr="00C35BB5">
        <w:rPr>
          <w:rFonts w:ascii="Times New Roman" w:eastAsia="Times New Roman" w:hAnsi="Times New Roman"/>
          <w:sz w:val="24"/>
          <w:szCs w:val="24"/>
          <w:lang w:eastAsia="uk-UA"/>
        </w:rPr>
        <w:tab/>
      </w:r>
      <w:r w:rsidRPr="00C35BB5">
        <w:rPr>
          <w:rFonts w:ascii="Times New Roman" w:eastAsia="Times New Roman" w:hAnsi="Times New Roman"/>
          <w:sz w:val="24"/>
          <w:szCs w:val="24"/>
          <w:lang w:eastAsia="uk-UA"/>
        </w:rPr>
        <w:tab/>
      </w:r>
      <w:r w:rsidRPr="00C35BB5">
        <w:rPr>
          <w:rFonts w:ascii="Times New Roman" w:eastAsia="Times New Roman" w:hAnsi="Times New Roman"/>
          <w:sz w:val="24"/>
          <w:szCs w:val="24"/>
          <w:lang w:eastAsia="uk-UA"/>
        </w:rPr>
        <w:tab/>
      </w:r>
      <w:r w:rsidRPr="00C35BB5">
        <w:rPr>
          <w:rFonts w:ascii="Times New Roman" w:eastAsia="Times New Roman" w:hAnsi="Times New Roman"/>
          <w:sz w:val="24"/>
          <w:szCs w:val="24"/>
          <w:lang w:eastAsia="uk-UA"/>
        </w:rPr>
        <w:tab/>
      </w:r>
      <w:r w:rsidRPr="00C35BB5">
        <w:rPr>
          <w:rFonts w:ascii="Times New Roman" w:eastAsia="Times New Roman" w:hAnsi="Times New Roman"/>
          <w:sz w:val="24"/>
          <w:szCs w:val="24"/>
          <w:lang w:eastAsia="uk-UA"/>
        </w:rPr>
        <w:tab/>
        <w:t>А.В. Василенко</w:t>
      </w:r>
    </w:p>
    <w:p w:rsidR="00C35BB5" w:rsidRPr="00C35BB5" w:rsidRDefault="00C35BB5" w:rsidP="00C35BB5">
      <w:pPr>
        <w:widowControl w:val="0"/>
        <w:spacing w:before="20" w:afterLines="20" w:after="48" w:line="240" w:lineRule="auto"/>
        <w:jc w:val="both"/>
        <w:rPr>
          <w:rFonts w:ascii="Times New Roman" w:eastAsia="Times New Roman" w:hAnsi="Times New Roman"/>
          <w:sz w:val="24"/>
          <w:szCs w:val="24"/>
          <w:lang w:eastAsia="uk-UA"/>
        </w:rPr>
      </w:pPr>
    </w:p>
    <w:p w:rsidR="00C35BB5" w:rsidRPr="00C35BB5" w:rsidRDefault="00C35BB5" w:rsidP="00C35BB5">
      <w:pPr>
        <w:widowControl w:val="0"/>
        <w:spacing w:before="20" w:afterLines="20" w:after="48" w:line="240" w:lineRule="auto"/>
        <w:ind w:left="7080" w:firstLine="708"/>
        <w:jc w:val="both"/>
        <w:rPr>
          <w:rFonts w:ascii="Times New Roman" w:eastAsia="Times New Roman" w:hAnsi="Times New Roman"/>
          <w:sz w:val="24"/>
          <w:szCs w:val="24"/>
          <w:lang w:eastAsia="uk-UA"/>
        </w:rPr>
      </w:pPr>
      <w:r w:rsidRPr="00C35BB5">
        <w:rPr>
          <w:rFonts w:ascii="Times New Roman" w:eastAsia="Times New Roman" w:hAnsi="Times New Roman"/>
          <w:sz w:val="24"/>
          <w:szCs w:val="24"/>
          <w:lang w:eastAsia="uk-UA"/>
        </w:rPr>
        <w:t>Т.С. Шилова</w:t>
      </w:r>
    </w:p>
    <w:p w:rsidR="00C35BB5" w:rsidRPr="00C35BB5" w:rsidRDefault="00C35BB5" w:rsidP="00C35BB5">
      <w:pPr>
        <w:widowControl w:val="0"/>
        <w:spacing w:after="240" w:line="240" w:lineRule="auto"/>
        <w:ind w:right="20"/>
        <w:jc w:val="both"/>
        <w:rPr>
          <w:rFonts w:ascii="Times New Roman" w:eastAsia="Times New Roman" w:hAnsi="Times New Roman"/>
          <w:color w:val="000000"/>
          <w:sz w:val="24"/>
          <w:szCs w:val="24"/>
        </w:rPr>
      </w:pPr>
    </w:p>
    <w:p w:rsidR="00C35BB5" w:rsidRPr="00C35BB5" w:rsidRDefault="00C35BB5" w:rsidP="00C35BB5">
      <w:pPr>
        <w:widowControl w:val="0"/>
        <w:spacing w:after="240" w:line="298" w:lineRule="exact"/>
        <w:ind w:right="20"/>
        <w:jc w:val="both"/>
        <w:rPr>
          <w:rFonts w:ascii="Times New Roman" w:eastAsia="Times New Roman" w:hAnsi="Times New Roman"/>
          <w:color w:val="000000"/>
          <w:sz w:val="24"/>
          <w:szCs w:val="24"/>
        </w:rPr>
      </w:pPr>
    </w:p>
    <w:p w:rsidR="006F76D3" w:rsidRPr="00C35BB5" w:rsidRDefault="006F76D3" w:rsidP="00B21992">
      <w:pPr>
        <w:pStyle w:val="21"/>
        <w:shd w:val="clear" w:color="auto" w:fill="auto"/>
        <w:spacing w:after="240" w:line="298" w:lineRule="exact"/>
        <w:ind w:right="20"/>
        <w:jc w:val="both"/>
        <w:rPr>
          <w:color w:val="000000"/>
          <w:sz w:val="24"/>
          <w:szCs w:val="24"/>
        </w:rPr>
      </w:pPr>
    </w:p>
    <w:sectPr w:rsidR="006F76D3" w:rsidRPr="00C35BB5" w:rsidSect="004F7F9D">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448" w:rsidRDefault="00541448" w:rsidP="002F156E">
      <w:pPr>
        <w:spacing w:after="0" w:line="240" w:lineRule="auto"/>
      </w:pPr>
      <w:r>
        <w:separator/>
      </w:r>
    </w:p>
  </w:endnote>
  <w:endnote w:type="continuationSeparator" w:id="0">
    <w:p w:rsidR="00541448" w:rsidRDefault="0054144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448" w:rsidRDefault="00541448" w:rsidP="002F156E">
      <w:pPr>
        <w:spacing w:after="0" w:line="240" w:lineRule="auto"/>
      </w:pPr>
      <w:r>
        <w:separator/>
      </w:r>
    </w:p>
  </w:footnote>
  <w:footnote w:type="continuationSeparator" w:id="0">
    <w:p w:rsidR="00541448" w:rsidRDefault="0054144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54256">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931377"/>
    <w:multiLevelType w:val="multilevel"/>
    <w:tmpl w:val="C6D2DC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B8C"/>
    <w:rsid w:val="00037A70"/>
    <w:rsid w:val="00044477"/>
    <w:rsid w:val="00062ACF"/>
    <w:rsid w:val="00086762"/>
    <w:rsid w:val="000A4D92"/>
    <w:rsid w:val="000B0876"/>
    <w:rsid w:val="000B6A49"/>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6FAE"/>
    <w:rsid w:val="00217EE4"/>
    <w:rsid w:val="00220570"/>
    <w:rsid w:val="00227466"/>
    <w:rsid w:val="00232EB9"/>
    <w:rsid w:val="00233C69"/>
    <w:rsid w:val="00250C6A"/>
    <w:rsid w:val="00251B21"/>
    <w:rsid w:val="00253E94"/>
    <w:rsid w:val="002578C0"/>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4256"/>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66B61"/>
    <w:rsid w:val="0047122B"/>
    <w:rsid w:val="00476319"/>
    <w:rsid w:val="0048017E"/>
    <w:rsid w:val="004811C0"/>
    <w:rsid w:val="0048187A"/>
    <w:rsid w:val="00483530"/>
    <w:rsid w:val="004903D0"/>
    <w:rsid w:val="0049503F"/>
    <w:rsid w:val="004A2DE0"/>
    <w:rsid w:val="004C48F9"/>
    <w:rsid w:val="004E1126"/>
    <w:rsid w:val="004F5123"/>
    <w:rsid w:val="004F73FF"/>
    <w:rsid w:val="004F7F9D"/>
    <w:rsid w:val="00505AC1"/>
    <w:rsid w:val="00511357"/>
    <w:rsid w:val="0052631A"/>
    <w:rsid w:val="00527CC8"/>
    <w:rsid w:val="0054144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602FA"/>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2DFA"/>
    <w:rsid w:val="009C7439"/>
    <w:rsid w:val="009D4E41"/>
    <w:rsid w:val="009E6DE5"/>
    <w:rsid w:val="009F037E"/>
    <w:rsid w:val="00A04893"/>
    <w:rsid w:val="00A05171"/>
    <w:rsid w:val="00A07EAB"/>
    <w:rsid w:val="00A25E6B"/>
    <w:rsid w:val="00A26D05"/>
    <w:rsid w:val="00A34207"/>
    <w:rsid w:val="00A46542"/>
    <w:rsid w:val="00A72BED"/>
    <w:rsid w:val="00A739FC"/>
    <w:rsid w:val="00A86F13"/>
    <w:rsid w:val="00A91D0E"/>
    <w:rsid w:val="00A92E63"/>
    <w:rsid w:val="00AA3E5B"/>
    <w:rsid w:val="00AA4147"/>
    <w:rsid w:val="00AA7ED7"/>
    <w:rsid w:val="00AE492D"/>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35BB5"/>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1593"/>
    <w:rsid w:val="00F45162"/>
    <w:rsid w:val="00F54BAE"/>
    <w:rsid w:val="00F61EB4"/>
    <w:rsid w:val="00F62366"/>
    <w:rsid w:val="00F64410"/>
    <w:rsid w:val="00F72C3B"/>
    <w:rsid w:val="00F82572"/>
    <w:rsid w:val="00F87A91"/>
    <w:rsid w:val="00F90452"/>
    <w:rsid w:val="00F90849"/>
    <w:rsid w:val="00FA1E54"/>
    <w:rsid w:val="00FC57BC"/>
    <w:rsid w:val="00FE4B02"/>
    <w:rsid w:val="00FE51C3"/>
    <w:rsid w:val="00FF2E92"/>
    <w:rsid w:val="00FF4E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F4E8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E8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F4E8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E8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13396685">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Pages>
  <Words>5987</Words>
  <Characters>3413</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301</cp:revision>
  <dcterms:created xsi:type="dcterms:W3CDTF">2020-08-21T08:05:00Z</dcterms:created>
  <dcterms:modified xsi:type="dcterms:W3CDTF">2020-12-17T11:27:00Z</dcterms:modified>
</cp:coreProperties>
</file>