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9BF" w:rsidRDefault="00BF59BF">
      <w:pPr>
        <w:rPr>
          <w:sz w:val="2"/>
          <w:szCs w:val="2"/>
        </w:rPr>
      </w:pPr>
    </w:p>
    <w:p w:rsidR="00C1270D" w:rsidRDefault="00C1270D" w:rsidP="00C1270D">
      <w:pPr>
        <w:rPr>
          <w:sz w:val="2"/>
          <w:szCs w:val="2"/>
        </w:rPr>
      </w:pPr>
    </w:p>
    <w:p w:rsidR="00C1270D" w:rsidRDefault="00C1270D" w:rsidP="00C1270D">
      <w:pPr>
        <w:rPr>
          <w:sz w:val="2"/>
          <w:szCs w:val="2"/>
        </w:rPr>
      </w:pPr>
    </w:p>
    <w:p w:rsidR="00C1270D" w:rsidRDefault="00C1270D" w:rsidP="00C1270D">
      <w:pPr>
        <w:rPr>
          <w:sz w:val="2"/>
          <w:szCs w:val="2"/>
        </w:rPr>
      </w:pPr>
    </w:p>
    <w:p w:rsidR="00C1270D" w:rsidRDefault="00C1270D" w:rsidP="00C1270D">
      <w:pPr>
        <w:framePr w:h="1104" w:wrap="notBeside" w:vAnchor="text" w:hAnchor="text" w:xAlign="center" w:y="1"/>
        <w:jc w:val="center"/>
        <w:rPr>
          <w:sz w:val="0"/>
          <w:szCs w:val="0"/>
        </w:rPr>
      </w:pPr>
      <w:r>
        <w:rPr>
          <w:noProof/>
          <w:lang w:eastAsia="uk-UA"/>
        </w:rPr>
        <w:drawing>
          <wp:inline distT="0" distB="0" distL="0" distR="0" wp14:anchorId="40FD96E7" wp14:editId="5B92E86B">
            <wp:extent cx="504825" cy="694690"/>
            <wp:effectExtent l="0" t="0" r="0" b="0"/>
            <wp:docPr id="1" name="Рисунок 1" descr="C:\Users\boykovm\Desktop\Новая папка\09.11.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1.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4690"/>
                    </a:xfrm>
                    <a:prstGeom prst="rect">
                      <a:avLst/>
                    </a:prstGeom>
                    <a:noFill/>
                    <a:ln>
                      <a:noFill/>
                    </a:ln>
                  </pic:spPr>
                </pic:pic>
              </a:graphicData>
            </a:graphic>
          </wp:inline>
        </w:drawing>
      </w:r>
    </w:p>
    <w:p w:rsidR="00C1270D" w:rsidRDefault="00C1270D" w:rsidP="00C1270D">
      <w:pPr>
        <w:rPr>
          <w:sz w:val="2"/>
          <w:szCs w:val="2"/>
        </w:rPr>
      </w:pPr>
    </w:p>
    <w:p w:rsidR="00C1270D" w:rsidRPr="004C6E90" w:rsidRDefault="004C6E90" w:rsidP="00C1270D">
      <w:pPr>
        <w:pStyle w:val="10"/>
        <w:keepNext/>
        <w:keepLines/>
        <w:shd w:val="clear" w:color="auto" w:fill="auto"/>
        <w:spacing w:before="329" w:after="28" w:line="360" w:lineRule="exact"/>
        <w:ind w:left="20"/>
        <w:rPr>
          <w:b w:val="0"/>
          <w:sz w:val="36"/>
          <w:szCs w:val="36"/>
        </w:rPr>
      </w:pPr>
      <w:bookmarkStart w:id="0" w:name="bookmark0"/>
      <w:r>
        <w:rPr>
          <w:b w:val="0"/>
        </w:rPr>
        <w:t xml:space="preserve">  </w:t>
      </w:r>
      <w:r w:rsidR="00C1270D" w:rsidRPr="004C6E90">
        <w:rPr>
          <w:b w:val="0"/>
          <w:sz w:val="36"/>
          <w:szCs w:val="36"/>
        </w:rPr>
        <w:t>ВИЩА КВАЛІФІКАЦІЙНА КОМІСІЯ СУДДІВ УКРАЇНИ</w:t>
      </w:r>
      <w:bookmarkEnd w:id="0"/>
    </w:p>
    <w:p w:rsidR="00C1270D" w:rsidRPr="008C116D" w:rsidRDefault="00C1270D" w:rsidP="00C1270D">
      <w:pPr>
        <w:tabs>
          <w:tab w:val="left" w:pos="8770"/>
        </w:tabs>
        <w:ind w:left="20"/>
      </w:pPr>
    </w:p>
    <w:p w:rsidR="00C1270D" w:rsidRPr="004C6E90" w:rsidRDefault="00C1270D" w:rsidP="00C1270D">
      <w:pPr>
        <w:tabs>
          <w:tab w:val="left" w:pos="8770"/>
        </w:tabs>
        <w:ind w:left="20"/>
        <w:rPr>
          <w:rFonts w:ascii="Times New Roman" w:hAnsi="Times New Roman" w:cs="Times New Roman"/>
          <w:sz w:val="26"/>
          <w:szCs w:val="26"/>
        </w:rPr>
      </w:pPr>
      <w:r w:rsidRPr="004C6E90">
        <w:rPr>
          <w:rFonts w:ascii="Times New Roman" w:hAnsi="Times New Roman" w:cs="Times New Roman"/>
          <w:sz w:val="26"/>
          <w:szCs w:val="26"/>
        </w:rPr>
        <w:t>19 червня 2018 року</w:t>
      </w:r>
      <w:r w:rsidRPr="004C6E90">
        <w:rPr>
          <w:rFonts w:ascii="Times New Roman" w:hAnsi="Times New Roman" w:cs="Times New Roman"/>
          <w:sz w:val="26"/>
          <w:szCs w:val="26"/>
        </w:rPr>
        <w:tab/>
      </w:r>
      <w:r w:rsidR="004C6E90">
        <w:rPr>
          <w:rFonts w:ascii="Times New Roman" w:hAnsi="Times New Roman" w:cs="Times New Roman"/>
          <w:sz w:val="26"/>
          <w:szCs w:val="26"/>
        </w:rPr>
        <w:t xml:space="preserve">  </w:t>
      </w:r>
      <w:r w:rsidRPr="004C6E90">
        <w:rPr>
          <w:rFonts w:ascii="Times New Roman" w:hAnsi="Times New Roman" w:cs="Times New Roman"/>
          <w:sz w:val="26"/>
          <w:szCs w:val="26"/>
        </w:rPr>
        <w:t>м. Київ</w:t>
      </w:r>
    </w:p>
    <w:p w:rsidR="00C1270D" w:rsidRPr="004C6E90" w:rsidRDefault="00C1270D" w:rsidP="00C1270D">
      <w:pPr>
        <w:ind w:left="3300"/>
        <w:rPr>
          <w:rStyle w:val="3pt"/>
          <w:rFonts w:eastAsia="Courier New"/>
          <w:sz w:val="26"/>
          <w:szCs w:val="26"/>
        </w:rPr>
      </w:pPr>
    </w:p>
    <w:p w:rsidR="00C1270D" w:rsidRPr="004C6E90" w:rsidRDefault="00C1270D" w:rsidP="004C6E90">
      <w:pPr>
        <w:spacing w:line="480" w:lineRule="auto"/>
        <w:ind w:left="3300"/>
        <w:rPr>
          <w:rFonts w:ascii="Times New Roman" w:hAnsi="Times New Roman" w:cs="Times New Roman"/>
          <w:sz w:val="26"/>
          <w:szCs w:val="26"/>
        </w:rPr>
      </w:pPr>
      <w:r w:rsidRPr="004C6E90">
        <w:rPr>
          <w:rStyle w:val="3pt"/>
          <w:rFonts w:eastAsia="Courier New"/>
          <w:sz w:val="26"/>
          <w:szCs w:val="26"/>
        </w:rPr>
        <w:t>РІШЕННЯ</w:t>
      </w:r>
      <w:r w:rsidRPr="004C6E90">
        <w:rPr>
          <w:rFonts w:ascii="Times New Roman" w:hAnsi="Times New Roman" w:cs="Times New Roman"/>
          <w:sz w:val="26"/>
          <w:szCs w:val="26"/>
        </w:rPr>
        <w:t xml:space="preserve"> №</w:t>
      </w:r>
      <w:r w:rsidR="006C4FCE">
        <w:rPr>
          <w:rFonts w:ascii="Times New Roman" w:hAnsi="Times New Roman" w:cs="Times New Roman"/>
          <w:sz w:val="26"/>
          <w:szCs w:val="26"/>
        </w:rPr>
        <w:t xml:space="preserve"> </w:t>
      </w:r>
      <w:bookmarkStart w:id="1" w:name="_GoBack"/>
      <w:bookmarkEnd w:id="1"/>
      <w:r w:rsidRPr="004C6E90">
        <w:rPr>
          <w:rFonts w:ascii="Times New Roman" w:hAnsi="Times New Roman" w:cs="Times New Roman"/>
          <w:sz w:val="26"/>
          <w:szCs w:val="26"/>
          <w:u w:val="single"/>
        </w:rPr>
        <w:t>870/ко-18</w:t>
      </w:r>
    </w:p>
    <w:p w:rsidR="00C1270D" w:rsidRDefault="00F131D0" w:rsidP="004C6E90">
      <w:pPr>
        <w:pStyle w:val="11"/>
        <w:shd w:val="clear" w:color="auto" w:fill="auto"/>
        <w:spacing w:before="7" w:after="0" w:line="480" w:lineRule="auto"/>
        <w:ind w:left="20" w:right="280"/>
        <w:jc w:val="left"/>
      </w:pPr>
      <w:r>
        <w:t>Вища кваліфікаційна комісія суд</w:t>
      </w:r>
      <w:r w:rsidR="00C1270D">
        <w:t>д</w:t>
      </w:r>
      <w:r>
        <w:t xml:space="preserve">ів України у складі колегії: </w:t>
      </w:r>
    </w:p>
    <w:p w:rsidR="00C1270D" w:rsidRDefault="00F131D0" w:rsidP="004C6E90">
      <w:pPr>
        <w:pStyle w:val="11"/>
        <w:shd w:val="clear" w:color="auto" w:fill="auto"/>
        <w:spacing w:before="0" w:after="0" w:line="240" w:lineRule="auto"/>
        <w:ind w:left="20" w:right="280"/>
        <w:jc w:val="left"/>
      </w:pPr>
      <w:r>
        <w:t xml:space="preserve">головуючого - </w:t>
      </w:r>
      <w:proofErr w:type="spellStart"/>
      <w:r>
        <w:t>Козьякова</w:t>
      </w:r>
      <w:proofErr w:type="spellEnd"/>
      <w:r>
        <w:t xml:space="preserve"> С.Ю.,</w:t>
      </w:r>
    </w:p>
    <w:p w:rsidR="00BF59BF" w:rsidRDefault="00F131D0" w:rsidP="004C6E90">
      <w:pPr>
        <w:pStyle w:val="11"/>
        <w:shd w:val="clear" w:color="auto" w:fill="auto"/>
        <w:spacing w:before="0" w:after="0" w:line="480" w:lineRule="auto"/>
        <w:ind w:left="20"/>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BF59BF" w:rsidRDefault="00F131D0">
      <w:pPr>
        <w:pStyle w:val="11"/>
        <w:shd w:val="clear" w:color="auto" w:fill="auto"/>
        <w:spacing w:before="0" w:after="214" w:line="302" w:lineRule="exact"/>
        <w:ind w:left="20" w:right="20"/>
      </w:pPr>
      <w:r>
        <w:t xml:space="preserve">розглянувши питання про результати кваліфікаційного оцінювання судді апеляційного суду Луганської області </w:t>
      </w:r>
      <w:proofErr w:type="spellStart"/>
      <w:r>
        <w:t>Тополюк</w:t>
      </w:r>
      <w:proofErr w:type="spellEnd"/>
      <w:r>
        <w:t xml:space="preserve"> Євгенії Володимирівни на відповідність займаній посаді,</w:t>
      </w:r>
    </w:p>
    <w:p w:rsidR="00BF59BF" w:rsidRDefault="00F131D0">
      <w:pPr>
        <w:pStyle w:val="11"/>
        <w:shd w:val="clear" w:color="auto" w:fill="auto"/>
        <w:spacing w:before="0" w:after="250" w:line="260" w:lineRule="exact"/>
        <w:ind w:right="40"/>
        <w:jc w:val="center"/>
      </w:pPr>
      <w:r>
        <w:t>встановила:</w:t>
      </w:r>
    </w:p>
    <w:p w:rsidR="00BF59BF" w:rsidRDefault="00F131D0">
      <w:pPr>
        <w:pStyle w:val="11"/>
        <w:shd w:val="clear" w:color="auto" w:fill="auto"/>
        <w:spacing w:before="0" w:after="0" w:line="298" w:lineRule="exact"/>
        <w:ind w:left="20" w:right="20" w:firstLine="700"/>
      </w:pPr>
      <w:r>
        <w:t>Згідно з пунктом 16</w:t>
      </w:r>
      <w:r w:rsidR="00C1270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w:t>
      </w:r>
      <w:r w:rsidR="006174FB">
        <w:t>д</w:t>
      </w:r>
      <w:r>
        <w:t>і з посади.</w:t>
      </w:r>
    </w:p>
    <w:p w:rsidR="00BF59BF" w:rsidRDefault="00F131D0">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w:t>
      </w:r>
      <w:r w:rsidR="00C1270D">
        <w:t xml:space="preserve"> Закон) передбачено, що відповід</w:t>
      </w:r>
      <w:r>
        <w:t>ність займаній посаді суд</w:t>
      </w:r>
      <w:r w:rsidR="006174FB">
        <w:t>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4C6E90">
        <w:t>д</w:t>
      </w:r>
      <w:r>
        <w:t>я)», оцінюється колегіями Вищої кваліфікаційної комісії суд</w:t>
      </w:r>
      <w:r w:rsidR="00D62284">
        <w:t>д</w:t>
      </w:r>
      <w:r>
        <w:t>ів України в порядку, визначеному цим Законом.</w:t>
      </w:r>
    </w:p>
    <w:p w:rsidR="00BF59BF" w:rsidRDefault="00F131D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w:t>
      </w:r>
      <w:r w:rsidR="003C1B84">
        <w:t>д</w:t>
      </w:r>
      <w:r>
        <w:t>ів України.</w:t>
      </w:r>
    </w:p>
    <w:p w:rsidR="00BF59BF" w:rsidRDefault="00F131D0">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C1270D">
        <w:t xml:space="preserve"> </w:t>
      </w:r>
      <w:r>
        <w:t>кваліфікаційне оцінювання суд</w:t>
      </w:r>
      <w:r w:rsidR="00D62284">
        <w:t>д</w:t>
      </w:r>
      <w:r>
        <w:t xml:space="preserve">ів місцевих та апеляційних судів на відповідність займаній посаді, зокрема судді апеляційного суду Луганської області </w:t>
      </w:r>
      <w:proofErr w:type="spellStart"/>
      <w:r>
        <w:t>Тополюк</w:t>
      </w:r>
      <w:proofErr w:type="spellEnd"/>
      <w:r>
        <w:t xml:space="preserve"> Є.В.</w:t>
      </w:r>
    </w:p>
    <w:p w:rsidR="00C1270D" w:rsidRDefault="00F131D0" w:rsidP="0076651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F59BF" w:rsidRDefault="00F131D0">
      <w:pPr>
        <w:pStyle w:val="11"/>
        <w:shd w:val="clear" w:color="auto" w:fill="auto"/>
        <w:spacing w:before="0" w:after="0"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1270D">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1270D">
        <w:t xml:space="preserve">        </w:t>
      </w:r>
      <w:r>
        <w:t>досліджуються окремо один від одного та у сукупності.</w:t>
      </w:r>
    </w:p>
    <w:p w:rsidR="00BF59BF" w:rsidRDefault="00F131D0">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F59BF" w:rsidRDefault="00F131D0">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59BF" w:rsidRDefault="00F131D0">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BF59BF" w:rsidRDefault="00F131D0">
      <w:pPr>
        <w:pStyle w:val="11"/>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BF59BF" w:rsidRDefault="00F131D0">
      <w:pPr>
        <w:pStyle w:val="11"/>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BF59BF" w:rsidRDefault="00F131D0">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671647">
        <w:t xml:space="preserve">        </w:t>
      </w:r>
      <w:r>
        <w:t>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8/зп-18.</w:t>
      </w:r>
    </w:p>
    <w:p w:rsidR="00BF59BF" w:rsidRDefault="00F131D0">
      <w:pPr>
        <w:pStyle w:val="11"/>
        <w:shd w:val="clear" w:color="auto" w:fill="auto"/>
        <w:spacing w:before="0" w:after="0" w:line="298" w:lineRule="exact"/>
        <w:ind w:left="20" w:right="20" w:firstLine="72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F59BF" w:rsidRDefault="00F131D0">
      <w:pPr>
        <w:pStyle w:val="11"/>
        <w:shd w:val="clear" w:color="auto" w:fill="auto"/>
        <w:spacing w:before="0" w:after="0" w:line="298" w:lineRule="exact"/>
        <w:ind w:left="20" w:right="20" w:firstLine="720"/>
      </w:pPr>
      <w:r>
        <w:t>Отже, сума максимально можливих балів за результатами кваліфікаційного оцінювання всіх критеріїв дорівнює 1000 балів.</w:t>
      </w:r>
    </w:p>
    <w:p w:rsidR="00BF59BF" w:rsidRDefault="00F131D0">
      <w:pPr>
        <w:pStyle w:val="11"/>
        <w:shd w:val="clear" w:color="auto" w:fill="auto"/>
        <w:spacing w:before="0" w:after="0" w:line="298" w:lineRule="exact"/>
        <w:ind w:left="20" w:right="20" w:firstLine="720"/>
      </w:pPr>
      <w:proofErr w:type="spellStart"/>
      <w:r>
        <w:t>Тополюк</w:t>
      </w:r>
      <w:proofErr w:type="spellEnd"/>
      <w:r>
        <w:t xml:space="preserve"> Є.В. склала анонімне письмове тестування, за результатами якого набрала 72 бали. За результатами виконаного практичного завдання </w:t>
      </w:r>
      <w:proofErr w:type="spellStart"/>
      <w:r>
        <w:t>Тополюк</w:t>
      </w:r>
      <w:proofErr w:type="spellEnd"/>
      <w:r>
        <w:t xml:space="preserve"> Є.В. набрала 67,5 бала. На етапі складення іспиту суддя загалом набрала 139,5 бала.</w:t>
      </w:r>
    </w:p>
    <w:p w:rsidR="00BF59BF" w:rsidRDefault="00F131D0">
      <w:pPr>
        <w:pStyle w:val="11"/>
        <w:shd w:val="clear" w:color="auto" w:fill="auto"/>
        <w:spacing w:before="0" w:after="0" w:line="298" w:lineRule="exact"/>
        <w:ind w:left="20" w:right="20" w:firstLine="720"/>
      </w:pPr>
      <w:r>
        <w:t xml:space="preserve">Рішенням Комісії від 26 березня 2018 року № 61/зп-18 затверджено результати першого етапу кваліфікаційного оцінювання суддів на відповідність займаній посаді «Іспит», складеного 01 березня 2018 року, зокрема, судді апеляційного суду Луганської області </w:t>
      </w:r>
      <w:proofErr w:type="spellStart"/>
      <w:r>
        <w:t>Тополюк</w:t>
      </w:r>
      <w:proofErr w:type="spellEnd"/>
      <w:r>
        <w:t xml:space="preserve"> Є.В. та допущено її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BF59BF" w:rsidRDefault="00F131D0">
      <w:pPr>
        <w:pStyle w:val="11"/>
        <w:shd w:val="clear" w:color="auto" w:fill="auto"/>
        <w:spacing w:before="0" w:after="0" w:line="298" w:lineRule="exact"/>
        <w:ind w:left="20" w:right="20" w:firstLine="720"/>
      </w:pPr>
      <w:proofErr w:type="spellStart"/>
      <w:r>
        <w:t>Тополюк</w:t>
      </w:r>
      <w:proofErr w:type="spellEnd"/>
      <w:r>
        <w:t xml:space="preserve"> Є.В.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59BF" w:rsidRDefault="00F131D0">
      <w:pPr>
        <w:pStyle w:val="11"/>
        <w:shd w:val="clear" w:color="auto" w:fill="auto"/>
        <w:spacing w:before="0" w:after="0" w:line="298" w:lineRule="exact"/>
        <w:ind w:left="20" w:right="20" w:firstLine="720"/>
      </w:pPr>
      <w:r>
        <w:t>З урахуванням викладеного, заслухавши доповідача, дослідивши досьє судді, надані суддею пояснення, Комісія дійшла таких висновків.</w:t>
      </w:r>
      <w:r>
        <w:br w:type="page"/>
      </w:r>
    </w:p>
    <w:p w:rsidR="00BF59BF" w:rsidRDefault="00F131D0">
      <w:pPr>
        <w:pStyle w:val="11"/>
        <w:shd w:val="clear" w:color="auto" w:fill="auto"/>
        <w:spacing w:before="0" w:after="0" w:line="298" w:lineRule="exact"/>
        <w:ind w:left="20" w:firstLine="720"/>
      </w:pPr>
      <w:r>
        <w:lastRenderedPageBreak/>
        <w:t>За критерієм компетентності (професійної, особистої та соціальної) суддя набрала 316,5 бала.</w:t>
      </w:r>
    </w:p>
    <w:p w:rsidR="00BF59BF" w:rsidRDefault="00F131D0">
      <w:pPr>
        <w:pStyle w:val="11"/>
        <w:shd w:val="clear" w:color="auto" w:fill="auto"/>
        <w:spacing w:before="0" w:after="0" w:line="298" w:lineRule="exact"/>
        <w:ind w:left="20" w:firstLine="720"/>
      </w:pPr>
      <w:r>
        <w:t xml:space="preserve">При цьому за критерієм професійної компетентності </w:t>
      </w:r>
      <w:proofErr w:type="spellStart"/>
      <w:r>
        <w:t>Тополюк</w:t>
      </w:r>
      <w:proofErr w:type="spellEnd"/>
      <w:r>
        <w:t xml:space="preserve"> Є.В.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Тополюк</w:t>
      </w:r>
      <w:proofErr w:type="spellEnd"/>
      <w:r>
        <w:t xml:space="preserve"> Є.В.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F59BF" w:rsidRDefault="00F131D0">
      <w:pPr>
        <w:pStyle w:val="11"/>
        <w:shd w:val="clear" w:color="auto" w:fill="auto"/>
        <w:spacing w:before="0" w:after="0" w:line="298" w:lineRule="exact"/>
        <w:ind w:left="20" w:firstLine="720"/>
      </w:pPr>
      <w:r>
        <w:t xml:space="preserve">За критерієм професійної етики, оціненим за показниками, визначеними пунктом 8 глави 2 розділу II Положення, суддя набрала 181 бал. За цим критерієм </w:t>
      </w:r>
      <w:proofErr w:type="spellStart"/>
      <w:r>
        <w:t>Тополюк</w:t>
      </w:r>
      <w:proofErr w:type="spellEnd"/>
      <w:r>
        <w:t xml:space="preserve"> Є.В. оцінено за результатами дослідження інформації, яка міститься у </w:t>
      </w:r>
      <w:r w:rsidR="00265CEF">
        <w:t xml:space="preserve">          </w:t>
      </w:r>
      <w:r>
        <w:t>досьє, та співбесіди.</w:t>
      </w:r>
    </w:p>
    <w:p w:rsidR="00BF59BF" w:rsidRDefault="00F131D0">
      <w:pPr>
        <w:pStyle w:val="11"/>
        <w:shd w:val="clear" w:color="auto" w:fill="auto"/>
        <w:spacing w:before="0" w:after="0" w:line="298" w:lineRule="exact"/>
        <w:ind w:left="20" w:firstLine="720"/>
      </w:pPr>
      <w: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265CEF">
        <w:t xml:space="preserve">           </w:t>
      </w:r>
      <w:proofErr w:type="spellStart"/>
      <w:r>
        <w:t>Тополюк</w:t>
      </w:r>
      <w:proofErr w:type="spellEnd"/>
      <w:r>
        <w:t xml:space="preserve"> Є.В. оцінено за результатами дослідження інформації, яка міститься у </w:t>
      </w:r>
      <w:r w:rsidR="00265CEF">
        <w:t xml:space="preserve">         </w:t>
      </w:r>
      <w:r>
        <w:t>досьє, та співбесіди.</w:t>
      </w:r>
    </w:p>
    <w:p w:rsidR="00BF59BF" w:rsidRDefault="00F131D0">
      <w:pPr>
        <w:pStyle w:val="11"/>
        <w:shd w:val="clear" w:color="auto" w:fill="auto"/>
        <w:spacing w:before="0" w:after="0" w:line="298" w:lineRule="exact"/>
        <w:ind w:left="20" w:firstLine="720"/>
      </w:pPr>
      <w:r>
        <w:t xml:space="preserve">За результатами кваліфікаційного оцінювання суддя апеляційного суду Луганської області </w:t>
      </w:r>
      <w:proofErr w:type="spellStart"/>
      <w:r>
        <w:t>Тополюк</w:t>
      </w:r>
      <w:proofErr w:type="spellEnd"/>
      <w:r>
        <w:t xml:space="preserve"> Є.В. набрала 677,5 бала, що становить більше </w:t>
      </w:r>
      <w:r w:rsidR="00265CEF">
        <w:t xml:space="preserve">                        </w:t>
      </w:r>
      <w:r>
        <w:t>67 відсотків від суми максимально можливих балів за результатами кваліфікаційного оцінювання всіх критеріїв.</w:t>
      </w:r>
    </w:p>
    <w:p w:rsidR="00BF59BF" w:rsidRDefault="00F131D0">
      <w:pPr>
        <w:pStyle w:val="11"/>
        <w:shd w:val="clear" w:color="auto" w:fill="auto"/>
        <w:spacing w:before="0" w:after="0" w:line="298" w:lineRule="exact"/>
        <w:ind w:left="20" w:firstLine="720"/>
      </w:pPr>
      <w:r>
        <w:t>Таким чином, Комісія дійшла висновку, що суддя апеляційного суду</w:t>
      </w:r>
      <w:r w:rsidR="00265CEF">
        <w:t xml:space="preserve"> </w:t>
      </w:r>
      <w:r>
        <w:t xml:space="preserve"> Луганської області </w:t>
      </w:r>
      <w:proofErr w:type="spellStart"/>
      <w:r>
        <w:t>Тополюк</w:t>
      </w:r>
      <w:proofErr w:type="spellEnd"/>
      <w:r>
        <w:t xml:space="preserve"> Євгенія Володимирівна відповідає займаній посаді.</w:t>
      </w:r>
    </w:p>
    <w:p w:rsidR="00BF59BF" w:rsidRDefault="00F131D0">
      <w:pPr>
        <w:pStyle w:val="11"/>
        <w:shd w:val="clear" w:color="auto" w:fill="auto"/>
        <w:spacing w:before="0" w:after="270" w:line="298" w:lineRule="exact"/>
        <w:ind w:lef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BF59BF" w:rsidRDefault="00F131D0">
      <w:pPr>
        <w:pStyle w:val="11"/>
        <w:shd w:val="clear" w:color="auto" w:fill="auto"/>
        <w:spacing w:before="0" w:after="144" w:line="260" w:lineRule="exact"/>
        <w:ind w:left="20"/>
        <w:jc w:val="center"/>
      </w:pPr>
      <w:r>
        <w:t>вирішила:</w:t>
      </w:r>
    </w:p>
    <w:p w:rsidR="00BF59BF" w:rsidRDefault="00F131D0">
      <w:pPr>
        <w:pStyle w:val="11"/>
        <w:shd w:val="clear" w:color="auto" w:fill="auto"/>
        <w:spacing w:before="0" w:after="0" w:line="307" w:lineRule="exact"/>
        <w:ind w:left="20"/>
      </w:pPr>
      <w:r>
        <w:t xml:space="preserve">визначити, що суддя апеляційного суду Луганської області </w:t>
      </w:r>
      <w:proofErr w:type="spellStart"/>
      <w:r>
        <w:t>Тополюк</w:t>
      </w:r>
      <w:proofErr w:type="spellEnd"/>
      <w:r>
        <w:t xml:space="preserve"> Євгенія Володимирівна за результатами кваліфікаційного оцінювання суддів місцевих та апеляційних судів на відповідність займаній посаді набрала 677,5 бала.</w:t>
      </w:r>
    </w:p>
    <w:p w:rsidR="00BF59BF" w:rsidRDefault="00F131D0">
      <w:pPr>
        <w:pStyle w:val="11"/>
        <w:shd w:val="clear" w:color="auto" w:fill="auto"/>
        <w:spacing w:before="0" w:after="0" w:line="307" w:lineRule="exact"/>
        <w:ind w:left="20" w:firstLine="720"/>
      </w:pPr>
      <w:r>
        <w:t xml:space="preserve">Визнати суддю апеляційного суду Луганської області </w:t>
      </w:r>
      <w:proofErr w:type="spellStart"/>
      <w:r>
        <w:t>Тополюк</w:t>
      </w:r>
      <w:proofErr w:type="spellEnd"/>
      <w:r>
        <w:t xml:space="preserve"> Євгенію Володимирівну такою, що відповідає займаній посаді.</w:t>
      </w:r>
    </w:p>
    <w:p w:rsidR="00265CEF" w:rsidRDefault="00265CEF" w:rsidP="00CB42EB">
      <w:pPr>
        <w:pStyle w:val="11"/>
        <w:shd w:val="clear" w:color="auto" w:fill="auto"/>
        <w:spacing w:before="0" w:after="0" w:line="307" w:lineRule="exact"/>
      </w:pPr>
    </w:p>
    <w:p w:rsidR="00265CEF" w:rsidRPr="00265CEF" w:rsidRDefault="00265CEF" w:rsidP="00265CEF">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Головуючий</w:t>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t xml:space="preserve">С.Ю. </w:t>
      </w:r>
      <w:proofErr w:type="spellStart"/>
      <w:r w:rsidRPr="00265CEF">
        <w:rPr>
          <w:rFonts w:ascii="Times New Roman" w:hAnsi="Times New Roman"/>
          <w:sz w:val="26"/>
          <w:szCs w:val="26"/>
        </w:rPr>
        <w:t>Козьяков</w:t>
      </w:r>
      <w:proofErr w:type="spellEnd"/>
    </w:p>
    <w:p w:rsidR="00265CEF" w:rsidRPr="00265CEF" w:rsidRDefault="00265CEF" w:rsidP="00265CEF">
      <w:pPr>
        <w:shd w:val="clear" w:color="auto" w:fill="FFFFFF"/>
        <w:spacing w:line="480" w:lineRule="auto"/>
        <w:jc w:val="both"/>
        <w:rPr>
          <w:rFonts w:ascii="Times New Roman" w:hAnsi="Times New Roman"/>
          <w:sz w:val="26"/>
          <w:szCs w:val="26"/>
        </w:rPr>
      </w:pPr>
      <w:r w:rsidRPr="00265CEF">
        <w:rPr>
          <w:rFonts w:ascii="Times New Roman" w:hAnsi="Times New Roman"/>
          <w:sz w:val="26"/>
          <w:szCs w:val="26"/>
        </w:rPr>
        <w:t>Члени Комісії:</w:t>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r>
      <w:r w:rsidRPr="00265CEF">
        <w:rPr>
          <w:rFonts w:ascii="Times New Roman" w:hAnsi="Times New Roman"/>
          <w:sz w:val="26"/>
          <w:szCs w:val="26"/>
        </w:rPr>
        <w:tab/>
        <w:t>А.Г. Козлов</w:t>
      </w:r>
    </w:p>
    <w:p w:rsidR="00265CEF" w:rsidRPr="00265CEF" w:rsidRDefault="00265CEF" w:rsidP="00265CEF">
      <w:pPr>
        <w:shd w:val="clear" w:color="auto" w:fill="FFFFFF"/>
        <w:spacing w:line="480" w:lineRule="auto"/>
        <w:ind w:left="7772" w:firstLine="16"/>
        <w:jc w:val="both"/>
        <w:rPr>
          <w:rFonts w:ascii="Times New Roman" w:hAnsi="Times New Roman"/>
          <w:sz w:val="26"/>
          <w:szCs w:val="26"/>
        </w:rPr>
      </w:pPr>
      <w:r w:rsidRPr="00265CEF">
        <w:rPr>
          <w:rFonts w:ascii="Times New Roman" w:hAnsi="Times New Roman"/>
          <w:sz w:val="26"/>
          <w:szCs w:val="26"/>
        </w:rPr>
        <w:t xml:space="preserve">М.І. </w:t>
      </w:r>
      <w:proofErr w:type="spellStart"/>
      <w:r w:rsidRPr="00265CEF">
        <w:rPr>
          <w:rFonts w:ascii="Times New Roman" w:hAnsi="Times New Roman"/>
          <w:sz w:val="26"/>
          <w:szCs w:val="26"/>
        </w:rPr>
        <w:t>Мішин</w:t>
      </w:r>
      <w:proofErr w:type="spellEnd"/>
    </w:p>
    <w:p w:rsidR="00265CEF" w:rsidRPr="00265CEF" w:rsidRDefault="00265CEF" w:rsidP="00265CEF">
      <w:pPr>
        <w:shd w:val="clear" w:color="auto" w:fill="FFFFFF"/>
        <w:spacing w:line="480" w:lineRule="auto"/>
        <w:ind w:left="7772" w:firstLine="16"/>
        <w:jc w:val="both"/>
        <w:rPr>
          <w:rFonts w:ascii="Times New Roman" w:hAnsi="Times New Roman"/>
          <w:sz w:val="26"/>
          <w:szCs w:val="26"/>
        </w:rPr>
      </w:pPr>
      <w:r w:rsidRPr="00265CEF">
        <w:rPr>
          <w:rFonts w:ascii="Times New Roman" w:hAnsi="Times New Roman"/>
          <w:sz w:val="26"/>
          <w:szCs w:val="26"/>
        </w:rPr>
        <w:t xml:space="preserve">С.М. </w:t>
      </w:r>
      <w:proofErr w:type="spellStart"/>
      <w:r w:rsidRPr="00265CEF">
        <w:rPr>
          <w:rFonts w:ascii="Times New Roman" w:hAnsi="Times New Roman"/>
          <w:sz w:val="26"/>
          <w:szCs w:val="26"/>
        </w:rPr>
        <w:t>Прилипко</w:t>
      </w:r>
      <w:proofErr w:type="spellEnd"/>
    </w:p>
    <w:p w:rsidR="00265CEF" w:rsidRDefault="00265CEF" w:rsidP="00265CEF">
      <w:pPr>
        <w:pStyle w:val="21"/>
        <w:shd w:val="clear" w:color="auto" w:fill="auto"/>
        <w:spacing w:before="0" w:after="720" w:line="355" w:lineRule="exact"/>
        <w:ind w:left="20" w:right="20" w:firstLine="720"/>
      </w:pPr>
    </w:p>
    <w:p w:rsidR="00C1270D" w:rsidRDefault="00C1270D">
      <w:pPr>
        <w:pStyle w:val="11"/>
        <w:shd w:val="clear" w:color="auto" w:fill="auto"/>
        <w:spacing w:before="0" w:after="0" w:line="307" w:lineRule="exact"/>
        <w:ind w:left="20" w:firstLine="720"/>
      </w:pPr>
    </w:p>
    <w:sectPr w:rsidR="00C1270D" w:rsidSect="00766519">
      <w:headerReference w:type="even" r:id="rId9"/>
      <w:headerReference w:type="default" r:id="rId10"/>
      <w:type w:val="continuous"/>
      <w:pgSz w:w="11909" w:h="16838"/>
      <w:pgMar w:top="993" w:right="1085" w:bottom="1014"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8C" w:rsidRDefault="00D9018C">
      <w:r>
        <w:separator/>
      </w:r>
    </w:p>
  </w:endnote>
  <w:endnote w:type="continuationSeparator" w:id="0">
    <w:p w:rsidR="00D9018C" w:rsidRDefault="00D9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8C" w:rsidRDefault="00D9018C"/>
  </w:footnote>
  <w:footnote w:type="continuationSeparator" w:id="0">
    <w:p w:rsidR="00D9018C" w:rsidRDefault="00D901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408389"/>
      <w:docPartObj>
        <w:docPartGallery w:val="Page Numbers (Top of Page)"/>
        <w:docPartUnique/>
      </w:docPartObj>
    </w:sdtPr>
    <w:sdtEndPr/>
    <w:sdtContent>
      <w:p w:rsidR="00766519" w:rsidRDefault="00766519">
        <w:pPr>
          <w:pStyle w:val="aa"/>
          <w:jc w:val="center"/>
        </w:pPr>
        <w:r>
          <w:fldChar w:fldCharType="begin"/>
        </w:r>
        <w:r>
          <w:instrText>PAGE   \* MERGEFORMAT</w:instrText>
        </w:r>
        <w:r>
          <w:fldChar w:fldCharType="separate"/>
        </w:r>
        <w:r w:rsidRPr="00766519">
          <w:rPr>
            <w:noProof/>
            <w:lang w:val="ru-RU"/>
          </w:rPr>
          <w:t>2</w:t>
        </w:r>
        <w:r>
          <w:fldChar w:fldCharType="end"/>
        </w:r>
      </w:p>
    </w:sdtContent>
  </w:sdt>
  <w:p w:rsidR="00BF59BF" w:rsidRDefault="00BF59B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80026"/>
      <w:docPartObj>
        <w:docPartGallery w:val="Page Numbers (Top of Page)"/>
        <w:docPartUnique/>
      </w:docPartObj>
    </w:sdtPr>
    <w:sdtEndPr/>
    <w:sdtContent>
      <w:p w:rsidR="00766519" w:rsidRDefault="00766519">
        <w:pPr>
          <w:pStyle w:val="aa"/>
          <w:jc w:val="center"/>
        </w:pPr>
      </w:p>
      <w:p w:rsidR="00766519" w:rsidRDefault="00766519">
        <w:pPr>
          <w:pStyle w:val="aa"/>
          <w:jc w:val="center"/>
        </w:pPr>
      </w:p>
      <w:p w:rsidR="00766519" w:rsidRDefault="00766519">
        <w:pPr>
          <w:pStyle w:val="aa"/>
          <w:jc w:val="center"/>
        </w:pPr>
        <w:r>
          <w:fldChar w:fldCharType="begin"/>
        </w:r>
        <w:r>
          <w:instrText>PAGE   \* MERGEFORMAT</w:instrText>
        </w:r>
        <w:r>
          <w:fldChar w:fldCharType="separate"/>
        </w:r>
        <w:r w:rsidR="006C4FCE" w:rsidRPr="006C4FCE">
          <w:rPr>
            <w:noProof/>
            <w:lang w:val="ru-RU"/>
          </w:rPr>
          <w:t>3</w:t>
        </w:r>
        <w:r>
          <w:fldChar w:fldCharType="end"/>
        </w:r>
      </w:p>
    </w:sdtContent>
  </w:sdt>
  <w:p w:rsidR="00766519" w:rsidRDefault="0076651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A0162"/>
    <w:multiLevelType w:val="multilevel"/>
    <w:tmpl w:val="520C0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F59BF"/>
    <w:rsid w:val="000B1578"/>
    <w:rsid w:val="00265CEF"/>
    <w:rsid w:val="003C1B84"/>
    <w:rsid w:val="004C6E90"/>
    <w:rsid w:val="006174FB"/>
    <w:rsid w:val="00671647"/>
    <w:rsid w:val="006C4FCE"/>
    <w:rsid w:val="00766519"/>
    <w:rsid w:val="007B4B56"/>
    <w:rsid w:val="00BF59BF"/>
    <w:rsid w:val="00C1270D"/>
    <w:rsid w:val="00CB42EB"/>
    <w:rsid w:val="00D62284"/>
    <w:rsid w:val="00D9018C"/>
    <w:rsid w:val="00F1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Основной текст (2)_"/>
    <w:basedOn w:val="a0"/>
    <w:link w:val="20"/>
    <w:rPr>
      <w:rFonts w:ascii="Tahoma" w:eastAsia="Tahoma" w:hAnsi="Tahoma" w:cs="Tahoma"/>
      <w:b w:val="0"/>
      <w:bCs w:val="0"/>
      <w:i/>
      <w:iCs/>
      <w:smallCaps w:val="0"/>
      <w:strike w:val="0"/>
      <w:sz w:val="160"/>
      <w:szCs w:val="16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ahoma" w:eastAsia="Tahoma" w:hAnsi="Tahoma" w:cs="Tahoma"/>
      <w:b/>
      <w:bCs/>
      <w:i w:val="0"/>
      <w:iCs w:val="0"/>
      <w:smallCaps w:val="0"/>
      <w:strike w:val="0"/>
      <w:sz w:val="19"/>
      <w:szCs w:val="19"/>
      <w:u w:val="none"/>
    </w:rPr>
  </w:style>
  <w:style w:type="character" w:customStyle="1" w:styleId="a7">
    <w:name w:val="Колонтитул"/>
    <w:basedOn w:val="a5"/>
    <w:rPr>
      <w:rFonts w:ascii="Tahoma" w:eastAsia="Tahoma" w:hAnsi="Tahoma" w:cs="Tahoma"/>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Tahoma" w:eastAsia="Tahoma" w:hAnsi="Tahoma" w:cs="Tahoma"/>
      <w:i/>
      <w:iCs/>
      <w:sz w:val="160"/>
      <w:szCs w:val="160"/>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ahoma" w:eastAsia="Tahoma" w:hAnsi="Tahoma" w:cs="Tahoma"/>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C1270D"/>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C1270D"/>
    <w:rPr>
      <w:rFonts w:ascii="Tahoma" w:hAnsi="Tahoma" w:cs="Tahoma"/>
      <w:sz w:val="16"/>
      <w:szCs w:val="16"/>
    </w:rPr>
  </w:style>
  <w:style w:type="character" w:customStyle="1" w:styleId="a9">
    <w:name w:val="Текст выноски Знак"/>
    <w:basedOn w:val="a0"/>
    <w:link w:val="a8"/>
    <w:uiPriority w:val="99"/>
    <w:semiHidden/>
    <w:rsid w:val="00C1270D"/>
    <w:rPr>
      <w:rFonts w:ascii="Tahoma" w:hAnsi="Tahoma" w:cs="Tahoma"/>
      <w:color w:val="000000"/>
      <w:sz w:val="16"/>
      <w:szCs w:val="16"/>
    </w:rPr>
  </w:style>
  <w:style w:type="paragraph" w:customStyle="1" w:styleId="21">
    <w:name w:val="Основной текст2"/>
    <w:basedOn w:val="a"/>
    <w:rsid w:val="00265CEF"/>
    <w:pPr>
      <w:shd w:val="clear" w:color="auto" w:fill="FFFFFF"/>
      <w:spacing w:before="420" w:after="180" w:line="0" w:lineRule="atLeast"/>
      <w:jc w:val="both"/>
    </w:pPr>
    <w:rPr>
      <w:rFonts w:ascii="Times New Roman" w:eastAsia="Times New Roman" w:hAnsi="Times New Roman" w:cs="Times New Roman"/>
      <w:color w:val="auto"/>
      <w:sz w:val="25"/>
      <w:szCs w:val="25"/>
    </w:rPr>
  </w:style>
  <w:style w:type="paragraph" w:styleId="aa">
    <w:name w:val="header"/>
    <w:basedOn w:val="a"/>
    <w:link w:val="ab"/>
    <w:uiPriority w:val="99"/>
    <w:unhideWhenUsed/>
    <w:rsid w:val="00766519"/>
    <w:pPr>
      <w:tabs>
        <w:tab w:val="center" w:pos="4819"/>
        <w:tab w:val="right" w:pos="9639"/>
      </w:tabs>
    </w:pPr>
  </w:style>
  <w:style w:type="character" w:customStyle="1" w:styleId="ab">
    <w:name w:val="Верхний колонтитул Знак"/>
    <w:basedOn w:val="a0"/>
    <w:link w:val="aa"/>
    <w:uiPriority w:val="99"/>
    <w:rsid w:val="00766519"/>
    <w:rPr>
      <w:color w:val="000000"/>
    </w:rPr>
  </w:style>
  <w:style w:type="paragraph" w:styleId="ac">
    <w:name w:val="footer"/>
    <w:basedOn w:val="a"/>
    <w:link w:val="ad"/>
    <w:uiPriority w:val="99"/>
    <w:unhideWhenUsed/>
    <w:rsid w:val="00766519"/>
    <w:pPr>
      <w:tabs>
        <w:tab w:val="center" w:pos="4819"/>
        <w:tab w:val="right" w:pos="9639"/>
      </w:tabs>
    </w:pPr>
  </w:style>
  <w:style w:type="character" w:customStyle="1" w:styleId="ad">
    <w:name w:val="Нижний колонтитул Знак"/>
    <w:basedOn w:val="a0"/>
    <w:link w:val="ac"/>
    <w:uiPriority w:val="99"/>
    <w:rsid w:val="007665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5015</Words>
  <Characters>2859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2020-11-09T12:07:00Z</dcterms:created>
  <dcterms:modified xsi:type="dcterms:W3CDTF">2020-12-15T07:46:00Z</dcterms:modified>
</cp:coreProperties>
</file>