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E79" w:rsidRDefault="00E41E79">
      <w:pPr>
        <w:rPr>
          <w:sz w:val="2"/>
          <w:szCs w:val="2"/>
        </w:rPr>
      </w:pPr>
    </w:p>
    <w:p w:rsidR="008B4722" w:rsidRPr="00865B0C" w:rsidRDefault="008B4722" w:rsidP="008B4722">
      <w:pPr>
        <w:ind w:right="2"/>
        <w:jc w:val="center"/>
        <w:rPr>
          <w:rFonts w:ascii="Times New Roman" w:eastAsia="Times New Roman" w:hAnsi="Times New Roman" w:cs="Times New Roman"/>
          <w:sz w:val="26"/>
          <w:szCs w:val="26"/>
          <w:lang w:eastAsia="ru-RU"/>
        </w:rPr>
      </w:pPr>
      <w:r w:rsidRPr="00865B0C">
        <w:rPr>
          <w:rFonts w:ascii="Times New Roman" w:eastAsia="Times New Roman" w:hAnsi="Times New Roman" w:cs="Times New Roman"/>
          <w:noProof/>
          <w:sz w:val="26"/>
          <w:szCs w:val="26"/>
          <w:lang w:val="ru-RU" w:eastAsia="ru-RU"/>
        </w:rPr>
        <w:drawing>
          <wp:inline distT="0" distB="0" distL="0" distR="0" wp14:anchorId="63E5A910" wp14:editId="7C93C7A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B4722" w:rsidRPr="00865B0C" w:rsidRDefault="008B4722" w:rsidP="008B4722">
      <w:pPr>
        <w:ind w:right="2"/>
        <w:jc w:val="center"/>
        <w:rPr>
          <w:rFonts w:ascii="Times New Roman" w:eastAsia="Times New Roman" w:hAnsi="Times New Roman" w:cs="Times New Roman"/>
          <w:sz w:val="26"/>
          <w:szCs w:val="26"/>
          <w:lang w:eastAsia="ru-RU"/>
        </w:rPr>
      </w:pPr>
    </w:p>
    <w:p w:rsidR="008B4722" w:rsidRPr="00865B0C" w:rsidRDefault="008B4722" w:rsidP="008B4722">
      <w:pPr>
        <w:ind w:right="2"/>
        <w:jc w:val="center"/>
        <w:rPr>
          <w:rFonts w:ascii="Times New Roman" w:eastAsia="Times New Roman" w:hAnsi="Times New Roman" w:cs="Times New Roman"/>
          <w:bCs/>
          <w:sz w:val="36"/>
          <w:szCs w:val="26"/>
        </w:rPr>
      </w:pPr>
      <w:r w:rsidRPr="00865B0C">
        <w:rPr>
          <w:rFonts w:ascii="Times New Roman" w:eastAsia="Times New Roman" w:hAnsi="Times New Roman" w:cs="Times New Roman"/>
          <w:bCs/>
          <w:sz w:val="36"/>
          <w:szCs w:val="26"/>
        </w:rPr>
        <w:t>ВИЩА КВАЛІФІКАЦІЙНА КОМІСІЯ СУДДІВ УКРАЇНИ</w:t>
      </w:r>
    </w:p>
    <w:p w:rsidR="008B4722" w:rsidRPr="00865B0C" w:rsidRDefault="008B4722" w:rsidP="008B4722">
      <w:pPr>
        <w:ind w:right="2"/>
        <w:jc w:val="both"/>
        <w:rPr>
          <w:rFonts w:ascii="Times New Roman" w:hAnsi="Times New Roman" w:cs="Times New Roman"/>
          <w:sz w:val="26"/>
          <w:szCs w:val="26"/>
          <w:lang w:eastAsia="ru-RU"/>
        </w:rPr>
      </w:pPr>
    </w:p>
    <w:p w:rsidR="008B4722" w:rsidRPr="00865B0C" w:rsidRDefault="008B4722" w:rsidP="008B4722">
      <w:pPr>
        <w:ind w:right="2"/>
        <w:jc w:val="both"/>
        <w:rPr>
          <w:rFonts w:ascii="Times New Roman" w:hAnsi="Times New Roman" w:cs="Times New Roman"/>
          <w:sz w:val="26"/>
          <w:szCs w:val="26"/>
          <w:lang w:eastAsia="ru-RU"/>
        </w:rPr>
      </w:pPr>
      <w:r w:rsidRPr="00865B0C">
        <w:rPr>
          <w:rFonts w:ascii="Times New Roman" w:hAnsi="Times New Roman" w:cs="Times New Roman"/>
          <w:sz w:val="26"/>
          <w:szCs w:val="26"/>
          <w:lang w:eastAsia="ru-RU"/>
        </w:rPr>
        <w:t>04 липня 2018 року</w:t>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t xml:space="preserve">     м. Київ</w:t>
      </w:r>
    </w:p>
    <w:p w:rsidR="008B4722" w:rsidRPr="00865B0C" w:rsidRDefault="008B4722" w:rsidP="008B4722">
      <w:pPr>
        <w:ind w:right="2"/>
        <w:jc w:val="both"/>
        <w:rPr>
          <w:rFonts w:ascii="Times New Roman" w:hAnsi="Times New Roman" w:cs="Times New Roman"/>
          <w:sz w:val="26"/>
          <w:szCs w:val="26"/>
          <w:lang w:eastAsia="ru-RU"/>
        </w:rPr>
      </w:pPr>
    </w:p>
    <w:p w:rsidR="008B4722" w:rsidRPr="00865B0C" w:rsidRDefault="008B4722" w:rsidP="008B4722">
      <w:pPr>
        <w:tabs>
          <w:tab w:val="center" w:pos="4819"/>
          <w:tab w:val="left" w:pos="7140"/>
        </w:tabs>
        <w:ind w:right="2"/>
        <w:rPr>
          <w:rFonts w:ascii="Times New Roman" w:eastAsia="Times New Roman" w:hAnsi="Times New Roman" w:cs="Times New Roman"/>
          <w:bCs/>
          <w:sz w:val="26"/>
          <w:szCs w:val="26"/>
          <w:u w:val="single"/>
          <w:lang w:val="ru-RU" w:eastAsia="ru-RU"/>
        </w:rPr>
      </w:pPr>
      <w:r w:rsidRPr="00865B0C">
        <w:rPr>
          <w:rFonts w:ascii="Times New Roman" w:eastAsia="Times New Roman" w:hAnsi="Times New Roman" w:cs="Times New Roman"/>
          <w:bCs/>
          <w:sz w:val="26"/>
          <w:szCs w:val="26"/>
          <w:lang w:eastAsia="ru-RU"/>
        </w:rPr>
        <w:tab/>
        <w:t xml:space="preserve">Р І Ш Е Н </w:t>
      </w:r>
      <w:proofErr w:type="spellStart"/>
      <w:r w:rsidRPr="00865B0C">
        <w:rPr>
          <w:rFonts w:ascii="Times New Roman" w:eastAsia="Times New Roman" w:hAnsi="Times New Roman" w:cs="Times New Roman"/>
          <w:bCs/>
          <w:sz w:val="26"/>
          <w:szCs w:val="26"/>
          <w:lang w:eastAsia="ru-RU"/>
        </w:rPr>
        <w:t>Н</w:t>
      </w:r>
      <w:proofErr w:type="spellEnd"/>
      <w:r w:rsidRPr="00865B0C">
        <w:rPr>
          <w:rFonts w:ascii="Times New Roman" w:eastAsia="Times New Roman" w:hAnsi="Times New Roman" w:cs="Times New Roman"/>
          <w:bCs/>
          <w:sz w:val="26"/>
          <w:szCs w:val="26"/>
          <w:lang w:eastAsia="ru-RU"/>
        </w:rPr>
        <w:t xml:space="preserve"> Я № </w:t>
      </w:r>
      <w:r w:rsidRPr="00865B0C">
        <w:rPr>
          <w:rFonts w:ascii="Times New Roman" w:eastAsia="Times New Roman" w:hAnsi="Times New Roman" w:cs="Times New Roman"/>
          <w:bCs/>
          <w:sz w:val="26"/>
          <w:szCs w:val="26"/>
          <w:u w:val="single"/>
          <w:lang w:eastAsia="ru-RU"/>
        </w:rPr>
        <w:t>10</w:t>
      </w:r>
      <w:r>
        <w:rPr>
          <w:rFonts w:ascii="Times New Roman" w:eastAsia="Times New Roman" w:hAnsi="Times New Roman" w:cs="Times New Roman"/>
          <w:bCs/>
          <w:sz w:val="26"/>
          <w:szCs w:val="26"/>
          <w:u w:val="single"/>
          <w:lang w:eastAsia="ru-RU"/>
        </w:rPr>
        <w:t>30</w:t>
      </w:r>
      <w:r w:rsidRPr="00865B0C">
        <w:rPr>
          <w:rFonts w:ascii="Times New Roman" w:eastAsia="Times New Roman" w:hAnsi="Times New Roman" w:cs="Times New Roman"/>
          <w:bCs/>
          <w:sz w:val="26"/>
          <w:szCs w:val="26"/>
          <w:u w:val="single"/>
          <w:lang w:eastAsia="ru-RU"/>
        </w:rPr>
        <w:t>/ко-18</w:t>
      </w:r>
    </w:p>
    <w:p w:rsidR="00E41E79" w:rsidRDefault="00A33A5C">
      <w:pPr>
        <w:pStyle w:val="11"/>
        <w:shd w:val="clear" w:color="auto" w:fill="auto"/>
        <w:spacing w:before="0" w:after="0" w:line="600" w:lineRule="exact"/>
        <w:ind w:left="20"/>
      </w:pPr>
      <w:r>
        <w:t>Вища кваліфікаційна комісія суддів України у складі колегії:</w:t>
      </w:r>
    </w:p>
    <w:p w:rsidR="00E41E79" w:rsidRDefault="00A33A5C">
      <w:pPr>
        <w:pStyle w:val="11"/>
        <w:shd w:val="clear" w:color="auto" w:fill="auto"/>
        <w:spacing w:before="0" w:after="0" w:line="600" w:lineRule="exact"/>
        <w:ind w:left="20"/>
      </w:pPr>
      <w:r>
        <w:t xml:space="preserve">головуючого </w:t>
      </w:r>
      <w:r w:rsidR="008B4722">
        <w:t>–</w:t>
      </w:r>
      <w:r>
        <w:t xml:space="preserve"> </w:t>
      </w:r>
      <w:proofErr w:type="spellStart"/>
      <w:r>
        <w:t>Мішина</w:t>
      </w:r>
      <w:proofErr w:type="spellEnd"/>
      <w:r>
        <w:t xml:space="preserve"> М.І.,</w:t>
      </w:r>
    </w:p>
    <w:p w:rsidR="00E41E79" w:rsidRDefault="00A33A5C">
      <w:pPr>
        <w:pStyle w:val="11"/>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8B4722" w:rsidRDefault="008B4722" w:rsidP="008B4722">
      <w:pPr>
        <w:pStyle w:val="11"/>
        <w:shd w:val="clear" w:color="auto" w:fill="auto"/>
        <w:spacing w:before="0" w:after="0" w:line="240" w:lineRule="auto"/>
        <w:ind w:left="20"/>
      </w:pPr>
    </w:p>
    <w:p w:rsidR="00E41E79" w:rsidRDefault="00A33A5C">
      <w:pPr>
        <w:pStyle w:val="11"/>
        <w:shd w:val="clear" w:color="auto" w:fill="auto"/>
        <w:spacing w:before="0" w:after="274" w:line="302" w:lineRule="exact"/>
        <w:ind w:left="20" w:right="20"/>
      </w:pPr>
      <w: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t>Кушнерика</w:t>
      </w:r>
      <w:proofErr w:type="spellEnd"/>
      <w:r>
        <w:t xml:space="preserve"> Мар’яна Петровича на відповідність займаній посаді,</w:t>
      </w:r>
    </w:p>
    <w:p w:rsidR="00E41E79" w:rsidRDefault="00A33A5C">
      <w:pPr>
        <w:pStyle w:val="11"/>
        <w:shd w:val="clear" w:color="auto" w:fill="auto"/>
        <w:spacing w:before="0" w:after="190" w:line="260" w:lineRule="exact"/>
        <w:ind w:right="40"/>
        <w:jc w:val="center"/>
      </w:pPr>
      <w:r>
        <w:t>встановила:</w:t>
      </w:r>
    </w:p>
    <w:p w:rsidR="00E41E79" w:rsidRDefault="00A33A5C">
      <w:pPr>
        <w:pStyle w:val="11"/>
        <w:shd w:val="clear" w:color="auto" w:fill="auto"/>
        <w:spacing w:before="0" w:after="0" w:line="298" w:lineRule="exact"/>
        <w:ind w:left="20" w:right="20" w:firstLine="700"/>
      </w:pPr>
      <w:r>
        <w:t>Згідно з пунктом 16</w:t>
      </w:r>
      <w:r w:rsidR="008B4722">
        <w:rPr>
          <w:vertAlign w:val="superscript"/>
        </w:rPr>
        <w:t>1</w:t>
      </w:r>
      <w:r>
        <w:t xml:space="preserve"> розділу XV «Перехідні положення» Конституції України відповідність займаній посаді </w:t>
      </w:r>
      <w:r w:rsidR="008B4722">
        <w:t>судд</w:t>
      </w:r>
      <w:r>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w:t>
      </w:r>
      <w:r w:rsidR="008B4722">
        <w:t>судд</w:t>
      </w:r>
      <w:r>
        <w:t xml:space="preserve">і займаній посаді за критеріями компетентності, професійної етики або доброчесності чи відмова </w:t>
      </w:r>
      <w:r w:rsidR="008B4722">
        <w:t>судд</w:t>
      </w:r>
      <w:r>
        <w:t xml:space="preserve">і від такого оцінювання є підставою для звільнення </w:t>
      </w:r>
      <w:r w:rsidR="008B4722">
        <w:t>судд</w:t>
      </w:r>
      <w:r>
        <w:t>і з посади.</w:t>
      </w:r>
    </w:p>
    <w:p w:rsidR="00E41E79" w:rsidRDefault="00A33A5C">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8B4722">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1E79" w:rsidRDefault="00A33A5C">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w:t>
      </w:r>
      <w:r w:rsidR="008B4722">
        <w:t>судд</w:t>
      </w:r>
      <w:r>
        <w:t xml:space="preserve">ів місцевих та апеляційних </w:t>
      </w:r>
      <w:r w:rsidR="008B4722">
        <w:t>суд</w:t>
      </w:r>
      <w:r>
        <w:t xml:space="preserve">ів на відповідність займаній посаді, зокрема судді Львівського апеляційного адміністративного суду </w:t>
      </w:r>
      <w:proofErr w:type="spellStart"/>
      <w:r>
        <w:t>Кушнерика</w:t>
      </w:r>
      <w:proofErr w:type="spellEnd"/>
      <w:r>
        <w:t xml:space="preserve"> Мар’яна Петровича.</w:t>
      </w:r>
    </w:p>
    <w:p w:rsidR="00E41E79" w:rsidRDefault="00A33A5C">
      <w:pPr>
        <w:pStyle w:val="11"/>
        <w:shd w:val="clear" w:color="auto" w:fill="auto"/>
        <w:spacing w:before="0" w:after="0" w:line="298" w:lineRule="exact"/>
        <w:ind w:left="20" w:right="20" w:firstLine="700"/>
      </w:pPr>
      <w: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Львівського апеляційного адміністративного суду </w:t>
      </w:r>
      <w:proofErr w:type="spellStart"/>
      <w:r>
        <w:t>Кушнерика</w:t>
      </w:r>
      <w:proofErr w:type="spellEnd"/>
      <w:r>
        <w:t xml:space="preserve"> М.П. та допущено його до другого етапу кваліфікаційного оцінювання </w:t>
      </w:r>
      <w:r w:rsidR="008B4722">
        <w:t>судд</w:t>
      </w:r>
      <w:r>
        <w:t>ів місцевих та апеляційних судів на відповідність займаній посаді «Дослідження досьє та проведення співбесіди».</w:t>
      </w:r>
      <w:r>
        <w:br w:type="page"/>
      </w:r>
    </w:p>
    <w:p w:rsidR="008B4722" w:rsidRPr="008B4722" w:rsidRDefault="008B4722">
      <w:pPr>
        <w:pStyle w:val="11"/>
        <w:shd w:val="clear" w:color="auto" w:fill="auto"/>
        <w:spacing w:before="0" w:after="0" w:line="298" w:lineRule="exact"/>
        <w:ind w:left="20" w:right="40" w:firstLine="720"/>
        <w:rPr>
          <w:sz w:val="14"/>
        </w:rPr>
      </w:pPr>
    </w:p>
    <w:p w:rsidR="00E41E79" w:rsidRDefault="00A33A5C">
      <w:pPr>
        <w:pStyle w:val="11"/>
        <w:shd w:val="clear" w:color="auto" w:fill="auto"/>
        <w:spacing w:before="0" w:after="0" w:line="298" w:lineRule="exact"/>
        <w:ind w:left="20" w:right="40" w:firstLine="720"/>
      </w:pPr>
      <w:r>
        <w:t xml:space="preserve">Відповідно до пункту першого глави 1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Вищої кваліфікаційної комісії суддів України від 03 листопада 2016 року </w:t>
      </w:r>
      <w:r w:rsidR="008B4722">
        <w:t xml:space="preserve">                          </w:t>
      </w:r>
      <w:r>
        <w:t xml:space="preserve">№ 143/зп-16 (у редакції рішення Вищої кваліфікаційної комісії </w:t>
      </w:r>
      <w:r w:rsidR="008B4722">
        <w:t>судд</w:t>
      </w:r>
      <w:r>
        <w:t>ів України 13.02.2018 № 20/зп-18, далі - Положення), критеріями кваліфікаційного оцінювання є компетентність (професійна, особиста, соціальна),</w:t>
      </w:r>
      <w:r w:rsidRPr="008B4722">
        <w:rPr>
          <w:sz w:val="20"/>
        </w:rPr>
        <w:t xml:space="preserve"> </w:t>
      </w:r>
      <w:r>
        <w:t>професійна</w:t>
      </w:r>
      <w:r w:rsidRPr="008B4722">
        <w:rPr>
          <w:sz w:val="20"/>
        </w:rPr>
        <w:t xml:space="preserve"> </w:t>
      </w:r>
      <w:r>
        <w:t>етика</w:t>
      </w:r>
      <w:r w:rsidRPr="008B4722">
        <w:rPr>
          <w:sz w:val="20"/>
        </w:rPr>
        <w:t xml:space="preserve"> </w:t>
      </w:r>
      <w:r>
        <w:t>та доброчесність.</w:t>
      </w:r>
    </w:p>
    <w:p w:rsidR="00E41E79" w:rsidRDefault="00A33A5C">
      <w:pPr>
        <w:pStyle w:val="11"/>
        <w:shd w:val="clear" w:color="auto" w:fill="auto"/>
        <w:spacing w:before="0" w:after="0" w:line="298" w:lineRule="exact"/>
        <w:ind w:left="20" w:right="40" w:firstLine="720"/>
      </w:pPr>
      <w:r>
        <w:t>Згідно з підпунктами 9.1, 9.2, 9.3 пункту 9 глави 2 розділу II Положення відповідність судді критерію доброчесності оцінюється (встановлюється) за такими показниками:</w:t>
      </w:r>
    </w:p>
    <w:p w:rsidR="00E41E79" w:rsidRDefault="00A33A5C" w:rsidP="008B4722">
      <w:pPr>
        <w:pStyle w:val="11"/>
        <w:shd w:val="clear" w:color="auto" w:fill="auto"/>
        <w:spacing w:before="0" w:after="0" w:line="298" w:lineRule="exact"/>
        <w:ind w:left="20" w:firstLine="720"/>
      </w:pPr>
      <w:r>
        <w:t>відповідність витрат і майна судді та членів його сім’ї задекларованим</w:t>
      </w:r>
      <w:r w:rsidR="008B4722">
        <w:t xml:space="preserve"> </w:t>
      </w:r>
      <w:r>
        <w:t>доходам;</w:t>
      </w:r>
    </w:p>
    <w:p w:rsidR="00E41E79" w:rsidRDefault="00A33A5C">
      <w:pPr>
        <w:pStyle w:val="11"/>
        <w:shd w:val="clear" w:color="auto" w:fill="auto"/>
        <w:spacing w:before="0" w:after="0" w:line="298" w:lineRule="exact"/>
        <w:ind w:left="20" w:right="40" w:firstLine="720"/>
      </w:pPr>
      <w:r>
        <w:t>відповідність способу (рівня) життя судді та членів його сім’ї задекларованим доходам;</w:t>
      </w:r>
    </w:p>
    <w:p w:rsidR="00E41E79" w:rsidRDefault="00A33A5C">
      <w:pPr>
        <w:pStyle w:val="11"/>
        <w:shd w:val="clear" w:color="auto" w:fill="auto"/>
        <w:spacing w:before="0" w:after="0" w:line="298" w:lineRule="exact"/>
        <w:ind w:left="20" w:right="40" w:firstLine="720"/>
      </w:pPr>
      <w:r>
        <w:t>відповідність поведінки судді іншим вимогам законодавства у сфері запобігання корупції.</w:t>
      </w:r>
    </w:p>
    <w:p w:rsidR="00E41E79" w:rsidRDefault="00A33A5C">
      <w:pPr>
        <w:pStyle w:val="11"/>
        <w:shd w:val="clear" w:color="auto" w:fill="auto"/>
        <w:spacing w:before="0" w:after="0" w:line="298" w:lineRule="exact"/>
        <w:ind w:left="20" w:right="40" w:firstLine="720"/>
      </w:pPr>
      <w:r>
        <w:t xml:space="preserve">Частиною другою статті 52 Закону України «Про запобігання корупції» передбачено, що у разі суттєвої зміни у майновому стані суб’єкта декларування, а саме отримання ним доходу, придбання майна на суму, яка перевищує </w:t>
      </w:r>
      <w:r w:rsidR="008B4722">
        <w:t xml:space="preserve">                                          </w:t>
      </w:r>
      <w:r>
        <w:t>50 прожиткових мінімумів, встановлених для працездатних осіб на 1 січня відповідного року, зазначений суб’єкт у десятиденний строк з моменту отримання доходу або придбання майна зобов’язаний письмово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веб-сайті Національного агентства.</w:t>
      </w:r>
    </w:p>
    <w:p w:rsidR="00E41E79" w:rsidRDefault="00A33A5C">
      <w:pPr>
        <w:pStyle w:val="11"/>
        <w:shd w:val="clear" w:color="auto" w:fill="auto"/>
        <w:spacing w:before="0" w:after="0" w:line="298" w:lineRule="exact"/>
        <w:ind w:left="20" w:right="40" w:firstLine="720"/>
      </w:pPr>
      <w:r>
        <w:t>Статтею 7 Закону України «Про державний бюджет на 2018 рік» установлено прожитковий мінімум на одну особу в розрахунку на місяць для працездатних осіб з 01 січня 2018 року у розмірі 1762 гривні.</w:t>
      </w:r>
    </w:p>
    <w:p w:rsidR="00E41E79" w:rsidRDefault="00A33A5C">
      <w:pPr>
        <w:pStyle w:val="11"/>
        <w:shd w:val="clear" w:color="auto" w:fill="auto"/>
        <w:spacing w:before="0" w:after="0" w:line="298" w:lineRule="exact"/>
        <w:ind w:left="20" w:right="40" w:firstLine="720"/>
      </w:pPr>
      <w:r>
        <w:t xml:space="preserve">Під час вивчення досьє </w:t>
      </w:r>
      <w:r w:rsidR="008B4722">
        <w:t>судд</w:t>
      </w:r>
      <w:r>
        <w:t xml:space="preserve">і та проведення 04 липня 2018 року співбесіди із суддею </w:t>
      </w:r>
      <w:proofErr w:type="spellStart"/>
      <w:r>
        <w:t>Кушнериком</w:t>
      </w:r>
      <w:proofErr w:type="spellEnd"/>
      <w:r>
        <w:t xml:space="preserve"> М.П. встановлені відомості про отримання ним доходу на суму, що перевищує 50 прожиткових мінімумів, встановлених для працездатних осіб на </w:t>
      </w:r>
      <w:r w:rsidR="008B4722">
        <w:t xml:space="preserve">                </w:t>
      </w:r>
      <w:r>
        <w:t>1 січня відповідного року.</w:t>
      </w:r>
    </w:p>
    <w:p w:rsidR="00E41E79" w:rsidRDefault="00A33A5C">
      <w:pPr>
        <w:pStyle w:val="11"/>
        <w:shd w:val="clear" w:color="auto" w:fill="auto"/>
        <w:spacing w:before="0" w:after="0" w:line="298" w:lineRule="exact"/>
        <w:ind w:left="20" w:right="40" w:firstLine="720"/>
      </w:pPr>
      <w:r>
        <w:t xml:space="preserve">За даними Національного антикорупційного бюро України дружина судді </w:t>
      </w:r>
      <w:proofErr w:type="spellStart"/>
      <w:r>
        <w:t>Кушнерика</w:t>
      </w:r>
      <w:proofErr w:type="spellEnd"/>
      <w:r>
        <w:t xml:space="preserve"> М.П. у 2018 році отримала дохід у розмірі 1 403 500 гривень. Стосовно цього доходу суддя надав під час співбесіди пояснення та копію договору </w:t>
      </w:r>
      <w:proofErr w:type="spellStart"/>
      <w:r>
        <w:t>купівлі-</w:t>
      </w:r>
      <w:proofErr w:type="spellEnd"/>
      <w:r>
        <w:t xml:space="preserve"> продажу квартири від 03 січня 2018 року, що перебувала у спільній власності подружжя.</w:t>
      </w:r>
    </w:p>
    <w:p w:rsidR="00E41E79" w:rsidRDefault="00A33A5C">
      <w:pPr>
        <w:pStyle w:val="11"/>
        <w:shd w:val="clear" w:color="auto" w:fill="auto"/>
        <w:spacing w:before="0" w:after="0" w:line="298" w:lineRule="exact"/>
        <w:ind w:left="20" w:right="40" w:firstLine="720"/>
      </w:pPr>
      <w:r>
        <w:t xml:space="preserve">У пункті 11 вказаного договору купівлі-продажу вказано, що квартира продається за письмовою згодою чоловіка продавця - </w:t>
      </w:r>
      <w:proofErr w:type="spellStart"/>
      <w:r>
        <w:t>Кушнерика</w:t>
      </w:r>
      <w:proofErr w:type="spellEnd"/>
      <w:r>
        <w:t xml:space="preserve"> М.П., викладеною у вигляді заяви, справжність підпису на якій засвідчено Кміть Л.І., приватним нотаріусом Львівського міського нотаріального округу 28 грудня 2017 року за реєстраційним номером 2544.</w:t>
      </w:r>
    </w:p>
    <w:p w:rsidR="00E41E79" w:rsidRDefault="00A33A5C">
      <w:pPr>
        <w:pStyle w:val="11"/>
        <w:shd w:val="clear" w:color="auto" w:fill="auto"/>
        <w:spacing w:before="0" w:after="0" w:line="298" w:lineRule="exact"/>
        <w:ind w:left="20" w:right="40" w:firstLine="720"/>
      </w:pPr>
      <w:r>
        <w:t xml:space="preserve">Проте, в Єдиному державному реєстрі декларацій осіб, уповноважених на виконання функцій держави або місцевого самоврядування за 2018 рік відсутні відомості про суттєві зміни у майновому стані судді </w:t>
      </w:r>
      <w:proofErr w:type="spellStart"/>
      <w:r>
        <w:t>Кушнерика</w:t>
      </w:r>
      <w:proofErr w:type="spellEnd"/>
      <w:r>
        <w:t xml:space="preserve"> М.П. та отримання ним доходу від продажу квартири на суму, яка перевищує 50 прожиткових мінімумів встановлених для працездатних осіб на 01 січня 2018 року.</w:t>
      </w:r>
      <w:r>
        <w:br w:type="page"/>
      </w:r>
    </w:p>
    <w:p w:rsidR="00E41E79" w:rsidRDefault="00A33A5C">
      <w:pPr>
        <w:pStyle w:val="11"/>
        <w:shd w:val="clear" w:color="auto" w:fill="auto"/>
        <w:spacing w:before="0" w:after="0" w:line="298" w:lineRule="exact"/>
        <w:ind w:left="20" w:right="20" w:firstLine="720"/>
      </w:pPr>
      <w:r>
        <w:lastRenderedPageBreak/>
        <w:t>За положеннями пункту 9 частини першої статті 106 Закону суддю може бути притягнуто до дисциплінарної відповідальності в порядку дисциплінарного провадження, зокрема, за неподання або несвоєчасне подання для оприлюднення декларації особи, уповноваженої на виконання функцій держави або місцевого самоврядування, в порядку, встановленому законодавством у сфері запобігання корупції.</w:t>
      </w:r>
    </w:p>
    <w:p w:rsidR="00E41E79" w:rsidRDefault="00A33A5C">
      <w:pPr>
        <w:pStyle w:val="11"/>
        <w:shd w:val="clear" w:color="auto" w:fill="auto"/>
        <w:spacing w:before="0" w:after="0" w:line="298" w:lineRule="exact"/>
        <w:ind w:left="20" w:right="20" w:firstLine="720"/>
      </w:pPr>
      <w:r>
        <w:t xml:space="preserve">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w:t>
      </w:r>
      <w:r w:rsidR="008B4722">
        <w:t>судд</w:t>
      </w:r>
      <w:r>
        <w:t>і, Вища кваліфікаційна комісія суддів України може звернутися до органу, що здійснює дисциплінарне провадження щодо</w:t>
      </w:r>
      <w:r w:rsidRPr="008B4722">
        <w:rPr>
          <w:sz w:val="20"/>
        </w:rPr>
        <w:t xml:space="preserve"> </w:t>
      </w:r>
      <w:r w:rsidR="008B4722">
        <w:t>судд</w:t>
      </w:r>
      <w:r>
        <w:t>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E41E79" w:rsidRDefault="00A33A5C">
      <w:pPr>
        <w:pStyle w:val="11"/>
        <w:shd w:val="clear" w:color="auto" w:fill="auto"/>
        <w:spacing w:before="0" w:after="0" w:line="298" w:lineRule="exact"/>
        <w:ind w:left="20" w:right="20" w:firstLine="720"/>
      </w:pPr>
      <w:r>
        <w:t xml:space="preserve">Урахувавши викладене, заслухавши доповідача, дослідивши досьє судді </w:t>
      </w:r>
      <w:proofErr w:type="spellStart"/>
      <w:r>
        <w:t>Кушнерика</w:t>
      </w:r>
      <w:proofErr w:type="spellEnd"/>
      <w:r>
        <w:t xml:space="preserve"> М.П., надані суддею пояснення, Комісія дійшла висновку направити до Вищої ради правосуддя відповідну інформацію щодо викладених обставин для вирішення питання про відкриття дисциплінарної справи стосовно судді </w:t>
      </w:r>
      <w:r w:rsidR="009A6EFD">
        <w:t xml:space="preserve">             </w:t>
      </w:r>
      <w:proofErr w:type="spellStart"/>
      <w:r>
        <w:t>Кушнерика</w:t>
      </w:r>
      <w:proofErr w:type="spellEnd"/>
      <w:r>
        <w:t xml:space="preserve"> М.П. чи відмову в її відкритті.</w:t>
      </w:r>
    </w:p>
    <w:p w:rsidR="00E41E79" w:rsidRDefault="00A33A5C">
      <w:pPr>
        <w:pStyle w:val="11"/>
        <w:shd w:val="clear" w:color="auto" w:fill="auto"/>
        <w:spacing w:before="0" w:line="298" w:lineRule="exact"/>
        <w:ind w:left="20" w:right="20" w:firstLine="720"/>
      </w:pPr>
      <w:r>
        <w:t>Керуючись статтями 84, 93, 101 Закону, розділом VI Регламенту Вищої кваліфікаційної комісії суддів України, Комісія</w:t>
      </w:r>
    </w:p>
    <w:p w:rsidR="00E41E79" w:rsidRDefault="00A33A5C">
      <w:pPr>
        <w:pStyle w:val="11"/>
        <w:shd w:val="clear" w:color="auto" w:fill="auto"/>
        <w:spacing w:before="0" w:after="0" w:line="298" w:lineRule="exact"/>
        <w:jc w:val="center"/>
      </w:pPr>
      <w:r>
        <w:t>вирішила:</w:t>
      </w:r>
    </w:p>
    <w:p w:rsidR="00E41E79" w:rsidRDefault="00A33A5C">
      <w:pPr>
        <w:pStyle w:val="11"/>
        <w:shd w:val="clear" w:color="auto" w:fill="auto"/>
        <w:spacing w:before="0" w:after="0" w:line="298" w:lineRule="exact"/>
        <w:ind w:left="20" w:right="20"/>
      </w:pPr>
      <w:r>
        <w:t xml:space="preserve">зупинити кваліфікаційне оцінювання судді Львівського апеляційного адміністративного суду </w:t>
      </w:r>
      <w:proofErr w:type="spellStart"/>
      <w:r>
        <w:t>Кушнерика</w:t>
      </w:r>
      <w:proofErr w:type="spellEnd"/>
      <w:r>
        <w:t xml:space="preserve"> Мар’яна Петровича;</w:t>
      </w:r>
    </w:p>
    <w:p w:rsidR="00E41E79" w:rsidRDefault="00A33A5C">
      <w:pPr>
        <w:pStyle w:val="11"/>
        <w:shd w:val="clear" w:color="auto" w:fill="auto"/>
        <w:spacing w:before="0" w:after="0" w:line="298" w:lineRule="exact"/>
        <w:ind w:left="20" w:right="20" w:firstLine="720"/>
      </w:pPr>
      <w:r>
        <w:t xml:space="preserve">звернутися до Вищої ради правосуддя для вирішення питання про відкриття дисциплінарної справи стосовно </w:t>
      </w:r>
      <w:r w:rsidR="008B4722">
        <w:t>судд</w:t>
      </w:r>
      <w:r>
        <w:t xml:space="preserve">і Львівського апеляційного адміністративного суду </w:t>
      </w:r>
      <w:proofErr w:type="spellStart"/>
      <w:r>
        <w:t>Кушнерика</w:t>
      </w:r>
      <w:proofErr w:type="spellEnd"/>
      <w:r>
        <w:t xml:space="preserve"> Мар’яна Петровича чи відмову в її відкритті.</w:t>
      </w:r>
    </w:p>
    <w:p w:rsidR="008B4722" w:rsidRDefault="008B4722">
      <w:pPr>
        <w:pStyle w:val="11"/>
        <w:shd w:val="clear" w:color="auto" w:fill="auto"/>
        <w:spacing w:before="0" w:after="0" w:line="298" w:lineRule="exact"/>
        <w:ind w:left="20" w:right="20" w:firstLine="720"/>
      </w:pPr>
    </w:p>
    <w:p w:rsidR="008B4722" w:rsidRDefault="008B4722">
      <w:pPr>
        <w:pStyle w:val="11"/>
        <w:shd w:val="clear" w:color="auto" w:fill="auto"/>
        <w:spacing w:before="0" w:after="0" w:line="298" w:lineRule="exact"/>
        <w:ind w:left="20" w:right="20" w:firstLine="720"/>
      </w:pPr>
    </w:p>
    <w:p w:rsidR="008B4722" w:rsidRPr="00865B0C" w:rsidRDefault="008B4722" w:rsidP="008B4722">
      <w:pPr>
        <w:pStyle w:val="11"/>
        <w:spacing w:before="0" w:line="480" w:lineRule="auto"/>
        <w:ind w:left="20" w:right="20"/>
      </w:pPr>
      <w:r w:rsidRPr="00865B0C">
        <w:t>Головуючий</w:t>
      </w:r>
      <w:r w:rsidRPr="00865B0C">
        <w:tab/>
      </w:r>
      <w:r w:rsidRPr="00865B0C">
        <w:tab/>
      </w:r>
      <w:r w:rsidRPr="00865B0C">
        <w:tab/>
      </w:r>
      <w:r w:rsidRPr="00865B0C">
        <w:tab/>
      </w:r>
      <w:r w:rsidRPr="00865B0C">
        <w:tab/>
      </w:r>
      <w:r w:rsidRPr="00865B0C">
        <w:tab/>
      </w:r>
      <w:r w:rsidRPr="00865B0C">
        <w:tab/>
      </w:r>
      <w:r w:rsidRPr="00865B0C">
        <w:tab/>
      </w:r>
      <w:r w:rsidR="006422C1">
        <w:tab/>
      </w:r>
      <w:r w:rsidRPr="00865B0C">
        <w:t xml:space="preserve">М.І. </w:t>
      </w:r>
      <w:proofErr w:type="spellStart"/>
      <w:r w:rsidRPr="00865B0C">
        <w:t>Мішин</w:t>
      </w:r>
      <w:proofErr w:type="spellEnd"/>
    </w:p>
    <w:p w:rsidR="008B4722" w:rsidRDefault="008B4722" w:rsidP="008B4722">
      <w:pPr>
        <w:pStyle w:val="11"/>
        <w:shd w:val="clear" w:color="auto" w:fill="auto"/>
        <w:spacing w:before="0" w:line="480" w:lineRule="auto"/>
        <w:ind w:left="20" w:right="20"/>
      </w:pPr>
      <w:r w:rsidRPr="00865B0C">
        <w:t xml:space="preserve">Члени Комісії: </w:t>
      </w:r>
      <w:r w:rsidRPr="00865B0C">
        <w:tab/>
      </w:r>
      <w:r w:rsidRPr="00865B0C">
        <w:tab/>
      </w:r>
      <w:r w:rsidRPr="00865B0C">
        <w:tab/>
      </w:r>
      <w:r w:rsidRPr="00865B0C">
        <w:tab/>
      </w:r>
      <w:r w:rsidRPr="00865B0C">
        <w:tab/>
      </w:r>
      <w:r w:rsidRPr="00865B0C">
        <w:tab/>
      </w:r>
      <w:r>
        <w:tab/>
      </w:r>
      <w:r>
        <w:tab/>
      </w:r>
      <w:r w:rsidR="006422C1">
        <w:tab/>
      </w:r>
      <w:r w:rsidRPr="00865B0C">
        <w:t>А.Г. Козлов</w:t>
      </w:r>
    </w:p>
    <w:p w:rsidR="008B4722" w:rsidRPr="00865B0C" w:rsidRDefault="008B4722" w:rsidP="006422C1">
      <w:pPr>
        <w:pStyle w:val="11"/>
        <w:shd w:val="clear" w:color="auto" w:fill="auto"/>
        <w:spacing w:before="0" w:line="480" w:lineRule="auto"/>
        <w:ind w:left="7100" w:right="20" w:firstLine="688"/>
      </w:pPr>
      <w:bookmarkStart w:id="0" w:name="_GoBack"/>
      <w:bookmarkEnd w:id="0"/>
      <w:r w:rsidRPr="00865B0C">
        <w:t xml:space="preserve">С.М. </w:t>
      </w:r>
      <w:proofErr w:type="spellStart"/>
      <w:r w:rsidRPr="00865B0C">
        <w:t>Прилипко</w:t>
      </w:r>
      <w:proofErr w:type="spellEnd"/>
    </w:p>
    <w:p w:rsidR="008B4722" w:rsidRPr="00865B0C" w:rsidRDefault="008B4722" w:rsidP="008B4722">
      <w:pPr>
        <w:spacing w:line="240" w:lineRule="exact"/>
        <w:rPr>
          <w:rFonts w:ascii="Times New Roman" w:hAnsi="Times New Roman" w:cs="Times New Roman"/>
          <w:sz w:val="26"/>
          <w:szCs w:val="26"/>
        </w:rPr>
      </w:pPr>
    </w:p>
    <w:p w:rsidR="008B4722" w:rsidRDefault="008B4722">
      <w:pPr>
        <w:pStyle w:val="11"/>
        <w:shd w:val="clear" w:color="auto" w:fill="auto"/>
        <w:spacing w:before="0" w:after="0" w:line="298" w:lineRule="exact"/>
        <w:ind w:left="20" w:right="20" w:firstLine="720"/>
      </w:pPr>
    </w:p>
    <w:sectPr w:rsidR="008B4722" w:rsidSect="009A6EFD">
      <w:headerReference w:type="even" r:id="rId8"/>
      <w:headerReference w:type="default" r:id="rId9"/>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A5C" w:rsidRDefault="00A33A5C">
      <w:r>
        <w:separator/>
      </w:r>
    </w:p>
  </w:endnote>
  <w:endnote w:type="continuationSeparator" w:id="0">
    <w:p w:rsidR="00A33A5C" w:rsidRDefault="00A3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A5C" w:rsidRDefault="00A33A5C"/>
  </w:footnote>
  <w:footnote w:type="continuationSeparator" w:id="0">
    <w:p w:rsidR="00A33A5C" w:rsidRDefault="00A33A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79" w:rsidRDefault="006422C1">
    <w:pPr>
      <w:rPr>
        <w:sz w:val="2"/>
        <w:szCs w:val="2"/>
      </w:rPr>
    </w:pPr>
    <w:r>
      <w:pict>
        <v:shapetype id="_x0000_t202" coordsize="21600,21600" o:spt="202" path="m,l,21600r21600,l21600,xe">
          <v:stroke joinstyle="miter"/>
          <v:path gradientshapeok="t" o:connecttype="rect"/>
        </v:shapetype>
        <v:shape id="_x0000_s2049" type="#_x0000_t202" style="position:absolute;margin-left:297.35pt;margin-top:53.25pt;width:5.05pt;height:7.45pt;z-index:-251658752;mso-wrap-style:none;mso-wrap-distance-left:5pt;mso-wrap-distance-right:5pt;mso-position-horizontal-relative:page;mso-position-vertical-relative:page" wrapcoords="0 0" filled="f" stroked="f">
          <v:textbox style="mso-fit-shape-to-text:t" inset="0,0,0,0">
            <w:txbxContent>
              <w:p w:rsidR="00E41E79" w:rsidRDefault="00A33A5C">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13322997"/>
      <w:docPartObj>
        <w:docPartGallery w:val="Page Numbers (Top of Page)"/>
        <w:docPartUnique/>
      </w:docPartObj>
    </w:sdtPr>
    <w:sdtEndPr/>
    <w:sdtContent>
      <w:p w:rsidR="009A6EFD" w:rsidRDefault="009A6EFD">
        <w:pPr>
          <w:pStyle w:val="ab"/>
          <w:jc w:val="center"/>
          <w:rPr>
            <w:rFonts w:ascii="Times New Roman" w:hAnsi="Times New Roman" w:cs="Times New Roman"/>
          </w:rPr>
        </w:pPr>
      </w:p>
      <w:p w:rsidR="009A6EFD" w:rsidRDefault="009A6EFD">
        <w:pPr>
          <w:pStyle w:val="ab"/>
          <w:jc w:val="center"/>
          <w:rPr>
            <w:rFonts w:ascii="Times New Roman" w:hAnsi="Times New Roman" w:cs="Times New Roman"/>
          </w:rPr>
        </w:pPr>
      </w:p>
      <w:p w:rsidR="009A6EFD" w:rsidRPr="009A6EFD" w:rsidRDefault="009A6EFD" w:rsidP="009A6EFD">
        <w:pPr>
          <w:pStyle w:val="ab"/>
          <w:jc w:val="center"/>
          <w:rPr>
            <w:rFonts w:ascii="Times New Roman" w:hAnsi="Times New Roman" w:cs="Times New Roman"/>
          </w:rPr>
        </w:pPr>
        <w:r w:rsidRPr="009A6EFD">
          <w:rPr>
            <w:rFonts w:ascii="Times New Roman" w:hAnsi="Times New Roman" w:cs="Times New Roman"/>
          </w:rPr>
          <w:fldChar w:fldCharType="begin"/>
        </w:r>
        <w:r w:rsidRPr="009A6EFD">
          <w:rPr>
            <w:rFonts w:ascii="Times New Roman" w:hAnsi="Times New Roman" w:cs="Times New Roman"/>
          </w:rPr>
          <w:instrText>PAGE   \* MERGEFORMAT</w:instrText>
        </w:r>
        <w:r w:rsidRPr="009A6EFD">
          <w:rPr>
            <w:rFonts w:ascii="Times New Roman" w:hAnsi="Times New Roman" w:cs="Times New Roman"/>
          </w:rPr>
          <w:fldChar w:fldCharType="separate"/>
        </w:r>
        <w:r w:rsidR="006422C1" w:rsidRPr="006422C1">
          <w:rPr>
            <w:rFonts w:ascii="Times New Roman" w:hAnsi="Times New Roman" w:cs="Times New Roman"/>
            <w:noProof/>
            <w:lang w:val="ru-RU"/>
          </w:rPr>
          <w:t>3</w:t>
        </w:r>
        <w:r w:rsidRPr="009A6EFD">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1E79"/>
    <w:rsid w:val="006422C1"/>
    <w:rsid w:val="008B4722"/>
    <w:rsid w:val="009A6EFD"/>
    <w:rsid w:val="00A33A5C"/>
    <w:rsid w:val="00E41E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5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B4722"/>
    <w:rPr>
      <w:rFonts w:ascii="Tahoma" w:hAnsi="Tahoma" w:cs="Tahoma"/>
      <w:sz w:val="16"/>
      <w:szCs w:val="16"/>
    </w:rPr>
  </w:style>
  <w:style w:type="character" w:customStyle="1" w:styleId="aa">
    <w:name w:val="Текст выноски Знак"/>
    <w:basedOn w:val="a0"/>
    <w:link w:val="a9"/>
    <w:uiPriority w:val="99"/>
    <w:semiHidden/>
    <w:rsid w:val="008B4722"/>
    <w:rPr>
      <w:rFonts w:ascii="Tahoma" w:hAnsi="Tahoma" w:cs="Tahoma"/>
      <w:color w:val="000000"/>
      <w:sz w:val="16"/>
      <w:szCs w:val="16"/>
    </w:rPr>
  </w:style>
  <w:style w:type="paragraph" w:styleId="ab">
    <w:name w:val="header"/>
    <w:basedOn w:val="a"/>
    <w:link w:val="ac"/>
    <w:uiPriority w:val="99"/>
    <w:unhideWhenUsed/>
    <w:rsid w:val="009A6EFD"/>
    <w:pPr>
      <w:tabs>
        <w:tab w:val="center" w:pos="4819"/>
        <w:tab w:val="right" w:pos="9639"/>
      </w:tabs>
    </w:pPr>
  </w:style>
  <w:style w:type="character" w:customStyle="1" w:styleId="ac">
    <w:name w:val="Верхний колонтитул Знак"/>
    <w:basedOn w:val="a0"/>
    <w:link w:val="ab"/>
    <w:uiPriority w:val="99"/>
    <w:rsid w:val="009A6EFD"/>
    <w:rPr>
      <w:color w:val="000000"/>
    </w:rPr>
  </w:style>
  <w:style w:type="paragraph" w:styleId="ad">
    <w:name w:val="footer"/>
    <w:basedOn w:val="a"/>
    <w:link w:val="ae"/>
    <w:uiPriority w:val="99"/>
    <w:unhideWhenUsed/>
    <w:rsid w:val="009A6EFD"/>
    <w:pPr>
      <w:tabs>
        <w:tab w:val="center" w:pos="4819"/>
        <w:tab w:val="right" w:pos="9639"/>
      </w:tabs>
    </w:pPr>
  </w:style>
  <w:style w:type="character" w:customStyle="1" w:styleId="ae">
    <w:name w:val="Нижний колонтитул Знак"/>
    <w:basedOn w:val="a0"/>
    <w:link w:val="ad"/>
    <w:uiPriority w:val="99"/>
    <w:rsid w:val="009A6E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1060</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2020-11-12T08:15:00Z</dcterms:created>
  <dcterms:modified xsi:type="dcterms:W3CDTF">2020-12-15T11:28:00Z</dcterms:modified>
</cp:coreProperties>
</file>