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17A" w:rsidRDefault="00ED417A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BC6E1B">
      <w:pPr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917FF" w:rsidRDefault="00F71C94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C6E1B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20 </w:t>
      </w:r>
      <w:r w:rsidR="00F54BAE" w:rsidRPr="001917FF">
        <w:rPr>
          <w:rFonts w:ascii="Times New Roman" w:eastAsia="Times New Roman" w:hAnsi="Times New Roman"/>
          <w:sz w:val="26"/>
          <w:szCs w:val="26"/>
          <w:lang w:eastAsia="ru-RU"/>
        </w:rPr>
        <w:t xml:space="preserve">липня </w:t>
      </w:r>
      <w:r w:rsidR="002D5CC7" w:rsidRPr="001917FF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1917FF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1917F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1917FF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1917FF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1917FF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1917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7C3444" w:rsidRPr="001917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A72BED" w:rsidRPr="001917FF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1917FF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1A585A" w:rsidRPr="001917F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A72BED" w:rsidRPr="001917F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1917FF">
        <w:rPr>
          <w:rFonts w:ascii="Times New Roman" w:eastAsia="Times New Roman" w:hAnsi="Times New Roman"/>
          <w:sz w:val="26"/>
          <w:szCs w:val="26"/>
          <w:lang w:eastAsia="ru-RU"/>
        </w:rPr>
        <w:t>м. Киї</w:t>
      </w:r>
      <w:proofErr w:type="gramStart"/>
      <w:r w:rsidR="006510A2" w:rsidRPr="001917FF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proofErr w:type="gramEnd"/>
    </w:p>
    <w:p w:rsidR="006510A2" w:rsidRDefault="006510A2" w:rsidP="00BC6E1B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45162" w:rsidRDefault="007B3BC8" w:rsidP="00BC6E1B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62E3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1258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981CD5" w:rsidRPr="00BC6E1B" w:rsidRDefault="00C62E36" w:rsidP="00BC6E1B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981CD5" w:rsidRPr="00BC6E1B" w:rsidRDefault="00C62E36" w:rsidP="00BC6E1B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Щотки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С.О.,</w:t>
      </w:r>
    </w:p>
    <w:p w:rsidR="00981CD5" w:rsidRPr="00BC6E1B" w:rsidRDefault="00C62E36" w:rsidP="00BC6E1B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Заріцької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А.О.,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Тітова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Ю.Г.,</w:t>
      </w:r>
    </w:p>
    <w:p w:rsidR="00C62E36" w:rsidRPr="00C62E36" w:rsidRDefault="00C62E36" w:rsidP="00C62E36">
      <w:pPr>
        <w:widowControl w:val="0"/>
        <w:spacing w:after="0" w:line="31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про визначення результатів кваліфікаційного оцінювання на відповідність займаній посаді за результатами іспиту судді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Варвинського</w:t>
      </w:r>
      <w:proofErr w:type="spellEnd"/>
      <w:r w:rsidR="001917F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Чернігівської області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Моцьора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Олексія Володимировича та</w:t>
      </w:r>
      <w:r w:rsidR="001917F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вирішення питання допуску 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01 лютого 2018 року 8/зп-18,</w:t>
      </w:r>
    </w:p>
    <w:p w:rsidR="00C62E36" w:rsidRDefault="00C62E36" w:rsidP="00C62E36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ED417A" w:rsidRDefault="00ED417A" w:rsidP="00C62E36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62E36" w:rsidRPr="00C62E36" w:rsidRDefault="00C62E36" w:rsidP="00C62E36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C62E36" w:rsidRDefault="00C62E36" w:rsidP="00C62E36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ED417A" w:rsidRDefault="00ED417A" w:rsidP="00C62E36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62E36" w:rsidRPr="00C62E36" w:rsidRDefault="00C62E36" w:rsidP="00C62E36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>
        <w:rPr>
          <w:rFonts w:ascii="Times New Roman" w:eastAsia="Times New Roman" w:hAnsi="Times New Roman"/>
          <w:color w:val="000000"/>
          <w:sz w:val="26"/>
          <w:szCs w:val="26"/>
        </w:rPr>
        <w:t>16</w:t>
      </w:r>
      <w:r w:rsidR="00E304CB" w:rsidRPr="00E304CB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</w:t>
      </w:r>
      <w:r w:rsidR="001917F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Конституції України відповідність займаній посаді судді, якого призначено на </w:t>
      </w:r>
      <w:r w:rsidR="006C17B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посаду строком на п’ять років або обрано суддею безстроково до набрання </w:t>
      </w:r>
      <w:r w:rsidR="006C17B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6C17B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критеріями компетентності, професійної етики або доброчесності чи відмова судді</w:t>
      </w:r>
      <w:r w:rsidR="006C17B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від такого оцінювання є підставою для звільнення судді з посади.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Пунктом 20 розділу XII «Прикінцеві та перехідні положення» Закону</w:t>
      </w:r>
      <w:r w:rsidR="00ED417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судо</w:t>
      </w:r>
      <w:r w:rsidR="00ED417A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Закон) передбачено, що</w:t>
      </w:r>
      <w:r w:rsidR="00ED417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судді, якого призначено на посаду строком на п’ять </w:t>
      </w:r>
      <w:r w:rsidR="00ED417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</w:t>
      </w:r>
      <w:r w:rsidR="00ED417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Вищої кваліфікаційної комісії суддів України в порядку, визначеному цим</w:t>
      </w:r>
      <w:r w:rsidR="00ED417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Законом.</w:t>
      </w:r>
    </w:p>
    <w:p w:rsidR="00ED417A" w:rsidRDefault="00C62E36" w:rsidP="00C62E36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ED417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займаній посаді</w:t>
      </w:r>
      <w:r w:rsidR="001B7F8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за</w:t>
      </w:r>
      <w:r w:rsidR="001B7F8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критеріями</w:t>
      </w:r>
      <w:r w:rsidR="001B7F8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компетентності, професійної етики</w:t>
      </w:r>
      <w:r w:rsidR="001B7F8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або </w:t>
      </w:r>
      <w:r w:rsidR="001B7F89">
        <w:rPr>
          <w:rFonts w:ascii="Times New Roman" w:eastAsia="Times New Roman" w:hAnsi="Times New Roman"/>
          <w:color w:val="000000"/>
          <w:sz w:val="26"/>
          <w:szCs w:val="26"/>
        </w:rPr>
        <w:br/>
      </w:r>
    </w:p>
    <w:p w:rsidR="00ED417A" w:rsidRDefault="00ED417A" w:rsidP="004C5D35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62E36" w:rsidRPr="00C62E36" w:rsidRDefault="00C62E36" w:rsidP="00ED417A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доброчесності чи відмова судді від такого оцінювання є підставою для звільнення </w:t>
      </w:r>
      <w:r w:rsidR="004C5D3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судді з посади за рішенням Вищої ради правосуддя на підставі подання</w:t>
      </w:r>
      <w:r w:rsidR="004C5D3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відповідної колегії Вищої кваліфікаційної комісії суддів України.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01 лютого 2018 року № 8/зп-18 призначено</w:t>
      </w:r>
      <w:r w:rsidR="004C5D3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кваліфікаційне оцінювання суддів місцевих та апеляційних судів на відповідність займаній посаді, зокрема судді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Варвинського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Чернігівської області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Моцьора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Олексія Володимировича.</w:t>
      </w:r>
    </w:p>
    <w:p w:rsidR="00C62E36" w:rsidRPr="00C62E36" w:rsidRDefault="00C62E36" w:rsidP="00C62E36">
      <w:pPr>
        <w:widowControl w:val="0"/>
        <w:spacing w:after="0" w:line="307" w:lineRule="exact"/>
        <w:ind w:lef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 етапи:</w:t>
      </w:r>
    </w:p>
    <w:p w:rsidR="00C62E36" w:rsidRPr="00C62E36" w:rsidRDefault="00C62E36" w:rsidP="00C62E36">
      <w:pPr>
        <w:widowControl w:val="0"/>
        <w:numPr>
          <w:ilvl w:val="0"/>
          <w:numId w:val="2"/>
        </w:numPr>
        <w:tabs>
          <w:tab w:val="left" w:pos="1158"/>
        </w:tabs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складення іспиту (складення анонімного письмового тестування та </w:t>
      </w:r>
      <w:r w:rsidR="004C5D3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виконання практичного завдання);</w:t>
      </w:r>
    </w:p>
    <w:p w:rsidR="00C62E36" w:rsidRPr="00C62E36" w:rsidRDefault="00C62E36" w:rsidP="00C62E36">
      <w:pPr>
        <w:widowControl w:val="0"/>
        <w:numPr>
          <w:ilvl w:val="0"/>
          <w:numId w:val="2"/>
        </w:numPr>
        <w:tabs>
          <w:tab w:val="left" w:pos="1033"/>
        </w:tabs>
        <w:spacing w:after="0" w:line="307" w:lineRule="exact"/>
        <w:ind w:lef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визначено,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приписами підпунктів 5.1.1.1 та 5.1.1.2 пункту 5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</w:t>
      </w:r>
      <w:r w:rsidR="004C5D3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(у редакції рішення Комісії від 13 лютог</w:t>
      </w:r>
      <w:r w:rsidR="004C5D35">
        <w:rPr>
          <w:rFonts w:ascii="Times New Roman" w:eastAsia="Times New Roman" w:hAnsi="Times New Roman"/>
          <w:color w:val="000000"/>
          <w:sz w:val="26"/>
          <w:szCs w:val="26"/>
        </w:rPr>
        <w:t>о 2018 року № 20/зп-18)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4C5D35">
        <w:rPr>
          <w:rFonts w:ascii="Times New Roman" w:eastAsia="Times New Roman" w:hAnsi="Times New Roman"/>
          <w:color w:val="000000"/>
          <w:sz w:val="26"/>
          <w:szCs w:val="26"/>
        </w:rPr>
        <w:t xml:space="preserve">(далі – 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Положення), максимально можливий бал за показником рівня знань у сфері права становить 90 балів, за показником рівня практичних навичок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та умінь у правозастосуванні –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120 балів.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Пунктом 9 глави 6 розділу II Положення передбачено, що суддя який за результатами етапу «Іспит» набрав менше мінімально допустимого бала, на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підставі відповідного рішення Комісії не допускається до етапу «Дослідження 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досьє та співбесіда», припиняє учать у кваліфікаційному оцінюванні та визнається таким, що не підтвердив здатності здійснювати правосуддя у відповідному суді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або відповідність займаній посаді.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Відповідно до пункту 9 розділу V Положення мінімально допустимий бал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іспиту під час кваліфікаційного оцінювання суддів на відповідність займаній 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посаді –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50 відсотків від максимально можливого бала, встановленого в межах 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цього іспиту.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06 лютого 2018 року № 13/зп-18 призначено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проведення іспиту під час кваліфікаційного оцінювання на відповідність займаній посаді, призначеного рішенням Комісії від 01 лютого 2018 року № 8/зп-18, та встановлено мін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імально допустимий бал іспиту –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50 відсотків від максимально можливого бала у разі набрання суддею: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50 і більше відсотків від максимально можливого бала за складення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анонімного письмового тестування;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50 і більше відсотків від максимально можливого бала за виконання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практичного завдання.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Моцьор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О.В. за результатами складення анонімного 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письмового тестування отримав –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33,75 бала, за виконання практичного завдання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суддя отримав –             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63 бали.</w:t>
      </w:r>
    </w:p>
    <w:p w:rsidR="0079285D" w:rsidRDefault="00C62E36" w:rsidP="00C62E3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Ураховуючи зазначене, Комісія встановила, що суддя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Варвинського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районного</w:t>
      </w:r>
      <w:r w:rsidR="001048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суду Чернігівської області</w:t>
      </w:r>
      <w:r w:rsidR="001048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Моцьор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О.В. отримав менше 50 відсотків від</w:t>
      </w:r>
      <w:r w:rsidRPr="00C62E36">
        <w:rPr>
          <w:rFonts w:ascii="Times New Roman" w:eastAsia="Times New Roman" w:hAnsi="Times New Roman"/>
          <w:sz w:val="26"/>
          <w:szCs w:val="26"/>
        </w:rPr>
        <w:t xml:space="preserve"> </w:t>
      </w:r>
      <w:r w:rsidR="001048AF">
        <w:rPr>
          <w:rFonts w:ascii="Times New Roman" w:eastAsia="Times New Roman" w:hAnsi="Times New Roman"/>
          <w:sz w:val="26"/>
          <w:szCs w:val="26"/>
        </w:rPr>
        <w:br/>
      </w:r>
    </w:p>
    <w:p w:rsidR="0079285D" w:rsidRDefault="0079285D" w:rsidP="001048AF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bookmarkStart w:id="0" w:name="_GoBack"/>
      <w:bookmarkEnd w:id="0"/>
    </w:p>
    <w:p w:rsidR="00C62E36" w:rsidRPr="00C62E36" w:rsidRDefault="00C62E36" w:rsidP="0079285D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максимально можливого бала за складання анонімного письмового тестування, а 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отже, не склав іспиту і не може бути допущеним до другого етапу</w:t>
      </w:r>
      <w:r w:rsidR="0079285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кваліфікаційного оцінювання на відповідність займаній посаді «Дослідження</w:t>
      </w:r>
      <w:r w:rsidR="004F0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досьє та проведення співбесіди».</w:t>
      </w:r>
    </w:p>
    <w:p w:rsidR="00C62E36" w:rsidRPr="00C62E36" w:rsidRDefault="00C62E36" w:rsidP="00C62E36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За наведених обставин Комісія дійшла висновку, що суддя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Варвинського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Чернігівської області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Моцьор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О.В. не відповідає займаній посаді </w:t>
      </w:r>
      <w:r w:rsidR="004F0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за критерієм професійної компетентності, у зв’язку з чим слід рекомендувати</w:t>
      </w:r>
      <w:r w:rsidR="004F0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Вищій раді правосуддя розглянути питання про звільнення його з посади судді.</w:t>
      </w:r>
    </w:p>
    <w:p w:rsidR="00C62E36" w:rsidRPr="00C62E36" w:rsidRDefault="00C62E36" w:rsidP="00C62E36">
      <w:pPr>
        <w:widowControl w:val="0"/>
        <w:spacing w:after="278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Керуючись статтями 83-86, 93, 101, пунктом 20 розділу XII «Прикінцеві та перехідні положення» Закону, Положенням, Комісія</w:t>
      </w:r>
    </w:p>
    <w:p w:rsidR="00C62E36" w:rsidRPr="00C62E36" w:rsidRDefault="00C62E36" w:rsidP="00C62E36">
      <w:pPr>
        <w:widowControl w:val="0"/>
        <w:spacing w:after="25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C62E36" w:rsidRPr="00C62E36" w:rsidRDefault="00C62E36" w:rsidP="001917FF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Варвинського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Чернігівської області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Моцьор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Олексій Володимирович не склав іспиту для суддів місцевих та апеляційних судів, призначеного рішенням Комі</w:t>
      </w:r>
      <w:r w:rsidR="004F0AEA">
        <w:rPr>
          <w:rFonts w:ascii="Times New Roman" w:eastAsia="Times New Roman" w:hAnsi="Times New Roman"/>
          <w:color w:val="000000"/>
          <w:sz w:val="26"/>
          <w:szCs w:val="26"/>
        </w:rPr>
        <w:t>сії від 02 березня 2018 року № 33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/зп-18.</w:t>
      </w:r>
    </w:p>
    <w:p w:rsidR="00C62E36" w:rsidRPr="00C62E36" w:rsidRDefault="00C62E36" w:rsidP="001917F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Відмовити судді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Варвинського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Чернігівської області</w:t>
      </w:r>
      <w:r w:rsidR="004F0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Моцьору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Олексію Володимировичу у допуску 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01 лютого 2018 року № 8/зп-18, за результатами іспиту суддів місцевих та апеляційних судів.</w:t>
      </w:r>
    </w:p>
    <w:p w:rsidR="00C62E36" w:rsidRPr="00C62E36" w:rsidRDefault="00C62E36" w:rsidP="001917F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Визнати суддю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Варвинського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Чернігівської області </w:t>
      </w:r>
      <w:proofErr w:type="spellStart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>Моцьора</w:t>
      </w:r>
      <w:proofErr w:type="spellEnd"/>
      <w:r w:rsidRPr="00C62E36">
        <w:rPr>
          <w:rFonts w:ascii="Times New Roman" w:eastAsia="Times New Roman" w:hAnsi="Times New Roman"/>
          <w:color w:val="000000"/>
          <w:sz w:val="26"/>
          <w:szCs w:val="26"/>
        </w:rPr>
        <w:t xml:space="preserve"> Олексія Володимировича таким, що не відповідає займаній посаді.</w:t>
      </w:r>
    </w:p>
    <w:p w:rsidR="00312B07" w:rsidRPr="001917FF" w:rsidRDefault="00C62E36" w:rsidP="004F0AE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 w:rsidRPr="001917F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Внести подання до Вищої ради правосуддя про звільнення з посади судді </w:t>
      </w:r>
      <w:r w:rsidR="004F0AE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</w:t>
      </w:r>
      <w:proofErr w:type="spellStart"/>
      <w:r w:rsidRPr="001917F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Варвинського</w:t>
      </w:r>
      <w:proofErr w:type="spellEnd"/>
      <w:r w:rsidRPr="001917F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районного суду Чернігівської області </w:t>
      </w:r>
      <w:proofErr w:type="spellStart"/>
      <w:r w:rsidRPr="001917F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Моцьора</w:t>
      </w:r>
      <w:proofErr w:type="spellEnd"/>
      <w:r w:rsidRPr="001917F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Олексія </w:t>
      </w:r>
      <w:r w:rsidR="007E01B4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1917F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Володимировича.</w:t>
      </w:r>
    </w:p>
    <w:p w:rsidR="002D5CC7" w:rsidRPr="001917FF" w:rsidRDefault="002D5CC7" w:rsidP="001917F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F0AEA" w:rsidRPr="00650342" w:rsidRDefault="004F0AEA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917FF" w:rsidRPr="009B3FDB" w:rsidRDefault="001917FF" w:rsidP="001917FF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С.О. </w:t>
      </w:r>
      <w:proofErr w:type="spellStart"/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1917FF" w:rsidRPr="009B3FDB" w:rsidRDefault="001917FF" w:rsidP="001917FF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917FF" w:rsidRPr="009B3FDB" w:rsidRDefault="001917FF" w:rsidP="001917FF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А.О. </w:t>
      </w:r>
      <w:proofErr w:type="spellStart"/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1917FF" w:rsidRPr="009B3FDB" w:rsidRDefault="001917FF" w:rsidP="001917FF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917FF" w:rsidRPr="009B3FDB" w:rsidRDefault="001917FF" w:rsidP="001917FF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62E36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F52" w:rsidRDefault="00FC3F52" w:rsidP="002F156E">
      <w:pPr>
        <w:spacing w:after="0" w:line="240" w:lineRule="auto"/>
      </w:pPr>
      <w:r>
        <w:separator/>
      </w:r>
    </w:p>
  </w:endnote>
  <w:endnote w:type="continuationSeparator" w:id="0">
    <w:p w:rsidR="00FC3F52" w:rsidRDefault="00FC3F5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F52" w:rsidRDefault="00FC3F52" w:rsidP="002F156E">
      <w:pPr>
        <w:spacing w:after="0" w:line="240" w:lineRule="auto"/>
      </w:pPr>
      <w:r>
        <w:separator/>
      </w:r>
    </w:p>
  </w:footnote>
  <w:footnote w:type="continuationSeparator" w:id="0">
    <w:p w:rsidR="00FC3F52" w:rsidRDefault="00FC3F5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8AF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206E58"/>
    <w:multiLevelType w:val="multilevel"/>
    <w:tmpl w:val="D48462E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4D92"/>
    <w:rsid w:val="000B0876"/>
    <w:rsid w:val="000E5A7A"/>
    <w:rsid w:val="000E62AF"/>
    <w:rsid w:val="000F4C37"/>
    <w:rsid w:val="001048AF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17FF"/>
    <w:rsid w:val="00194C9A"/>
    <w:rsid w:val="001A055A"/>
    <w:rsid w:val="001A585A"/>
    <w:rsid w:val="001A7922"/>
    <w:rsid w:val="001B3982"/>
    <w:rsid w:val="001B7F89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12C12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6B61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C5D35"/>
    <w:rsid w:val="004E1126"/>
    <w:rsid w:val="004F0AEA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17B8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9285D"/>
    <w:rsid w:val="007A062E"/>
    <w:rsid w:val="007B0200"/>
    <w:rsid w:val="007B3BC8"/>
    <w:rsid w:val="007C3444"/>
    <w:rsid w:val="007E01B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1CD5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C6E1B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2E36"/>
    <w:rsid w:val="00C71442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04CB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17A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87A91"/>
    <w:rsid w:val="00F90452"/>
    <w:rsid w:val="00F90849"/>
    <w:rsid w:val="00FA1E54"/>
    <w:rsid w:val="00FC3F52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C6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6E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C6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6E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4643</Words>
  <Characters>2648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303</cp:revision>
  <dcterms:created xsi:type="dcterms:W3CDTF">2020-08-21T08:05:00Z</dcterms:created>
  <dcterms:modified xsi:type="dcterms:W3CDTF">2020-12-17T14:00:00Z</dcterms:modified>
</cp:coreProperties>
</file>