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3AF" w:rsidRDefault="00D343AF"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55AAB"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val="en-US" w:eastAsia="ru-RU"/>
        </w:rPr>
        <w:t>2</w:t>
      </w:r>
      <w:r>
        <w:rPr>
          <w:rFonts w:ascii="Times New Roman" w:eastAsia="Times New Roman" w:hAnsi="Times New Roman"/>
          <w:sz w:val="25"/>
          <w:szCs w:val="25"/>
          <w:lang w:eastAsia="ru-RU"/>
        </w:rPr>
        <w:t xml:space="preserve">6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2776F3">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23AAF" w:rsidRDefault="007B3BC8" w:rsidP="002A331C">
      <w:pPr>
        <w:spacing w:after="0" w:line="240" w:lineRule="auto"/>
        <w:ind w:firstLine="709"/>
        <w:jc w:val="center"/>
        <w:rPr>
          <w:rFonts w:ascii="Times New Roman" w:eastAsia="Times New Roman" w:hAnsi="Times New Roman"/>
          <w:bCs/>
          <w:sz w:val="27"/>
          <w:szCs w:val="27"/>
          <w:u w:val="single"/>
          <w:lang w:val="ru-RU" w:eastAsia="ru-RU"/>
        </w:rPr>
      </w:pPr>
      <w:r w:rsidRPr="002E5095">
        <w:rPr>
          <w:rFonts w:ascii="Times New Roman" w:eastAsia="Times New Roman" w:hAnsi="Times New Roman"/>
          <w:bCs/>
          <w:sz w:val="27"/>
          <w:szCs w:val="27"/>
          <w:lang w:eastAsia="ru-RU"/>
        </w:rPr>
        <w:t xml:space="preserve">Р І Ш Е Н </w:t>
      </w:r>
      <w:proofErr w:type="spellStart"/>
      <w:r w:rsidRPr="002E5095">
        <w:rPr>
          <w:rFonts w:ascii="Times New Roman" w:eastAsia="Times New Roman" w:hAnsi="Times New Roman"/>
          <w:bCs/>
          <w:sz w:val="27"/>
          <w:szCs w:val="27"/>
          <w:lang w:eastAsia="ru-RU"/>
        </w:rPr>
        <w:t>Н</w:t>
      </w:r>
      <w:proofErr w:type="spellEnd"/>
      <w:r w:rsidRPr="002E5095">
        <w:rPr>
          <w:rFonts w:ascii="Times New Roman" w:eastAsia="Times New Roman" w:hAnsi="Times New Roman"/>
          <w:bCs/>
          <w:sz w:val="27"/>
          <w:szCs w:val="27"/>
          <w:lang w:eastAsia="ru-RU"/>
        </w:rPr>
        <w:t xml:space="preserve"> Я № </w:t>
      </w:r>
      <w:r w:rsidR="002A331C" w:rsidRPr="002E5095">
        <w:rPr>
          <w:rFonts w:ascii="Times New Roman" w:eastAsia="Times New Roman" w:hAnsi="Times New Roman"/>
          <w:bCs/>
          <w:sz w:val="27"/>
          <w:szCs w:val="27"/>
          <w:u w:val="single"/>
          <w:lang w:eastAsia="ru-RU"/>
        </w:rPr>
        <w:t>1361</w:t>
      </w:r>
      <w:r w:rsidR="0067535E" w:rsidRPr="002E5095">
        <w:rPr>
          <w:rFonts w:ascii="Times New Roman" w:eastAsia="Times New Roman" w:hAnsi="Times New Roman"/>
          <w:bCs/>
          <w:sz w:val="27"/>
          <w:szCs w:val="27"/>
          <w:u w:val="single"/>
          <w:lang w:eastAsia="ru-RU"/>
        </w:rPr>
        <w:t>/ко</w:t>
      </w:r>
      <w:r w:rsidR="007F435E" w:rsidRPr="002E5095">
        <w:rPr>
          <w:rFonts w:ascii="Times New Roman" w:eastAsia="Times New Roman" w:hAnsi="Times New Roman"/>
          <w:bCs/>
          <w:sz w:val="27"/>
          <w:szCs w:val="27"/>
          <w:u w:val="single"/>
          <w:lang w:eastAsia="ru-RU"/>
        </w:rPr>
        <w:t>-18</w:t>
      </w:r>
    </w:p>
    <w:p w:rsidR="002A331C" w:rsidRPr="002A331C" w:rsidRDefault="002A331C" w:rsidP="002A331C">
      <w:pPr>
        <w:widowControl w:val="0"/>
        <w:spacing w:after="0" w:line="600" w:lineRule="exact"/>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Вища кваліфікаційна комісія суддів України у складі колегії:</w:t>
      </w:r>
    </w:p>
    <w:p w:rsidR="002A331C" w:rsidRPr="002A331C" w:rsidRDefault="002A331C" w:rsidP="002A331C">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Pr="002A331C">
        <w:rPr>
          <w:rFonts w:ascii="Times New Roman" w:eastAsia="Times New Roman" w:hAnsi="Times New Roman"/>
          <w:color w:val="000000"/>
          <w:sz w:val="25"/>
          <w:szCs w:val="25"/>
        </w:rPr>
        <w:t>Бутенка</w:t>
      </w:r>
      <w:proofErr w:type="spellEnd"/>
      <w:r w:rsidRPr="002A331C">
        <w:rPr>
          <w:rFonts w:ascii="Times New Roman" w:eastAsia="Times New Roman" w:hAnsi="Times New Roman"/>
          <w:color w:val="000000"/>
          <w:sz w:val="25"/>
          <w:szCs w:val="25"/>
        </w:rPr>
        <w:t xml:space="preserve"> В.І.,</w:t>
      </w:r>
    </w:p>
    <w:p w:rsidR="002A331C" w:rsidRPr="002A331C" w:rsidRDefault="002A331C" w:rsidP="002A331C">
      <w:pPr>
        <w:widowControl w:val="0"/>
        <w:spacing w:after="0" w:line="600" w:lineRule="exact"/>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членів Комісії: Василенка А.В., Шилової Т.С.,</w:t>
      </w:r>
    </w:p>
    <w:p w:rsidR="002A331C" w:rsidRDefault="002A331C" w:rsidP="002A331C">
      <w:pPr>
        <w:widowControl w:val="0"/>
        <w:spacing w:after="0" w:line="298" w:lineRule="exact"/>
        <w:jc w:val="both"/>
        <w:rPr>
          <w:rFonts w:ascii="Times New Roman" w:eastAsia="Times New Roman" w:hAnsi="Times New Roman"/>
          <w:color w:val="000000"/>
          <w:sz w:val="25"/>
          <w:szCs w:val="25"/>
        </w:rPr>
      </w:pPr>
    </w:p>
    <w:p w:rsidR="002A331C" w:rsidRPr="002A331C" w:rsidRDefault="002A331C" w:rsidP="002A331C">
      <w:pPr>
        <w:widowControl w:val="0"/>
        <w:spacing w:after="0" w:line="298" w:lineRule="exact"/>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розглянувши питання про результати кваліфікаційного оцінювання судді</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господарського суду Одеської області </w:t>
      </w:r>
      <w:proofErr w:type="spellStart"/>
      <w:r w:rsidRPr="002A331C">
        <w:rPr>
          <w:rFonts w:ascii="Times New Roman" w:eastAsia="Times New Roman" w:hAnsi="Times New Roman"/>
          <w:color w:val="000000"/>
          <w:sz w:val="25"/>
          <w:szCs w:val="25"/>
        </w:rPr>
        <w:t>Найфлейша</w:t>
      </w:r>
      <w:proofErr w:type="spellEnd"/>
      <w:r w:rsidRPr="002A331C">
        <w:rPr>
          <w:rFonts w:ascii="Times New Roman" w:eastAsia="Times New Roman" w:hAnsi="Times New Roman"/>
          <w:color w:val="000000"/>
          <w:sz w:val="25"/>
          <w:szCs w:val="25"/>
        </w:rPr>
        <w:t xml:space="preserve"> Володимира </w:t>
      </w:r>
      <w:r w:rsidRPr="002A331C">
        <w:rPr>
          <w:rFonts w:ascii="Times New Roman" w:eastAsia="Times New Roman" w:hAnsi="Times New Roman"/>
          <w:color w:val="000000"/>
          <w:sz w:val="25"/>
          <w:szCs w:val="25"/>
          <w:lang w:val="ru-RU"/>
        </w:rPr>
        <w:t xml:space="preserve">Давидовича </w:t>
      </w:r>
      <w:r w:rsidRPr="002A331C">
        <w:rPr>
          <w:rFonts w:ascii="Times New Roman" w:eastAsia="Times New Roman" w:hAnsi="Times New Roman"/>
          <w:color w:val="000000"/>
          <w:sz w:val="25"/>
          <w:szCs w:val="25"/>
        </w:rPr>
        <w:t>на</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відповідність займаній посаді,</w:t>
      </w:r>
    </w:p>
    <w:p w:rsidR="002A331C" w:rsidRDefault="002A331C" w:rsidP="002A331C">
      <w:pPr>
        <w:widowControl w:val="0"/>
        <w:spacing w:after="0" w:line="250" w:lineRule="exact"/>
        <w:jc w:val="center"/>
        <w:rPr>
          <w:rFonts w:ascii="Times New Roman" w:eastAsia="Times New Roman" w:hAnsi="Times New Roman"/>
          <w:color w:val="000000"/>
          <w:sz w:val="25"/>
          <w:szCs w:val="25"/>
        </w:rPr>
      </w:pPr>
    </w:p>
    <w:p w:rsidR="002A331C" w:rsidRPr="002A331C" w:rsidRDefault="002A331C" w:rsidP="002A331C">
      <w:pPr>
        <w:widowControl w:val="0"/>
        <w:spacing w:after="0" w:line="250" w:lineRule="exact"/>
        <w:jc w:val="center"/>
        <w:rPr>
          <w:rFonts w:ascii="Times New Roman" w:eastAsia="Times New Roman" w:hAnsi="Times New Roman"/>
          <w:sz w:val="25"/>
          <w:szCs w:val="25"/>
        </w:rPr>
      </w:pPr>
      <w:r w:rsidRPr="002A331C">
        <w:rPr>
          <w:rFonts w:ascii="Times New Roman" w:eastAsia="Times New Roman" w:hAnsi="Times New Roman"/>
          <w:color w:val="000000"/>
          <w:sz w:val="25"/>
          <w:szCs w:val="25"/>
        </w:rPr>
        <w:t>встановила:</w:t>
      </w:r>
    </w:p>
    <w:p w:rsidR="002A331C" w:rsidRDefault="002A331C" w:rsidP="002A331C">
      <w:pPr>
        <w:widowControl w:val="0"/>
        <w:spacing w:after="0" w:line="298" w:lineRule="exact"/>
        <w:ind w:firstLine="680"/>
        <w:jc w:val="both"/>
        <w:rPr>
          <w:rFonts w:ascii="Times New Roman" w:eastAsia="Times New Roman" w:hAnsi="Times New Roman"/>
          <w:color w:val="000000"/>
          <w:sz w:val="25"/>
          <w:szCs w:val="25"/>
        </w:rPr>
      </w:pPr>
    </w:p>
    <w:p w:rsidR="002A331C" w:rsidRPr="002A331C" w:rsidRDefault="002A331C" w:rsidP="002A331C">
      <w:pPr>
        <w:widowControl w:val="0"/>
        <w:spacing w:after="0" w:line="298" w:lineRule="exact"/>
        <w:ind w:firstLine="68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 xml:space="preserve">Згідно з пунктом </w:t>
      </w:r>
      <w:r>
        <w:rPr>
          <w:rFonts w:ascii="Times New Roman" w:eastAsia="Times New Roman" w:hAnsi="Times New Roman"/>
          <w:color w:val="000000"/>
          <w:sz w:val="25"/>
          <w:szCs w:val="25"/>
        </w:rPr>
        <w:t>16</w:t>
      </w:r>
      <w:r w:rsidR="002776F3" w:rsidRPr="002776F3">
        <w:rPr>
          <w:rFonts w:ascii="Times New Roman" w:eastAsia="Times New Roman" w:hAnsi="Times New Roman"/>
          <w:color w:val="000000"/>
          <w:sz w:val="25"/>
          <w:szCs w:val="25"/>
          <w:vertAlign w:val="superscript"/>
        </w:rPr>
        <w:t>1</w:t>
      </w:r>
      <w:r w:rsidRPr="002A331C">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стики або доброчесності чи відмова судді від такого оцінювання є підставою для </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звільнення судді з посади.</w:t>
      </w:r>
    </w:p>
    <w:p w:rsidR="002A331C" w:rsidRPr="002A331C" w:rsidRDefault="002A331C" w:rsidP="002A331C">
      <w:pPr>
        <w:widowControl w:val="0"/>
        <w:spacing w:after="0" w:line="298" w:lineRule="exact"/>
        <w:ind w:left="20" w:right="20" w:firstLine="68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«Про суд</w:t>
      </w:r>
      <w:r w:rsidR="00D343AF">
        <w:rPr>
          <w:rFonts w:ascii="Times New Roman" w:eastAsia="Times New Roman" w:hAnsi="Times New Roman"/>
          <w:color w:val="000000"/>
          <w:sz w:val="25"/>
          <w:szCs w:val="25"/>
        </w:rPr>
        <w:t xml:space="preserve">оустрій і статус суддів» (далі – </w:t>
      </w:r>
      <w:r w:rsidRPr="002A331C">
        <w:rPr>
          <w:rFonts w:ascii="Times New Roman" w:eastAsia="Times New Roman" w:hAnsi="Times New Roman"/>
          <w:color w:val="000000"/>
          <w:sz w:val="25"/>
          <w:szCs w:val="25"/>
        </w:rPr>
        <w:t>Закон) передбачено, що відповідність</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2A331C" w:rsidRPr="002A331C" w:rsidRDefault="002A331C" w:rsidP="002A331C">
      <w:pPr>
        <w:widowControl w:val="0"/>
        <w:spacing w:after="0" w:line="298" w:lineRule="exact"/>
        <w:ind w:left="20" w:right="20" w:firstLine="68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2A331C" w:rsidRPr="002A331C" w:rsidRDefault="002A331C" w:rsidP="002A331C">
      <w:pPr>
        <w:widowControl w:val="0"/>
        <w:spacing w:after="0" w:line="298" w:lineRule="exact"/>
        <w:ind w:left="20" w:right="20" w:firstLine="68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Рішенням Комісії від 01 лютого 2018 року № 8/зп-18 призначено</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кваліфікаційне оцінювання 1790 суддів місцевих та апеляційних судів на</w:t>
      </w:r>
      <w:r w:rsidR="00D343AF">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відповідність займаній посаді, зокрема судді господарського суду Одеської області </w:t>
      </w:r>
      <w:proofErr w:type="spellStart"/>
      <w:r w:rsidRPr="002A331C">
        <w:rPr>
          <w:rFonts w:ascii="Times New Roman" w:eastAsia="Times New Roman" w:hAnsi="Times New Roman"/>
          <w:color w:val="000000"/>
          <w:sz w:val="25"/>
          <w:szCs w:val="25"/>
        </w:rPr>
        <w:t>Найфлейша</w:t>
      </w:r>
      <w:proofErr w:type="spellEnd"/>
      <w:r w:rsidRPr="002A331C">
        <w:rPr>
          <w:rFonts w:ascii="Times New Roman" w:eastAsia="Times New Roman" w:hAnsi="Times New Roman"/>
          <w:color w:val="000000"/>
          <w:sz w:val="25"/>
          <w:szCs w:val="25"/>
        </w:rPr>
        <w:t xml:space="preserve"> В.Д.</w:t>
      </w:r>
    </w:p>
    <w:p w:rsidR="00D343AF" w:rsidRDefault="00D343AF" w:rsidP="002A331C">
      <w:pPr>
        <w:widowControl w:val="0"/>
        <w:spacing w:after="0" w:line="298" w:lineRule="exact"/>
        <w:ind w:left="20" w:right="20" w:firstLine="700"/>
        <w:jc w:val="both"/>
        <w:rPr>
          <w:rFonts w:ascii="Times New Roman" w:eastAsia="Times New Roman" w:hAnsi="Times New Roman"/>
          <w:color w:val="000000"/>
          <w:sz w:val="25"/>
          <w:szCs w:val="25"/>
        </w:rPr>
      </w:pPr>
    </w:p>
    <w:p w:rsidR="00D343AF" w:rsidRDefault="00D343AF" w:rsidP="002A331C">
      <w:pPr>
        <w:widowControl w:val="0"/>
        <w:spacing w:after="0" w:line="298" w:lineRule="exact"/>
        <w:ind w:left="20" w:right="20" w:firstLine="700"/>
        <w:jc w:val="both"/>
        <w:rPr>
          <w:rFonts w:ascii="Times New Roman" w:eastAsia="Times New Roman" w:hAnsi="Times New Roman"/>
          <w:color w:val="000000"/>
          <w:sz w:val="25"/>
          <w:szCs w:val="25"/>
        </w:rPr>
      </w:pPr>
    </w:p>
    <w:p w:rsidR="00D343AF" w:rsidRDefault="00D343AF" w:rsidP="002E0042">
      <w:pPr>
        <w:widowControl w:val="0"/>
        <w:spacing w:after="0" w:line="298" w:lineRule="exact"/>
        <w:ind w:right="20"/>
        <w:jc w:val="both"/>
        <w:rPr>
          <w:rFonts w:ascii="Times New Roman" w:eastAsia="Times New Roman" w:hAnsi="Times New Roman"/>
          <w:color w:val="000000"/>
          <w:sz w:val="25"/>
          <w:szCs w:val="25"/>
        </w:rPr>
      </w:pP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Відповідно до пунктів 1, 2 глави 6 розділу II Положення про порядок та</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Комісії від 03 листопада 2016 року № 143/зп-16 (у редакції рішення Комісії</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від 13 люто</w:t>
      </w:r>
      <w:r w:rsidR="002C7C3E">
        <w:rPr>
          <w:rFonts w:ascii="Times New Roman" w:eastAsia="Times New Roman" w:hAnsi="Times New Roman"/>
          <w:color w:val="000000"/>
          <w:sz w:val="25"/>
          <w:szCs w:val="25"/>
        </w:rPr>
        <w:t xml:space="preserve">го 2018 року № 20/зп-18) (далі – </w:t>
      </w:r>
      <w:r w:rsidRPr="002A331C">
        <w:rPr>
          <w:rFonts w:ascii="Times New Roman" w:eastAsia="Times New Roman" w:hAnsi="Times New Roman"/>
          <w:color w:val="000000"/>
          <w:sz w:val="25"/>
          <w:szCs w:val="25"/>
        </w:rPr>
        <w:t xml:space="preserve">Положення), встановлення відповідності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досліджуються окремо один від одного та у сукупності.</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A331C" w:rsidRPr="002A331C" w:rsidRDefault="002A331C" w:rsidP="002A331C">
      <w:pPr>
        <w:widowControl w:val="0"/>
        <w:spacing w:after="0" w:line="298" w:lineRule="exact"/>
        <w:ind w:lef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2A331C" w:rsidRPr="002A331C" w:rsidRDefault="002A331C" w:rsidP="002A331C">
      <w:pPr>
        <w:widowControl w:val="0"/>
        <w:numPr>
          <w:ilvl w:val="0"/>
          <w:numId w:val="2"/>
        </w:numPr>
        <w:tabs>
          <w:tab w:val="left" w:pos="1172"/>
        </w:tabs>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складення іспиту (складення анонімного письмового тестування та</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виконання практичного завдання);</w:t>
      </w:r>
    </w:p>
    <w:p w:rsidR="002A331C" w:rsidRPr="002A331C" w:rsidRDefault="002A331C" w:rsidP="002A331C">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дослідження досьє та проведення співбесіди.</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від 25 травня 2018 року № 118/зп-18 призначено тестування особистих морально- психологічних якостей і загальних здібностей під час кваліфікаційного оцінювання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proofErr w:type="spellStart"/>
      <w:r w:rsidRPr="002A331C">
        <w:rPr>
          <w:rFonts w:ascii="Times New Roman" w:eastAsia="Times New Roman" w:hAnsi="Times New Roman"/>
          <w:color w:val="000000"/>
          <w:sz w:val="25"/>
          <w:szCs w:val="25"/>
        </w:rPr>
        <w:t>Найфлейш</w:t>
      </w:r>
      <w:proofErr w:type="spellEnd"/>
      <w:r w:rsidRPr="002A331C">
        <w:rPr>
          <w:rFonts w:ascii="Times New Roman" w:eastAsia="Times New Roman" w:hAnsi="Times New Roman"/>
          <w:color w:val="000000"/>
          <w:sz w:val="25"/>
          <w:szCs w:val="25"/>
        </w:rPr>
        <w:t xml:space="preserve"> В.Д. склав анонімне письмове тестування, за результатами якого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набрав 88,875 бала. За результатами виконаного практичного завдання</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w:t>
      </w:r>
      <w:proofErr w:type="spellStart"/>
      <w:r w:rsidRPr="002A331C">
        <w:rPr>
          <w:rFonts w:ascii="Times New Roman" w:eastAsia="Times New Roman" w:hAnsi="Times New Roman"/>
          <w:color w:val="000000"/>
          <w:sz w:val="25"/>
          <w:szCs w:val="25"/>
        </w:rPr>
        <w:t>Найфлейш</w:t>
      </w:r>
      <w:proofErr w:type="spellEnd"/>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В.Д. набрав 87,5 бала. На етапі складення іспиту суддя загалом набрав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176,375 бала.</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proofErr w:type="spellStart"/>
      <w:r w:rsidRPr="002A331C">
        <w:rPr>
          <w:rFonts w:ascii="Times New Roman" w:eastAsia="Times New Roman" w:hAnsi="Times New Roman"/>
          <w:color w:val="000000"/>
          <w:sz w:val="25"/>
          <w:szCs w:val="25"/>
        </w:rPr>
        <w:t>Найфлейш</w:t>
      </w:r>
      <w:proofErr w:type="spellEnd"/>
      <w:r w:rsidRPr="002A331C">
        <w:rPr>
          <w:rFonts w:ascii="Times New Roman" w:eastAsia="Times New Roman" w:hAnsi="Times New Roman"/>
          <w:color w:val="000000"/>
          <w:sz w:val="25"/>
          <w:szCs w:val="25"/>
        </w:rPr>
        <w:t xml:space="preserve"> В.Д. пройшов тестування особистих морально-психологічних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професійної етики та доброчесності.</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Одеської області </w:t>
      </w:r>
      <w:proofErr w:type="spellStart"/>
      <w:r w:rsidRPr="002A331C">
        <w:rPr>
          <w:rFonts w:ascii="Times New Roman" w:eastAsia="Times New Roman" w:hAnsi="Times New Roman"/>
          <w:color w:val="000000"/>
          <w:sz w:val="25"/>
          <w:szCs w:val="25"/>
        </w:rPr>
        <w:t>Найфлейша</w:t>
      </w:r>
      <w:proofErr w:type="spellEnd"/>
      <w:r w:rsidRPr="002A331C">
        <w:rPr>
          <w:rFonts w:ascii="Times New Roman" w:eastAsia="Times New Roman" w:hAnsi="Times New Roman"/>
          <w:color w:val="000000"/>
          <w:sz w:val="25"/>
          <w:szCs w:val="25"/>
        </w:rPr>
        <w:t xml:space="preserve"> В.Д.</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 xml:space="preserve">Цим же рішенням суддю </w:t>
      </w:r>
      <w:proofErr w:type="spellStart"/>
      <w:r w:rsidRPr="002A331C">
        <w:rPr>
          <w:rFonts w:ascii="Times New Roman" w:eastAsia="Times New Roman" w:hAnsi="Times New Roman"/>
          <w:color w:val="000000"/>
          <w:sz w:val="25"/>
          <w:szCs w:val="25"/>
        </w:rPr>
        <w:t>Найфлейша</w:t>
      </w:r>
      <w:proofErr w:type="spellEnd"/>
      <w:r w:rsidRPr="002A331C">
        <w:rPr>
          <w:rFonts w:ascii="Times New Roman" w:eastAsia="Times New Roman" w:hAnsi="Times New Roman"/>
          <w:color w:val="000000"/>
          <w:sz w:val="25"/>
          <w:szCs w:val="25"/>
        </w:rPr>
        <w:t xml:space="preserve"> В.Д.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Комісією 26 липня 2018 року проведено співбесіду із суддею, під час якої обговорено питання щодо показників за критеріями компетентності, професійної</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2C7C3E" w:rsidRDefault="002C7C3E" w:rsidP="002A331C">
      <w:pPr>
        <w:widowControl w:val="0"/>
        <w:spacing w:after="0" w:line="298" w:lineRule="exact"/>
        <w:ind w:left="20" w:right="20" w:firstLine="700"/>
        <w:jc w:val="both"/>
        <w:rPr>
          <w:rFonts w:ascii="Times New Roman" w:eastAsia="Times New Roman" w:hAnsi="Times New Roman"/>
          <w:color w:val="000000"/>
          <w:sz w:val="25"/>
          <w:szCs w:val="25"/>
        </w:rPr>
      </w:pPr>
    </w:p>
    <w:p w:rsidR="002C7C3E" w:rsidRDefault="002C7C3E" w:rsidP="002A331C">
      <w:pPr>
        <w:widowControl w:val="0"/>
        <w:spacing w:after="0" w:line="298" w:lineRule="exact"/>
        <w:ind w:left="20" w:right="20" w:firstLine="700"/>
        <w:jc w:val="both"/>
        <w:rPr>
          <w:rFonts w:ascii="Times New Roman" w:eastAsia="Times New Roman" w:hAnsi="Times New Roman"/>
          <w:color w:val="000000"/>
          <w:sz w:val="25"/>
          <w:szCs w:val="25"/>
        </w:rPr>
      </w:pP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w:t>
      </w:r>
      <w:proofErr w:type="spellStart"/>
      <w:r w:rsidRPr="002A331C">
        <w:rPr>
          <w:rFonts w:ascii="Times New Roman" w:eastAsia="Times New Roman" w:hAnsi="Times New Roman"/>
          <w:color w:val="000000"/>
          <w:sz w:val="25"/>
          <w:szCs w:val="25"/>
        </w:rPr>
        <w:t>Найфлейша</w:t>
      </w:r>
      <w:proofErr w:type="spellEnd"/>
      <w:r w:rsidRPr="002A331C">
        <w:rPr>
          <w:rFonts w:ascii="Times New Roman" w:eastAsia="Times New Roman" w:hAnsi="Times New Roman"/>
          <w:color w:val="000000"/>
          <w:sz w:val="25"/>
          <w:szCs w:val="25"/>
        </w:rPr>
        <w:t xml:space="preserve"> В.Д. критеріям кваліфікаційного оцінювання, Комісія дійшла таких</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висновків.</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набрав 419,375 бала.</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2A331C">
        <w:rPr>
          <w:rFonts w:ascii="Times New Roman" w:eastAsia="Times New Roman" w:hAnsi="Times New Roman"/>
          <w:color w:val="000000"/>
          <w:sz w:val="25"/>
          <w:szCs w:val="25"/>
        </w:rPr>
        <w:t>Найфлейша</w:t>
      </w:r>
      <w:proofErr w:type="spellEnd"/>
      <w:r w:rsidRPr="002A331C">
        <w:rPr>
          <w:rFonts w:ascii="Times New Roman" w:eastAsia="Times New Roman" w:hAnsi="Times New Roman"/>
          <w:color w:val="000000"/>
          <w:sz w:val="25"/>
          <w:szCs w:val="25"/>
        </w:rPr>
        <w:t xml:space="preserve"> В.Д. оцінено Комісією на підставі результатів іспиту, дослідження інформації, яка міститься у</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досьє, та співбесіди за показниками, визначеними пунктами 1</w:t>
      </w:r>
      <w:r w:rsidR="00A23AAF">
        <w:rPr>
          <w:rFonts w:ascii="Times New Roman" w:eastAsia="Times New Roman" w:hAnsi="Times New Roman"/>
          <w:color w:val="000000"/>
          <w:sz w:val="25"/>
          <w:szCs w:val="25"/>
        </w:rPr>
        <w:t>–</w:t>
      </w:r>
      <w:r w:rsidRPr="002A331C">
        <w:rPr>
          <w:rFonts w:ascii="Times New Roman" w:eastAsia="Times New Roman" w:hAnsi="Times New Roman"/>
          <w:color w:val="000000"/>
          <w:sz w:val="25"/>
          <w:szCs w:val="25"/>
        </w:rPr>
        <w:t xml:space="preserve">5 глави 2 розділу II Положення. За критеріями особистої та соціальної компетентності </w:t>
      </w:r>
      <w:proofErr w:type="spellStart"/>
      <w:r w:rsidRPr="002A331C">
        <w:rPr>
          <w:rFonts w:ascii="Times New Roman" w:eastAsia="Times New Roman" w:hAnsi="Times New Roman"/>
          <w:color w:val="000000"/>
          <w:sz w:val="25"/>
          <w:szCs w:val="25"/>
        </w:rPr>
        <w:t>Найфлейша</w:t>
      </w:r>
      <w:proofErr w:type="spellEnd"/>
      <w:r w:rsidRPr="002A331C">
        <w:rPr>
          <w:rFonts w:ascii="Times New Roman" w:eastAsia="Times New Roman" w:hAnsi="Times New Roman"/>
          <w:color w:val="000000"/>
          <w:sz w:val="25"/>
          <w:szCs w:val="25"/>
        </w:rPr>
        <w:t xml:space="preserve"> В.Д.</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оцінено Комісією на підставі результатів тестування особистих морально-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у досьє, та співбесіди з урахуванням показників, визначених пунктами 6</w:t>
      </w:r>
      <w:r w:rsidR="00A23AAF">
        <w:rPr>
          <w:rFonts w:ascii="Times New Roman" w:eastAsia="Times New Roman" w:hAnsi="Times New Roman"/>
          <w:color w:val="000000"/>
          <w:sz w:val="25"/>
          <w:szCs w:val="25"/>
        </w:rPr>
        <w:t>–</w:t>
      </w:r>
      <w:r w:rsidRPr="002A331C">
        <w:rPr>
          <w:rFonts w:ascii="Times New Roman" w:eastAsia="Times New Roman" w:hAnsi="Times New Roman"/>
          <w:color w:val="000000"/>
          <w:sz w:val="25"/>
          <w:szCs w:val="25"/>
        </w:rPr>
        <w:t>7 глави 2</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розділу II Положення.</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За критерієм професійної етики, оціненим за показниками, визначеними</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пунктом 8 глави 2 розділу II Положення, суддя набрав 200 балів. За цим критерієм</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глави 2 розділу II Положення, суддя набрав 200 балів. За цим критерієм суддю</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 xml:space="preserve">За результатами кваліфікаційного оцінювання суддя господарського суду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Одеської області </w:t>
      </w:r>
      <w:proofErr w:type="spellStart"/>
      <w:r w:rsidRPr="002A331C">
        <w:rPr>
          <w:rFonts w:ascii="Times New Roman" w:eastAsia="Times New Roman" w:hAnsi="Times New Roman"/>
          <w:color w:val="000000"/>
          <w:sz w:val="25"/>
          <w:szCs w:val="25"/>
        </w:rPr>
        <w:t>Найфлейщ</w:t>
      </w:r>
      <w:proofErr w:type="spellEnd"/>
      <w:r w:rsidRPr="002A331C">
        <w:rPr>
          <w:rFonts w:ascii="Times New Roman" w:eastAsia="Times New Roman" w:hAnsi="Times New Roman"/>
          <w:color w:val="000000"/>
          <w:sz w:val="25"/>
          <w:szCs w:val="25"/>
        </w:rPr>
        <w:t xml:space="preserve"> В.Д. набрав 819,375 бала, що становить більше</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2A331C" w:rsidRPr="002A331C" w:rsidRDefault="002A331C" w:rsidP="002A331C">
      <w:pPr>
        <w:widowControl w:val="0"/>
        <w:spacing w:after="0"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Таким чином, Комісія дійшла висновку про відповідність судді господарського</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 xml:space="preserve"> суду Одеської області </w:t>
      </w:r>
      <w:proofErr w:type="spellStart"/>
      <w:r w:rsidRPr="002A331C">
        <w:rPr>
          <w:rFonts w:ascii="Times New Roman" w:eastAsia="Times New Roman" w:hAnsi="Times New Roman"/>
          <w:color w:val="000000"/>
          <w:sz w:val="25"/>
          <w:szCs w:val="25"/>
        </w:rPr>
        <w:t>Найфлейша</w:t>
      </w:r>
      <w:proofErr w:type="spellEnd"/>
      <w:r w:rsidRPr="002A331C">
        <w:rPr>
          <w:rFonts w:ascii="Times New Roman" w:eastAsia="Times New Roman" w:hAnsi="Times New Roman"/>
          <w:color w:val="000000"/>
          <w:sz w:val="25"/>
          <w:szCs w:val="25"/>
        </w:rPr>
        <w:t xml:space="preserve"> В.Д. займаній посаді.</w:t>
      </w:r>
    </w:p>
    <w:p w:rsidR="002A331C" w:rsidRPr="002A331C" w:rsidRDefault="002A331C" w:rsidP="002A331C">
      <w:pPr>
        <w:widowControl w:val="0"/>
        <w:spacing w:after="278"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Ураховуючи викладене, керуючись статтями 83</w:t>
      </w:r>
      <w:r w:rsidR="00A23AAF">
        <w:rPr>
          <w:rFonts w:ascii="Times New Roman" w:eastAsia="Times New Roman" w:hAnsi="Times New Roman"/>
          <w:color w:val="000000"/>
          <w:sz w:val="25"/>
          <w:szCs w:val="25"/>
        </w:rPr>
        <w:t>–</w:t>
      </w:r>
      <w:bookmarkStart w:id="0" w:name="_GoBack"/>
      <w:bookmarkEnd w:id="0"/>
      <w:r w:rsidRPr="002A331C">
        <w:rPr>
          <w:rFonts w:ascii="Times New Roman" w:eastAsia="Times New Roman" w:hAnsi="Times New Roman"/>
          <w:color w:val="000000"/>
          <w:sz w:val="25"/>
          <w:szCs w:val="25"/>
        </w:rPr>
        <w:t xml:space="preserve">86, 88, 93, 101 Закону,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Положенням, Комісія</w:t>
      </w:r>
    </w:p>
    <w:p w:rsidR="002A331C" w:rsidRPr="002A331C" w:rsidRDefault="002A331C" w:rsidP="002A331C">
      <w:pPr>
        <w:widowControl w:val="0"/>
        <w:spacing w:after="324" w:line="250" w:lineRule="exact"/>
        <w:jc w:val="center"/>
        <w:rPr>
          <w:rFonts w:ascii="Times New Roman" w:eastAsia="Times New Roman" w:hAnsi="Times New Roman"/>
          <w:sz w:val="25"/>
          <w:szCs w:val="25"/>
        </w:rPr>
      </w:pPr>
      <w:r w:rsidRPr="002A331C">
        <w:rPr>
          <w:rFonts w:ascii="Times New Roman" w:eastAsia="Times New Roman" w:hAnsi="Times New Roman"/>
          <w:color w:val="000000"/>
          <w:sz w:val="25"/>
          <w:szCs w:val="25"/>
        </w:rPr>
        <w:t>вирішила:</w:t>
      </w:r>
    </w:p>
    <w:p w:rsidR="002A331C" w:rsidRPr="002A331C" w:rsidRDefault="002A331C" w:rsidP="002A331C">
      <w:pPr>
        <w:widowControl w:val="0"/>
        <w:spacing w:after="0" w:line="298" w:lineRule="exact"/>
        <w:ind w:left="20" w:right="2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 xml:space="preserve">визначити, що суддя господарського суду Одеської області </w:t>
      </w:r>
      <w:proofErr w:type="spellStart"/>
      <w:r w:rsidRPr="002A331C">
        <w:rPr>
          <w:rFonts w:ascii="Times New Roman" w:eastAsia="Times New Roman" w:hAnsi="Times New Roman"/>
          <w:color w:val="000000"/>
          <w:sz w:val="25"/>
          <w:szCs w:val="25"/>
        </w:rPr>
        <w:t>Найфлейш</w:t>
      </w:r>
      <w:proofErr w:type="spellEnd"/>
      <w:r w:rsidRPr="002A331C">
        <w:rPr>
          <w:rFonts w:ascii="Times New Roman" w:eastAsia="Times New Roman" w:hAnsi="Times New Roman"/>
          <w:color w:val="000000"/>
          <w:sz w:val="25"/>
          <w:szCs w:val="25"/>
        </w:rPr>
        <w:t xml:space="preserve"> Володимир Давидович за результатами кваліфікаційного оцінювання суддів місцевих та </w:t>
      </w:r>
      <w:r w:rsidR="002C7C3E">
        <w:rPr>
          <w:rFonts w:ascii="Times New Roman" w:eastAsia="Times New Roman" w:hAnsi="Times New Roman"/>
          <w:color w:val="000000"/>
          <w:sz w:val="25"/>
          <w:szCs w:val="25"/>
        </w:rPr>
        <w:t xml:space="preserve">                   </w:t>
      </w:r>
      <w:r w:rsidRPr="002A331C">
        <w:rPr>
          <w:rFonts w:ascii="Times New Roman" w:eastAsia="Times New Roman" w:hAnsi="Times New Roman"/>
          <w:color w:val="000000"/>
          <w:sz w:val="25"/>
          <w:szCs w:val="25"/>
        </w:rPr>
        <w:t>апеляційних судів на відповідність займаній посаді набрав 819,375 бала.</w:t>
      </w:r>
    </w:p>
    <w:p w:rsidR="00312B07" w:rsidRPr="007E6BF5" w:rsidRDefault="002A331C" w:rsidP="007E6BF5">
      <w:pPr>
        <w:widowControl w:val="0"/>
        <w:spacing w:after="638" w:line="298" w:lineRule="exact"/>
        <w:ind w:left="20" w:right="20" w:firstLine="700"/>
        <w:jc w:val="both"/>
        <w:rPr>
          <w:rFonts w:ascii="Times New Roman" w:eastAsia="Times New Roman" w:hAnsi="Times New Roman"/>
          <w:sz w:val="25"/>
          <w:szCs w:val="25"/>
        </w:rPr>
      </w:pPr>
      <w:r w:rsidRPr="002A331C">
        <w:rPr>
          <w:rFonts w:ascii="Times New Roman" w:eastAsia="Times New Roman" w:hAnsi="Times New Roman"/>
          <w:color w:val="000000"/>
          <w:sz w:val="25"/>
          <w:szCs w:val="25"/>
        </w:rPr>
        <w:t xml:space="preserve">Визнати суддю господарського суду Одеської області </w:t>
      </w:r>
      <w:proofErr w:type="spellStart"/>
      <w:r w:rsidRPr="002A331C">
        <w:rPr>
          <w:rFonts w:ascii="Times New Roman" w:eastAsia="Times New Roman" w:hAnsi="Times New Roman"/>
          <w:color w:val="000000"/>
          <w:sz w:val="25"/>
          <w:szCs w:val="25"/>
        </w:rPr>
        <w:t>Найфлейша</w:t>
      </w:r>
      <w:proofErr w:type="spellEnd"/>
      <w:r w:rsidRPr="002A331C">
        <w:rPr>
          <w:rFonts w:ascii="Times New Roman" w:eastAsia="Times New Roman" w:hAnsi="Times New Roman"/>
          <w:color w:val="000000"/>
          <w:sz w:val="25"/>
          <w:szCs w:val="25"/>
        </w:rPr>
        <w:t xml:space="preserve"> Володим</w:t>
      </w:r>
      <w:r w:rsidR="002C7C3E">
        <w:rPr>
          <w:rFonts w:ascii="Times New Roman" w:eastAsia="Times New Roman" w:hAnsi="Times New Roman"/>
          <w:color w:val="000000"/>
          <w:sz w:val="25"/>
          <w:szCs w:val="25"/>
        </w:rPr>
        <w:t>ира Давидовича</w:t>
      </w:r>
      <w:r w:rsidRPr="002A331C">
        <w:rPr>
          <w:rFonts w:ascii="Times New Roman" w:eastAsia="Times New Roman" w:hAnsi="Times New Roman"/>
          <w:color w:val="000000"/>
          <w:sz w:val="25"/>
          <w:szCs w:val="25"/>
        </w:rPr>
        <w:t xml:space="preserve"> таким</w:t>
      </w:r>
      <w:r w:rsidR="007E6BF5">
        <w:rPr>
          <w:rFonts w:ascii="Times New Roman" w:eastAsia="Times New Roman" w:hAnsi="Times New Roman"/>
          <w:color w:val="000000"/>
          <w:sz w:val="25"/>
          <w:szCs w:val="25"/>
        </w:rPr>
        <w:t>, що відповідає займаній посаді.</w:t>
      </w:r>
    </w:p>
    <w:p w:rsidR="008E6AFD" w:rsidRPr="00EA0132" w:rsidRDefault="008E6AFD" w:rsidP="008E6AFD">
      <w:pPr>
        <w:widowControl w:val="0"/>
        <w:spacing w:before="20" w:afterLines="20" w:after="48" w:line="230" w:lineRule="exact"/>
        <w:jc w:val="both"/>
        <w:rPr>
          <w:rFonts w:ascii="Times New Roman" w:eastAsia="Times New Roman" w:hAnsi="Times New Roman"/>
          <w:sz w:val="25"/>
          <w:szCs w:val="25"/>
          <w:lang w:eastAsia="uk-UA"/>
        </w:rPr>
      </w:pPr>
      <w:r w:rsidRPr="00EA0132">
        <w:rPr>
          <w:rFonts w:ascii="Times New Roman" w:eastAsia="Times New Roman" w:hAnsi="Times New Roman"/>
          <w:sz w:val="25"/>
          <w:szCs w:val="25"/>
          <w:lang w:eastAsia="uk-UA"/>
        </w:rPr>
        <w:t>Го</w:t>
      </w:r>
      <w:r w:rsidR="007E6BF5" w:rsidRPr="00EA0132">
        <w:rPr>
          <w:rFonts w:ascii="Times New Roman" w:eastAsia="Times New Roman" w:hAnsi="Times New Roman"/>
          <w:sz w:val="25"/>
          <w:szCs w:val="25"/>
          <w:lang w:eastAsia="uk-UA"/>
        </w:rPr>
        <w:t>ловуючий</w:t>
      </w:r>
      <w:r w:rsidR="007E6BF5" w:rsidRPr="00EA0132">
        <w:rPr>
          <w:rFonts w:ascii="Times New Roman" w:eastAsia="Times New Roman" w:hAnsi="Times New Roman"/>
          <w:sz w:val="25"/>
          <w:szCs w:val="25"/>
          <w:lang w:eastAsia="uk-UA"/>
        </w:rPr>
        <w:tab/>
      </w:r>
      <w:r w:rsidR="007E6BF5" w:rsidRPr="00EA0132">
        <w:rPr>
          <w:rFonts w:ascii="Times New Roman" w:eastAsia="Times New Roman" w:hAnsi="Times New Roman"/>
          <w:sz w:val="25"/>
          <w:szCs w:val="25"/>
          <w:lang w:eastAsia="uk-UA"/>
        </w:rPr>
        <w:tab/>
      </w:r>
      <w:r w:rsidR="007E6BF5" w:rsidRPr="00EA0132">
        <w:rPr>
          <w:rFonts w:ascii="Times New Roman" w:eastAsia="Times New Roman" w:hAnsi="Times New Roman"/>
          <w:sz w:val="25"/>
          <w:szCs w:val="25"/>
          <w:lang w:eastAsia="uk-UA"/>
        </w:rPr>
        <w:tab/>
      </w:r>
      <w:r w:rsidR="007E6BF5" w:rsidRPr="00EA0132">
        <w:rPr>
          <w:rFonts w:ascii="Times New Roman" w:eastAsia="Times New Roman" w:hAnsi="Times New Roman"/>
          <w:sz w:val="25"/>
          <w:szCs w:val="25"/>
          <w:lang w:eastAsia="uk-UA"/>
        </w:rPr>
        <w:tab/>
      </w:r>
      <w:r w:rsidR="007E6BF5" w:rsidRPr="00EA0132">
        <w:rPr>
          <w:rFonts w:ascii="Times New Roman" w:eastAsia="Times New Roman" w:hAnsi="Times New Roman"/>
          <w:sz w:val="25"/>
          <w:szCs w:val="25"/>
          <w:lang w:eastAsia="uk-UA"/>
        </w:rPr>
        <w:tab/>
      </w:r>
      <w:r w:rsidR="007E6BF5" w:rsidRPr="00EA0132">
        <w:rPr>
          <w:rFonts w:ascii="Times New Roman" w:eastAsia="Times New Roman" w:hAnsi="Times New Roman"/>
          <w:sz w:val="25"/>
          <w:szCs w:val="25"/>
          <w:lang w:eastAsia="uk-UA"/>
        </w:rPr>
        <w:tab/>
      </w:r>
      <w:r w:rsidR="007E6BF5" w:rsidRPr="00EA0132">
        <w:rPr>
          <w:rFonts w:ascii="Times New Roman" w:eastAsia="Times New Roman" w:hAnsi="Times New Roman"/>
          <w:sz w:val="25"/>
          <w:szCs w:val="25"/>
          <w:lang w:eastAsia="uk-UA"/>
        </w:rPr>
        <w:tab/>
      </w:r>
      <w:r w:rsidR="007E6BF5" w:rsidRPr="00EA0132">
        <w:rPr>
          <w:rFonts w:ascii="Times New Roman" w:eastAsia="Times New Roman" w:hAnsi="Times New Roman"/>
          <w:sz w:val="25"/>
          <w:szCs w:val="25"/>
          <w:lang w:eastAsia="uk-UA"/>
        </w:rPr>
        <w:tab/>
      </w:r>
      <w:r w:rsidR="007E6BF5" w:rsidRPr="00EA0132">
        <w:rPr>
          <w:rFonts w:ascii="Times New Roman" w:eastAsia="Times New Roman" w:hAnsi="Times New Roman"/>
          <w:sz w:val="25"/>
          <w:szCs w:val="25"/>
          <w:lang w:eastAsia="uk-UA"/>
        </w:rPr>
        <w:tab/>
      </w:r>
      <w:r w:rsidR="007E6BF5" w:rsidRPr="00EA0132">
        <w:rPr>
          <w:rFonts w:ascii="Times New Roman" w:eastAsia="Times New Roman" w:hAnsi="Times New Roman"/>
          <w:sz w:val="25"/>
          <w:szCs w:val="25"/>
          <w:lang w:eastAsia="uk-UA"/>
        </w:rPr>
        <w:tab/>
        <w:t xml:space="preserve">В.І. </w:t>
      </w:r>
      <w:proofErr w:type="spellStart"/>
      <w:r w:rsidR="007E6BF5" w:rsidRPr="00EA0132">
        <w:rPr>
          <w:rFonts w:ascii="Times New Roman" w:eastAsia="Times New Roman" w:hAnsi="Times New Roman"/>
          <w:sz w:val="25"/>
          <w:szCs w:val="25"/>
          <w:lang w:eastAsia="uk-UA"/>
        </w:rPr>
        <w:t>Бутенко</w:t>
      </w:r>
      <w:proofErr w:type="spellEnd"/>
    </w:p>
    <w:p w:rsidR="008E6AFD" w:rsidRPr="00EA0132"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EA0132" w:rsidRDefault="007E6BF5" w:rsidP="008E6AFD">
      <w:pPr>
        <w:widowControl w:val="0"/>
        <w:spacing w:before="20" w:afterLines="20" w:after="48" w:line="230" w:lineRule="exact"/>
        <w:jc w:val="both"/>
        <w:rPr>
          <w:rFonts w:ascii="Times New Roman" w:eastAsia="Times New Roman" w:hAnsi="Times New Roman"/>
          <w:sz w:val="25"/>
          <w:szCs w:val="25"/>
          <w:lang w:eastAsia="uk-UA"/>
        </w:rPr>
      </w:pPr>
      <w:r w:rsidRPr="00EA0132">
        <w:rPr>
          <w:rFonts w:ascii="Times New Roman" w:eastAsia="Times New Roman" w:hAnsi="Times New Roman"/>
          <w:sz w:val="25"/>
          <w:szCs w:val="25"/>
          <w:lang w:eastAsia="uk-UA"/>
        </w:rPr>
        <w:t>Члени Комісії:</w:t>
      </w:r>
      <w:r w:rsidRPr="00EA0132">
        <w:rPr>
          <w:rFonts w:ascii="Times New Roman" w:eastAsia="Times New Roman" w:hAnsi="Times New Roman"/>
          <w:sz w:val="25"/>
          <w:szCs w:val="25"/>
          <w:lang w:eastAsia="uk-UA"/>
        </w:rPr>
        <w:tab/>
      </w:r>
      <w:r w:rsidRPr="00EA0132">
        <w:rPr>
          <w:rFonts w:ascii="Times New Roman" w:eastAsia="Times New Roman" w:hAnsi="Times New Roman"/>
          <w:sz w:val="25"/>
          <w:szCs w:val="25"/>
          <w:lang w:eastAsia="uk-UA"/>
        </w:rPr>
        <w:tab/>
      </w:r>
      <w:r w:rsidRPr="00EA0132">
        <w:rPr>
          <w:rFonts w:ascii="Times New Roman" w:eastAsia="Times New Roman" w:hAnsi="Times New Roman"/>
          <w:sz w:val="25"/>
          <w:szCs w:val="25"/>
          <w:lang w:eastAsia="uk-UA"/>
        </w:rPr>
        <w:tab/>
      </w:r>
      <w:r w:rsidRPr="00EA0132">
        <w:rPr>
          <w:rFonts w:ascii="Times New Roman" w:eastAsia="Times New Roman" w:hAnsi="Times New Roman"/>
          <w:sz w:val="25"/>
          <w:szCs w:val="25"/>
          <w:lang w:eastAsia="uk-UA"/>
        </w:rPr>
        <w:tab/>
      </w:r>
      <w:r w:rsidRPr="00EA0132">
        <w:rPr>
          <w:rFonts w:ascii="Times New Roman" w:eastAsia="Times New Roman" w:hAnsi="Times New Roman"/>
          <w:sz w:val="25"/>
          <w:szCs w:val="25"/>
          <w:lang w:eastAsia="uk-UA"/>
        </w:rPr>
        <w:tab/>
      </w:r>
      <w:r w:rsidRPr="00EA0132">
        <w:rPr>
          <w:rFonts w:ascii="Times New Roman" w:eastAsia="Times New Roman" w:hAnsi="Times New Roman"/>
          <w:sz w:val="25"/>
          <w:szCs w:val="25"/>
          <w:lang w:eastAsia="uk-UA"/>
        </w:rPr>
        <w:tab/>
      </w:r>
      <w:r w:rsidRPr="00EA0132">
        <w:rPr>
          <w:rFonts w:ascii="Times New Roman" w:eastAsia="Times New Roman" w:hAnsi="Times New Roman"/>
          <w:sz w:val="25"/>
          <w:szCs w:val="25"/>
          <w:lang w:eastAsia="uk-UA"/>
        </w:rPr>
        <w:tab/>
      </w:r>
      <w:r w:rsidRPr="00EA0132">
        <w:rPr>
          <w:rFonts w:ascii="Times New Roman" w:eastAsia="Times New Roman" w:hAnsi="Times New Roman"/>
          <w:sz w:val="25"/>
          <w:szCs w:val="25"/>
          <w:lang w:eastAsia="uk-UA"/>
        </w:rPr>
        <w:tab/>
      </w:r>
      <w:r w:rsidRPr="00EA0132">
        <w:rPr>
          <w:rFonts w:ascii="Times New Roman" w:eastAsia="Times New Roman" w:hAnsi="Times New Roman"/>
          <w:sz w:val="25"/>
          <w:szCs w:val="25"/>
          <w:lang w:eastAsia="uk-UA"/>
        </w:rPr>
        <w:tab/>
        <w:t>А.В. Василенко</w:t>
      </w:r>
    </w:p>
    <w:p w:rsidR="008E6AFD" w:rsidRPr="00EA0132"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EA0132" w:rsidRDefault="007E6BF5" w:rsidP="008E6AFD">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EA0132">
        <w:rPr>
          <w:rFonts w:ascii="Times New Roman" w:eastAsia="Times New Roman" w:hAnsi="Times New Roman"/>
          <w:sz w:val="25"/>
          <w:szCs w:val="25"/>
          <w:lang w:eastAsia="uk-UA"/>
        </w:rPr>
        <w:t>Т.С. Шилова</w:t>
      </w:r>
    </w:p>
    <w:sectPr w:rsidR="008E6AFD" w:rsidRPr="00EA0132" w:rsidSect="00430078">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32A" w:rsidRDefault="0044432A" w:rsidP="002F156E">
      <w:pPr>
        <w:spacing w:after="0" w:line="240" w:lineRule="auto"/>
      </w:pPr>
      <w:r>
        <w:separator/>
      </w:r>
    </w:p>
  </w:endnote>
  <w:endnote w:type="continuationSeparator" w:id="0">
    <w:p w:rsidR="0044432A" w:rsidRDefault="0044432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32A" w:rsidRDefault="0044432A" w:rsidP="002F156E">
      <w:pPr>
        <w:spacing w:after="0" w:line="240" w:lineRule="auto"/>
      </w:pPr>
      <w:r>
        <w:separator/>
      </w:r>
    </w:p>
  </w:footnote>
  <w:footnote w:type="continuationSeparator" w:id="0">
    <w:p w:rsidR="0044432A" w:rsidRDefault="0044432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23AA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9A2322"/>
    <w:multiLevelType w:val="multilevel"/>
    <w:tmpl w:val="0010D23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1889"/>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5AAB"/>
    <w:rsid w:val="00257FBE"/>
    <w:rsid w:val="00260A65"/>
    <w:rsid w:val="002676E0"/>
    <w:rsid w:val="00275577"/>
    <w:rsid w:val="002776F3"/>
    <w:rsid w:val="002A331C"/>
    <w:rsid w:val="002B6583"/>
    <w:rsid w:val="002C1E4E"/>
    <w:rsid w:val="002C4F75"/>
    <w:rsid w:val="002C7C3E"/>
    <w:rsid w:val="002D5CC7"/>
    <w:rsid w:val="002E0042"/>
    <w:rsid w:val="002E248F"/>
    <w:rsid w:val="002E3DD4"/>
    <w:rsid w:val="002E5095"/>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0078"/>
    <w:rsid w:val="0044432A"/>
    <w:rsid w:val="00444CD6"/>
    <w:rsid w:val="00466B61"/>
    <w:rsid w:val="0047122B"/>
    <w:rsid w:val="00476319"/>
    <w:rsid w:val="0048017E"/>
    <w:rsid w:val="004811C0"/>
    <w:rsid w:val="0048187A"/>
    <w:rsid w:val="00483530"/>
    <w:rsid w:val="004903D0"/>
    <w:rsid w:val="0049503F"/>
    <w:rsid w:val="004A2DE0"/>
    <w:rsid w:val="004A37FF"/>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19BA"/>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E6BF5"/>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0CF0"/>
    <w:rsid w:val="0099184B"/>
    <w:rsid w:val="009A42C2"/>
    <w:rsid w:val="009C2DFA"/>
    <w:rsid w:val="009C7439"/>
    <w:rsid w:val="009D4E41"/>
    <w:rsid w:val="009E6DE5"/>
    <w:rsid w:val="009F037E"/>
    <w:rsid w:val="00A04893"/>
    <w:rsid w:val="00A07EAB"/>
    <w:rsid w:val="00A23AAF"/>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6FC0"/>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43AF"/>
    <w:rsid w:val="00D35462"/>
    <w:rsid w:val="00D35CC7"/>
    <w:rsid w:val="00D46064"/>
    <w:rsid w:val="00D52C3D"/>
    <w:rsid w:val="00D6397A"/>
    <w:rsid w:val="00DA278F"/>
    <w:rsid w:val="00DA2836"/>
    <w:rsid w:val="00DC4317"/>
    <w:rsid w:val="00DE1F15"/>
    <w:rsid w:val="00E02298"/>
    <w:rsid w:val="00E07BBE"/>
    <w:rsid w:val="00E2066C"/>
    <w:rsid w:val="00E2589C"/>
    <w:rsid w:val="00E27B5E"/>
    <w:rsid w:val="00E34465"/>
    <w:rsid w:val="00E3624F"/>
    <w:rsid w:val="00E40821"/>
    <w:rsid w:val="00E40E5B"/>
    <w:rsid w:val="00E46CA6"/>
    <w:rsid w:val="00E47EF4"/>
    <w:rsid w:val="00E51FD5"/>
    <w:rsid w:val="00E62C56"/>
    <w:rsid w:val="00E71A2F"/>
    <w:rsid w:val="00E735E1"/>
    <w:rsid w:val="00EA0132"/>
    <w:rsid w:val="00EA42AB"/>
    <w:rsid w:val="00EC362E"/>
    <w:rsid w:val="00EC6E46"/>
    <w:rsid w:val="00ED45D2"/>
    <w:rsid w:val="00ED7CE3"/>
    <w:rsid w:val="00EE2A6D"/>
    <w:rsid w:val="00EF069A"/>
    <w:rsid w:val="00F12B3B"/>
    <w:rsid w:val="00F16892"/>
    <w:rsid w:val="00F275C6"/>
    <w:rsid w:val="00F3222F"/>
    <w:rsid w:val="00F4150D"/>
    <w:rsid w:val="00F45162"/>
    <w:rsid w:val="00F54BAE"/>
    <w:rsid w:val="00F61EB4"/>
    <w:rsid w:val="00F62366"/>
    <w:rsid w:val="00F64410"/>
    <w:rsid w:val="00F71C94"/>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776F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776F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776F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776F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631979400">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5673</Words>
  <Characters>3235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305</cp:revision>
  <dcterms:created xsi:type="dcterms:W3CDTF">2020-08-21T08:05:00Z</dcterms:created>
  <dcterms:modified xsi:type="dcterms:W3CDTF">2020-12-23T09:32:00Z</dcterms:modified>
</cp:coreProperties>
</file>