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D62" w:rsidRDefault="00AE1D6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B7975" w:rsidRDefault="001A585A" w:rsidP="006510A2">
      <w:pPr>
        <w:spacing w:after="0" w:line="240" w:lineRule="auto"/>
        <w:rPr>
          <w:rFonts w:ascii="Times New Roman" w:eastAsia="Times New Roman" w:hAnsi="Times New Roman"/>
          <w:sz w:val="26"/>
          <w:szCs w:val="26"/>
          <w:lang w:eastAsia="ru-RU"/>
        </w:rPr>
      </w:pPr>
      <w:r w:rsidRPr="00FB7975">
        <w:rPr>
          <w:rFonts w:ascii="Times New Roman" w:eastAsia="Times New Roman" w:hAnsi="Times New Roman"/>
          <w:sz w:val="26"/>
          <w:szCs w:val="26"/>
          <w:lang w:eastAsia="ru-RU"/>
        </w:rPr>
        <w:t xml:space="preserve">15 травня </w:t>
      </w:r>
      <w:r w:rsidR="002D5CC7" w:rsidRPr="00FB7975">
        <w:rPr>
          <w:rFonts w:ascii="Times New Roman" w:eastAsia="Times New Roman" w:hAnsi="Times New Roman"/>
          <w:sz w:val="26"/>
          <w:szCs w:val="26"/>
          <w:lang w:eastAsia="ru-RU"/>
        </w:rPr>
        <w:t>2018</w:t>
      </w:r>
      <w:r w:rsidR="00680175" w:rsidRPr="00FB7975">
        <w:rPr>
          <w:rFonts w:ascii="Times New Roman" w:eastAsia="Times New Roman" w:hAnsi="Times New Roman"/>
          <w:sz w:val="26"/>
          <w:szCs w:val="26"/>
          <w:lang w:eastAsia="ru-RU"/>
        </w:rPr>
        <w:t xml:space="preserve"> року</w:t>
      </w:r>
      <w:r w:rsidR="00680175" w:rsidRPr="00FB7975">
        <w:rPr>
          <w:rFonts w:ascii="Times New Roman" w:eastAsia="Times New Roman" w:hAnsi="Times New Roman"/>
          <w:sz w:val="26"/>
          <w:szCs w:val="26"/>
          <w:lang w:eastAsia="ru-RU"/>
        </w:rPr>
        <w:tab/>
      </w:r>
      <w:r w:rsidR="00680175" w:rsidRPr="00FB7975">
        <w:rPr>
          <w:rFonts w:ascii="Times New Roman" w:eastAsia="Times New Roman" w:hAnsi="Times New Roman"/>
          <w:sz w:val="26"/>
          <w:szCs w:val="26"/>
          <w:lang w:eastAsia="ru-RU"/>
        </w:rPr>
        <w:tab/>
        <w:t xml:space="preserve">               </w:t>
      </w:r>
      <w:r w:rsidR="006510A2" w:rsidRPr="00FB7975">
        <w:rPr>
          <w:rFonts w:ascii="Times New Roman" w:eastAsia="Times New Roman" w:hAnsi="Times New Roman"/>
          <w:sz w:val="26"/>
          <w:szCs w:val="26"/>
          <w:lang w:eastAsia="ru-RU"/>
        </w:rPr>
        <w:tab/>
        <w:t xml:space="preserve"> </w:t>
      </w:r>
      <w:r w:rsidR="006510A2" w:rsidRPr="00FB7975">
        <w:rPr>
          <w:rFonts w:ascii="Times New Roman" w:eastAsia="Times New Roman" w:hAnsi="Times New Roman"/>
          <w:sz w:val="26"/>
          <w:szCs w:val="26"/>
          <w:lang w:eastAsia="ru-RU"/>
        </w:rPr>
        <w:tab/>
        <w:t xml:space="preserve">                      </w:t>
      </w:r>
      <w:r w:rsidR="00A72BED" w:rsidRPr="00FB7975">
        <w:rPr>
          <w:rFonts w:ascii="Times New Roman" w:eastAsia="Times New Roman" w:hAnsi="Times New Roman"/>
          <w:sz w:val="26"/>
          <w:szCs w:val="26"/>
          <w:lang w:eastAsia="ru-RU"/>
        </w:rPr>
        <w:t xml:space="preserve">           </w:t>
      </w:r>
      <w:r w:rsidR="002676E0" w:rsidRPr="00FB7975">
        <w:rPr>
          <w:rFonts w:ascii="Times New Roman" w:eastAsia="Times New Roman" w:hAnsi="Times New Roman"/>
          <w:sz w:val="26"/>
          <w:szCs w:val="26"/>
          <w:lang w:eastAsia="ru-RU"/>
        </w:rPr>
        <w:t xml:space="preserve">        </w:t>
      </w:r>
      <w:r w:rsidR="00A72BED" w:rsidRPr="00FB7975">
        <w:rPr>
          <w:rFonts w:ascii="Times New Roman" w:eastAsia="Times New Roman" w:hAnsi="Times New Roman"/>
          <w:sz w:val="26"/>
          <w:szCs w:val="26"/>
          <w:lang w:eastAsia="ru-RU"/>
        </w:rPr>
        <w:t xml:space="preserve">  </w:t>
      </w:r>
      <w:r w:rsidR="00F275C6" w:rsidRPr="00FB7975">
        <w:rPr>
          <w:rFonts w:ascii="Times New Roman" w:eastAsia="Times New Roman" w:hAnsi="Times New Roman"/>
          <w:sz w:val="26"/>
          <w:szCs w:val="26"/>
          <w:lang w:eastAsia="ru-RU"/>
        </w:rPr>
        <w:t xml:space="preserve">  </w:t>
      </w:r>
      <w:r w:rsidRPr="00FB7975">
        <w:rPr>
          <w:rFonts w:ascii="Times New Roman" w:eastAsia="Times New Roman" w:hAnsi="Times New Roman"/>
          <w:sz w:val="26"/>
          <w:szCs w:val="26"/>
          <w:lang w:eastAsia="ru-RU"/>
        </w:rPr>
        <w:t xml:space="preserve">   </w:t>
      </w:r>
      <w:r w:rsidR="00F275C6" w:rsidRPr="00FB7975">
        <w:rPr>
          <w:rFonts w:ascii="Times New Roman" w:eastAsia="Times New Roman" w:hAnsi="Times New Roman"/>
          <w:sz w:val="26"/>
          <w:szCs w:val="26"/>
          <w:lang w:eastAsia="ru-RU"/>
        </w:rPr>
        <w:t xml:space="preserve"> </w:t>
      </w:r>
      <w:r w:rsidR="00A72BED" w:rsidRPr="00FB7975">
        <w:rPr>
          <w:rFonts w:ascii="Times New Roman" w:eastAsia="Times New Roman" w:hAnsi="Times New Roman"/>
          <w:sz w:val="26"/>
          <w:szCs w:val="26"/>
          <w:lang w:eastAsia="ru-RU"/>
        </w:rPr>
        <w:t xml:space="preserve"> </w:t>
      </w:r>
      <w:r w:rsidR="006510A2" w:rsidRPr="00FB7975">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F0630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6179B">
        <w:rPr>
          <w:rFonts w:ascii="Times New Roman" w:eastAsia="Times New Roman" w:hAnsi="Times New Roman"/>
          <w:bCs/>
          <w:sz w:val="26"/>
          <w:szCs w:val="26"/>
          <w:u w:val="single"/>
          <w:lang w:val="ru-RU" w:eastAsia="ru-RU"/>
        </w:rPr>
        <w:t>655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6179B" w:rsidRPr="0036179B" w:rsidRDefault="0036179B" w:rsidP="00F06306">
      <w:pPr>
        <w:widowControl w:val="0"/>
        <w:spacing w:after="0" w:line="595" w:lineRule="exact"/>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Вища кваліфікаційна комісія суд</w:t>
      </w:r>
      <w:r w:rsidR="00983E16">
        <w:rPr>
          <w:rFonts w:ascii="Times New Roman" w:eastAsia="Times New Roman" w:hAnsi="Times New Roman"/>
          <w:color w:val="000000"/>
          <w:sz w:val="26"/>
          <w:szCs w:val="26"/>
        </w:rPr>
        <w:t>д</w:t>
      </w:r>
      <w:r w:rsidRPr="0036179B">
        <w:rPr>
          <w:rFonts w:ascii="Times New Roman" w:eastAsia="Times New Roman" w:hAnsi="Times New Roman"/>
          <w:color w:val="000000"/>
          <w:sz w:val="26"/>
          <w:szCs w:val="26"/>
        </w:rPr>
        <w:t>ів України у складі колегії:</w:t>
      </w:r>
    </w:p>
    <w:p w:rsidR="0036179B" w:rsidRPr="0036179B" w:rsidRDefault="00F06306" w:rsidP="00F06306">
      <w:pPr>
        <w:widowControl w:val="0"/>
        <w:spacing w:after="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36179B" w:rsidRPr="0036179B">
        <w:rPr>
          <w:rFonts w:ascii="Times New Roman" w:eastAsia="Times New Roman" w:hAnsi="Times New Roman"/>
          <w:color w:val="000000"/>
          <w:sz w:val="26"/>
          <w:szCs w:val="26"/>
        </w:rPr>
        <w:t>Щотки</w:t>
      </w:r>
      <w:proofErr w:type="spellEnd"/>
      <w:r w:rsidR="0036179B" w:rsidRPr="0036179B">
        <w:rPr>
          <w:rFonts w:ascii="Times New Roman" w:eastAsia="Times New Roman" w:hAnsi="Times New Roman"/>
          <w:color w:val="000000"/>
          <w:sz w:val="26"/>
          <w:szCs w:val="26"/>
        </w:rPr>
        <w:t xml:space="preserve"> С.О.,</w:t>
      </w:r>
    </w:p>
    <w:p w:rsidR="0036179B" w:rsidRPr="0036179B" w:rsidRDefault="0036179B" w:rsidP="00F06306">
      <w:pPr>
        <w:widowControl w:val="0"/>
        <w:spacing w:after="0" w:line="595" w:lineRule="exact"/>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членів Комісії: </w:t>
      </w:r>
      <w:proofErr w:type="spellStart"/>
      <w:r w:rsidRPr="0036179B">
        <w:rPr>
          <w:rFonts w:ascii="Times New Roman" w:eastAsia="Times New Roman" w:hAnsi="Times New Roman"/>
          <w:color w:val="000000"/>
          <w:sz w:val="26"/>
          <w:szCs w:val="26"/>
        </w:rPr>
        <w:t>Заріцької</w:t>
      </w:r>
      <w:proofErr w:type="spellEnd"/>
      <w:r w:rsidRPr="0036179B">
        <w:rPr>
          <w:rFonts w:ascii="Times New Roman" w:eastAsia="Times New Roman" w:hAnsi="Times New Roman"/>
          <w:color w:val="000000"/>
          <w:sz w:val="26"/>
          <w:szCs w:val="26"/>
        </w:rPr>
        <w:t xml:space="preserve"> А.О., </w:t>
      </w:r>
      <w:proofErr w:type="spellStart"/>
      <w:r w:rsidRPr="0036179B">
        <w:rPr>
          <w:rFonts w:ascii="Times New Roman" w:eastAsia="Times New Roman" w:hAnsi="Times New Roman"/>
          <w:color w:val="000000"/>
          <w:sz w:val="26"/>
          <w:szCs w:val="26"/>
        </w:rPr>
        <w:t>Тітова</w:t>
      </w:r>
      <w:proofErr w:type="spellEnd"/>
      <w:r w:rsidRPr="0036179B">
        <w:rPr>
          <w:rFonts w:ascii="Times New Roman" w:eastAsia="Times New Roman" w:hAnsi="Times New Roman"/>
          <w:color w:val="000000"/>
          <w:sz w:val="26"/>
          <w:szCs w:val="26"/>
        </w:rPr>
        <w:t xml:space="preserve"> Ю.Г.,</w:t>
      </w:r>
    </w:p>
    <w:p w:rsidR="00F06306" w:rsidRDefault="00F06306" w:rsidP="00F06306">
      <w:pPr>
        <w:widowControl w:val="0"/>
        <w:spacing w:after="0" w:line="302" w:lineRule="exact"/>
        <w:jc w:val="both"/>
        <w:rPr>
          <w:rFonts w:ascii="Times New Roman" w:eastAsia="Times New Roman" w:hAnsi="Times New Roman"/>
          <w:color w:val="000000"/>
          <w:sz w:val="26"/>
          <w:szCs w:val="26"/>
        </w:rPr>
      </w:pPr>
    </w:p>
    <w:p w:rsidR="0036179B" w:rsidRPr="0036179B" w:rsidRDefault="0036179B" w:rsidP="00F06306">
      <w:pPr>
        <w:widowControl w:val="0"/>
        <w:spacing w:after="0" w:line="302" w:lineRule="exact"/>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розглянувши питання про результати кваліфікаційного оцінювання судді Хмельницького окружного адміністративного суду Козачок Ірини Сергіївни на відповідність займаній посаді,</w:t>
      </w:r>
    </w:p>
    <w:p w:rsidR="0036179B" w:rsidRPr="0036179B" w:rsidRDefault="0036179B" w:rsidP="00F06306">
      <w:pPr>
        <w:widowControl w:val="0"/>
        <w:spacing w:after="0" w:line="260" w:lineRule="exact"/>
        <w:jc w:val="center"/>
        <w:rPr>
          <w:rFonts w:ascii="Times New Roman" w:eastAsia="Times New Roman" w:hAnsi="Times New Roman"/>
          <w:sz w:val="26"/>
          <w:szCs w:val="26"/>
        </w:rPr>
      </w:pPr>
      <w:r w:rsidRPr="0036179B">
        <w:rPr>
          <w:rFonts w:ascii="Times New Roman" w:eastAsia="Times New Roman" w:hAnsi="Times New Roman"/>
          <w:color w:val="000000"/>
          <w:sz w:val="26"/>
          <w:szCs w:val="26"/>
        </w:rPr>
        <w:t>встановила:</w:t>
      </w:r>
    </w:p>
    <w:p w:rsidR="0036179B" w:rsidRPr="0036179B" w:rsidRDefault="0036179B" w:rsidP="00F06306">
      <w:pPr>
        <w:widowControl w:val="0"/>
        <w:spacing w:after="0" w:line="240" w:lineRule="exact"/>
        <w:rPr>
          <w:rFonts w:ascii="Gungsuh" w:eastAsia="Gungsuh" w:hAnsi="Gungsuh" w:cs="Gungsuh"/>
        </w:rPr>
      </w:pPr>
    </w:p>
    <w:p w:rsidR="0036179B" w:rsidRPr="0036179B" w:rsidRDefault="0036179B" w:rsidP="00F06306">
      <w:pPr>
        <w:widowControl w:val="0"/>
        <w:spacing w:after="0" w:line="298" w:lineRule="exact"/>
        <w:ind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Згідно з пунктом 16</w:t>
      </w:r>
      <w:r w:rsidR="00AE1D62">
        <w:rPr>
          <w:rFonts w:ascii="Times New Roman" w:eastAsia="Times New Roman" w:hAnsi="Times New Roman"/>
          <w:color w:val="000000"/>
          <w:sz w:val="26"/>
          <w:szCs w:val="26"/>
        </w:rPr>
        <w:t>¹</w:t>
      </w:r>
      <w:r w:rsidRPr="0036179B">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E1D62">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AE1D62">
        <w:rPr>
          <w:rFonts w:ascii="Times New Roman" w:eastAsia="Times New Roman" w:hAnsi="Times New Roman"/>
          <w:color w:val="000000"/>
          <w:sz w:val="26"/>
          <w:szCs w:val="26"/>
        </w:rPr>
        <w:t xml:space="preserve">оустрій і статус суддів» (далі – </w:t>
      </w:r>
      <w:r w:rsidRPr="0036179B">
        <w:rPr>
          <w:rFonts w:ascii="Times New Roman" w:eastAsia="Times New Roman" w:hAnsi="Times New Roman"/>
          <w:color w:val="000000"/>
          <w:sz w:val="26"/>
          <w:szCs w:val="26"/>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E1D62">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Хмельницького окружного адміністративного суду Козачок І.С.</w:t>
      </w:r>
    </w:p>
    <w:p w:rsidR="00AE1D62" w:rsidRDefault="00AE1D62" w:rsidP="0036179B">
      <w:pPr>
        <w:widowControl w:val="0"/>
        <w:spacing w:after="0" w:line="298" w:lineRule="exact"/>
        <w:ind w:left="20" w:right="20" w:firstLine="700"/>
        <w:jc w:val="both"/>
        <w:rPr>
          <w:rFonts w:ascii="Times New Roman" w:eastAsia="Times New Roman" w:hAnsi="Times New Roman"/>
          <w:color w:val="000000"/>
          <w:sz w:val="26"/>
          <w:szCs w:val="26"/>
        </w:rPr>
      </w:pPr>
    </w:p>
    <w:p w:rsidR="00AE1D62" w:rsidRDefault="00AE1D62" w:rsidP="0036179B">
      <w:pPr>
        <w:widowControl w:val="0"/>
        <w:spacing w:after="0" w:line="298" w:lineRule="exact"/>
        <w:ind w:left="20" w:right="20" w:firstLine="700"/>
        <w:jc w:val="both"/>
        <w:rPr>
          <w:rFonts w:ascii="Times New Roman" w:eastAsia="Times New Roman" w:hAnsi="Times New Roman"/>
          <w:color w:val="000000"/>
          <w:sz w:val="26"/>
          <w:szCs w:val="26"/>
        </w:rPr>
      </w:pPr>
    </w:p>
    <w:p w:rsidR="00AE1D62" w:rsidRDefault="00AE1D62" w:rsidP="0036179B">
      <w:pPr>
        <w:widowControl w:val="0"/>
        <w:spacing w:after="0" w:line="298" w:lineRule="exact"/>
        <w:ind w:left="20" w:right="20" w:firstLine="700"/>
        <w:jc w:val="both"/>
        <w:rPr>
          <w:rFonts w:ascii="Times New Roman" w:eastAsia="Times New Roman" w:hAnsi="Times New Roman"/>
          <w:color w:val="000000"/>
          <w:sz w:val="26"/>
          <w:szCs w:val="26"/>
        </w:rPr>
      </w:pPr>
    </w:p>
    <w:p w:rsidR="00AE1D62" w:rsidRDefault="00AE1D62" w:rsidP="00D21808">
      <w:pPr>
        <w:widowControl w:val="0"/>
        <w:spacing w:after="0" w:line="298" w:lineRule="exact"/>
        <w:ind w:right="20"/>
        <w:jc w:val="both"/>
        <w:rPr>
          <w:rFonts w:ascii="Times New Roman" w:eastAsia="Times New Roman" w:hAnsi="Times New Roman"/>
          <w:color w:val="000000"/>
          <w:sz w:val="26"/>
          <w:szCs w:val="26"/>
        </w:rPr>
      </w:pP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B3D74">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13 лютог</w:t>
      </w:r>
      <w:r w:rsidR="00CB3D74">
        <w:rPr>
          <w:rFonts w:ascii="Times New Roman" w:eastAsia="Times New Roman" w:hAnsi="Times New Roman"/>
          <w:color w:val="000000"/>
          <w:sz w:val="26"/>
          <w:szCs w:val="26"/>
        </w:rPr>
        <w:t xml:space="preserve">о 2018 року № 20/зп-18) (далі – </w:t>
      </w:r>
      <w:r w:rsidRPr="0036179B">
        <w:rPr>
          <w:rFonts w:ascii="Times New Roman" w:eastAsia="Times New Roman" w:hAnsi="Times New Roman"/>
          <w:color w:val="000000"/>
          <w:sz w:val="26"/>
          <w:szCs w:val="26"/>
        </w:rPr>
        <w:t xml:space="preserve">Положення), встановлення відповідності </w:t>
      </w:r>
      <w:r w:rsidR="00CB3D74">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B3D74">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 xml:space="preserve"> досліджуються окремо один від одного та у сукупності.</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xml:space="preserve"> більшого за 0.</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179B" w:rsidRPr="0036179B" w:rsidRDefault="0036179B" w:rsidP="0036179B">
      <w:pPr>
        <w:widowControl w:val="0"/>
        <w:spacing w:after="0" w:line="298" w:lineRule="exact"/>
        <w:ind w:lef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36179B" w:rsidRPr="0036179B" w:rsidRDefault="0036179B" w:rsidP="0036179B">
      <w:pPr>
        <w:widowControl w:val="0"/>
        <w:numPr>
          <w:ilvl w:val="0"/>
          <w:numId w:val="2"/>
        </w:numPr>
        <w:tabs>
          <w:tab w:val="left" w:pos="1191"/>
        </w:tabs>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36179B" w:rsidRPr="0036179B" w:rsidRDefault="0036179B" w:rsidP="0036179B">
      <w:pPr>
        <w:widowControl w:val="0"/>
        <w:numPr>
          <w:ilvl w:val="0"/>
          <w:numId w:val="2"/>
        </w:numPr>
        <w:tabs>
          <w:tab w:val="left" w:pos="1003"/>
        </w:tabs>
        <w:spacing w:after="0" w:line="298" w:lineRule="exact"/>
        <w:ind w:lef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дослідження досьє та проведення співбесіди.</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З приписів пункту 5 глави 6 розділу II Положення вбачається, що максимально можливі бали становлять: за критеріями компетентності (профес</w:t>
      </w:r>
      <w:r w:rsidR="00486D06">
        <w:rPr>
          <w:rFonts w:ascii="Times New Roman" w:eastAsia="Times New Roman" w:hAnsi="Times New Roman"/>
          <w:color w:val="000000"/>
          <w:sz w:val="26"/>
          <w:szCs w:val="26"/>
        </w:rPr>
        <w:t xml:space="preserve">ійної, особистої, соціальної) – 500 балів, професійної етики – 250 балів, доброчесності – </w:t>
      </w:r>
      <w:r w:rsidRPr="0036179B">
        <w:rPr>
          <w:rFonts w:ascii="Times New Roman" w:eastAsia="Times New Roman" w:hAnsi="Times New Roman"/>
          <w:color w:val="000000"/>
          <w:sz w:val="26"/>
          <w:szCs w:val="26"/>
        </w:rPr>
        <w:t>250 балів.</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Сума максимально можливих балів за результатами кваліфікаційного оцінювання всіх критеріїв дорівнює 1000 балів.</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Козачок І.С. склала анонімне письмове тестування, за результатами якого набрала 83,25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xml:space="preserve">. За результатами виконаного практичного завдання Козачок І.С. набрала 68,5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xml:space="preserve">. На етапі складення іспиту суддя загалом набрала 151,75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w:t>
      </w:r>
    </w:p>
    <w:p w:rsidR="0036179B" w:rsidRPr="0036179B" w:rsidRDefault="0036179B" w:rsidP="0036179B">
      <w:pPr>
        <w:widowControl w:val="0"/>
        <w:spacing w:after="0" w:line="298"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Козачок І.С. пройшла тестування особистих морально-психологічних якостей </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179B" w:rsidRPr="0036179B" w:rsidRDefault="0036179B" w:rsidP="0036179B">
      <w:pPr>
        <w:widowControl w:val="0"/>
        <w:spacing w:after="0" w:line="302"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Рішенням Комісії від 29 березня 2018 року № 63/зп-18 суддю Козачок І.С.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проведення співбесіди».</w:t>
      </w:r>
      <w:r w:rsidR="00486D06">
        <w:rPr>
          <w:rFonts w:ascii="Times New Roman" w:eastAsia="Times New Roman" w:hAnsi="Times New Roman"/>
          <w:color w:val="000000"/>
          <w:sz w:val="26"/>
          <w:szCs w:val="26"/>
        </w:rPr>
        <w:t xml:space="preserve"> </w:t>
      </w:r>
    </w:p>
    <w:p w:rsidR="0036179B" w:rsidRPr="0036179B" w:rsidRDefault="0036179B" w:rsidP="0036179B">
      <w:pPr>
        <w:widowControl w:val="0"/>
        <w:spacing w:after="0" w:line="302" w:lineRule="exact"/>
        <w:ind w:left="20" w:right="20" w:firstLine="70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486D06" w:rsidRDefault="00486D06" w:rsidP="0036179B">
      <w:pPr>
        <w:widowControl w:val="0"/>
        <w:spacing w:after="0" w:line="298" w:lineRule="exact"/>
        <w:ind w:left="20" w:right="20" w:firstLine="720"/>
        <w:jc w:val="both"/>
        <w:rPr>
          <w:rFonts w:ascii="Times New Roman" w:eastAsia="Times New Roman" w:hAnsi="Times New Roman"/>
          <w:color w:val="000000"/>
          <w:sz w:val="26"/>
          <w:szCs w:val="26"/>
        </w:rPr>
      </w:pPr>
    </w:p>
    <w:p w:rsidR="00486D06" w:rsidRDefault="00486D06" w:rsidP="0036179B">
      <w:pPr>
        <w:widowControl w:val="0"/>
        <w:spacing w:after="0" w:line="298" w:lineRule="exact"/>
        <w:ind w:left="20" w:right="20" w:firstLine="720"/>
        <w:jc w:val="both"/>
        <w:rPr>
          <w:rFonts w:ascii="Times New Roman" w:eastAsia="Times New Roman" w:hAnsi="Times New Roman"/>
          <w:color w:val="000000"/>
          <w:sz w:val="26"/>
          <w:szCs w:val="26"/>
        </w:rPr>
      </w:pP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lastRenderedPageBreak/>
        <w:t xml:space="preserve">За критерієм компетентності (професійної, особистої та соціальної) суддя набрала 365,74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w:t>
      </w: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При цьому за критерієм професійної компетентності Козачок І.С.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Козачок І.С.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 xml:space="preserve"> у досьє, та співбесіди з урахуванням показників, визначених пунктами 6-7 глави 2 розділу II Положення.</w:t>
      </w: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191,66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За цим критерієм суддю оцінено на підставі результатів тестування особистих морально-психологічних</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 xml:space="preserve">За результатами кваліфікаційного оцінювання суддя Хмельницького окружного адміністративного суду Козачок І.С. набрала 747,4 </w:t>
      </w:r>
      <w:proofErr w:type="spellStart"/>
      <w:r w:rsidRPr="0036179B">
        <w:rPr>
          <w:rFonts w:ascii="Times New Roman" w:eastAsia="Times New Roman" w:hAnsi="Times New Roman"/>
          <w:color w:val="000000"/>
          <w:sz w:val="26"/>
          <w:szCs w:val="26"/>
        </w:rPr>
        <w:t>бала</w:t>
      </w:r>
      <w:proofErr w:type="spellEnd"/>
      <w:r w:rsidRPr="0036179B">
        <w:rPr>
          <w:rFonts w:ascii="Times New Roman" w:eastAsia="Times New Roman" w:hAnsi="Times New Roman"/>
          <w:color w:val="000000"/>
          <w:sz w:val="26"/>
          <w:szCs w:val="26"/>
        </w:rPr>
        <w:t>, що становить більше</w:t>
      </w:r>
      <w:r w:rsidR="00486D06">
        <w:rPr>
          <w:rFonts w:ascii="Times New Roman" w:eastAsia="Times New Roman" w:hAnsi="Times New Roman"/>
          <w:color w:val="000000"/>
          <w:sz w:val="26"/>
          <w:szCs w:val="26"/>
        </w:rPr>
        <w:t xml:space="preserve">                         </w:t>
      </w:r>
      <w:r w:rsidRPr="0036179B">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36179B" w:rsidRPr="0036179B" w:rsidRDefault="0036179B" w:rsidP="0036179B">
      <w:pPr>
        <w:widowControl w:val="0"/>
        <w:spacing w:after="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Таким чином, Комісія дійшла висновку, що суддя Хмельницького окружного адміністративного суду Козачок І.С. відповідає займаній посаді.</w:t>
      </w:r>
    </w:p>
    <w:p w:rsidR="0036179B" w:rsidRPr="0036179B" w:rsidRDefault="0036179B" w:rsidP="0036179B">
      <w:pPr>
        <w:widowControl w:val="0"/>
        <w:spacing w:after="270" w:line="298" w:lineRule="exact"/>
        <w:ind w:left="20" w:right="20" w:firstLine="720"/>
        <w:jc w:val="both"/>
        <w:rPr>
          <w:rFonts w:ascii="Times New Roman" w:eastAsia="Times New Roman" w:hAnsi="Times New Roman"/>
          <w:sz w:val="26"/>
          <w:szCs w:val="26"/>
        </w:rPr>
      </w:pPr>
      <w:r w:rsidRPr="0036179B">
        <w:rPr>
          <w:rFonts w:ascii="Times New Roman" w:eastAsia="Times New Roman" w:hAnsi="Times New Roman"/>
          <w:color w:val="000000"/>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36179B" w:rsidRPr="0036179B" w:rsidRDefault="0036179B" w:rsidP="0036179B">
      <w:pPr>
        <w:widowControl w:val="0"/>
        <w:spacing w:after="317" w:line="260" w:lineRule="exact"/>
        <w:jc w:val="center"/>
        <w:rPr>
          <w:rFonts w:ascii="Times New Roman" w:eastAsia="Times New Roman" w:hAnsi="Times New Roman"/>
          <w:sz w:val="26"/>
          <w:szCs w:val="26"/>
        </w:rPr>
      </w:pPr>
      <w:r w:rsidRPr="0036179B">
        <w:rPr>
          <w:rFonts w:ascii="Times New Roman" w:eastAsia="Times New Roman" w:hAnsi="Times New Roman"/>
          <w:color w:val="000000"/>
          <w:sz w:val="26"/>
          <w:szCs w:val="26"/>
        </w:rPr>
        <w:t>вирішила:</w:t>
      </w:r>
    </w:p>
    <w:p w:rsidR="0036179B" w:rsidRPr="00486D06" w:rsidRDefault="0036179B" w:rsidP="00486D06">
      <w:pPr>
        <w:widowControl w:val="0"/>
        <w:spacing w:after="0" w:line="240" w:lineRule="auto"/>
        <w:ind w:left="20" w:right="20"/>
        <w:jc w:val="both"/>
        <w:rPr>
          <w:rFonts w:ascii="Times New Roman" w:eastAsia="Times New Roman" w:hAnsi="Times New Roman"/>
          <w:sz w:val="26"/>
          <w:szCs w:val="26"/>
        </w:rPr>
      </w:pPr>
      <w:r w:rsidRPr="00486D06">
        <w:rPr>
          <w:rFonts w:ascii="Times New Roman" w:eastAsia="Times New Roman" w:hAnsi="Times New Roman"/>
          <w:color w:val="000000"/>
          <w:sz w:val="26"/>
          <w:szCs w:val="26"/>
        </w:rPr>
        <w:t xml:space="preserve">визначити, що суддя Хмельницького окружного адміністративного суду Козачок </w:t>
      </w:r>
      <w:r w:rsidR="00486D06">
        <w:rPr>
          <w:rFonts w:ascii="Times New Roman" w:eastAsia="Times New Roman" w:hAnsi="Times New Roman"/>
          <w:color w:val="000000"/>
          <w:sz w:val="26"/>
          <w:szCs w:val="26"/>
        </w:rPr>
        <w:t xml:space="preserve">           </w:t>
      </w:r>
      <w:r w:rsidRPr="00486D06">
        <w:rPr>
          <w:rFonts w:ascii="Times New Roman" w:eastAsia="Times New Roman" w:hAnsi="Times New Roman"/>
          <w:color w:val="000000"/>
          <w:sz w:val="26"/>
          <w:szCs w:val="26"/>
        </w:rPr>
        <w:t>Ірина Сергіївна за результатами кваліфікаційного оцінювання суддів місцевих та апеляційних судів на відповідність займаній посаді набрала 747,4</w:t>
      </w:r>
      <w:bookmarkStart w:id="0" w:name="_GoBack"/>
      <w:bookmarkEnd w:id="0"/>
      <w:r w:rsidRPr="00486D06">
        <w:rPr>
          <w:rFonts w:ascii="Times New Roman" w:eastAsia="Times New Roman" w:hAnsi="Times New Roman"/>
          <w:color w:val="000000"/>
          <w:sz w:val="26"/>
          <w:szCs w:val="26"/>
        </w:rPr>
        <w:t xml:space="preserve"> </w:t>
      </w:r>
      <w:proofErr w:type="spellStart"/>
      <w:r w:rsidRPr="00486D06">
        <w:rPr>
          <w:rFonts w:ascii="Times New Roman" w:eastAsia="Times New Roman" w:hAnsi="Times New Roman"/>
          <w:color w:val="000000"/>
          <w:sz w:val="26"/>
          <w:szCs w:val="26"/>
        </w:rPr>
        <w:t>бала</w:t>
      </w:r>
      <w:proofErr w:type="spellEnd"/>
      <w:r w:rsidRPr="00486D06">
        <w:rPr>
          <w:rFonts w:ascii="Times New Roman" w:eastAsia="Times New Roman" w:hAnsi="Times New Roman"/>
          <w:color w:val="000000"/>
          <w:sz w:val="26"/>
          <w:szCs w:val="26"/>
        </w:rPr>
        <w:t>.</w:t>
      </w:r>
    </w:p>
    <w:p w:rsidR="002D5CC7" w:rsidRPr="00486D06" w:rsidRDefault="00486D06" w:rsidP="00486D06">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36179B" w:rsidRPr="00486D06">
        <w:rPr>
          <w:rFonts w:ascii="Times New Roman" w:eastAsia="Courier New" w:hAnsi="Times New Roman"/>
          <w:color w:val="000000"/>
          <w:sz w:val="26"/>
          <w:szCs w:val="26"/>
          <w:lang w:eastAsia="uk-UA"/>
        </w:rPr>
        <w:t>Визнати суддю Хмельницького окружного адміністративного суду Козачок Ірину Сергіївну такою, що відповідає займаній посаді.</w:t>
      </w:r>
    </w:p>
    <w:p w:rsidR="002D5CC7" w:rsidRPr="00486D06"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6053C2" w:rsidRPr="005C4838" w:rsidRDefault="006053C2" w:rsidP="006053C2">
      <w:pPr>
        <w:widowControl w:val="0"/>
        <w:spacing w:after="20"/>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Головуючий</w:t>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t xml:space="preserve">С.О. </w:t>
      </w:r>
      <w:proofErr w:type="spellStart"/>
      <w:r w:rsidRPr="005C4838">
        <w:rPr>
          <w:rFonts w:ascii="Times New Roman" w:eastAsia="Times New Roman" w:hAnsi="Times New Roman"/>
          <w:sz w:val="26"/>
          <w:szCs w:val="26"/>
          <w:lang w:eastAsia="uk-UA"/>
        </w:rPr>
        <w:t>Щотка</w:t>
      </w:r>
      <w:proofErr w:type="spellEnd"/>
    </w:p>
    <w:p w:rsidR="006053C2" w:rsidRPr="005C4838" w:rsidRDefault="006053C2" w:rsidP="006053C2">
      <w:pPr>
        <w:widowControl w:val="0"/>
        <w:spacing w:after="20"/>
        <w:jc w:val="both"/>
        <w:rPr>
          <w:rFonts w:ascii="Times New Roman" w:eastAsia="Times New Roman" w:hAnsi="Times New Roman"/>
          <w:sz w:val="26"/>
          <w:szCs w:val="26"/>
          <w:lang w:eastAsia="uk-UA"/>
        </w:rPr>
      </w:pPr>
    </w:p>
    <w:p w:rsidR="006053C2" w:rsidRPr="005C4838" w:rsidRDefault="006053C2" w:rsidP="006053C2">
      <w:pPr>
        <w:widowControl w:val="0"/>
        <w:spacing w:after="20"/>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Члени Комісії:</w:t>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r>
      <w:r w:rsidRPr="005C4838">
        <w:rPr>
          <w:rFonts w:ascii="Times New Roman" w:eastAsia="Times New Roman" w:hAnsi="Times New Roman"/>
          <w:sz w:val="26"/>
          <w:szCs w:val="26"/>
          <w:lang w:eastAsia="uk-UA"/>
        </w:rPr>
        <w:tab/>
        <w:t xml:space="preserve">А.О. </w:t>
      </w:r>
      <w:proofErr w:type="spellStart"/>
      <w:r w:rsidRPr="005C4838">
        <w:rPr>
          <w:rFonts w:ascii="Times New Roman" w:eastAsia="Times New Roman" w:hAnsi="Times New Roman"/>
          <w:sz w:val="26"/>
          <w:szCs w:val="26"/>
          <w:lang w:eastAsia="uk-UA"/>
        </w:rPr>
        <w:t>Заріцька</w:t>
      </w:r>
      <w:proofErr w:type="spellEnd"/>
    </w:p>
    <w:p w:rsidR="006053C2" w:rsidRPr="005C4838" w:rsidRDefault="006053C2" w:rsidP="006053C2">
      <w:pPr>
        <w:widowControl w:val="0"/>
        <w:spacing w:after="20"/>
        <w:jc w:val="both"/>
        <w:rPr>
          <w:rFonts w:ascii="Times New Roman" w:eastAsia="Times New Roman" w:hAnsi="Times New Roman"/>
          <w:sz w:val="26"/>
          <w:szCs w:val="26"/>
          <w:lang w:eastAsia="uk-UA"/>
        </w:rPr>
      </w:pPr>
    </w:p>
    <w:p w:rsidR="006053C2" w:rsidRPr="005C4838" w:rsidRDefault="006053C2" w:rsidP="006053C2">
      <w:pPr>
        <w:widowControl w:val="0"/>
        <w:spacing w:after="20"/>
        <w:ind w:left="7080" w:firstLine="708"/>
        <w:jc w:val="both"/>
        <w:rPr>
          <w:rFonts w:ascii="Times New Roman" w:eastAsia="Times New Roman" w:hAnsi="Times New Roman"/>
          <w:sz w:val="26"/>
          <w:szCs w:val="26"/>
          <w:lang w:eastAsia="uk-UA"/>
        </w:rPr>
      </w:pPr>
      <w:r w:rsidRPr="005C4838">
        <w:rPr>
          <w:rFonts w:ascii="Times New Roman" w:eastAsia="Times New Roman" w:hAnsi="Times New Roman"/>
          <w:sz w:val="26"/>
          <w:szCs w:val="26"/>
          <w:lang w:eastAsia="uk-UA"/>
        </w:rPr>
        <w:t xml:space="preserve">Ю.Г. </w:t>
      </w:r>
      <w:proofErr w:type="spellStart"/>
      <w:r w:rsidRPr="005C4838">
        <w:rPr>
          <w:rFonts w:ascii="Times New Roman" w:eastAsia="Times New Roman" w:hAnsi="Times New Roman"/>
          <w:sz w:val="26"/>
          <w:szCs w:val="26"/>
          <w:lang w:eastAsia="uk-UA"/>
        </w:rPr>
        <w:t>Тітов</w:t>
      </w:r>
      <w:proofErr w:type="spellEnd"/>
    </w:p>
    <w:sectPr w:rsidR="006053C2" w:rsidRPr="005C4838" w:rsidSect="005658D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1B1" w:rsidRDefault="00B931B1" w:rsidP="002F156E">
      <w:pPr>
        <w:spacing w:after="0" w:line="240" w:lineRule="auto"/>
      </w:pPr>
      <w:r>
        <w:separator/>
      </w:r>
    </w:p>
  </w:endnote>
  <w:endnote w:type="continuationSeparator" w:id="0">
    <w:p w:rsidR="00B931B1" w:rsidRDefault="00B931B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Gungsuh">
    <w:altName w:val="Constantia"/>
    <w:panose1 w:val="02030600000101010101"/>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1B1" w:rsidRDefault="00B931B1" w:rsidP="002F156E">
      <w:pPr>
        <w:spacing w:after="0" w:line="240" w:lineRule="auto"/>
      </w:pPr>
      <w:r>
        <w:separator/>
      </w:r>
    </w:p>
  </w:footnote>
  <w:footnote w:type="continuationSeparator" w:id="0">
    <w:p w:rsidR="00B931B1" w:rsidRDefault="00B931B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C483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1341B9"/>
    <w:multiLevelType w:val="multilevel"/>
    <w:tmpl w:val="4CD603A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67CB"/>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179B"/>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86D06"/>
    <w:rsid w:val="004903D0"/>
    <w:rsid w:val="0049503F"/>
    <w:rsid w:val="004A2DE0"/>
    <w:rsid w:val="004C48F9"/>
    <w:rsid w:val="004E1126"/>
    <w:rsid w:val="004F5123"/>
    <w:rsid w:val="004F73FF"/>
    <w:rsid w:val="00505AC1"/>
    <w:rsid w:val="00511357"/>
    <w:rsid w:val="0052631A"/>
    <w:rsid w:val="00527CC8"/>
    <w:rsid w:val="00545AB0"/>
    <w:rsid w:val="005535F1"/>
    <w:rsid w:val="005658D0"/>
    <w:rsid w:val="0057339F"/>
    <w:rsid w:val="005806E6"/>
    <w:rsid w:val="00583221"/>
    <w:rsid w:val="00590311"/>
    <w:rsid w:val="005929EF"/>
    <w:rsid w:val="005979E5"/>
    <w:rsid w:val="005B58CE"/>
    <w:rsid w:val="005C4838"/>
    <w:rsid w:val="005C7042"/>
    <w:rsid w:val="005E5CAD"/>
    <w:rsid w:val="006053C2"/>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318F5"/>
    <w:rsid w:val="00737866"/>
    <w:rsid w:val="00741A9F"/>
    <w:rsid w:val="007607C4"/>
    <w:rsid w:val="00761CAB"/>
    <w:rsid w:val="00771DF7"/>
    <w:rsid w:val="007730CD"/>
    <w:rsid w:val="007A062E"/>
    <w:rsid w:val="007B0200"/>
    <w:rsid w:val="007B3BC8"/>
    <w:rsid w:val="007C326D"/>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6109B"/>
    <w:rsid w:val="0097149B"/>
    <w:rsid w:val="00975DD4"/>
    <w:rsid w:val="00982A36"/>
    <w:rsid w:val="0098379F"/>
    <w:rsid w:val="00983E16"/>
    <w:rsid w:val="0099184B"/>
    <w:rsid w:val="009A42C2"/>
    <w:rsid w:val="009C7439"/>
    <w:rsid w:val="009D4E41"/>
    <w:rsid w:val="009E6DE5"/>
    <w:rsid w:val="00A04893"/>
    <w:rsid w:val="00A05415"/>
    <w:rsid w:val="00A07EAB"/>
    <w:rsid w:val="00A20087"/>
    <w:rsid w:val="00A25E6B"/>
    <w:rsid w:val="00A26D05"/>
    <w:rsid w:val="00A34207"/>
    <w:rsid w:val="00A46542"/>
    <w:rsid w:val="00A72BED"/>
    <w:rsid w:val="00A86F13"/>
    <w:rsid w:val="00A91D0E"/>
    <w:rsid w:val="00AA3E5B"/>
    <w:rsid w:val="00AA7ED7"/>
    <w:rsid w:val="00AE1D62"/>
    <w:rsid w:val="00AE5308"/>
    <w:rsid w:val="00B13DED"/>
    <w:rsid w:val="00B15A3E"/>
    <w:rsid w:val="00B21992"/>
    <w:rsid w:val="00B21C2E"/>
    <w:rsid w:val="00B30D80"/>
    <w:rsid w:val="00B40AF2"/>
    <w:rsid w:val="00B53399"/>
    <w:rsid w:val="00B57026"/>
    <w:rsid w:val="00B70C98"/>
    <w:rsid w:val="00B931B1"/>
    <w:rsid w:val="00BC1EEE"/>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3D74"/>
    <w:rsid w:val="00CB5F94"/>
    <w:rsid w:val="00CC716A"/>
    <w:rsid w:val="00CE465E"/>
    <w:rsid w:val="00CE73D0"/>
    <w:rsid w:val="00CF2433"/>
    <w:rsid w:val="00CF58F2"/>
    <w:rsid w:val="00D020ED"/>
    <w:rsid w:val="00D12A99"/>
    <w:rsid w:val="00D15E47"/>
    <w:rsid w:val="00D177A4"/>
    <w:rsid w:val="00D21808"/>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06306"/>
    <w:rsid w:val="00F12B3B"/>
    <w:rsid w:val="00F16892"/>
    <w:rsid w:val="00F275C6"/>
    <w:rsid w:val="00F3222F"/>
    <w:rsid w:val="00F4150D"/>
    <w:rsid w:val="00F61EB4"/>
    <w:rsid w:val="00F62366"/>
    <w:rsid w:val="00F64410"/>
    <w:rsid w:val="00F72C3B"/>
    <w:rsid w:val="00F87A91"/>
    <w:rsid w:val="00F90452"/>
    <w:rsid w:val="00F90849"/>
    <w:rsid w:val="00FA1E54"/>
    <w:rsid w:val="00FB7975"/>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5532554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5055</Words>
  <Characters>2882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2020-11-06T08:56:00Z</dcterms:modified>
</cp:coreProperties>
</file>