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3F" w:rsidRDefault="007D7C3F" w:rsidP="006510A2">
      <w:pPr>
        <w:jc w:val="center"/>
      </w:pPr>
    </w:p>
    <w:p w:rsidR="006510A2" w:rsidRDefault="006510A2" w:rsidP="007D7C3F">
      <w:pPr>
        <w:spacing w:afterLines="20" w:after="48"/>
        <w:jc w:val="center"/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1A8" w:rsidRPr="004541A8" w:rsidRDefault="004541A8" w:rsidP="007D7C3F">
      <w:pPr>
        <w:spacing w:afterLines="20" w:after="48"/>
        <w:jc w:val="center"/>
      </w:pPr>
    </w:p>
    <w:p w:rsidR="006510A2" w:rsidRDefault="006510A2" w:rsidP="007D7C3F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7D7C3F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541A8" w:rsidRDefault="004541A8" w:rsidP="007D7C3F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E749E" w:rsidRDefault="00F3222F" w:rsidP="007D7C3F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749E">
        <w:rPr>
          <w:rFonts w:ascii="Times New Roman" w:eastAsia="Times New Roman" w:hAnsi="Times New Roman"/>
          <w:sz w:val="26"/>
          <w:szCs w:val="26"/>
          <w:lang w:eastAsia="ru-RU"/>
        </w:rPr>
        <w:t xml:space="preserve">03 квітня </w:t>
      </w:r>
      <w:r w:rsidR="002D5CC7" w:rsidRPr="003E749E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3E749E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3E749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3E749E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3E749E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3E749E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3E749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2676E0" w:rsidRPr="003E749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A72BED" w:rsidRPr="003E749E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3E749E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4541A8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F275C6" w:rsidRPr="003E749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2BED" w:rsidRPr="003E749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3E749E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7D7C3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541A8" w:rsidRDefault="004541A8" w:rsidP="007D7C3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Default="007B3BC8" w:rsidP="007D7C3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415C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170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4541A8" w:rsidRPr="00CF58F2" w:rsidRDefault="004541A8" w:rsidP="007D7C3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</w:p>
    <w:p w:rsidR="009F4EA2" w:rsidRDefault="00A14318" w:rsidP="004541A8">
      <w:pPr>
        <w:widowControl w:val="0"/>
        <w:spacing w:afterLines="20" w:after="48" w:line="480" w:lineRule="auto"/>
        <w:rPr>
          <w:rFonts w:ascii="Times New Roman" w:eastAsia="Times New Roman" w:hAnsi="Times New Roman"/>
          <w:color w:val="000000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Вища кваліфікаційна комісія суддів України у складі колегії: </w:t>
      </w:r>
    </w:p>
    <w:p w:rsidR="00A14318" w:rsidRPr="00A14318" w:rsidRDefault="009F4EA2" w:rsidP="004541A8">
      <w:pPr>
        <w:widowControl w:val="0"/>
        <w:spacing w:afterLines="20" w:after="48" w:line="48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proofErr w:type="spellStart"/>
      <w:r w:rsidR="00A14318" w:rsidRPr="00A14318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="00A14318"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М.А.,</w:t>
      </w:r>
    </w:p>
    <w:p w:rsidR="009F4EA2" w:rsidRPr="004541A8" w:rsidRDefault="00A14318" w:rsidP="004541A8">
      <w:pPr>
        <w:widowControl w:val="0"/>
        <w:spacing w:afterLines="20" w:after="48"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Василенка А.В.,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Весельської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Т.Ф.,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Прилипка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С.М.,</w:t>
      </w:r>
    </w:p>
    <w:p w:rsidR="00A14318" w:rsidRPr="00A14318" w:rsidRDefault="00A14318" w:rsidP="004541A8">
      <w:pPr>
        <w:widowControl w:val="0"/>
        <w:spacing w:afterLines="20" w:after="48" w:line="307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питання про результати кваліфікаційного оцінювання судді 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апеляційного суду Кіровоградської області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Кабанової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Віринеї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Вячеславівни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на відповідність займаній посаді,</w:t>
      </w:r>
    </w:p>
    <w:p w:rsidR="00A14318" w:rsidRDefault="00A14318" w:rsidP="004541A8">
      <w:pPr>
        <w:widowControl w:val="0"/>
        <w:spacing w:afterLines="20" w:after="48" w:line="307" w:lineRule="exact"/>
        <w:jc w:val="right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A14318" w:rsidRPr="00A14318" w:rsidRDefault="00A14318" w:rsidP="004541A8">
      <w:pPr>
        <w:widowControl w:val="0"/>
        <w:spacing w:afterLines="20" w:after="48" w:line="307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A14318" w:rsidRDefault="00A14318" w:rsidP="004541A8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A14318" w:rsidRPr="00A14318" w:rsidRDefault="00A14318" w:rsidP="004541A8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>
        <w:rPr>
          <w:rFonts w:ascii="Times New Roman" w:eastAsia="Times New Roman" w:hAnsi="Times New Roman"/>
          <w:color w:val="000000"/>
          <w:sz w:val="26"/>
          <w:szCs w:val="26"/>
        </w:rPr>
        <w:t>16</w:t>
      </w:r>
      <w:r w:rsidR="004541A8" w:rsidRPr="004541A8">
        <w:rPr>
          <w:rFonts w:ascii="Times New Roman" w:eastAsia="Times New Roman" w:hAnsi="Times New Roman"/>
          <w:color w:val="000000"/>
          <w:sz w:val="26"/>
          <w:szCs w:val="26"/>
          <w:vertAlign w:val="superscript"/>
        </w:rPr>
        <w:t>1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 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відповідність займаній посаді судді, якого призначено на посаду строком 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на п’ять років або обрано суддею безстроково до набрання чинності Законом 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України «Про внесення змін до Конституції України (щодо правосуддя)», має бути оцінена в порядку, визначеному законом. Виявлення за результатами такого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A14318" w:rsidRPr="00A14318" w:rsidRDefault="00A14318" w:rsidP="004541A8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20 розділу XII «Прикінцеві та перехідні положення» Закону 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України «Про суд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оустрій і статус суддів» (далі –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Закон) передбачено, що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 судді, якого призначено на посаду строком на п’ять 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Вищої кваліфікаційної комісії суддів України в порядку, визначеному цим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Законом.</w:t>
      </w:r>
    </w:p>
    <w:p w:rsidR="007D7C3F" w:rsidRPr="004541A8" w:rsidRDefault="00A14318" w:rsidP="004541A8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займаній посаді за критеріями компетентності, професійної етики або 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доброчесності чи відмова судді від такого оцінювання є підставою для звільнення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 з посади за рішенням Вищої ради правосуддя на підставі подання</w:t>
      </w:r>
      <w:r w:rsidR="007D7C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відповідної колегії Вищої кваліфікаційної комісії суддів України.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EF2F3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відповідність займаній посаді, зокрема судді апеляційного суду Кіровоградської </w:t>
      </w:r>
      <w:r w:rsidR="00EF2F3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області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Кабанової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 .В.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</w:t>
      </w:r>
      <w:r w:rsidR="00EF2F3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13 люто</w:t>
      </w:r>
      <w:r w:rsidR="00EF2F33">
        <w:rPr>
          <w:rFonts w:ascii="Times New Roman" w:eastAsia="Times New Roman" w:hAnsi="Times New Roman"/>
          <w:color w:val="000000"/>
          <w:sz w:val="26"/>
          <w:szCs w:val="26"/>
        </w:rPr>
        <w:t xml:space="preserve">го 2018 року № 22/зп-18) (далі –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Положення), встановлення відповідності </w:t>
      </w:r>
      <w:r w:rsidR="00EF2F3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EF2F3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досліджуються окремо один від одного та у сукупності.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11 розділу V Положення встановлено, що рішення про </w:t>
      </w:r>
      <w:r w:rsidR="00EF2F3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</w:t>
      </w:r>
      <w:r w:rsidR="00EF2F3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EF2F3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критеріїв бала більшого за 0.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EF2F3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14318" w:rsidRPr="00A14318" w:rsidRDefault="00A14318" w:rsidP="004541A8">
      <w:pPr>
        <w:widowControl w:val="0"/>
        <w:spacing w:after="0" w:line="307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85 Закону кваліфікаційне оцінювання включає такі ета</w:t>
      </w:r>
      <w:r w:rsidRPr="00DB43D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пи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:</w:t>
      </w:r>
    </w:p>
    <w:p w:rsidR="00A14318" w:rsidRPr="00A14318" w:rsidRDefault="00A14318" w:rsidP="004541A8">
      <w:pPr>
        <w:widowControl w:val="0"/>
        <w:numPr>
          <w:ilvl w:val="0"/>
          <w:numId w:val="2"/>
        </w:numPr>
        <w:tabs>
          <w:tab w:val="left" w:pos="1143"/>
        </w:tabs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складення іспиту (складення анонімного письмового тестування та</w:t>
      </w:r>
      <w:r w:rsidR="00EF2F3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виконання практичного завдання);</w:t>
      </w:r>
    </w:p>
    <w:p w:rsidR="00A14318" w:rsidRPr="00A14318" w:rsidRDefault="00A14318" w:rsidP="004541A8">
      <w:pPr>
        <w:widowControl w:val="0"/>
        <w:numPr>
          <w:ilvl w:val="0"/>
          <w:numId w:val="2"/>
        </w:numPr>
        <w:tabs>
          <w:tab w:val="left" w:pos="1013"/>
        </w:tabs>
        <w:spacing w:after="0" w:line="307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Відповідно до положень частини третьої статті 85 Закону рішенням Комісії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від 20 жовтня 2017 року № 106/зп-17 запроваджено тестування особистих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Кабанова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В.В. склала анонімне письмове тестування, за результатами якого набрала 81,9 бала. За результатами виконаного практичного завдання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Кабанова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В.В. набрала 82,5 бала. На етапі складення іспиту суддя загалом набрала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164,4 бала.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Кабанова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В.В. пройшла тестування особистих морально-психологічних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якостей та загальних здібностей, за результатами якого складено висновок та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визначено рівні показників критеріїв особистої, соціальної компетентності,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професійної етики та доброчесності.</w:t>
      </w:r>
    </w:p>
    <w:p w:rsidR="00CC3E0C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13 березня 2018 року № 50/зп-18 затверджено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результати першого етапу кваліфікаційного оцінювання суддів місцевих та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апеляційних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судів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на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займаній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посаді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«Іспит»,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складеного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27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лютого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A14318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CC3E0C" w:rsidRDefault="00CC3E0C" w:rsidP="004541A8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CC3E0C" w:rsidRDefault="00CC3E0C" w:rsidP="004541A8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A14318" w:rsidRPr="00A14318" w:rsidRDefault="00A14318" w:rsidP="004541A8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2018 року, зокрема, судді апеляційного суду Кіровоградської області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Кабанової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В.В. та допущено суддю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Кабанову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В.В. до другого етапу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кваліфікаційного оцінювання суддів місцевих та апеляційних суддів на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 «Дослідження досьє та проведення співбесіди».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Комісією 03 квітня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етики та доброчесності, які виникли під час дослідження суддівського досьє.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Громадською радою доброчесності 16 березня 2018 року затверджено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рішення про надання інформації щодо судді апеляційного суду Кіровоградської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області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Кабанової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В.В. Комісією встановлено, що надана інформація не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відповідає вимогам пунктів 2, 6, 8, абзацу першого підпункту 4.10.3 пункту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4.10 розділу IV Регламенту Комісії, затвердженого рішенням Комісії від 13 жовтня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2016 року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№ 81/зп-16 (зі змінами) (далі –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Регламент).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Всупереч вимогам підпункту 4.10.3 пункту 4.10 розділу IV Регламенту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надане рішення не підписано всіма членами Громадської ради доброчесності, які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брали участь у його ухваленні, тому це рішення неможливо ідентифікувати як документ, ухвалений Громадською радою доброчесності.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Крім того, надана інформація не містить інших відомостей інших,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встановлених Комісією під час дослідження суддівського досьє, які, зокрема, були предметом обговорення під час співбесіди.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З урахуванням викладеного Комісія, заслухавши доповідача, дослідивши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досьє судді, надані суддею пояснення та результати співбесіди, під час якої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вивчено питання про відповідність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Кабанової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В.В. критеріям кваліфікаційного оцінювання, дійшла таких висновків.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компетентності (професійної, особистої та соціальної) суддя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набрала 392,4 бала.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Кабанову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В.В. оцінено Комісією на підставі результатів іспиту, дослідження інформації, яка міститься у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Кабанову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В.В. оцінено Комісією на підставі результатів тестування особистих морально- психологічних якостей і загальних здібностей, дослідження інформації, яка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міститься у досьє, та співбесіди з урахуванням показників, визначених пунктами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6-7 глави 2 розділу II Положення.</w:t>
      </w:r>
    </w:p>
    <w:p w:rsidR="00A14318" w:rsidRPr="00A14318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професійної етики, оціненим за показниками, визначеними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8 глави 2 розділу II Положення, суддя набрала 209 балів. За цим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критерієм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Кабанову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В.В. оцінено на </w:t>
      </w:r>
      <w:r w:rsidR="00501DA9">
        <w:rPr>
          <w:rFonts w:ascii="Times New Roman" w:eastAsia="Times New Roman" w:hAnsi="Times New Roman"/>
          <w:color w:val="000000"/>
          <w:sz w:val="26"/>
          <w:szCs w:val="26"/>
        </w:rPr>
        <w:t xml:space="preserve">підставі результатів тестування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особистих морально-психологічних якостей і загальних здібностей, дослідження інформації,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яка міститься у досьє, та співбесіди.</w:t>
      </w:r>
    </w:p>
    <w:p w:rsidR="00A14318" w:rsidRPr="00A14318" w:rsidRDefault="00A14318" w:rsidP="00501DA9">
      <w:pPr>
        <w:widowControl w:val="0"/>
        <w:tabs>
          <w:tab w:val="left" w:pos="2478"/>
        </w:tabs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За критерієм доброчесності, оціненим за показниками, визначеними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пунктом 9 глави 2 розділу II Положення, суддя набрала 214 балів. За цим </w:t>
      </w:r>
      <w:r w:rsidR="00CC3E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критерієм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="00501DA9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Кабанову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В.В.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оцінено 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на підставі 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результатів 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тестування</w:t>
      </w:r>
      <w:r w:rsidR="00501DA9">
        <w:rPr>
          <w:rFonts w:ascii="Times New Roman" w:eastAsia="Times New Roman" w:hAnsi="Times New Roman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183A76" w:rsidRDefault="00A14318" w:rsidP="004541A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За результатами кваліфікаційного оцінювання суддя апеляційного суду Кіровоградської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області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Кабанова</w:t>
      </w:r>
      <w:proofErr w:type="spellEnd"/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В.В. 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набрала 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815,4 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бала, 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що 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становить 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більше</w:t>
      </w:r>
      <w:r w:rsidRPr="00A14318">
        <w:rPr>
          <w:rFonts w:ascii="Times New Roman" w:eastAsia="Times New Roman" w:hAnsi="Times New Roman"/>
          <w:sz w:val="26"/>
          <w:szCs w:val="26"/>
        </w:rPr>
        <w:t xml:space="preserve"> </w:t>
      </w:r>
      <w:r w:rsidR="00183A76">
        <w:rPr>
          <w:rFonts w:ascii="Times New Roman" w:eastAsia="Times New Roman" w:hAnsi="Times New Roman"/>
          <w:sz w:val="26"/>
          <w:szCs w:val="26"/>
        </w:rPr>
        <w:t xml:space="preserve">                         </w:t>
      </w:r>
    </w:p>
    <w:p w:rsidR="00183A76" w:rsidRDefault="00183A76" w:rsidP="004541A8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183A76" w:rsidRDefault="00183A76" w:rsidP="004541A8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A14318" w:rsidRPr="00A14318" w:rsidRDefault="00A14318" w:rsidP="004541A8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67 відсотків від суми максимально можливих балів за результатами 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кваліфікаційного оцінювання всіх критеріїв.</w:t>
      </w:r>
    </w:p>
    <w:p w:rsidR="00A14318" w:rsidRPr="00A14318" w:rsidRDefault="00A14318" w:rsidP="004541A8">
      <w:pPr>
        <w:widowControl w:val="0"/>
        <w:spacing w:after="0" w:line="307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Таким чином, Комісія дійшла висновку щодо відповідності судді </w:t>
      </w:r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апеляційного суду Кіровоградської області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Кабанової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Віринеї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Вячеславівни</w:t>
      </w:r>
      <w:proofErr w:type="spellEnd"/>
      <w:r w:rsidR="00183A7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займаній посаді.</w:t>
      </w:r>
    </w:p>
    <w:p w:rsidR="00A14318" w:rsidRPr="00A14318" w:rsidRDefault="00A14318" w:rsidP="004541A8">
      <w:pPr>
        <w:widowControl w:val="0"/>
        <w:spacing w:after="278" w:line="307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Ураховуючи викладене, керуючись статтями 83-86, 88, 93, 101 Закону, Положенням, Регламентом, Комісія</w:t>
      </w:r>
    </w:p>
    <w:p w:rsidR="00A14318" w:rsidRPr="00A14318" w:rsidRDefault="00A14318" w:rsidP="004541A8">
      <w:pPr>
        <w:widowControl w:val="0"/>
        <w:spacing w:after="310" w:line="307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A14318" w:rsidRPr="00A14318" w:rsidRDefault="00A14318" w:rsidP="004541A8">
      <w:pPr>
        <w:widowControl w:val="0"/>
        <w:spacing w:after="0" w:line="307" w:lineRule="exact"/>
        <w:ind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апеляційного суду Кіровоградської області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Кабанова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Віринея </w:t>
      </w:r>
      <w:proofErr w:type="spellStart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>Вячеславівна</w:t>
      </w:r>
      <w:proofErr w:type="spellEnd"/>
      <w:r w:rsidRPr="00A14318">
        <w:rPr>
          <w:rFonts w:ascii="Times New Roman" w:eastAsia="Times New Roman" w:hAnsi="Times New Roman"/>
          <w:color w:val="000000"/>
          <w:sz w:val="26"/>
          <w:szCs w:val="26"/>
        </w:rPr>
        <w:t xml:space="preserve"> за результатами кваліфікаційного оцінювання суддів місцевих та апеляційних судів на відповідність займаній посаді набрала 815,4 бала.</w:t>
      </w:r>
    </w:p>
    <w:p w:rsidR="002D5CC7" w:rsidRPr="00A14318" w:rsidRDefault="00A14318" w:rsidP="00501DA9">
      <w:pPr>
        <w:widowControl w:val="0"/>
        <w:tabs>
          <w:tab w:val="left" w:pos="3840"/>
        </w:tabs>
        <w:spacing w:after="0" w:line="307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1431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Визнати суддю апеляційного</w:t>
      </w:r>
      <w:bookmarkStart w:id="0" w:name="_GoBack"/>
      <w:bookmarkEnd w:id="0"/>
      <w:r w:rsidRPr="00A1431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суду Кіровоградської області </w:t>
      </w:r>
      <w:proofErr w:type="spellStart"/>
      <w:r w:rsidRPr="00501DA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Кабанову</w:t>
      </w:r>
      <w:proofErr w:type="spellEnd"/>
      <w:r w:rsidRPr="00501DA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="00FD474D" w:rsidRPr="00501DA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1431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Віринею </w:t>
      </w:r>
      <w:proofErr w:type="spellStart"/>
      <w:r w:rsidRPr="00A1431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Вячеславівну</w:t>
      </w:r>
      <w:proofErr w:type="spellEnd"/>
      <w:r w:rsidRPr="00A1431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такою, що відповідає займаній посаді.</w:t>
      </w:r>
    </w:p>
    <w:p w:rsidR="002D5CC7" w:rsidRPr="00A14318" w:rsidRDefault="002D5CC7" w:rsidP="004541A8">
      <w:pPr>
        <w:widowControl w:val="0"/>
        <w:spacing w:after="0" w:line="307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14318" w:rsidRPr="00FA1E54" w:rsidRDefault="00A14318" w:rsidP="00A1431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FA1E54">
        <w:rPr>
          <w:rFonts w:ascii="Times New Roman" w:eastAsia="Times New Roman" w:hAnsi="Times New Roman"/>
          <w:sz w:val="26"/>
          <w:szCs w:val="26"/>
          <w:lang w:eastAsia="uk-UA"/>
        </w:rPr>
        <w:t>Го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ловуючий</w:t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М.А.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A14318" w:rsidRPr="00FA1E54" w:rsidRDefault="00A14318" w:rsidP="00A1431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14318" w:rsidRPr="00FA1E54" w:rsidRDefault="00A14318" w:rsidP="00A1431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  <w:t>А.В. Василенко</w:t>
      </w:r>
    </w:p>
    <w:p w:rsidR="00A14318" w:rsidRPr="00FA1E54" w:rsidRDefault="00A14318" w:rsidP="00A1431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14318" w:rsidRPr="00FA1E54" w:rsidRDefault="00A14318" w:rsidP="00A1431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</w:p>
    <w:p w:rsidR="00A14318" w:rsidRPr="00FA1E54" w:rsidRDefault="00A14318" w:rsidP="00A1431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14318" w:rsidRPr="00FA1E54" w:rsidRDefault="00A14318" w:rsidP="00A1431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A07EAB" w:rsidSect="004541A8">
      <w:headerReference w:type="default" r:id="rId9"/>
      <w:pgSz w:w="11906" w:h="16838"/>
      <w:pgMar w:top="567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F3A" w:rsidRDefault="00401F3A" w:rsidP="002F156E">
      <w:pPr>
        <w:spacing w:after="0" w:line="240" w:lineRule="auto"/>
      </w:pPr>
      <w:r>
        <w:separator/>
      </w:r>
    </w:p>
  </w:endnote>
  <w:endnote w:type="continuationSeparator" w:id="0">
    <w:p w:rsidR="00401F3A" w:rsidRDefault="00401F3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F3A" w:rsidRDefault="00401F3A" w:rsidP="002F156E">
      <w:pPr>
        <w:spacing w:after="0" w:line="240" w:lineRule="auto"/>
      </w:pPr>
      <w:r>
        <w:separator/>
      </w:r>
    </w:p>
  </w:footnote>
  <w:footnote w:type="continuationSeparator" w:id="0">
    <w:p w:rsidR="00401F3A" w:rsidRDefault="00401F3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DA9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8D7928"/>
    <w:multiLevelType w:val="multilevel"/>
    <w:tmpl w:val="71E0087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90EA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83A76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49E"/>
    <w:rsid w:val="003E77A2"/>
    <w:rsid w:val="003F1949"/>
    <w:rsid w:val="003F4C4A"/>
    <w:rsid w:val="003F5230"/>
    <w:rsid w:val="00400E1D"/>
    <w:rsid w:val="00401F3A"/>
    <w:rsid w:val="004025DD"/>
    <w:rsid w:val="00407903"/>
    <w:rsid w:val="0041519A"/>
    <w:rsid w:val="00426B9E"/>
    <w:rsid w:val="004415CF"/>
    <w:rsid w:val="004541A8"/>
    <w:rsid w:val="0047122B"/>
    <w:rsid w:val="00476319"/>
    <w:rsid w:val="0048017E"/>
    <w:rsid w:val="004811C0"/>
    <w:rsid w:val="0048187A"/>
    <w:rsid w:val="004903D0"/>
    <w:rsid w:val="00495F50"/>
    <w:rsid w:val="004A2DE0"/>
    <w:rsid w:val="004C48F9"/>
    <w:rsid w:val="004E1126"/>
    <w:rsid w:val="004F5123"/>
    <w:rsid w:val="004F73FF"/>
    <w:rsid w:val="00501DA9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64D"/>
    <w:rsid w:val="00612AEB"/>
    <w:rsid w:val="00641586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428FE"/>
    <w:rsid w:val="007607C4"/>
    <w:rsid w:val="00761CAB"/>
    <w:rsid w:val="00771DF7"/>
    <w:rsid w:val="007730CD"/>
    <w:rsid w:val="007A062E"/>
    <w:rsid w:val="007B0200"/>
    <w:rsid w:val="007B3BC8"/>
    <w:rsid w:val="007D7C3F"/>
    <w:rsid w:val="007E5CAA"/>
    <w:rsid w:val="007F435E"/>
    <w:rsid w:val="00821906"/>
    <w:rsid w:val="00872436"/>
    <w:rsid w:val="00881985"/>
    <w:rsid w:val="008847E1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7149B"/>
    <w:rsid w:val="00982A36"/>
    <w:rsid w:val="0098379F"/>
    <w:rsid w:val="0099184B"/>
    <w:rsid w:val="009A42C2"/>
    <w:rsid w:val="009C7439"/>
    <w:rsid w:val="009D4E41"/>
    <w:rsid w:val="009E6DE5"/>
    <w:rsid w:val="009F4EA2"/>
    <w:rsid w:val="00A04893"/>
    <w:rsid w:val="00A07EAB"/>
    <w:rsid w:val="00A14318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017EE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5548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3E0C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B43D4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2F33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D474D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54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41A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54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41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6466</Words>
  <Characters>3686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288</cp:revision>
  <dcterms:created xsi:type="dcterms:W3CDTF">2020-08-21T08:05:00Z</dcterms:created>
  <dcterms:modified xsi:type="dcterms:W3CDTF">2020-11-23T09:47:00Z</dcterms:modified>
</cp:coreProperties>
</file>