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8B3A5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06 грудня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F5125F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F5125F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F5125F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F5125F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D85DBF" w:rsidRPr="00F5125F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</w:t>
      </w:r>
      <w:r w:rsidR="009E22D8" w:rsidRPr="00F5125F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9</w:t>
      </w:r>
      <w:r w:rsidR="004570B0" w:rsidRPr="00F5125F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70</w:t>
      </w:r>
      <w:r w:rsidR="0067535E" w:rsidRPr="00F5125F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</w:t>
      </w:r>
      <w:r w:rsidR="007F435E" w:rsidRPr="00F5125F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512AD9" w:rsidRPr="00D36E89" w:rsidRDefault="00512AD9" w:rsidP="00D36E89">
      <w:pPr>
        <w:widowControl w:val="0"/>
        <w:spacing w:after="0" w:line="638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512AD9" w:rsidRPr="00D36E89" w:rsidRDefault="00F5125F" w:rsidP="00D36E89">
      <w:pPr>
        <w:widowControl w:val="0"/>
        <w:spacing w:after="0" w:line="638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r w:rsidR="00512AD9" w:rsidRPr="00D36E89">
        <w:rPr>
          <w:rFonts w:ascii="Times New Roman" w:eastAsia="Times New Roman" w:hAnsi="Times New Roman"/>
          <w:color w:val="000000"/>
          <w:sz w:val="27"/>
          <w:szCs w:val="27"/>
        </w:rPr>
        <w:t>Устименко В.Є.,</w:t>
      </w:r>
    </w:p>
    <w:p w:rsidR="00512AD9" w:rsidRPr="00D36E89" w:rsidRDefault="00512AD9" w:rsidP="00D36E89">
      <w:pPr>
        <w:widowControl w:val="0"/>
        <w:spacing w:after="0" w:line="638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Гладія С.В., </w:t>
      </w: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Луцюка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П.С.,</w:t>
      </w:r>
    </w:p>
    <w:p w:rsidR="002D32EB" w:rsidRDefault="002D32EB" w:rsidP="00D36E89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12AD9" w:rsidRPr="00D36E89" w:rsidRDefault="00512AD9" w:rsidP="00D36E89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апеляційного суду Харківської області </w:t>
      </w: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Хорошевського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Олександра Миколайовича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на відповідність займаній посаді,</w:t>
      </w:r>
    </w:p>
    <w:p w:rsidR="002D32EB" w:rsidRDefault="002D32EB" w:rsidP="00D36E89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12AD9" w:rsidRPr="00D36E89" w:rsidRDefault="00512AD9" w:rsidP="00D36E89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2D32EB" w:rsidRDefault="002D32EB" w:rsidP="00D36E89">
      <w:pPr>
        <w:widowControl w:val="0"/>
        <w:spacing w:after="0" w:line="270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12AD9" w:rsidRPr="00D36E89" w:rsidRDefault="00512AD9" w:rsidP="002D32EB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Згідно з пунктом 16</w:t>
      </w:r>
      <w:r w:rsidR="002D32EB">
        <w:rPr>
          <w:rFonts w:ascii="Times New Roman" w:eastAsia="Times New Roman" w:hAnsi="Times New Roman"/>
          <w:color w:val="000000"/>
          <w:sz w:val="27"/>
          <w:szCs w:val="27"/>
          <w:vertAlign w:val="superscript"/>
        </w:rPr>
        <w:t>1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</w:t>
      </w:r>
      <w:r w:rsidR="002D32EB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України відповідність займаній посаді судді, якого призначено на посаду строком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на п’ять років або обрано суддею безстроково до набрання чинності Законом України «Про внесення змін до Конституції України (щодо правосуддя)»,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від такого оцінювання є підставою для звільнення судді з посади.</w:t>
      </w:r>
    </w:p>
    <w:p w:rsidR="00512AD9" w:rsidRPr="00D36E89" w:rsidRDefault="00512AD9" w:rsidP="00D36E8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Пунктом 20 розділу XII «Прикінцеві та перехідні положення» Закону України «Про судо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 xml:space="preserve">устрій і статус суддів» (далі 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noBreakHyphen/>
        <w:t xml:space="preserve"> 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Закон) передбачено, що відповідність займаній посаді судді, якого призначено на посаду строком на п’ять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років або обрано суддею безстроково до набрання чинності Законом України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512AD9" w:rsidRPr="00D36E89" w:rsidRDefault="00512AD9" w:rsidP="00D36E8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судді з посади за рішенням Вищої ради правосуддя на підставі подання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відповідної колегії Вищої кваліфікаційної комісії суддів України.</w:t>
      </w:r>
    </w:p>
    <w:p w:rsidR="00512AD9" w:rsidRPr="00D36E89" w:rsidRDefault="00512AD9" w:rsidP="00D36E8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01 лютого 2018 року № 8/зп-18 призначено кваліфікаційне оцінювання 1790 суддів місцевих та апеляційних судів на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br w:type="page"/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відповідність займаній посаді, зокрема судді апеляційного суду Харківської області </w:t>
      </w: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Хорошевського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О.М.</w:t>
      </w:r>
    </w:p>
    <w:p w:rsidR="00512AD9" w:rsidRPr="00D36E89" w:rsidRDefault="00512AD9" w:rsidP="00D36E8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Частиною п’ятою статті 83 Закону встановлено, що порядок та методологія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Комісією.</w:t>
      </w:r>
    </w:p>
    <w:p w:rsidR="00512AD9" w:rsidRPr="00D36E89" w:rsidRDefault="00512AD9" w:rsidP="00D36E8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Комісії від 03 листопада 2016 року № 143/зп-16 (у редакції рішення Комісії від 13 люто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 xml:space="preserve">го 2018 року № 20/зп-18) (далі 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noBreakHyphen/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Положення), встановлення відповідності судді критеріям кваліфікаційного оцінювання здійснюється членами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512AD9" w:rsidRPr="00D36E89" w:rsidRDefault="00512AD9" w:rsidP="00D36E8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кожен з критеріїв бала більшого за 0.</w:t>
      </w:r>
    </w:p>
    <w:p w:rsidR="00512AD9" w:rsidRPr="00D36E89" w:rsidRDefault="00512AD9" w:rsidP="00D36E8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Положеннями статті 83 Закону передбачено, що кваліфікаційне оцінювання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критеріями є: компетентність (професійна, особиста, соціальна тощо), професійна етика, доброчесність.</w:t>
      </w:r>
    </w:p>
    <w:p w:rsidR="00512AD9" w:rsidRPr="00D36E89" w:rsidRDefault="00512AD9" w:rsidP="00D36E8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статтею 85 Закону кваліфікаційне оцінювання включає такі 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етапи:</w:t>
      </w:r>
    </w:p>
    <w:p w:rsidR="00512AD9" w:rsidRPr="00D36E89" w:rsidRDefault="00512AD9" w:rsidP="00D36E89">
      <w:pPr>
        <w:widowControl w:val="0"/>
        <w:numPr>
          <w:ilvl w:val="0"/>
          <w:numId w:val="2"/>
        </w:numPr>
        <w:tabs>
          <w:tab w:val="left" w:pos="1114"/>
        </w:tabs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512AD9" w:rsidRPr="00D36E89" w:rsidRDefault="00512AD9" w:rsidP="00D36E89">
      <w:pPr>
        <w:widowControl w:val="0"/>
        <w:numPr>
          <w:ilvl w:val="0"/>
          <w:numId w:val="2"/>
        </w:numPr>
        <w:tabs>
          <w:tab w:val="left" w:pos="1018"/>
        </w:tabs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512AD9" w:rsidRPr="00D36E89" w:rsidRDefault="00512AD9" w:rsidP="00D36E8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Відповідно до положень частини третьої статті 85 Закону рішенням Комісії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від 25 травня 2018 року № 118/зп-18 запроваджено тестування особистих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512AD9" w:rsidRPr="00D36E89" w:rsidRDefault="00512AD9" w:rsidP="00D36E8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Хорошевський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О.М. склав анонімне письмове тестування, за результатами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якого набрав 72,9 бала. За результатами виконаного практичного завдання </w:t>
      </w: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Хорошевський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О.М. набрав 74 бали. На етапі складення іспиту суддя загалом набрав 146,9 бала.</w:t>
      </w:r>
    </w:p>
    <w:p w:rsidR="00512AD9" w:rsidRPr="00A275B3" w:rsidRDefault="00512AD9" w:rsidP="00A275B3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Хорошевський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О.М. пройшов тестування особистих морально- 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br w:type="page"/>
      </w:r>
    </w:p>
    <w:p w:rsidR="00512AD9" w:rsidRPr="00D36E89" w:rsidRDefault="00512AD9" w:rsidP="00D36E8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Рішенням Комісії від 11 червня 2018 року № 139/зп-18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19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березня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2018 року, зокрема, судді апеляційного суду Харківської області </w:t>
      </w: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Хорошевського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О.М. Рішенням Комісії від 11 червня 2018 року № 139/зп-18 суддю </w:t>
      </w: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Хорошевського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О.М. допущено до другого етапу кваліфікаційного оцінювання суддів місцевих та апеляційних судів на відповідність займаній посаді</w:t>
      </w:r>
      <w:r w:rsidR="00A275B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«Дослідження досьє та проведення співбесіди».</w:t>
      </w:r>
    </w:p>
    <w:p w:rsidR="00512AD9" w:rsidRPr="00D36E89" w:rsidRDefault="00512AD9" w:rsidP="00D36E8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Відповідно до пункту 19 частини першої статті 106 Закону суддю може бути</w:t>
      </w:r>
      <w:r w:rsidR="001A54DF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притягнуто до дисциплінарної відповідальності в порядку дисциплінарного</w:t>
      </w:r>
      <w:r w:rsidR="001A54DF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провадження з підстав декларування завідомо недостовірних тверджень у декларації доброчесності судді.</w:t>
      </w:r>
    </w:p>
    <w:p w:rsidR="00512AD9" w:rsidRPr="00D36E89" w:rsidRDefault="00512AD9" w:rsidP="00D36E8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26 червня 2018 року № 938/ко-18 зупинено кваліфікаційне оцінювання судді апеляційного суду Харківської області </w:t>
      </w: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Хорошевського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О.М. та ініційовано перед Вищою радою правосуддя вирішення питання про відкриття дисциплінарної справи чи відмову у її відкритті стосовно</w:t>
      </w:r>
      <w:r w:rsidR="001A54DF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вказаного судді у зв’язку з підтвердженням інформації про недостовірність тверджень, зазначених суддею </w:t>
      </w: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Хорошевським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О.М. у декларації</w:t>
      </w:r>
      <w:r w:rsidR="001A54DF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доброчесності судді за 2017 рік.</w:t>
      </w:r>
    </w:p>
    <w:p w:rsidR="00512AD9" w:rsidRPr="00D36E89" w:rsidRDefault="00512AD9" w:rsidP="00D36E8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Рішенням Першої Дисциплінарної палати Вищої ради правосуддя від 12</w:t>
      </w:r>
      <w:r w:rsidR="001A54DF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жовтня 2018 року № 3124/1дп/15-18 відмовлено у притягненні судді апеляційного суду Харківської області </w:t>
      </w: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Хорошевського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О.М. до дисциплінарної відповідальності та припинено дисциплінарне провадження.</w:t>
      </w:r>
    </w:p>
    <w:p w:rsidR="00512AD9" w:rsidRPr="00D36E89" w:rsidRDefault="00512AD9" w:rsidP="00D36E8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Перша Дисциплінарна палата Вищої ради правосуддя дійшла висновку, що</w:t>
      </w:r>
      <w:r w:rsidR="001A54DF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вчинені суддею </w:t>
      </w: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Хорошевським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О.М. порушення мають характер простої помилки, допущеної внаслідок особистого тлумачення правил відображення відомостей у пункті 22 декларації доброчесності за 2017 рік.</w:t>
      </w:r>
    </w:p>
    <w:p w:rsidR="00512AD9" w:rsidRPr="00D36E89" w:rsidRDefault="00512AD9" w:rsidP="00D36E8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Комісією 06 грудня 2018 року проведено співбесіду із суддею, під час якої</w:t>
      </w:r>
      <w:r w:rsidR="001A54DF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обговорено питання щодо показників за критеріями компетентності, професійної етики та доброчесності, які виникли під час дослідження суддівського</w:t>
      </w:r>
      <w:r w:rsidR="001A54DF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досьє.</w:t>
      </w:r>
    </w:p>
    <w:p w:rsidR="00512AD9" w:rsidRPr="00D36E89" w:rsidRDefault="00512AD9" w:rsidP="00D36E8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Урахувавши викладене, дослідивши досьє судді, надані суддею пояснення,</w:t>
      </w:r>
      <w:r w:rsidR="001A54DF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взявши до уваги результати співбесіди, під час якої вивчено питання про відповідність </w:t>
      </w: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Хорошевського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О.М. критеріям кваліфікаційного оцінювання Комісія, дійшла таких висновків.</w:t>
      </w:r>
    </w:p>
    <w:p w:rsidR="00512AD9" w:rsidRPr="00D36E89" w:rsidRDefault="00512AD9" w:rsidP="00D36E8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За критерієм компетентності (професійної, особистої та соціальної) суддя набрав 355,9 бала.</w:t>
      </w:r>
    </w:p>
    <w:p w:rsidR="00512AD9" w:rsidRPr="00D36E89" w:rsidRDefault="00512AD9" w:rsidP="00D36E8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При цьому за критерієм професійної компетентності </w:t>
      </w: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Хорошевського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О.М. оцінено Комісією на підставі результатів іспиту, дослідження інформації, яка міститься у досьє, та співбесіди за пока</w:t>
      </w:r>
      <w:r w:rsidR="001A54DF">
        <w:rPr>
          <w:rFonts w:ascii="Times New Roman" w:eastAsia="Times New Roman" w:hAnsi="Times New Roman"/>
          <w:color w:val="000000"/>
          <w:sz w:val="27"/>
          <w:szCs w:val="27"/>
        </w:rPr>
        <w:t>зниками, визначеними пунктами 1</w:t>
      </w:r>
      <w:r w:rsidR="001A54DF">
        <w:rPr>
          <w:rFonts w:ascii="Times New Roman" w:eastAsia="Times New Roman" w:hAnsi="Times New Roman"/>
          <w:color w:val="000000"/>
          <w:sz w:val="27"/>
          <w:szCs w:val="27"/>
        </w:rPr>
        <w:noBreakHyphen/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5 глави</w:t>
      </w:r>
      <w:r w:rsidR="001A54DF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2 розділу II Положення. За критеріями особистої та соціальної компетентності </w:t>
      </w: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Хорошевського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О.М.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  <w:r w:rsidRPr="00D36E89">
        <w:rPr>
          <w:rFonts w:ascii="Times New Roman" w:eastAsia="Times New Roman" w:hAnsi="Times New Roman"/>
          <w:sz w:val="27"/>
          <w:szCs w:val="27"/>
        </w:rPr>
        <w:br w:type="page"/>
      </w:r>
    </w:p>
    <w:p w:rsidR="00512AD9" w:rsidRPr="00D36E89" w:rsidRDefault="00512AD9" w:rsidP="00D36E89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За критерієм професійної етики, оціненим за показниками, визначеними пунктом 8 глави 2 розділу II Положення, суддя набрав 183 бали. За цим </w:t>
      </w: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критерієм</w:t>
      </w:r>
      <w:r w:rsidR="001A54DF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Хор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ошевського О.М. оцінено на підставі результатів тестування особистих морально-психологічних якостей і загальних здібностей, дослідження</w:t>
      </w:r>
      <w:r w:rsidR="001A54DF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у досьє, та співбесіди.</w:t>
      </w:r>
    </w:p>
    <w:p w:rsidR="00512AD9" w:rsidRPr="00D36E89" w:rsidRDefault="00512AD9" w:rsidP="00D36E89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За критерієм доброчесності, оціненим за показниками, визначеними пунктом</w:t>
      </w:r>
      <w:r w:rsidR="001A54DF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9 глави 2 розділу II Положення, суддя набрав 140 балів. За цим </w:t>
      </w: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критерієм</w:t>
      </w:r>
      <w:r w:rsidR="001A54DF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Хор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ошевського О.М. оцінено на підставі результатів тестування особистих морально-психологічних якостей і за</w:t>
      </w:r>
      <w:r w:rsidR="001A54DF">
        <w:rPr>
          <w:rFonts w:ascii="Times New Roman" w:eastAsia="Times New Roman" w:hAnsi="Times New Roman"/>
          <w:color w:val="000000"/>
          <w:sz w:val="27"/>
          <w:szCs w:val="27"/>
        </w:rPr>
        <w:t>гальних здібностей, дослідження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у досьє, та співбесіди.</w:t>
      </w:r>
    </w:p>
    <w:p w:rsidR="00512AD9" w:rsidRPr="00D36E89" w:rsidRDefault="00512AD9" w:rsidP="00D36E89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суддя апеляційного суду Харківської області </w:t>
      </w: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Хорошевський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О.М. набрав 678,9 бала, що становить </w:t>
      </w: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бі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льше</w:t>
      </w:r>
      <w:r w:rsidR="001A54DF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512AD9" w:rsidRPr="00D36E89" w:rsidRDefault="001A54DF" w:rsidP="00D36E89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Таким чином, Комісія дійш</w:t>
      </w:r>
      <w:r w:rsidR="00512AD9"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ла висновку щодо відповідності судді апеляційного суду Харківської області </w:t>
      </w:r>
      <w:proofErr w:type="spellStart"/>
      <w:r w:rsidR="00512AD9" w:rsidRPr="00D36E89">
        <w:rPr>
          <w:rFonts w:ascii="Times New Roman" w:eastAsia="Times New Roman" w:hAnsi="Times New Roman"/>
          <w:color w:val="000000"/>
          <w:sz w:val="27"/>
          <w:szCs w:val="27"/>
        </w:rPr>
        <w:t>Хорошевського</w:t>
      </w:r>
      <w:proofErr w:type="spellEnd"/>
      <w:r w:rsidR="00512AD9"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О.М. займаній посаді.</w:t>
      </w:r>
    </w:p>
    <w:p w:rsidR="00512AD9" w:rsidRPr="00D36E89" w:rsidRDefault="00512AD9" w:rsidP="00D36E89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83-86, 88, 93, 101 Закону, Положенням, Комісія</w:t>
      </w:r>
    </w:p>
    <w:p w:rsidR="00512AD9" w:rsidRPr="00D36E89" w:rsidRDefault="00512AD9" w:rsidP="00D36E89">
      <w:pPr>
        <w:widowControl w:val="0"/>
        <w:spacing w:after="0" w:line="322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512AD9" w:rsidRPr="00D36E89" w:rsidRDefault="00512AD9" w:rsidP="00D36E89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апеляційного суду Харківської області </w:t>
      </w:r>
      <w:proofErr w:type="spellStart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Хорошевський</w:t>
      </w:r>
      <w:proofErr w:type="spellEnd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 xml:space="preserve"> Олександр Миколайович за результатами кваліфікаційного оцінювання суддів місцевих та апеляційних судів на відповідність займаній посаді набрав</w:t>
      </w:r>
      <w:r w:rsidR="001A54DF">
        <w:rPr>
          <w:rFonts w:ascii="Times New Roman" w:eastAsia="Times New Roman" w:hAnsi="Times New Roman"/>
          <w:color w:val="000000"/>
          <w:sz w:val="27"/>
          <w:szCs w:val="27"/>
        </w:rPr>
        <w:br/>
      </w:r>
      <w:bookmarkStart w:id="0" w:name="_GoBack"/>
      <w:bookmarkEnd w:id="0"/>
      <w:r w:rsidRPr="00D36E89">
        <w:rPr>
          <w:rFonts w:ascii="Times New Roman" w:eastAsia="Times New Roman" w:hAnsi="Times New Roman"/>
          <w:color w:val="000000"/>
          <w:sz w:val="27"/>
          <w:szCs w:val="27"/>
        </w:rPr>
        <w:t>678,9 бала.</w:t>
      </w:r>
    </w:p>
    <w:p w:rsidR="002D5CC7" w:rsidRPr="00D36E89" w:rsidRDefault="00512AD9" w:rsidP="00D36E89">
      <w:pPr>
        <w:widowControl w:val="0"/>
        <w:spacing w:after="0" w:line="240" w:lineRule="auto"/>
        <w:ind w:firstLine="688"/>
        <w:jc w:val="both"/>
        <w:rPr>
          <w:rFonts w:ascii="Times New Roman" w:eastAsia="Times New Roman" w:hAnsi="Times New Roman"/>
          <w:sz w:val="27"/>
          <w:szCs w:val="27"/>
        </w:rPr>
      </w:pPr>
      <w:r w:rsidRPr="00D36E89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Визнати суддю апеляційного суду Харківської області </w:t>
      </w:r>
      <w:proofErr w:type="spellStart"/>
      <w:r w:rsidRPr="00D36E89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Хорошевського</w:t>
      </w:r>
      <w:proofErr w:type="spellEnd"/>
      <w:r w:rsidRPr="00D36E89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Олександра Миколайовича таким, що відповідає займаній посаді.</w:t>
      </w:r>
    </w:p>
    <w:p w:rsidR="002D5CC7" w:rsidRPr="00D36E89" w:rsidRDefault="002D5CC7" w:rsidP="00D36E89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D5CC7" w:rsidRPr="00D36E89" w:rsidRDefault="002D5CC7" w:rsidP="00D36E89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07EAB" w:rsidRPr="00D36E89" w:rsidRDefault="00A07EAB" w:rsidP="00D36E89">
      <w:pPr>
        <w:widowControl w:val="0"/>
        <w:spacing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478B4" w:rsidRPr="008478B4" w:rsidRDefault="008478B4" w:rsidP="008478B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478B4" w:rsidRPr="008478B4" w:rsidRDefault="008478B4" w:rsidP="008478B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ab/>
        <w:t>В.Є. Устименко</w:t>
      </w:r>
    </w:p>
    <w:p w:rsidR="008478B4" w:rsidRPr="008478B4" w:rsidRDefault="008478B4" w:rsidP="008478B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478B4" w:rsidRPr="008478B4" w:rsidRDefault="008478B4" w:rsidP="008478B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ab/>
        <w:t>С.В. Гладій</w:t>
      </w:r>
    </w:p>
    <w:p w:rsidR="008478B4" w:rsidRPr="008478B4" w:rsidRDefault="008478B4" w:rsidP="008478B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478B4" w:rsidRPr="008478B4" w:rsidRDefault="008478B4" w:rsidP="008478B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 xml:space="preserve">П.С. </w:t>
      </w:r>
      <w:proofErr w:type="spellStart"/>
      <w:r w:rsidRPr="008478B4">
        <w:rPr>
          <w:rFonts w:ascii="Times New Roman" w:eastAsia="Times New Roman" w:hAnsi="Times New Roman"/>
          <w:sz w:val="27"/>
          <w:szCs w:val="27"/>
          <w:lang w:eastAsia="uk-UA"/>
        </w:rPr>
        <w:t>Луцюк</w:t>
      </w:r>
      <w:proofErr w:type="spellEnd"/>
    </w:p>
    <w:sectPr w:rsidR="008478B4" w:rsidRPr="008478B4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024" w:rsidRDefault="005C4024" w:rsidP="002F156E">
      <w:pPr>
        <w:spacing w:after="0" w:line="240" w:lineRule="auto"/>
      </w:pPr>
      <w:r>
        <w:separator/>
      </w:r>
    </w:p>
  </w:endnote>
  <w:endnote w:type="continuationSeparator" w:id="0">
    <w:p w:rsidR="005C4024" w:rsidRDefault="005C402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024" w:rsidRDefault="005C4024" w:rsidP="002F156E">
      <w:pPr>
        <w:spacing w:after="0" w:line="240" w:lineRule="auto"/>
      </w:pPr>
      <w:r>
        <w:separator/>
      </w:r>
    </w:p>
  </w:footnote>
  <w:footnote w:type="continuationSeparator" w:id="0">
    <w:p w:rsidR="005C4024" w:rsidRDefault="005C402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0D6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4615EA"/>
    <w:multiLevelType w:val="multilevel"/>
    <w:tmpl w:val="B74C89C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5B8E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4DF"/>
    <w:rsid w:val="001A585A"/>
    <w:rsid w:val="001A7922"/>
    <w:rsid w:val="001B3982"/>
    <w:rsid w:val="001C68F1"/>
    <w:rsid w:val="001D04E7"/>
    <w:rsid w:val="002030D6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32EB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2B07"/>
    <w:rsid w:val="00327FC7"/>
    <w:rsid w:val="00336170"/>
    <w:rsid w:val="00345BC5"/>
    <w:rsid w:val="003466D8"/>
    <w:rsid w:val="003516AC"/>
    <w:rsid w:val="00355196"/>
    <w:rsid w:val="003572AB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570B0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12AD9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4024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478B4"/>
    <w:rsid w:val="00872436"/>
    <w:rsid w:val="00881985"/>
    <w:rsid w:val="00883DD2"/>
    <w:rsid w:val="00890BFC"/>
    <w:rsid w:val="00894121"/>
    <w:rsid w:val="00895830"/>
    <w:rsid w:val="008A4679"/>
    <w:rsid w:val="008A7389"/>
    <w:rsid w:val="008B3A54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25E6B"/>
    <w:rsid w:val="00A26D05"/>
    <w:rsid w:val="00A275B3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C0B88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36E89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125F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03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0D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03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0D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321</cp:revision>
  <dcterms:created xsi:type="dcterms:W3CDTF">2020-08-21T08:05:00Z</dcterms:created>
  <dcterms:modified xsi:type="dcterms:W3CDTF">2021-01-16T11:54:00Z</dcterms:modified>
</cp:coreProperties>
</file>