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087" w:rsidRPr="00020087" w:rsidRDefault="00020087" w:rsidP="00020087">
      <w:pPr>
        <w:tabs>
          <w:tab w:val="left" w:pos="1985"/>
        </w:tabs>
        <w:spacing w:line="276" w:lineRule="auto"/>
        <w:jc w:val="both"/>
        <w:rPr>
          <w:rFonts w:ascii="Times New Roman" w:hAnsi="Times New Roman" w:cs="Times New Roman"/>
          <w:sz w:val="26"/>
          <w:szCs w:val="26"/>
        </w:rPr>
      </w:pPr>
      <w:r w:rsidRPr="00020087">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1632EFFB" wp14:editId="3B2D3E0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020087" w:rsidRPr="00020087" w:rsidRDefault="00020087" w:rsidP="00020087">
      <w:pPr>
        <w:tabs>
          <w:tab w:val="left" w:pos="1985"/>
        </w:tabs>
        <w:spacing w:line="276" w:lineRule="auto"/>
        <w:jc w:val="both"/>
        <w:rPr>
          <w:rFonts w:ascii="Times New Roman" w:eastAsia="Times New Roman" w:hAnsi="Times New Roman" w:cs="Times New Roman"/>
          <w:sz w:val="26"/>
          <w:szCs w:val="26"/>
          <w:lang w:eastAsia="ru-RU"/>
        </w:rPr>
      </w:pPr>
    </w:p>
    <w:p w:rsidR="00020087" w:rsidRPr="00020087" w:rsidRDefault="00020087" w:rsidP="00020087">
      <w:pPr>
        <w:tabs>
          <w:tab w:val="left" w:pos="1985"/>
          <w:tab w:val="center" w:pos="4819"/>
          <w:tab w:val="left" w:pos="8625"/>
        </w:tabs>
        <w:spacing w:line="276" w:lineRule="auto"/>
        <w:jc w:val="both"/>
        <w:rPr>
          <w:rFonts w:ascii="Times New Roman" w:eastAsia="Times New Roman" w:hAnsi="Times New Roman" w:cs="Times New Roman"/>
          <w:bCs/>
          <w:sz w:val="26"/>
          <w:szCs w:val="26"/>
        </w:rPr>
      </w:pPr>
    </w:p>
    <w:p w:rsidR="00020087" w:rsidRPr="00020087" w:rsidRDefault="00020087" w:rsidP="00020087">
      <w:pPr>
        <w:tabs>
          <w:tab w:val="left" w:pos="1985"/>
          <w:tab w:val="center" w:pos="4819"/>
          <w:tab w:val="left" w:pos="8625"/>
        </w:tabs>
        <w:spacing w:line="276" w:lineRule="auto"/>
        <w:jc w:val="both"/>
        <w:rPr>
          <w:rFonts w:ascii="Times New Roman" w:eastAsia="Times New Roman" w:hAnsi="Times New Roman" w:cs="Times New Roman"/>
          <w:bCs/>
          <w:sz w:val="36"/>
          <w:szCs w:val="26"/>
        </w:rPr>
      </w:pPr>
    </w:p>
    <w:p w:rsidR="00020087" w:rsidRPr="00020087" w:rsidRDefault="00020087" w:rsidP="00020087">
      <w:pPr>
        <w:tabs>
          <w:tab w:val="left" w:pos="1985"/>
          <w:tab w:val="center" w:pos="4819"/>
          <w:tab w:val="left" w:pos="8625"/>
        </w:tabs>
        <w:spacing w:line="276" w:lineRule="auto"/>
        <w:jc w:val="center"/>
        <w:rPr>
          <w:rFonts w:ascii="Times New Roman" w:eastAsia="Times New Roman" w:hAnsi="Times New Roman" w:cs="Times New Roman"/>
          <w:bCs/>
          <w:sz w:val="36"/>
          <w:szCs w:val="26"/>
        </w:rPr>
      </w:pPr>
      <w:r w:rsidRPr="00020087">
        <w:rPr>
          <w:rFonts w:ascii="Times New Roman" w:eastAsia="Times New Roman" w:hAnsi="Times New Roman" w:cs="Times New Roman"/>
          <w:bCs/>
          <w:sz w:val="36"/>
          <w:szCs w:val="26"/>
        </w:rPr>
        <w:t>ВИЩА КВАЛІФІКАЦІЙНА КОМІСІЯ СУДДІВ УКРАЇНИ</w:t>
      </w:r>
    </w:p>
    <w:p w:rsidR="00020087" w:rsidRPr="00020087" w:rsidRDefault="00020087" w:rsidP="00020087">
      <w:pPr>
        <w:tabs>
          <w:tab w:val="left" w:pos="1985"/>
        </w:tabs>
        <w:spacing w:line="276" w:lineRule="auto"/>
        <w:jc w:val="both"/>
        <w:rPr>
          <w:rFonts w:ascii="Times New Roman" w:hAnsi="Times New Roman" w:cs="Times New Roman"/>
          <w:sz w:val="26"/>
          <w:szCs w:val="26"/>
          <w:lang w:eastAsia="ru-RU"/>
        </w:rPr>
      </w:pPr>
    </w:p>
    <w:p w:rsidR="00020087" w:rsidRPr="00020087" w:rsidRDefault="00020087" w:rsidP="00020087">
      <w:pPr>
        <w:tabs>
          <w:tab w:val="left" w:pos="1985"/>
        </w:tabs>
        <w:spacing w:line="276" w:lineRule="auto"/>
        <w:jc w:val="both"/>
        <w:rPr>
          <w:rFonts w:ascii="Times New Roman" w:hAnsi="Times New Roman" w:cs="Times New Roman"/>
          <w:sz w:val="26"/>
          <w:szCs w:val="26"/>
          <w:lang w:eastAsia="ru-RU"/>
        </w:rPr>
      </w:pPr>
      <w:r w:rsidRPr="00020087">
        <w:rPr>
          <w:rFonts w:ascii="Times New Roman" w:hAnsi="Times New Roman" w:cs="Times New Roman"/>
          <w:sz w:val="26"/>
          <w:szCs w:val="26"/>
          <w:lang w:val="ru-RU" w:eastAsia="ru-RU"/>
        </w:rPr>
        <w:t>26</w:t>
      </w:r>
      <w:r w:rsidRPr="00020087">
        <w:rPr>
          <w:rFonts w:ascii="Times New Roman" w:hAnsi="Times New Roman" w:cs="Times New Roman"/>
          <w:sz w:val="26"/>
          <w:szCs w:val="26"/>
          <w:lang w:eastAsia="ru-RU"/>
        </w:rPr>
        <w:t xml:space="preserve"> вересня  2018 року</w:t>
      </w:r>
      <w:r w:rsidRPr="00020087">
        <w:rPr>
          <w:rFonts w:ascii="Times New Roman" w:hAnsi="Times New Roman" w:cs="Times New Roman"/>
          <w:sz w:val="26"/>
          <w:szCs w:val="26"/>
          <w:lang w:eastAsia="ru-RU"/>
        </w:rPr>
        <w:tab/>
      </w:r>
      <w:r w:rsidRPr="00020087">
        <w:rPr>
          <w:rFonts w:ascii="Times New Roman" w:hAnsi="Times New Roman" w:cs="Times New Roman"/>
          <w:sz w:val="26"/>
          <w:szCs w:val="26"/>
          <w:lang w:eastAsia="ru-RU"/>
        </w:rPr>
        <w:tab/>
      </w:r>
      <w:r w:rsidRPr="00020087">
        <w:rPr>
          <w:rFonts w:ascii="Times New Roman" w:hAnsi="Times New Roman" w:cs="Times New Roman"/>
          <w:sz w:val="26"/>
          <w:szCs w:val="26"/>
          <w:lang w:eastAsia="ru-RU"/>
        </w:rPr>
        <w:tab/>
      </w:r>
      <w:r w:rsidRPr="00020087">
        <w:rPr>
          <w:rFonts w:ascii="Times New Roman" w:hAnsi="Times New Roman" w:cs="Times New Roman"/>
          <w:sz w:val="26"/>
          <w:szCs w:val="26"/>
          <w:lang w:eastAsia="ru-RU"/>
        </w:rPr>
        <w:tab/>
      </w:r>
      <w:r w:rsidRPr="00020087">
        <w:rPr>
          <w:rFonts w:ascii="Times New Roman" w:hAnsi="Times New Roman" w:cs="Times New Roman"/>
          <w:sz w:val="26"/>
          <w:szCs w:val="26"/>
          <w:lang w:eastAsia="ru-RU"/>
        </w:rPr>
        <w:tab/>
      </w:r>
      <w:r w:rsidRPr="00020087">
        <w:rPr>
          <w:rFonts w:ascii="Times New Roman" w:hAnsi="Times New Roman" w:cs="Times New Roman"/>
          <w:sz w:val="26"/>
          <w:szCs w:val="26"/>
          <w:lang w:eastAsia="ru-RU"/>
        </w:rPr>
        <w:tab/>
      </w:r>
      <w:r w:rsidRPr="00020087">
        <w:rPr>
          <w:rFonts w:ascii="Times New Roman" w:hAnsi="Times New Roman" w:cs="Times New Roman"/>
          <w:sz w:val="26"/>
          <w:szCs w:val="26"/>
          <w:lang w:eastAsia="ru-RU"/>
        </w:rPr>
        <w:tab/>
      </w:r>
      <w:r w:rsidRPr="00020087">
        <w:rPr>
          <w:rFonts w:ascii="Times New Roman" w:hAnsi="Times New Roman" w:cs="Times New Roman"/>
          <w:sz w:val="26"/>
          <w:szCs w:val="26"/>
          <w:lang w:eastAsia="ru-RU"/>
        </w:rPr>
        <w:tab/>
      </w:r>
      <w:r w:rsidRPr="00020087">
        <w:rPr>
          <w:rFonts w:ascii="Times New Roman" w:hAnsi="Times New Roman" w:cs="Times New Roman"/>
          <w:sz w:val="26"/>
          <w:szCs w:val="26"/>
          <w:lang w:eastAsia="ru-RU"/>
        </w:rPr>
        <w:tab/>
        <w:t xml:space="preserve">  м. Киї</w:t>
      </w:r>
      <w:proofErr w:type="gramStart"/>
      <w:r w:rsidRPr="00020087">
        <w:rPr>
          <w:rFonts w:ascii="Times New Roman" w:hAnsi="Times New Roman" w:cs="Times New Roman"/>
          <w:sz w:val="26"/>
          <w:szCs w:val="26"/>
          <w:lang w:eastAsia="ru-RU"/>
        </w:rPr>
        <w:t>в</w:t>
      </w:r>
      <w:proofErr w:type="gramEnd"/>
    </w:p>
    <w:p w:rsidR="00020087" w:rsidRPr="00020087" w:rsidRDefault="00020087" w:rsidP="00020087">
      <w:pPr>
        <w:tabs>
          <w:tab w:val="left" w:pos="1985"/>
        </w:tabs>
        <w:spacing w:line="276" w:lineRule="auto"/>
        <w:jc w:val="center"/>
        <w:rPr>
          <w:rFonts w:ascii="Times New Roman" w:hAnsi="Times New Roman" w:cs="Times New Roman"/>
          <w:sz w:val="26"/>
          <w:szCs w:val="26"/>
          <w:lang w:eastAsia="ru-RU"/>
        </w:rPr>
      </w:pPr>
    </w:p>
    <w:p w:rsidR="00020087" w:rsidRPr="00020087" w:rsidRDefault="00020087" w:rsidP="00020087">
      <w:pPr>
        <w:tabs>
          <w:tab w:val="left" w:pos="1985"/>
        </w:tabs>
        <w:spacing w:line="276" w:lineRule="auto"/>
        <w:jc w:val="center"/>
        <w:rPr>
          <w:rFonts w:ascii="Times New Roman" w:hAnsi="Times New Roman" w:cs="Times New Roman"/>
          <w:sz w:val="26"/>
          <w:szCs w:val="26"/>
          <w:u w:val="single"/>
          <w:lang w:val="ru-RU" w:eastAsia="ru-RU"/>
        </w:rPr>
      </w:pPr>
      <w:r w:rsidRPr="00020087">
        <w:rPr>
          <w:rFonts w:ascii="Times New Roman" w:hAnsi="Times New Roman" w:cs="Times New Roman"/>
          <w:sz w:val="26"/>
          <w:szCs w:val="26"/>
          <w:lang w:eastAsia="ru-RU"/>
        </w:rPr>
        <w:t xml:space="preserve">Р І Ш Е Н </w:t>
      </w:r>
      <w:proofErr w:type="spellStart"/>
      <w:r w:rsidRPr="00020087">
        <w:rPr>
          <w:rFonts w:ascii="Times New Roman" w:hAnsi="Times New Roman" w:cs="Times New Roman"/>
          <w:sz w:val="26"/>
          <w:szCs w:val="26"/>
          <w:lang w:eastAsia="ru-RU"/>
        </w:rPr>
        <w:t>Н</w:t>
      </w:r>
      <w:proofErr w:type="spellEnd"/>
      <w:r w:rsidRPr="00020087">
        <w:rPr>
          <w:rFonts w:ascii="Times New Roman" w:hAnsi="Times New Roman" w:cs="Times New Roman"/>
          <w:sz w:val="26"/>
          <w:szCs w:val="26"/>
          <w:lang w:eastAsia="ru-RU"/>
        </w:rPr>
        <w:t xml:space="preserve"> Я № </w:t>
      </w:r>
      <w:r w:rsidRPr="00020087">
        <w:rPr>
          <w:rFonts w:ascii="Times New Roman" w:hAnsi="Times New Roman" w:cs="Times New Roman"/>
          <w:sz w:val="26"/>
          <w:szCs w:val="26"/>
          <w:u w:val="single"/>
          <w:lang w:eastAsia="ru-RU"/>
        </w:rPr>
        <w:t>1720/ко-18</w:t>
      </w:r>
    </w:p>
    <w:p w:rsidR="00137F99" w:rsidRPr="00020087" w:rsidRDefault="009936B4">
      <w:pPr>
        <w:pStyle w:val="11"/>
        <w:shd w:val="clear" w:color="auto" w:fill="auto"/>
        <w:spacing w:before="0" w:after="0" w:line="595" w:lineRule="exact"/>
        <w:ind w:left="20"/>
        <w:rPr>
          <w:sz w:val="26"/>
          <w:szCs w:val="26"/>
        </w:rPr>
      </w:pPr>
      <w:r w:rsidRPr="00020087">
        <w:rPr>
          <w:sz w:val="26"/>
          <w:szCs w:val="26"/>
        </w:rPr>
        <w:t>Вища кваліфікаційна комісія суддів України у складі колегії:</w:t>
      </w:r>
    </w:p>
    <w:p w:rsidR="00137F99" w:rsidRPr="00020087" w:rsidRDefault="009936B4">
      <w:pPr>
        <w:pStyle w:val="11"/>
        <w:shd w:val="clear" w:color="auto" w:fill="auto"/>
        <w:spacing w:before="0" w:after="0" w:line="595" w:lineRule="exact"/>
        <w:ind w:left="20"/>
        <w:rPr>
          <w:sz w:val="26"/>
          <w:szCs w:val="26"/>
        </w:rPr>
      </w:pPr>
      <w:r w:rsidRPr="00020087">
        <w:rPr>
          <w:sz w:val="26"/>
          <w:szCs w:val="26"/>
        </w:rPr>
        <w:t xml:space="preserve">головуючого </w:t>
      </w:r>
      <w:r w:rsidR="00020087">
        <w:rPr>
          <w:sz w:val="26"/>
          <w:szCs w:val="26"/>
        </w:rPr>
        <w:t>–</w:t>
      </w:r>
      <w:r w:rsidRPr="00020087">
        <w:rPr>
          <w:sz w:val="26"/>
          <w:szCs w:val="26"/>
        </w:rPr>
        <w:t xml:space="preserve"> Устименко В.Є.,</w:t>
      </w:r>
    </w:p>
    <w:p w:rsidR="00137F99" w:rsidRPr="00020087" w:rsidRDefault="009936B4">
      <w:pPr>
        <w:pStyle w:val="11"/>
        <w:shd w:val="clear" w:color="auto" w:fill="auto"/>
        <w:spacing w:before="0" w:after="0" w:line="595" w:lineRule="exact"/>
        <w:ind w:left="20"/>
        <w:rPr>
          <w:sz w:val="26"/>
          <w:szCs w:val="26"/>
        </w:rPr>
      </w:pPr>
      <w:r w:rsidRPr="00020087">
        <w:rPr>
          <w:sz w:val="26"/>
          <w:szCs w:val="26"/>
        </w:rPr>
        <w:t xml:space="preserve">членів Комісії: Гладія С.В., </w:t>
      </w:r>
      <w:proofErr w:type="spellStart"/>
      <w:r w:rsidRPr="00020087">
        <w:rPr>
          <w:sz w:val="26"/>
          <w:szCs w:val="26"/>
        </w:rPr>
        <w:t>Луцюка</w:t>
      </w:r>
      <w:proofErr w:type="spellEnd"/>
      <w:r w:rsidRPr="00020087">
        <w:rPr>
          <w:sz w:val="26"/>
          <w:szCs w:val="26"/>
        </w:rPr>
        <w:t xml:space="preserve"> П.С.,</w:t>
      </w:r>
    </w:p>
    <w:p w:rsidR="00137F99" w:rsidRPr="00020087" w:rsidRDefault="009936B4">
      <w:pPr>
        <w:pStyle w:val="11"/>
        <w:shd w:val="clear" w:color="auto" w:fill="auto"/>
        <w:spacing w:before="0" w:after="350" w:line="302" w:lineRule="exact"/>
        <w:ind w:left="20" w:right="40"/>
        <w:rPr>
          <w:sz w:val="26"/>
          <w:szCs w:val="26"/>
        </w:rPr>
      </w:pPr>
      <w:r w:rsidRPr="00020087">
        <w:rPr>
          <w:sz w:val="26"/>
          <w:szCs w:val="26"/>
        </w:rPr>
        <w:t xml:space="preserve">розглянувши питання про результати кваліфікаційного оцінювання судді Кіровського районного суду міста Дніпропетровська </w:t>
      </w:r>
      <w:proofErr w:type="spellStart"/>
      <w:r w:rsidRPr="00020087">
        <w:rPr>
          <w:sz w:val="26"/>
          <w:szCs w:val="26"/>
        </w:rPr>
        <w:t>Єдаменка</w:t>
      </w:r>
      <w:proofErr w:type="spellEnd"/>
      <w:r w:rsidRPr="00020087">
        <w:rPr>
          <w:sz w:val="26"/>
          <w:szCs w:val="26"/>
        </w:rPr>
        <w:t xml:space="preserve"> Сергія Володимировича на відповідність займаній посаді,</w:t>
      </w:r>
    </w:p>
    <w:p w:rsidR="00137F99" w:rsidRPr="00020087" w:rsidRDefault="009936B4">
      <w:pPr>
        <w:pStyle w:val="11"/>
        <w:shd w:val="clear" w:color="auto" w:fill="auto"/>
        <w:spacing w:before="0" w:after="255" w:line="240" w:lineRule="exact"/>
        <w:jc w:val="center"/>
        <w:rPr>
          <w:sz w:val="26"/>
          <w:szCs w:val="26"/>
        </w:rPr>
      </w:pPr>
      <w:r w:rsidRPr="00020087">
        <w:rPr>
          <w:sz w:val="26"/>
          <w:szCs w:val="26"/>
        </w:rPr>
        <w:t>встановила:</w:t>
      </w:r>
    </w:p>
    <w:p w:rsidR="00137F99" w:rsidRPr="00020087" w:rsidRDefault="009936B4">
      <w:pPr>
        <w:pStyle w:val="11"/>
        <w:shd w:val="clear" w:color="auto" w:fill="auto"/>
        <w:spacing w:before="0" w:after="0" w:line="302" w:lineRule="exact"/>
        <w:ind w:left="20" w:right="40" w:firstLine="700"/>
        <w:rPr>
          <w:sz w:val="26"/>
          <w:szCs w:val="26"/>
        </w:rPr>
      </w:pPr>
      <w:r w:rsidRPr="00020087">
        <w:rPr>
          <w:sz w:val="26"/>
          <w:szCs w:val="26"/>
        </w:rPr>
        <w:t>Згідно з пунктом 16</w:t>
      </w:r>
      <w:r w:rsidR="00020087">
        <w:rPr>
          <w:sz w:val="26"/>
          <w:szCs w:val="26"/>
          <w:vertAlign w:val="superscript"/>
        </w:rPr>
        <w:t>1</w:t>
      </w:r>
      <w:r w:rsidRPr="00020087">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37F99" w:rsidRPr="00020087" w:rsidRDefault="009936B4">
      <w:pPr>
        <w:pStyle w:val="11"/>
        <w:shd w:val="clear" w:color="auto" w:fill="auto"/>
        <w:spacing w:before="0" w:after="0" w:line="302" w:lineRule="exact"/>
        <w:ind w:left="20" w:right="40" w:firstLine="700"/>
        <w:rPr>
          <w:sz w:val="26"/>
          <w:szCs w:val="26"/>
        </w:rPr>
      </w:pPr>
      <w:r w:rsidRPr="00020087">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37F99" w:rsidRPr="00020087" w:rsidRDefault="009936B4">
      <w:pPr>
        <w:pStyle w:val="11"/>
        <w:shd w:val="clear" w:color="auto" w:fill="auto"/>
        <w:spacing w:before="0" w:after="0" w:line="302" w:lineRule="exact"/>
        <w:ind w:left="20" w:right="40" w:firstLine="700"/>
        <w:rPr>
          <w:sz w:val="26"/>
          <w:szCs w:val="26"/>
        </w:rPr>
      </w:pPr>
      <w:r w:rsidRPr="00020087">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020087">
        <w:rPr>
          <w:sz w:val="20"/>
          <w:szCs w:val="26"/>
        </w:rPr>
        <w:t xml:space="preserve"> </w:t>
      </w:r>
      <w:r w:rsidRPr="00020087">
        <w:rPr>
          <w:sz w:val="26"/>
          <w:szCs w:val="26"/>
        </w:rPr>
        <w:t>етики або доброчесності</w:t>
      </w:r>
      <w:r w:rsidRPr="00020087">
        <w:rPr>
          <w:sz w:val="18"/>
          <w:szCs w:val="26"/>
        </w:rPr>
        <w:t xml:space="preserve"> </w:t>
      </w:r>
      <w:r w:rsidRPr="00020087">
        <w:rPr>
          <w:sz w:val="26"/>
          <w:szCs w:val="26"/>
        </w:rPr>
        <w:t>чи</w:t>
      </w:r>
      <w:r w:rsidRPr="00020087">
        <w:rPr>
          <w:sz w:val="16"/>
          <w:szCs w:val="26"/>
        </w:rPr>
        <w:t xml:space="preserve"> </w:t>
      </w:r>
      <w:r w:rsidRPr="00020087">
        <w:rPr>
          <w:sz w:val="26"/>
          <w:szCs w:val="26"/>
        </w:rPr>
        <w:t>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Pr="00020087">
        <w:rPr>
          <w:sz w:val="20"/>
          <w:szCs w:val="26"/>
        </w:rPr>
        <w:t xml:space="preserve"> </w:t>
      </w:r>
      <w:r w:rsidRPr="00020087">
        <w:rPr>
          <w:sz w:val="26"/>
          <w:szCs w:val="26"/>
        </w:rPr>
        <w:t>колегії</w:t>
      </w:r>
      <w:r w:rsidRPr="00020087">
        <w:rPr>
          <w:sz w:val="20"/>
          <w:szCs w:val="26"/>
        </w:rPr>
        <w:t xml:space="preserve"> </w:t>
      </w:r>
      <w:r w:rsidRPr="00020087">
        <w:rPr>
          <w:sz w:val="26"/>
          <w:szCs w:val="26"/>
        </w:rPr>
        <w:t>Вищої кваліфікаційної комісії суддів України.</w:t>
      </w:r>
    </w:p>
    <w:p w:rsidR="00137F99" w:rsidRPr="00020087" w:rsidRDefault="009936B4">
      <w:pPr>
        <w:pStyle w:val="11"/>
        <w:shd w:val="clear" w:color="auto" w:fill="auto"/>
        <w:spacing w:before="0" w:after="0" w:line="302" w:lineRule="exact"/>
        <w:ind w:left="20" w:right="40" w:firstLine="700"/>
        <w:rPr>
          <w:sz w:val="26"/>
          <w:szCs w:val="26"/>
        </w:rPr>
      </w:pPr>
      <w:r w:rsidRPr="00020087">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Кіровського районного суду міста Дніпропетровська </w:t>
      </w:r>
      <w:proofErr w:type="spellStart"/>
      <w:r w:rsidRPr="00020087">
        <w:rPr>
          <w:sz w:val="26"/>
          <w:szCs w:val="26"/>
        </w:rPr>
        <w:t>Єдаменка</w:t>
      </w:r>
      <w:proofErr w:type="spellEnd"/>
      <w:r w:rsidRPr="00020087">
        <w:rPr>
          <w:sz w:val="26"/>
          <w:szCs w:val="26"/>
        </w:rPr>
        <w:t xml:space="preserve"> С.В.</w:t>
      </w:r>
    </w:p>
    <w:p w:rsidR="009075E9" w:rsidRDefault="009936B4">
      <w:pPr>
        <w:pStyle w:val="11"/>
        <w:shd w:val="clear" w:color="auto" w:fill="auto"/>
        <w:spacing w:before="0" w:after="0" w:line="302" w:lineRule="exact"/>
        <w:ind w:left="20" w:right="40" w:firstLine="700"/>
        <w:rPr>
          <w:sz w:val="26"/>
          <w:szCs w:val="26"/>
        </w:rPr>
      </w:pPr>
      <w:r w:rsidRPr="00020087">
        <w:rPr>
          <w:sz w:val="26"/>
          <w:szCs w:val="26"/>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w:t>
      </w:r>
    </w:p>
    <w:p w:rsidR="009075E9" w:rsidRDefault="009075E9" w:rsidP="009075E9">
      <w:pPr>
        <w:pStyle w:val="11"/>
        <w:shd w:val="clear" w:color="auto" w:fill="auto"/>
        <w:spacing w:before="0" w:after="0" w:line="302" w:lineRule="exact"/>
        <w:ind w:left="20" w:right="40"/>
        <w:rPr>
          <w:sz w:val="26"/>
          <w:szCs w:val="26"/>
        </w:rPr>
      </w:pPr>
    </w:p>
    <w:p w:rsidR="009075E9" w:rsidRDefault="009075E9" w:rsidP="009075E9">
      <w:pPr>
        <w:pStyle w:val="11"/>
        <w:shd w:val="clear" w:color="auto" w:fill="auto"/>
        <w:spacing w:before="0" w:after="0" w:line="302" w:lineRule="exact"/>
        <w:ind w:left="20" w:right="40"/>
        <w:rPr>
          <w:sz w:val="26"/>
          <w:szCs w:val="26"/>
        </w:rPr>
      </w:pPr>
    </w:p>
    <w:p w:rsidR="009075E9" w:rsidRDefault="009075E9" w:rsidP="009075E9">
      <w:pPr>
        <w:pStyle w:val="11"/>
        <w:shd w:val="clear" w:color="auto" w:fill="auto"/>
        <w:spacing w:before="0" w:after="0" w:line="302" w:lineRule="exact"/>
        <w:ind w:left="20" w:right="40"/>
        <w:rPr>
          <w:sz w:val="26"/>
          <w:szCs w:val="26"/>
        </w:rPr>
      </w:pPr>
    </w:p>
    <w:p w:rsidR="00137F99" w:rsidRPr="00020087" w:rsidRDefault="009936B4" w:rsidP="009075E9">
      <w:pPr>
        <w:pStyle w:val="11"/>
        <w:shd w:val="clear" w:color="auto" w:fill="auto"/>
        <w:spacing w:before="0" w:after="0" w:line="302" w:lineRule="exact"/>
        <w:ind w:left="20" w:right="40"/>
        <w:rPr>
          <w:sz w:val="26"/>
          <w:szCs w:val="26"/>
        </w:rPr>
      </w:pPr>
      <w:r w:rsidRPr="00020087">
        <w:rPr>
          <w:sz w:val="26"/>
          <w:szCs w:val="26"/>
        </w:rPr>
        <w:lastRenderedPageBreak/>
        <w:t xml:space="preserve">відповідність займаній посаді «Іспит», складеного 27 березня 2018 року, зокрема, судді Кіровського районного суду міста Дніпропетровська </w:t>
      </w:r>
      <w:proofErr w:type="spellStart"/>
      <w:r w:rsidRPr="00020087">
        <w:rPr>
          <w:sz w:val="26"/>
          <w:szCs w:val="26"/>
        </w:rPr>
        <w:t>Єдаменка</w:t>
      </w:r>
      <w:proofErr w:type="spellEnd"/>
      <w:r w:rsidRPr="00020087">
        <w:rPr>
          <w:sz w:val="26"/>
          <w:szCs w:val="26"/>
        </w:rPr>
        <w:t xml:space="preserve"> С.В. та допущено його до другого етапу кваліфікаційного оцінювання суддів місцевих та </w:t>
      </w:r>
      <w:r w:rsidR="009075E9">
        <w:rPr>
          <w:sz w:val="26"/>
          <w:szCs w:val="26"/>
        </w:rPr>
        <w:t xml:space="preserve"> </w:t>
      </w:r>
      <w:r w:rsidRPr="00020087">
        <w:rPr>
          <w:sz w:val="26"/>
          <w:szCs w:val="26"/>
        </w:rPr>
        <w:t>апеляційних судів на відповідність займаній посаді «Дослідження досьє та проведення співбесіди».</w:t>
      </w:r>
    </w:p>
    <w:p w:rsidR="00137F99" w:rsidRPr="00020087" w:rsidRDefault="009936B4">
      <w:pPr>
        <w:pStyle w:val="11"/>
        <w:shd w:val="clear" w:color="auto" w:fill="auto"/>
        <w:spacing w:before="0" w:after="0" w:line="302" w:lineRule="exact"/>
        <w:ind w:left="20" w:right="20" w:firstLine="700"/>
        <w:rPr>
          <w:sz w:val="26"/>
          <w:szCs w:val="26"/>
        </w:rPr>
      </w:pPr>
      <w:r w:rsidRPr="00020087">
        <w:rPr>
          <w:rStyle w:val="125pt"/>
          <w:sz w:val="26"/>
          <w:szCs w:val="26"/>
        </w:rPr>
        <w:t xml:space="preserve">Згідно з частинами першою, другою статті 62 Закону суддя зобов’язаний </w:t>
      </w:r>
      <w:r w:rsidRPr="00020087">
        <w:rPr>
          <w:sz w:val="26"/>
          <w:szCs w:val="26"/>
        </w:rPr>
        <w:t>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Декларація доброчесності судді складається з переліку тверджень, правдивість яких суддя повинен задекларувати шляхом їх підтвердження або не підтвердження.</w:t>
      </w:r>
    </w:p>
    <w:p w:rsidR="00137F99" w:rsidRPr="00020087" w:rsidRDefault="009936B4">
      <w:pPr>
        <w:pStyle w:val="11"/>
        <w:shd w:val="clear" w:color="auto" w:fill="auto"/>
        <w:spacing w:before="0" w:after="0" w:line="302" w:lineRule="exact"/>
        <w:ind w:left="20" w:right="20" w:firstLine="700"/>
        <w:rPr>
          <w:sz w:val="26"/>
          <w:szCs w:val="26"/>
        </w:rPr>
      </w:pPr>
      <w:r w:rsidRPr="00020087">
        <w:rPr>
          <w:sz w:val="26"/>
          <w:szCs w:val="26"/>
        </w:rPr>
        <w:t>Приписами частини шостої статті 62 Закону передбачено, що у разі одержання інформації, яка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137F99" w:rsidRPr="00020087" w:rsidRDefault="009936B4">
      <w:pPr>
        <w:pStyle w:val="11"/>
        <w:shd w:val="clear" w:color="auto" w:fill="auto"/>
        <w:spacing w:before="0" w:after="0" w:line="302" w:lineRule="exact"/>
        <w:ind w:left="20" w:right="20" w:firstLine="700"/>
        <w:rPr>
          <w:sz w:val="26"/>
          <w:szCs w:val="26"/>
        </w:rPr>
      </w:pPr>
      <w:r w:rsidRPr="00020087">
        <w:rPr>
          <w:sz w:val="26"/>
          <w:szCs w:val="26"/>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 6.2 розділу VI Регламенту Вищої кваліфікаційної комісії суддів України, затвердженого рішенням Комісії від 13 жовтня 2016 року № 81/зп-16).</w:t>
      </w:r>
    </w:p>
    <w:p w:rsidR="00137F99" w:rsidRPr="00020087" w:rsidRDefault="009936B4">
      <w:pPr>
        <w:pStyle w:val="11"/>
        <w:shd w:val="clear" w:color="auto" w:fill="auto"/>
        <w:spacing w:before="0" w:after="0" w:line="302" w:lineRule="exact"/>
        <w:ind w:left="20" w:right="20" w:firstLine="700"/>
        <w:rPr>
          <w:sz w:val="26"/>
          <w:szCs w:val="26"/>
        </w:rPr>
      </w:pPr>
      <w:r w:rsidRPr="00020087">
        <w:rPr>
          <w:sz w:val="26"/>
          <w:szCs w:val="26"/>
        </w:rPr>
        <w:t xml:space="preserve">Під час дослідження суддівського досьє та проведення співбесіди із суддею Кіровського районного суду міста Дніпропетровська </w:t>
      </w:r>
      <w:proofErr w:type="spellStart"/>
      <w:r w:rsidRPr="00020087">
        <w:rPr>
          <w:sz w:val="26"/>
          <w:szCs w:val="26"/>
        </w:rPr>
        <w:t>Єдаменком</w:t>
      </w:r>
      <w:proofErr w:type="spellEnd"/>
      <w:r w:rsidRPr="00020087">
        <w:rPr>
          <w:sz w:val="26"/>
          <w:szCs w:val="26"/>
        </w:rPr>
        <w:t xml:space="preserve"> С.В. проведено перевірку інформації, що може свідчити про недостовірність</w:t>
      </w:r>
      <w:r w:rsidRPr="00020087">
        <w:rPr>
          <w:szCs w:val="26"/>
        </w:rPr>
        <w:t xml:space="preserve"> </w:t>
      </w:r>
      <w:r w:rsidRPr="00020087">
        <w:rPr>
          <w:sz w:val="26"/>
          <w:szCs w:val="26"/>
        </w:rPr>
        <w:t>(в тому</w:t>
      </w:r>
      <w:r w:rsidRPr="00020087">
        <w:rPr>
          <w:sz w:val="18"/>
          <w:szCs w:val="26"/>
        </w:rPr>
        <w:t xml:space="preserve"> </w:t>
      </w:r>
      <w:r w:rsidRPr="00020087">
        <w:rPr>
          <w:sz w:val="26"/>
          <w:szCs w:val="26"/>
        </w:rPr>
        <w:t>числі неповноту) тверджень, вказаних суддею у декларації доброчесності за 2017 рік, та встановлено таке.</w:t>
      </w:r>
    </w:p>
    <w:p w:rsidR="00137F99" w:rsidRPr="00020087" w:rsidRDefault="009936B4">
      <w:pPr>
        <w:pStyle w:val="11"/>
        <w:shd w:val="clear" w:color="auto" w:fill="auto"/>
        <w:spacing w:before="0" w:after="0" w:line="326" w:lineRule="exact"/>
        <w:ind w:left="20" w:right="20" w:firstLine="700"/>
        <w:rPr>
          <w:sz w:val="26"/>
          <w:szCs w:val="26"/>
        </w:rPr>
      </w:pPr>
      <w:r w:rsidRPr="00020087">
        <w:rPr>
          <w:sz w:val="26"/>
          <w:szCs w:val="26"/>
        </w:rPr>
        <w:t xml:space="preserve">Суддею </w:t>
      </w:r>
      <w:proofErr w:type="spellStart"/>
      <w:r w:rsidRPr="00020087">
        <w:rPr>
          <w:sz w:val="26"/>
          <w:szCs w:val="26"/>
        </w:rPr>
        <w:t>Єдаменком</w:t>
      </w:r>
      <w:proofErr w:type="spellEnd"/>
      <w:r w:rsidRPr="00020087">
        <w:rPr>
          <w:sz w:val="26"/>
          <w:szCs w:val="26"/>
        </w:rPr>
        <w:t xml:space="preserve"> С.В. 15 січня 2018 року подано декларацію доброчесності судді за 2017 рік.</w:t>
      </w:r>
    </w:p>
    <w:p w:rsidR="00137F99" w:rsidRPr="00020087" w:rsidRDefault="009936B4">
      <w:pPr>
        <w:pStyle w:val="11"/>
        <w:shd w:val="clear" w:color="auto" w:fill="auto"/>
        <w:spacing w:before="0" w:after="0" w:line="302" w:lineRule="exact"/>
        <w:ind w:left="20" w:right="20" w:firstLine="700"/>
        <w:rPr>
          <w:sz w:val="26"/>
          <w:szCs w:val="26"/>
        </w:rPr>
      </w:pPr>
      <w:r w:rsidRPr="00020087">
        <w:rPr>
          <w:sz w:val="26"/>
          <w:szCs w:val="26"/>
        </w:rPr>
        <w:t>Відповідно до пункту 5 Правил заповнення та подання форм декларації доброчесності судді у разі заповнення такої декларації вперше у ній зазначаються твердження щодо обставин, які мали місце упродовж усього життя особи, яка її заповнює.</w:t>
      </w:r>
    </w:p>
    <w:p w:rsidR="00137F99" w:rsidRPr="00020087" w:rsidRDefault="009936B4">
      <w:pPr>
        <w:pStyle w:val="11"/>
        <w:shd w:val="clear" w:color="auto" w:fill="auto"/>
        <w:spacing w:before="0" w:after="0" w:line="302" w:lineRule="exact"/>
        <w:ind w:left="20" w:right="20" w:firstLine="700"/>
        <w:rPr>
          <w:sz w:val="26"/>
          <w:szCs w:val="26"/>
        </w:rPr>
      </w:pPr>
      <w:r w:rsidRPr="00020087">
        <w:rPr>
          <w:sz w:val="26"/>
          <w:szCs w:val="26"/>
        </w:rPr>
        <w:t>У пункті 22 зазначеної декларації суддею підтверджено, що за звітний період він не здійснював вчинків, які можуть мати наслідком притягнення його до відповідальності.</w:t>
      </w:r>
    </w:p>
    <w:p w:rsidR="00137F99" w:rsidRPr="00020087" w:rsidRDefault="009936B4">
      <w:pPr>
        <w:pStyle w:val="11"/>
        <w:shd w:val="clear" w:color="auto" w:fill="auto"/>
        <w:spacing w:before="0" w:after="0" w:line="302" w:lineRule="exact"/>
        <w:ind w:left="20" w:right="20" w:firstLine="700"/>
        <w:rPr>
          <w:sz w:val="26"/>
          <w:szCs w:val="26"/>
        </w:rPr>
      </w:pPr>
      <w:r w:rsidRPr="00020087">
        <w:rPr>
          <w:sz w:val="26"/>
          <w:szCs w:val="26"/>
        </w:rPr>
        <w:t xml:space="preserve">У пункті 4 розділу 3 анкети судді, що міститься в суддівському досьє, суддя </w:t>
      </w:r>
      <w:proofErr w:type="spellStart"/>
      <w:r w:rsidRPr="00020087">
        <w:rPr>
          <w:sz w:val="26"/>
          <w:szCs w:val="26"/>
        </w:rPr>
        <w:t>Єдаменко</w:t>
      </w:r>
      <w:proofErr w:type="spellEnd"/>
      <w:r w:rsidRPr="00020087">
        <w:rPr>
          <w:sz w:val="26"/>
          <w:szCs w:val="26"/>
        </w:rPr>
        <w:t xml:space="preserve"> С.В. зазначив, що у вересні 2017 року Управлінням патрульної поліції в місті Дніпрі стосовно нього було винесено постанову, щодо вчинення адміністративного правопорушення, передбаченого частиною першою </w:t>
      </w:r>
      <w:r w:rsidR="00020087">
        <w:rPr>
          <w:sz w:val="26"/>
          <w:szCs w:val="26"/>
        </w:rPr>
        <w:t xml:space="preserve">                                 </w:t>
      </w:r>
      <w:r w:rsidRPr="00020087">
        <w:rPr>
          <w:sz w:val="26"/>
          <w:szCs w:val="26"/>
        </w:rPr>
        <w:t>статті 122 КУпАП, та ним був сплачений штраф у розмірі 260 гривень.</w:t>
      </w:r>
    </w:p>
    <w:p w:rsidR="00137F99" w:rsidRPr="00020087" w:rsidRDefault="009936B4">
      <w:pPr>
        <w:pStyle w:val="11"/>
        <w:shd w:val="clear" w:color="auto" w:fill="auto"/>
        <w:spacing w:before="0" w:after="0" w:line="302" w:lineRule="exact"/>
        <w:ind w:left="20" w:right="20" w:firstLine="700"/>
        <w:rPr>
          <w:sz w:val="26"/>
          <w:szCs w:val="26"/>
        </w:rPr>
      </w:pPr>
      <w:r w:rsidRPr="00020087">
        <w:rPr>
          <w:sz w:val="26"/>
          <w:szCs w:val="26"/>
        </w:rPr>
        <w:t xml:space="preserve">Під час співбесіди 26 вересня 2018 року суддя </w:t>
      </w:r>
      <w:proofErr w:type="spellStart"/>
      <w:r w:rsidRPr="00020087">
        <w:rPr>
          <w:sz w:val="26"/>
          <w:szCs w:val="26"/>
        </w:rPr>
        <w:t>Єдаменко</w:t>
      </w:r>
      <w:proofErr w:type="spellEnd"/>
      <w:r w:rsidRPr="00020087">
        <w:rPr>
          <w:sz w:val="26"/>
          <w:szCs w:val="26"/>
        </w:rPr>
        <w:t xml:space="preserve"> С.В. факт вчинення ним адміністративного правопорушення та притягнення його до адміністративної відповідальності у 2017 році не заперечив.</w:t>
      </w:r>
    </w:p>
    <w:p w:rsidR="00137F99" w:rsidRPr="00020087" w:rsidRDefault="009936B4">
      <w:pPr>
        <w:pStyle w:val="11"/>
        <w:shd w:val="clear" w:color="auto" w:fill="auto"/>
        <w:spacing w:before="0" w:after="0" w:line="302" w:lineRule="exact"/>
        <w:ind w:left="20" w:right="20" w:firstLine="700"/>
        <w:rPr>
          <w:sz w:val="26"/>
          <w:szCs w:val="26"/>
        </w:rPr>
      </w:pPr>
      <w:r w:rsidRPr="00020087">
        <w:rPr>
          <w:sz w:val="26"/>
          <w:szCs w:val="26"/>
        </w:rPr>
        <w:t xml:space="preserve">Статтею 39 Кодексу України про адміністративні правопорушення передбачено, що якщо особа, піддана адміністративному стягненню, протягом року з дня </w:t>
      </w:r>
      <w:r w:rsidR="00020087">
        <w:rPr>
          <w:sz w:val="26"/>
          <w:szCs w:val="26"/>
        </w:rPr>
        <w:t xml:space="preserve">  </w:t>
      </w:r>
      <w:r w:rsidRPr="00020087">
        <w:rPr>
          <w:sz w:val="26"/>
          <w:szCs w:val="26"/>
        </w:rPr>
        <w:t>закінчення</w:t>
      </w:r>
      <w:r w:rsidR="00020087">
        <w:rPr>
          <w:sz w:val="26"/>
          <w:szCs w:val="26"/>
        </w:rPr>
        <w:t xml:space="preserve"> </w:t>
      </w:r>
      <w:r w:rsidRPr="00020087">
        <w:rPr>
          <w:sz w:val="26"/>
          <w:szCs w:val="26"/>
        </w:rPr>
        <w:t xml:space="preserve"> </w:t>
      </w:r>
      <w:r w:rsidR="00020087">
        <w:rPr>
          <w:sz w:val="26"/>
          <w:szCs w:val="26"/>
        </w:rPr>
        <w:t xml:space="preserve">  </w:t>
      </w:r>
      <w:r w:rsidRPr="00020087">
        <w:rPr>
          <w:sz w:val="26"/>
          <w:szCs w:val="26"/>
        </w:rPr>
        <w:t>виконання</w:t>
      </w:r>
      <w:r w:rsidR="00020087">
        <w:rPr>
          <w:sz w:val="26"/>
          <w:szCs w:val="26"/>
        </w:rPr>
        <w:t xml:space="preserve">   </w:t>
      </w:r>
      <w:r w:rsidRPr="00020087">
        <w:rPr>
          <w:sz w:val="26"/>
          <w:szCs w:val="26"/>
        </w:rPr>
        <w:t xml:space="preserve"> стягнення </w:t>
      </w:r>
      <w:r w:rsidR="00020087">
        <w:rPr>
          <w:sz w:val="26"/>
          <w:szCs w:val="26"/>
        </w:rPr>
        <w:t xml:space="preserve">   </w:t>
      </w:r>
      <w:r w:rsidRPr="00020087">
        <w:rPr>
          <w:sz w:val="26"/>
          <w:szCs w:val="26"/>
        </w:rPr>
        <w:t>не</w:t>
      </w:r>
      <w:r w:rsidR="00020087">
        <w:rPr>
          <w:sz w:val="26"/>
          <w:szCs w:val="26"/>
        </w:rPr>
        <w:t xml:space="preserve"> </w:t>
      </w:r>
      <w:r w:rsidRPr="00020087">
        <w:rPr>
          <w:sz w:val="26"/>
          <w:szCs w:val="26"/>
        </w:rPr>
        <w:t xml:space="preserve"> </w:t>
      </w:r>
      <w:r w:rsidR="00020087">
        <w:rPr>
          <w:sz w:val="26"/>
          <w:szCs w:val="26"/>
        </w:rPr>
        <w:t xml:space="preserve"> </w:t>
      </w:r>
      <w:r w:rsidRPr="00020087">
        <w:rPr>
          <w:sz w:val="26"/>
          <w:szCs w:val="26"/>
        </w:rPr>
        <w:t>вчинила</w:t>
      </w:r>
      <w:r w:rsidR="00020087">
        <w:rPr>
          <w:sz w:val="26"/>
          <w:szCs w:val="26"/>
        </w:rPr>
        <w:t xml:space="preserve">  </w:t>
      </w:r>
      <w:r w:rsidRPr="00020087">
        <w:rPr>
          <w:sz w:val="26"/>
          <w:szCs w:val="26"/>
        </w:rPr>
        <w:t xml:space="preserve"> нового </w:t>
      </w:r>
      <w:r w:rsidR="00020087">
        <w:rPr>
          <w:sz w:val="26"/>
          <w:szCs w:val="26"/>
        </w:rPr>
        <w:t xml:space="preserve">   </w:t>
      </w:r>
      <w:r w:rsidRPr="00020087">
        <w:rPr>
          <w:sz w:val="26"/>
          <w:szCs w:val="26"/>
        </w:rPr>
        <w:t>адміністративного</w:t>
      </w:r>
      <w:r w:rsidRPr="00020087">
        <w:rPr>
          <w:sz w:val="26"/>
          <w:szCs w:val="26"/>
        </w:rPr>
        <w:br w:type="page"/>
      </w:r>
    </w:p>
    <w:p w:rsidR="00137F99" w:rsidRPr="00020087" w:rsidRDefault="009936B4" w:rsidP="00020087">
      <w:pPr>
        <w:pStyle w:val="11"/>
        <w:shd w:val="clear" w:color="auto" w:fill="auto"/>
        <w:spacing w:before="0" w:after="0" w:line="283" w:lineRule="exact"/>
        <w:ind w:left="20" w:right="20"/>
        <w:rPr>
          <w:sz w:val="26"/>
          <w:szCs w:val="26"/>
        </w:rPr>
      </w:pPr>
      <w:r w:rsidRPr="00020087">
        <w:rPr>
          <w:sz w:val="26"/>
          <w:szCs w:val="26"/>
        </w:rPr>
        <w:lastRenderedPageBreak/>
        <w:t>правопорушення, то ця особа вважається такою, що не була піддана адміністративному стягненню.</w:t>
      </w:r>
    </w:p>
    <w:p w:rsidR="00137F99" w:rsidRPr="00020087" w:rsidRDefault="009936B4" w:rsidP="00020087">
      <w:pPr>
        <w:pStyle w:val="11"/>
        <w:shd w:val="clear" w:color="auto" w:fill="auto"/>
        <w:spacing w:before="0" w:after="0" w:line="302" w:lineRule="exact"/>
        <w:ind w:left="20" w:right="20" w:firstLine="720"/>
        <w:rPr>
          <w:sz w:val="26"/>
          <w:szCs w:val="26"/>
        </w:rPr>
      </w:pPr>
      <w:r w:rsidRPr="00020087">
        <w:rPr>
          <w:sz w:val="26"/>
          <w:szCs w:val="26"/>
        </w:rPr>
        <w:t xml:space="preserve">Отже, суддею </w:t>
      </w:r>
      <w:proofErr w:type="spellStart"/>
      <w:r w:rsidRPr="00020087">
        <w:rPr>
          <w:sz w:val="26"/>
          <w:szCs w:val="26"/>
        </w:rPr>
        <w:t>Єдаменком</w:t>
      </w:r>
      <w:proofErr w:type="spellEnd"/>
      <w:r w:rsidRPr="00020087">
        <w:rPr>
          <w:sz w:val="26"/>
          <w:szCs w:val="26"/>
        </w:rPr>
        <w:t xml:space="preserve"> С.В. у пункті 22 декларації доброчесності судді за 2017 рік зазначено недостовірні, у тому числі неповні твердження.</w:t>
      </w:r>
    </w:p>
    <w:p w:rsidR="009075E9" w:rsidRDefault="009936B4" w:rsidP="00020087">
      <w:pPr>
        <w:pStyle w:val="11"/>
        <w:shd w:val="clear" w:color="auto" w:fill="auto"/>
        <w:spacing w:before="0" w:after="0" w:line="302" w:lineRule="exact"/>
        <w:ind w:right="20" w:firstLine="709"/>
        <w:rPr>
          <w:sz w:val="26"/>
          <w:szCs w:val="26"/>
        </w:rPr>
      </w:pPr>
      <w:r w:rsidRPr="00020087">
        <w:rPr>
          <w:sz w:val="26"/>
          <w:szCs w:val="26"/>
        </w:rPr>
        <w:t xml:space="preserve">Статтею 106 Закону визначено підстави дисциплінарної відповідальності судді. </w:t>
      </w:r>
    </w:p>
    <w:p w:rsidR="00137F99" w:rsidRPr="00020087" w:rsidRDefault="009936B4" w:rsidP="00020087">
      <w:pPr>
        <w:pStyle w:val="11"/>
        <w:shd w:val="clear" w:color="auto" w:fill="auto"/>
        <w:spacing w:before="0" w:after="0" w:line="302" w:lineRule="exact"/>
        <w:ind w:right="20" w:firstLine="709"/>
        <w:rPr>
          <w:sz w:val="26"/>
          <w:szCs w:val="26"/>
        </w:rPr>
      </w:pPr>
      <w:r w:rsidRPr="00020087">
        <w:rPr>
          <w:rStyle w:val="125pt"/>
          <w:sz w:val="26"/>
          <w:szCs w:val="26"/>
        </w:rPr>
        <w:t xml:space="preserve">Відповідно до пункту </w:t>
      </w:r>
      <w:r w:rsidRPr="00020087">
        <w:rPr>
          <w:sz w:val="26"/>
          <w:szCs w:val="26"/>
        </w:rPr>
        <w:t xml:space="preserve">19 </w:t>
      </w:r>
      <w:r w:rsidRPr="00020087">
        <w:rPr>
          <w:rStyle w:val="125pt"/>
          <w:sz w:val="26"/>
          <w:szCs w:val="26"/>
        </w:rPr>
        <w:t xml:space="preserve">частини першої цієї статті однією </w:t>
      </w:r>
      <w:r w:rsidRPr="00020087">
        <w:rPr>
          <w:sz w:val="26"/>
          <w:szCs w:val="26"/>
        </w:rPr>
        <w:t>з підстав дисциплінарної відповідальності судді є декларування завідомо недостовірних (у тому числі неповних) тверджень у декларації доброчесності судді.</w:t>
      </w:r>
    </w:p>
    <w:p w:rsidR="00137F99" w:rsidRPr="00020087" w:rsidRDefault="009936B4">
      <w:pPr>
        <w:pStyle w:val="11"/>
        <w:shd w:val="clear" w:color="auto" w:fill="auto"/>
        <w:spacing w:before="0" w:after="0" w:line="302" w:lineRule="exact"/>
        <w:ind w:left="20" w:right="20" w:firstLine="720"/>
        <w:rPr>
          <w:sz w:val="26"/>
          <w:szCs w:val="26"/>
        </w:rPr>
      </w:pPr>
      <w:r w:rsidRPr="00020087">
        <w:rPr>
          <w:sz w:val="26"/>
          <w:szCs w:val="26"/>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w:t>
      </w:r>
      <w:r w:rsidRPr="009075E9">
        <w:rPr>
          <w:sz w:val="20"/>
          <w:szCs w:val="26"/>
        </w:rPr>
        <w:t xml:space="preserve">, </w:t>
      </w:r>
      <w:r w:rsidRPr="00020087">
        <w:rPr>
          <w:sz w:val="26"/>
          <w:szCs w:val="26"/>
        </w:rPr>
        <w:t>для вирішення питання про відкриття дисциплінарної справи чи відмову в її відкритті.</w:t>
      </w:r>
    </w:p>
    <w:p w:rsidR="00137F99" w:rsidRPr="00020087" w:rsidRDefault="009936B4">
      <w:pPr>
        <w:pStyle w:val="11"/>
        <w:shd w:val="clear" w:color="auto" w:fill="auto"/>
        <w:spacing w:before="0" w:after="0" w:line="302" w:lineRule="exact"/>
        <w:ind w:left="20" w:right="20" w:firstLine="720"/>
        <w:rPr>
          <w:sz w:val="26"/>
          <w:szCs w:val="26"/>
        </w:rPr>
      </w:pPr>
      <w:r w:rsidRPr="00020087">
        <w:rPr>
          <w:sz w:val="26"/>
          <w:szCs w:val="26"/>
        </w:rPr>
        <w:t>У разі звернення до органу, який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137F99" w:rsidRPr="00020087" w:rsidRDefault="009936B4">
      <w:pPr>
        <w:pStyle w:val="11"/>
        <w:shd w:val="clear" w:color="auto" w:fill="auto"/>
        <w:spacing w:before="0" w:after="0" w:line="302" w:lineRule="exact"/>
        <w:ind w:left="20" w:right="20" w:firstLine="720"/>
        <w:rPr>
          <w:sz w:val="26"/>
          <w:szCs w:val="26"/>
        </w:rPr>
      </w:pPr>
      <w:r w:rsidRPr="00020087">
        <w:rPr>
          <w:sz w:val="26"/>
          <w:szCs w:val="26"/>
        </w:rPr>
        <w:t xml:space="preserve">Урахувавши наведене, заслухавши доповідача, дослідивши досьє судді </w:t>
      </w:r>
      <w:proofErr w:type="spellStart"/>
      <w:r w:rsidRPr="00020087">
        <w:rPr>
          <w:sz w:val="26"/>
          <w:szCs w:val="26"/>
        </w:rPr>
        <w:t>Єдаменка</w:t>
      </w:r>
      <w:proofErr w:type="spellEnd"/>
      <w:r w:rsidRPr="00020087">
        <w:rPr>
          <w:sz w:val="26"/>
          <w:szCs w:val="26"/>
        </w:rPr>
        <w:t xml:space="preserve"> С.В., надані суддею пояснення, Комісія дійшла висновку щодо встановлення та підтвердження інформації про недостовірність тверджень, вказаних суддею Кіровського районного суду міста Дніпропетровська </w:t>
      </w:r>
      <w:proofErr w:type="spellStart"/>
      <w:r w:rsidRPr="00020087">
        <w:rPr>
          <w:sz w:val="26"/>
          <w:szCs w:val="26"/>
        </w:rPr>
        <w:t>Єдаменком</w:t>
      </w:r>
      <w:proofErr w:type="spellEnd"/>
      <w:r w:rsidRPr="00020087">
        <w:rPr>
          <w:sz w:val="26"/>
          <w:szCs w:val="26"/>
        </w:rPr>
        <w:t xml:space="preserve"> С.В. у декларації доброчесності судді за 2017 рік, та звернення до Вищої ради правосуддя для вирішення питання про відкриття дисциплінарної справи чи відмову в її відкритті стосовно судді Кіровського районного суду міста Дніпропетровська </w:t>
      </w:r>
      <w:proofErr w:type="spellStart"/>
      <w:r w:rsidRPr="00020087">
        <w:rPr>
          <w:sz w:val="26"/>
          <w:szCs w:val="26"/>
        </w:rPr>
        <w:t>Єдаменка</w:t>
      </w:r>
      <w:proofErr w:type="spellEnd"/>
      <w:r w:rsidRPr="00020087">
        <w:rPr>
          <w:sz w:val="26"/>
          <w:szCs w:val="26"/>
        </w:rPr>
        <w:t xml:space="preserve"> С.В.</w:t>
      </w:r>
    </w:p>
    <w:p w:rsidR="00137F99" w:rsidRPr="00020087" w:rsidRDefault="009936B4">
      <w:pPr>
        <w:pStyle w:val="11"/>
        <w:shd w:val="clear" w:color="auto" w:fill="auto"/>
        <w:spacing w:before="0" w:after="290" w:line="302" w:lineRule="exact"/>
        <w:ind w:left="20" w:right="20" w:firstLine="720"/>
        <w:rPr>
          <w:sz w:val="26"/>
          <w:szCs w:val="26"/>
        </w:rPr>
      </w:pPr>
      <w:r w:rsidRPr="00020087">
        <w:rPr>
          <w:sz w:val="26"/>
          <w:szCs w:val="26"/>
        </w:rPr>
        <w:t>Керуючись статтями 84, 93, 101, пунктом 20 розділу XII «Прикінцеві та перехідні положення» Закону, розділом VI Регламенту Вищої кваліфікаційної комісії суддів України, затвердженого рішенням Комісії від 13 жовтня 2016 року № 81/зп-16, Комісія</w:t>
      </w:r>
    </w:p>
    <w:p w:rsidR="00137F99" w:rsidRPr="00020087" w:rsidRDefault="009936B4">
      <w:pPr>
        <w:pStyle w:val="11"/>
        <w:shd w:val="clear" w:color="auto" w:fill="auto"/>
        <w:spacing w:before="0" w:after="262" w:line="240" w:lineRule="exact"/>
        <w:jc w:val="center"/>
        <w:rPr>
          <w:sz w:val="26"/>
          <w:szCs w:val="26"/>
        </w:rPr>
      </w:pPr>
      <w:r w:rsidRPr="00020087">
        <w:rPr>
          <w:sz w:val="26"/>
          <w:szCs w:val="26"/>
        </w:rPr>
        <w:t>вирішила:</w:t>
      </w:r>
    </w:p>
    <w:p w:rsidR="00137F99" w:rsidRPr="00020087" w:rsidRDefault="009936B4">
      <w:pPr>
        <w:pStyle w:val="11"/>
        <w:shd w:val="clear" w:color="auto" w:fill="auto"/>
        <w:spacing w:before="0" w:after="0" w:line="302" w:lineRule="exact"/>
        <w:ind w:left="20" w:right="20"/>
        <w:rPr>
          <w:sz w:val="26"/>
          <w:szCs w:val="26"/>
        </w:rPr>
      </w:pPr>
      <w:r w:rsidRPr="00020087">
        <w:rPr>
          <w:sz w:val="26"/>
          <w:szCs w:val="26"/>
        </w:rPr>
        <w:t xml:space="preserve">визнати підтвердженою інформацію про недостовірність тверджень, вказаних суддею Кіровського районного суду міста Дніпропетровська </w:t>
      </w:r>
      <w:proofErr w:type="spellStart"/>
      <w:r w:rsidRPr="00020087">
        <w:rPr>
          <w:sz w:val="26"/>
          <w:szCs w:val="26"/>
        </w:rPr>
        <w:t>Єдаменком</w:t>
      </w:r>
      <w:proofErr w:type="spellEnd"/>
      <w:r w:rsidRPr="00020087">
        <w:rPr>
          <w:sz w:val="26"/>
          <w:szCs w:val="26"/>
        </w:rPr>
        <w:t xml:space="preserve"> Сергієм Володимировичем у декларації доброчесності судді за 2017 рік.</w:t>
      </w:r>
    </w:p>
    <w:p w:rsidR="00137F99" w:rsidRPr="00020087" w:rsidRDefault="009936B4">
      <w:pPr>
        <w:pStyle w:val="11"/>
        <w:shd w:val="clear" w:color="auto" w:fill="auto"/>
        <w:spacing w:before="0" w:after="0" w:line="302" w:lineRule="exact"/>
        <w:ind w:left="20" w:right="20" w:firstLine="720"/>
        <w:rPr>
          <w:sz w:val="26"/>
          <w:szCs w:val="26"/>
        </w:rPr>
      </w:pPr>
      <w:r w:rsidRPr="00020087">
        <w:rPr>
          <w:sz w:val="26"/>
          <w:szCs w:val="26"/>
        </w:rPr>
        <w:t xml:space="preserve">Звернутися до Вищої ради правосуддя для вирішення питання про відкриття дисциплінарної справи чи відмову в її відкритті стосовно судді Кіровського районного суду міста Дніпропетровська </w:t>
      </w:r>
      <w:proofErr w:type="spellStart"/>
      <w:r w:rsidRPr="00020087">
        <w:rPr>
          <w:sz w:val="26"/>
          <w:szCs w:val="26"/>
        </w:rPr>
        <w:t>Єдаменка</w:t>
      </w:r>
      <w:proofErr w:type="spellEnd"/>
      <w:r w:rsidRPr="00020087">
        <w:rPr>
          <w:sz w:val="26"/>
          <w:szCs w:val="26"/>
        </w:rPr>
        <w:t xml:space="preserve"> Сергія Володимировича.</w:t>
      </w:r>
    </w:p>
    <w:p w:rsidR="00137F99" w:rsidRPr="00020087" w:rsidRDefault="009936B4" w:rsidP="009075E9">
      <w:pPr>
        <w:pStyle w:val="11"/>
        <w:shd w:val="clear" w:color="auto" w:fill="auto"/>
        <w:spacing w:before="0" w:after="0" w:line="302" w:lineRule="exact"/>
        <w:ind w:left="20" w:right="20" w:firstLine="720"/>
        <w:rPr>
          <w:sz w:val="26"/>
          <w:szCs w:val="26"/>
        </w:rPr>
      </w:pPr>
      <w:r w:rsidRPr="00020087">
        <w:rPr>
          <w:sz w:val="26"/>
          <w:szCs w:val="26"/>
        </w:rPr>
        <w:t xml:space="preserve">Зупинити кваліфікаційне оцінювання судді Кіровського районного суду міста Дніпропетровська </w:t>
      </w:r>
      <w:proofErr w:type="spellStart"/>
      <w:r w:rsidRPr="00020087">
        <w:rPr>
          <w:sz w:val="26"/>
          <w:szCs w:val="26"/>
        </w:rPr>
        <w:t>Єдаменка</w:t>
      </w:r>
      <w:proofErr w:type="spellEnd"/>
      <w:r w:rsidRPr="00020087">
        <w:rPr>
          <w:sz w:val="26"/>
          <w:szCs w:val="26"/>
        </w:rPr>
        <w:t xml:space="preserve"> Сергія Володимировича.</w:t>
      </w:r>
    </w:p>
    <w:p w:rsidR="00020087" w:rsidRPr="00020087" w:rsidRDefault="00020087" w:rsidP="001069AB">
      <w:pPr>
        <w:pStyle w:val="23"/>
        <w:spacing w:after="0" w:line="240" w:lineRule="auto"/>
      </w:pPr>
      <w:r w:rsidRPr="00020087">
        <w:t>Головуючий</w:t>
      </w:r>
      <w:r w:rsidRPr="00020087">
        <w:tab/>
      </w:r>
      <w:r w:rsidRPr="00020087">
        <w:tab/>
      </w:r>
      <w:r w:rsidRPr="00020087">
        <w:tab/>
      </w:r>
      <w:r w:rsidRPr="00020087">
        <w:tab/>
      </w:r>
      <w:r w:rsidRPr="00020087">
        <w:tab/>
      </w:r>
      <w:r w:rsidRPr="00020087">
        <w:tab/>
      </w:r>
      <w:r w:rsidRPr="00020087">
        <w:tab/>
      </w:r>
      <w:r w:rsidRPr="00020087">
        <w:tab/>
      </w:r>
      <w:r w:rsidR="009075E9">
        <w:tab/>
      </w:r>
      <w:r w:rsidR="001069AB">
        <w:tab/>
      </w:r>
      <w:r w:rsidRPr="00020087">
        <w:t>В.Є. Устименко</w:t>
      </w:r>
    </w:p>
    <w:p w:rsidR="00020087" w:rsidRPr="00020087" w:rsidRDefault="00020087" w:rsidP="001069AB">
      <w:pPr>
        <w:pStyle w:val="23"/>
        <w:spacing w:after="0" w:line="240" w:lineRule="auto"/>
      </w:pPr>
      <w:r w:rsidRPr="00020087">
        <w:t xml:space="preserve">Члени Комісії: </w:t>
      </w:r>
      <w:r w:rsidRPr="00020087">
        <w:tab/>
      </w:r>
      <w:r w:rsidRPr="00020087">
        <w:tab/>
      </w:r>
      <w:r w:rsidRPr="00020087">
        <w:tab/>
      </w:r>
      <w:r w:rsidRPr="00020087">
        <w:tab/>
      </w:r>
      <w:r w:rsidRPr="00020087">
        <w:tab/>
      </w:r>
      <w:r w:rsidRPr="00020087">
        <w:tab/>
      </w:r>
      <w:r w:rsidRPr="00020087">
        <w:tab/>
      </w:r>
      <w:r w:rsidRPr="00020087">
        <w:tab/>
      </w:r>
      <w:r w:rsidR="001069AB">
        <w:tab/>
      </w:r>
      <w:r w:rsidRPr="00020087">
        <w:t>С.В. Гладій</w:t>
      </w:r>
    </w:p>
    <w:p w:rsidR="00020087" w:rsidRPr="001069AB" w:rsidRDefault="00020087" w:rsidP="001069AB">
      <w:pPr>
        <w:pStyle w:val="23"/>
        <w:spacing w:after="0" w:line="240" w:lineRule="auto"/>
        <w:rPr>
          <w:lang w:val="ru-RU"/>
        </w:rPr>
      </w:pPr>
      <w:r w:rsidRPr="00020087">
        <w:tab/>
      </w:r>
      <w:r w:rsidRPr="00020087">
        <w:tab/>
      </w:r>
      <w:r w:rsidRPr="00020087">
        <w:tab/>
      </w:r>
      <w:r w:rsidRPr="00020087">
        <w:tab/>
      </w:r>
      <w:r w:rsidRPr="00020087">
        <w:tab/>
      </w:r>
      <w:r w:rsidRPr="00020087">
        <w:tab/>
      </w:r>
      <w:r w:rsidRPr="00020087">
        <w:tab/>
      </w:r>
      <w:r w:rsidRPr="00020087">
        <w:tab/>
      </w:r>
      <w:r w:rsidRPr="00020087">
        <w:tab/>
      </w:r>
      <w:r w:rsidRPr="00020087">
        <w:tab/>
      </w:r>
      <w:r w:rsidR="001069AB">
        <w:tab/>
      </w:r>
      <w:bookmarkStart w:id="0" w:name="_GoBack"/>
      <w:bookmarkEnd w:id="0"/>
      <w:r w:rsidRPr="00020087">
        <w:t xml:space="preserve">П.С. </w:t>
      </w:r>
      <w:proofErr w:type="spellStart"/>
      <w:r w:rsidRPr="00020087">
        <w:t>Луцюк</w:t>
      </w:r>
      <w:proofErr w:type="spellEnd"/>
    </w:p>
    <w:sectPr w:rsidR="00020087" w:rsidRPr="001069AB" w:rsidSect="009075E9">
      <w:headerReference w:type="even" r:id="rId8"/>
      <w:headerReference w:type="default" r:id="rId9"/>
      <w:type w:val="continuous"/>
      <w:pgSz w:w="11909" w:h="16838"/>
      <w:pgMar w:top="851" w:right="567" w:bottom="568"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6B4" w:rsidRDefault="009936B4">
      <w:r>
        <w:separator/>
      </w:r>
    </w:p>
  </w:endnote>
  <w:endnote w:type="continuationSeparator" w:id="0">
    <w:p w:rsidR="009936B4" w:rsidRDefault="0099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6B4" w:rsidRDefault="009936B4"/>
  </w:footnote>
  <w:footnote w:type="continuationSeparator" w:id="0">
    <w:p w:rsidR="009936B4" w:rsidRDefault="009936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E9" w:rsidRDefault="009075E9" w:rsidP="009075E9">
    <w:pPr>
      <w:pStyle w:val="a8"/>
      <w:jc w:val="center"/>
      <w:rPr>
        <w:rFonts w:ascii="Times New Roman" w:hAnsi="Times New Roman" w:cs="Times New Roman"/>
      </w:rPr>
    </w:pPr>
  </w:p>
  <w:p w:rsidR="009075E9" w:rsidRDefault="009075E9" w:rsidP="009075E9">
    <w:pPr>
      <w:pStyle w:val="a8"/>
      <w:jc w:val="center"/>
      <w:rPr>
        <w:rFonts w:ascii="Times New Roman" w:hAnsi="Times New Roman" w:cs="Times New Roman"/>
      </w:rPr>
    </w:pPr>
  </w:p>
  <w:p w:rsidR="009075E9" w:rsidRPr="009075E9" w:rsidRDefault="009075E9" w:rsidP="009075E9">
    <w:pPr>
      <w:pStyle w:val="a8"/>
      <w:jc w:val="center"/>
      <w:rPr>
        <w:rFonts w:ascii="Times New Roman" w:hAnsi="Times New Roman" w:cs="Times New Roman"/>
      </w:rPr>
    </w:pPr>
    <w:r w:rsidRPr="009075E9">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03247131"/>
      <w:docPartObj>
        <w:docPartGallery w:val="Page Numbers (Top of Page)"/>
        <w:docPartUnique/>
      </w:docPartObj>
    </w:sdtPr>
    <w:sdtEndPr/>
    <w:sdtContent>
      <w:p w:rsidR="009075E9" w:rsidRDefault="009075E9">
        <w:pPr>
          <w:pStyle w:val="a8"/>
          <w:jc w:val="center"/>
          <w:rPr>
            <w:rFonts w:ascii="Times New Roman" w:hAnsi="Times New Roman" w:cs="Times New Roman"/>
          </w:rPr>
        </w:pPr>
      </w:p>
      <w:p w:rsidR="009075E9" w:rsidRDefault="009075E9">
        <w:pPr>
          <w:pStyle w:val="a8"/>
          <w:jc w:val="center"/>
          <w:rPr>
            <w:rFonts w:ascii="Times New Roman" w:hAnsi="Times New Roman" w:cs="Times New Roman"/>
          </w:rPr>
        </w:pPr>
      </w:p>
      <w:p w:rsidR="009075E9" w:rsidRPr="009075E9" w:rsidRDefault="009075E9">
        <w:pPr>
          <w:pStyle w:val="a8"/>
          <w:jc w:val="center"/>
          <w:rPr>
            <w:rFonts w:ascii="Times New Roman" w:hAnsi="Times New Roman" w:cs="Times New Roman"/>
          </w:rPr>
        </w:pPr>
        <w:r w:rsidRPr="009075E9">
          <w:rPr>
            <w:rFonts w:ascii="Times New Roman" w:hAnsi="Times New Roman" w:cs="Times New Roman"/>
          </w:rPr>
          <w:fldChar w:fldCharType="begin"/>
        </w:r>
        <w:r w:rsidRPr="009075E9">
          <w:rPr>
            <w:rFonts w:ascii="Times New Roman" w:hAnsi="Times New Roman" w:cs="Times New Roman"/>
          </w:rPr>
          <w:instrText>PAGE   \* MERGEFORMAT</w:instrText>
        </w:r>
        <w:r w:rsidRPr="009075E9">
          <w:rPr>
            <w:rFonts w:ascii="Times New Roman" w:hAnsi="Times New Roman" w:cs="Times New Roman"/>
          </w:rPr>
          <w:fldChar w:fldCharType="separate"/>
        </w:r>
        <w:r w:rsidR="001069AB" w:rsidRPr="001069AB">
          <w:rPr>
            <w:rFonts w:ascii="Times New Roman" w:hAnsi="Times New Roman" w:cs="Times New Roman"/>
            <w:noProof/>
            <w:lang w:val="ru-RU"/>
          </w:rPr>
          <w:t>3</w:t>
        </w:r>
        <w:r w:rsidRPr="009075E9">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37F99"/>
    <w:rsid w:val="00020087"/>
    <w:rsid w:val="001069AB"/>
    <w:rsid w:val="00137F99"/>
    <w:rsid w:val="009075E9"/>
    <w:rsid w:val="009936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23pt">
    <w:name w:val="Заголовок №2 + Малые прописные;Интервал 3 pt"/>
    <w:basedOn w:val="2"/>
    <w:rPr>
      <w:rFonts w:ascii="Times New Roman" w:eastAsia="Times New Roman" w:hAnsi="Times New Roman" w:cs="Times New Roman"/>
      <w:b w:val="0"/>
      <w:bCs w:val="0"/>
      <w:i w:val="0"/>
      <w:iCs w:val="0"/>
      <w:smallCaps/>
      <w:strike w:val="0"/>
      <w:color w:val="000000"/>
      <w:spacing w:val="7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rPr>
  </w:style>
  <w:style w:type="paragraph" w:customStyle="1" w:styleId="20">
    <w:name w:val="Заголовок №2"/>
    <w:basedOn w:val="a"/>
    <w:link w:val="2"/>
    <w:pPr>
      <w:shd w:val="clear" w:color="auto" w:fill="FFFFFF"/>
      <w:spacing w:before="480" w:after="480" w:line="0" w:lineRule="atLeast"/>
      <w:outlineLvl w:val="1"/>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302" w:lineRule="exact"/>
      <w:jc w:val="center"/>
    </w:pPr>
    <w:rPr>
      <w:rFonts w:ascii="Times New Roman" w:eastAsia="Times New Roman" w:hAnsi="Times New Roman" w:cs="Times New Roman"/>
      <w:b/>
      <w:bCs/>
      <w:sz w:val="21"/>
      <w:szCs w:val="21"/>
    </w:rPr>
  </w:style>
  <w:style w:type="paragraph" w:customStyle="1" w:styleId="22">
    <w:name w:val="Основной текст (2)"/>
    <w:basedOn w:val="a"/>
    <w:link w:val="21"/>
    <w:pPr>
      <w:shd w:val="clear" w:color="auto" w:fill="FFFFFF"/>
      <w:spacing w:line="0" w:lineRule="atLeast"/>
      <w:jc w:val="center"/>
    </w:pPr>
    <w:rPr>
      <w:rFonts w:ascii="Impact" w:eastAsia="Impact" w:hAnsi="Impact" w:cs="Impact"/>
      <w:sz w:val="23"/>
      <w:szCs w:val="23"/>
    </w:rPr>
  </w:style>
  <w:style w:type="paragraph" w:customStyle="1" w:styleId="23">
    <w:name w:val="Основной текст2"/>
    <w:basedOn w:val="a"/>
    <w:rsid w:val="00020087"/>
    <w:pPr>
      <w:shd w:val="clear" w:color="auto" w:fill="FFFFFF"/>
      <w:spacing w:before="480" w:after="120" w:line="0" w:lineRule="atLeast"/>
      <w:jc w:val="both"/>
    </w:pPr>
    <w:rPr>
      <w:rFonts w:ascii="Times New Roman" w:eastAsia="Times New Roman" w:hAnsi="Times New Roman" w:cs="Times New Roman"/>
      <w:sz w:val="26"/>
      <w:szCs w:val="26"/>
    </w:rPr>
  </w:style>
  <w:style w:type="paragraph" w:styleId="a8">
    <w:name w:val="header"/>
    <w:basedOn w:val="a"/>
    <w:link w:val="a9"/>
    <w:uiPriority w:val="99"/>
    <w:unhideWhenUsed/>
    <w:rsid w:val="009075E9"/>
    <w:pPr>
      <w:tabs>
        <w:tab w:val="center" w:pos="4819"/>
        <w:tab w:val="right" w:pos="9639"/>
      </w:tabs>
    </w:pPr>
  </w:style>
  <w:style w:type="character" w:customStyle="1" w:styleId="a9">
    <w:name w:val="Верхний колонтитул Знак"/>
    <w:basedOn w:val="a0"/>
    <w:link w:val="a8"/>
    <w:uiPriority w:val="99"/>
    <w:rsid w:val="009075E9"/>
    <w:rPr>
      <w:color w:val="000000"/>
    </w:rPr>
  </w:style>
  <w:style w:type="paragraph" w:styleId="aa">
    <w:name w:val="footer"/>
    <w:basedOn w:val="a"/>
    <w:link w:val="ab"/>
    <w:uiPriority w:val="99"/>
    <w:unhideWhenUsed/>
    <w:rsid w:val="009075E9"/>
    <w:pPr>
      <w:tabs>
        <w:tab w:val="center" w:pos="4819"/>
        <w:tab w:val="right" w:pos="9639"/>
      </w:tabs>
    </w:pPr>
  </w:style>
  <w:style w:type="character" w:customStyle="1" w:styleId="ab">
    <w:name w:val="Нижний колонтитул Знак"/>
    <w:basedOn w:val="a0"/>
    <w:link w:val="aa"/>
    <w:uiPriority w:val="99"/>
    <w:rsid w:val="009075E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1219</Words>
  <Characters>6949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2020-11-24T10:57:00Z</dcterms:created>
  <dcterms:modified xsi:type="dcterms:W3CDTF">2021-01-13T13:29:00Z</dcterms:modified>
</cp:coreProperties>
</file>