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Default="00CD7860" w:rsidP="00093716">
      <w:pPr>
        <w:widowControl/>
        <w:autoSpaceDE/>
        <w:ind w:right="57"/>
        <w:rPr>
          <w:sz w:val="26"/>
          <w:szCs w:val="26"/>
          <w:lang w:val="uk-UA"/>
        </w:rPr>
      </w:pPr>
    </w:p>
    <w:p w:rsidR="000A76E2" w:rsidRDefault="000A76E2" w:rsidP="00093716">
      <w:pPr>
        <w:widowControl/>
        <w:autoSpaceDE/>
        <w:ind w:right="57"/>
        <w:rPr>
          <w:sz w:val="26"/>
          <w:szCs w:val="26"/>
          <w:lang w:val="uk-UA"/>
        </w:rPr>
      </w:pPr>
    </w:p>
    <w:p w:rsidR="000A76E2" w:rsidRPr="00147E61" w:rsidRDefault="000A76E2" w:rsidP="00093716">
      <w:pPr>
        <w:widowControl/>
        <w:autoSpaceDE/>
        <w:ind w:right="57"/>
        <w:rPr>
          <w:sz w:val="26"/>
          <w:szCs w:val="26"/>
          <w:lang w:val="uk-UA"/>
        </w:rPr>
      </w:pPr>
    </w:p>
    <w:p w:rsidR="00FA6969" w:rsidRPr="009810E7" w:rsidRDefault="000A76E2" w:rsidP="00B4595E">
      <w:pPr>
        <w:widowControl/>
        <w:shd w:val="clear" w:color="auto" w:fill="FFFFFF"/>
        <w:autoSpaceDE/>
        <w:jc w:val="both"/>
        <w:rPr>
          <w:sz w:val="25"/>
          <w:szCs w:val="25"/>
          <w:lang w:val="uk-UA"/>
        </w:rPr>
      </w:pPr>
      <w:r w:rsidRPr="009810E7">
        <w:rPr>
          <w:sz w:val="25"/>
          <w:szCs w:val="25"/>
          <w:lang w:val="uk-UA"/>
        </w:rPr>
        <w:t>05 лютого</w:t>
      </w:r>
      <w:r w:rsidR="00196210" w:rsidRPr="009810E7">
        <w:rPr>
          <w:sz w:val="25"/>
          <w:szCs w:val="25"/>
          <w:lang w:val="uk-UA"/>
        </w:rPr>
        <w:t xml:space="preserve"> </w:t>
      </w:r>
      <w:r w:rsidRPr="009810E7">
        <w:rPr>
          <w:sz w:val="25"/>
          <w:szCs w:val="25"/>
          <w:lang w:val="uk-UA"/>
        </w:rPr>
        <w:t>2018</w:t>
      </w:r>
      <w:r w:rsidR="00B4595E" w:rsidRPr="009810E7">
        <w:rPr>
          <w:sz w:val="25"/>
          <w:szCs w:val="25"/>
          <w:lang w:val="uk-UA"/>
        </w:rPr>
        <w:t xml:space="preserve"> року                                                 </w:t>
      </w:r>
      <w:r w:rsidR="007860B4" w:rsidRPr="009810E7">
        <w:rPr>
          <w:sz w:val="25"/>
          <w:szCs w:val="25"/>
          <w:lang w:val="uk-UA"/>
        </w:rPr>
        <w:t xml:space="preserve">                 </w:t>
      </w:r>
      <w:r w:rsidR="00B4595E" w:rsidRPr="009810E7">
        <w:rPr>
          <w:sz w:val="25"/>
          <w:szCs w:val="25"/>
          <w:lang w:val="uk-UA"/>
        </w:rPr>
        <w:t xml:space="preserve">    </w:t>
      </w:r>
      <w:r w:rsidR="00164278" w:rsidRPr="009810E7">
        <w:rPr>
          <w:sz w:val="25"/>
          <w:szCs w:val="25"/>
          <w:lang w:val="uk-UA"/>
        </w:rPr>
        <w:t xml:space="preserve"> </w:t>
      </w:r>
      <w:r w:rsidR="004237E2" w:rsidRPr="009810E7">
        <w:rPr>
          <w:sz w:val="25"/>
          <w:szCs w:val="25"/>
          <w:lang w:val="uk-UA"/>
        </w:rPr>
        <w:t xml:space="preserve">          </w:t>
      </w:r>
      <w:r w:rsidR="00BE12E6" w:rsidRPr="009810E7">
        <w:rPr>
          <w:sz w:val="25"/>
          <w:szCs w:val="25"/>
          <w:lang w:val="uk-UA"/>
        </w:rPr>
        <w:t xml:space="preserve"> </w:t>
      </w:r>
      <w:r w:rsidR="004237E2" w:rsidRPr="009810E7">
        <w:rPr>
          <w:sz w:val="25"/>
          <w:szCs w:val="25"/>
          <w:lang w:val="uk-UA"/>
        </w:rPr>
        <w:t xml:space="preserve">    </w:t>
      </w:r>
      <w:r w:rsidR="00FA6969" w:rsidRPr="009810E7">
        <w:rPr>
          <w:sz w:val="25"/>
          <w:szCs w:val="25"/>
          <w:lang w:val="uk-UA"/>
        </w:rPr>
        <w:t xml:space="preserve">        </w:t>
      </w:r>
      <w:r w:rsidR="009C6B61" w:rsidRPr="009810E7">
        <w:rPr>
          <w:sz w:val="25"/>
          <w:szCs w:val="25"/>
          <w:lang w:val="uk-UA"/>
        </w:rPr>
        <w:t xml:space="preserve">  </w:t>
      </w:r>
      <w:r w:rsidR="004237E2" w:rsidRPr="009810E7">
        <w:rPr>
          <w:sz w:val="25"/>
          <w:szCs w:val="25"/>
          <w:lang w:val="uk-UA"/>
        </w:rPr>
        <w:t xml:space="preserve">  </w:t>
      </w:r>
      <w:r w:rsidR="00164278" w:rsidRPr="009810E7">
        <w:rPr>
          <w:sz w:val="25"/>
          <w:szCs w:val="25"/>
          <w:lang w:val="uk-UA"/>
        </w:rPr>
        <w:t xml:space="preserve"> </w:t>
      </w:r>
      <w:r w:rsidR="00FA08E6" w:rsidRPr="009810E7">
        <w:rPr>
          <w:sz w:val="25"/>
          <w:szCs w:val="25"/>
          <w:lang w:val="uk-UA"/>
        </w:rPr>
        <w:t xml:space="preserve"> </w:t>
      </w:r>
      <w:r w:rsidR="00B4595E" w:rsidRPr="009810E7">
        <w:rPr>
          <w:sz w:val="25"/>
          <w:szCs w:val="25"/>
          <w:lang w:val="uk-UA"/>
        </w:rPr>
        <w:t>м. Київ</w:t>
      </w:r>
    </w:p>
    <w:p w:rsidR="00B4595E" w:rsidRDefault="00B4595E" w:rsidP="00B4595E">
      <w:pPr>
        <w:widowControl/>
        <w:shd w:val="clear" w:color="auto" w:fill="FFFFFF"/>
        <w:autoSpaceDE/>
        <w:jc w:val="both"/>
        <w:rPr>
          <w:sz w:val="26"/>
          <w:szCs w:val="26"/>
          <w:lang w:val="uk-UA"/>
        </w:rPr>
      </w:pPr>
    </w:p>
    <w:p w:rsidR="000A76E2" w:rsidRPr="00147E61" w:rsidRDefault="000A76E2" w:rsidP="00B4595E">
      <w:pPr>
        <w:widowControl/>
        <w:shd w:val="clear" w:color="auto" w:fill="FFFFFF"/>
        <w:autoSpaceDE/>
        <w:jc w:val="both"/>
        <w:rPr>
          <w:sz w:val="26"/>
          <w:szCs w:val="26"/>
          <w:lang w:val="uk-UA"/>
        </w:rPr>
      </w:pPr>
    </w:p>
    <w:p w:rsidR="00B4595E" w:rsidRDefault="00B4595E" w:rsidP="00801414">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406DB9">
        <w:rPr>
          <w:bCs/>
          <w:sz w:val="26"/>
          <w:szCs w:val="26"/>
          <w:u w:val="single"/>
          <w:lang w:val="uk-UA"/>
        </w:rPr>
        <w:t>1/ко</w:t>
      </w:r>
      <w:r w:rsidR="000A76E2">
        <w:rPr>
          <w:bCs/>
          <w:sz w:val="26"/>
          <w:szCs w:val="26"/>
          <w:u w:val="single"/>
          <w:lang w:val="uk-UA"/>
        </w:rPr>
        <w:t>-18</w:t>
      </w:r>
    </w:p>
    <w:p w:rsidR="00CD7860" w:rsidRDefault="00CD7860" w:rsidP="000A76E2">
      <w:pPr>
        <w:widowControl/>
        <w:shd w:val="clear" w:color="auto" w:fill="FFFFFF"/>
        <w:autoSpaceDE/>
        <w:ind w:right="134"/>
        <w:jc w:val="both"/>
        <w:rPr>
          <w:bCs/>
          <w:sz w:val="26"/>
          <w:szCs w:val="26"/>
          <w:lang w:val="uk-UA"/>
        </w:rPr>
      </w:pPr>
    </w:p>
    <w:p w:rsidR="000A76E2" w:rsidRDefault="000A76E2" w:rsidP="000A76E2">
      <w:pPr>
        <w:widowControl/>
        <w:shd w:val="clear" w:color="auto" w:fill="FFFFFF"/>
        <w:autoSpaceDE/>
        <w:ind w:right="134"/>
        <w:jc w:val="both"/>
        <w:rPr>
          <w:bCs/>
          <w:sz w:val="26"/>
          <w:szCs w:val="26"/>
          <w:lang w:val="uk-UA"/>
        </w:rPr>
      </w:pPr>
    </w:p>
    <w:p w:rsidR="000E641A" w:rsidRPr="000A76E2" w:rsidRDefault="000E641A" w:rsidP="000A76E2">
      <w:pPr>
        <w:suppressAutoHyphens w:val="0"/>
        <w:autoSpaceDE/>
        <w:ind w:left="20"/>
        <w:jc w:val="both"/>
        <w:rPr>
          <w:color w:val="000000"/>
          <w:sz w:val="25"/>
          <w:szCs w:val="25"/>
          <w:lang w:val="uk-UA" w:eastAsia="uk-UA"/>
        </w:rPr>
      </w:pPr>
      <w:r w:rsidRPr="000A76E2">
        <w:rPr>
          <w:color w:val="000000"/>
          <w:sz w:val="25"/>
          <w:szCs w:val="25"/>
          <w:lang w:val="uk-UA" w:eastAsia="uk-UA"/>
        </w:rPr>
        <w:t>Вища кваліфікаційна комісія суддів України у складі колегії:</w:t>
      </w:r>
    </w:p>
    <w:p w:rsidR="000A76E2" w:rsidRPr="000A76E2" w:rsidRDefault="000A76E2" w:rsidP="000A76E2">
      <w:pPr>
        <w:suppressAutoHyphens w:val="0"/>
        <w:autoSpaceDE/>
        <w:ind w:left="20"/>
        <w:jc w:val="both"/>
        <w:rPr>
          <w:color w:val="000000"/>
          <w:sz w:val="25"/>
          <w:szCs w:val="25"/>
          <w:lang w:val="uk-UA" w:eastAsia="uk-UA"/>
        </w:rPr>
      </w:pPr>
    </w:p>
    <w:p w:rsidR="000E641A" w:rsidRPr="000A76E2" w:rsidRDefault="000E641A" w:rsidP="000A76E2">
      <w:pPr>
        <w:suppressAutoHyphens w:val="0"/>
        <w:autoSpaceDE/>
        <w:ind w:left="20"/>
        <w:jc w:val="both"/>
        <w:rPr>
          <w:color w:val="000000"/>
          <w:sz w:val="25"/>
          <w:szCs w:val="25"/>
          <w:lang w:val="uk-UA" w:eastAsia="uk-UA"/>
        </w:rPr>
      </w:pPr>
      <w:r w:rsidRPr="000A76E2">
        <w:rPr>
          <w:color w:val="000000"/>
          <w:sz w:val="25"/>
          <w:szCs w:val="25"/>
          <w:lang w:val="uk-UA" w:eastAsia="uk-UA"/>
        </w:rPr>
        <w:t xml:space="preserve">головуючого </w:t>
      </w:r>
      <w:r w:rsidR="009810E7">
        <w:rPr>
          <w:color w:val="000000"/>
          <w:sz w:val="25"/>
          <w:szCs w:val="25"/>
          <w:lang w:val="uk-UA" w:eastAsia="uk-UA"/>
        </w:rPr>
        <w:t>–</w:t>
      </w:r>
      <w:r w:rsidRPr="000A76E2">
        <w:rPr>
          <w:color w:val="000000"/>
          <w:sz w:val="25"/>
          <w:szCs w:val="25"/>
          <w:lang w:val="uk-UA" w:eastAsia="uk-UA"/>
        </w:rPr>
        <w:t xml:space="preserve"> Козьякова С.Ю.,</w:t>
      </w:r>
    </w:p>
    <w:p w:rsidR="000A76E2" w:rsidRPr="000A76E2" w:rsidRDefault="000A76E2" w:rsidP="000A76E2">
      <w:pPr>
        <w:suppressAutoHyphens w:val="0"/>
        <w:autoSpaceDE/>
        <w:ind w:left="20"/>
        <w:jc w:val="both"/>
        <w:rPr>
          <w:color w:val="000000"/>
          <w:sz w:val="25"/>
          <w:szCs w:val="25"/>
          <w:lang w:val="uk-UA" w:eastAsia="uk-UA"/>
        </w:rPr>
      </w:pPr>
    </w:p>
    <w:p w:rsidR="000E641A" w:rsidRPr="000A76E2" w:rsidRDefault="000E641A" w:rsidP="000A76E2">
      <w:pPr>
        <w:suppressAutoHyphens w:val="0"/>
        <w:autoSpaceDE/>
        <w:ind w:left="20"/>
        <w:jc w:val="both"/>
        <w:rPr>
          <w:color w:val="000000"/>
          <w:sz w:val="25"/>
          <w:szCs w:val="25"/>
          <w:lang w:val="uk-UA" w:eastAsia="uk-UA"/>
        </w:rPr>
      </w:pPr>
      <w:r w:rsidRPr="000A76E2">
        <w:rPr>
          <w:color w:val="000000"/>
          <w:sz w:val="25"/>
          <w:szCs w:val="25"/>
          <w:lang w:val="uk-UA" w:eastAsia="uk-UA"/>
        </w:rPr>
        <w:t>членів Комісії: Бутенка</w:t>
      </w:r>
      <w:r w:rsidR="000A76E2">
        <w:rPr>
          <w:color w:val="000000"/>
          <w:sz w:val="25"/>
          <w:szCs w:val="25"/>
          <w:lang w:val="uk-UA" w:eastAsia="uk-UA"/>
        </w:rPr>
        <w:t xml:space="preserve"> </w:t>
      </w:r>
      <w:r w:rsidRPr="000A76E2">
        <w:rPr>
          <w:color w:val="000000"/>
          <w:sz w:val="25"/>
          <w:szCs w:val="25"/>
          <w:lang w:val="uk-UA" w:eastAsia="uk-UA"/>
        </w:rPr>
        <w:t>В.І., Тітова</w:t>
      </w:r>
      <w:r w:rsidR="000A76E2">
        <w:rPr>
          <w:color w:val="000000"/>
          <w:sz w:val="25"/>
          <w:szCs w:val="25"/>
          <w:lang w:val="uk-UA" w:eastAsia="uk-UA"/>
        </w:rPr>
        <w:t xml:space="preserve"> </w:t>
      </w:r>
      <w:r w:rsidRPr="000A76E2">
        <w:rPr>
          <w:color w:val="000000"/>
          <w:sz w:val="25"/>
          <w:szCs w:val="25"/>
          <w:lang w:val="uk-UA" w:eastAsia="uk-UA"/>
        </w:rPr>
        <w:t>Ю.Г.,</w:t>
      </w:r>
    </w:p>
    <w:p w:rsidR="000A76E2" w:rsidRPr="000A76E2" w:rsidRDefault="000A76E2" w:rsidP="000A76E2">
      <w:pPr>
        <w:suppressAutoHyphens w:val="0"/>
        <w:autoSpaceDE/>
        <w:ind w:left="20"/>
        <w:jc w:val="both"/>
        <w:rPr>
          <w:color w:val="000000"/>
          <w:sz w:val="25"/>
          <w:szCs w:val="25"/>
          <w:lang w:val="uk-UA" w:eastAsia="uk-UA"/>
        </w:rPr>
      </w:pPr>
    </w:p>
    <w:p w:rsidR="000E641A" w:rsidRPr="000A76E2" w:rsidRDefault="000E641A" w:rsidP="000A76E2">
      <w:pPr>
        <w:suppressAutoHyphens w:val="0"/>
        <w:autoSpaceDE/>
        <w:spacing w:after="262"/>
        <w:ind w:left="20" w:right="20"/>
        <w:jc w:val="both"/>
        <w:rPr>
          <w:color w:val="000000"/>
          <w:sz w:val="25"/>
          <w:szCs w:val="25"/>
          <w:lang w:val="uk-UA" w:eastAsia="uk-UA"/>
        </w:rPr>
      </w:pPr>
      <w:r w:rsidRPr="000A76E2">
        <w:rPr>
          <w:color w:val="000000"/>
          <w:sz w:val="25"/>
          <w:szCs w:val="25"/>
          <w:lang w:val="uk-UA" w:eastAsia="uk-UA"/>
        </w:rPr>
        <w:t>за результатами проведення первинного кваліфікаційного оцінювання судді Київського апеляційного адміністративного суду Губської Олени Анатоліївни,</w:t>
      </w:r>
    </w:p>
    <w:p w:rsidR="000E641A" w:rsidRPr="000A76E2" w:rsidRDefault="000E641A" w:rsidP="000A76E2">
      <w:pPr>
        <w:suppressAutoHyphens w:val="0"/>
        <w:autoSpaceDE/>
        <w:spacing w:after="269"/>
        <w:ind w:left="20"/>
        <w:jc w:val="center"/>
        <w:rPr>
          <w:color w:val="000000"/>
          <w:sz w:val="25"/>
          <w:szCs w:val="25"/>
          <w:lang w:val="uk-UA" w:eastAsia="uk-UA"/>
        </w:rPr>
      </w:pPr>
      <w:r w:rsidRPr="000A76E2">
        <w:rPr>
          <w:color w:val="000000"/>
          <w:sz w:val="25"/>
          <w:szCs w:val="25"/>
          <w:lang w:val="uk-UA" w:eastAsia="uk-UA"/>
        </w:rPr>
        <w:t>встановила:</w:t>
      </w:r>
    </w:p>
    <w:p w:rsidR="000E641A" w:rsidRPr="000A76E2" w:rsidRDefault="000E641A" w:rsidP="000E641A">
      <w:pPr>
        <w:suppressAutoHyphens w:val="0"/>
        <w:autoSpaceDE/>
        <w:spacing w:line="283" w:lineRule="exact"/>
        <w:ind w:left="20" w:right="20" w:firstLine="580"/>
        <w:jc w:val="both"/>
        <w:rPr>
          <w:color w:val="000000"/>
          <w:sz w:val="25"/>
          <w:szCs w:val="25"/>
          <w:lang w:val="uk-UA" w:eastAsia="uk-UA"/>
        </w:rPr>
      </w:pPr>
      <w:r w:rsidRPr="000A76E2">
        <w:rPr>
          <w:color w:val="000000"/>
          <w:sz w:val="25"/>
          <w:szCs w:val="25"/>
          <w:lang w:val="uk-UA" w:eastAsia="uk-UA"/>
        </w:rPr>
        <w:t xml:space="preserve">Відповідно до положень пункту 6 розділу II «Прикінцеві та перехідні положення» Закону України «Про забезпечення права на справедливий суд» (далі </w:t>
      </w:r>
      <w:r w:rsidR="009810E7">
        <w:rPr>
          <w:color w:val="000000"/>
          <w:sz w:val="25"/>
          <w:szCs w:val="25"/>
          <w:lang w:val="uk-UA" w:eastAsia="uk-UA"/>
        </w:rPr>
        <w:t>–</w:t>
      </w:r>
      <w:r w:rsidRPr="000A76E2">
        <w:rPr>
          <w:color w:val="000000"/>
          <w:sz w:val="25"/>
          <w:szCs w:val="25"/>
          <w:lang w:val="uk-UA" w:eastAsia="uk-UA"/>
        </w:rPr>
        <w:t xml:space="preserve"> Закон) Вища кваліфікаційна комісія суддів України (далі </w:t>
      </w:r>
      <w:r w:rsidR="009810E7">
        <w:rPr>
          <w:color w:val="000000"/>
          <w:sz w:val="25"/>
          <w:szCs w:val="25"/>
          <w:lang w:val="uk-UA" w:eastAsia="uk-UA"/>
        </w:rPr>
        <w:t>–</w:t>
      </w:r>
      <w:r w:rsidRPr="000A76E2">
        <w:rPr>
          <w:color w:val="000000"/>
          <w:sz w:val="25"/>
          <w:szCs w:val="25"/>
          <w:lang w:val="uk-UA" w:eastAsia="uk-UA"/>
        </w:rPr>
        <w:t xml:space="preserve"> Комісія) забезпечує проведення первинного кваліфікаційного оцінювання суддів з метою прийняття рішень щодо можливості здійснення ними правосуддя у відповідних судах.</w:t>
      </w:r>
    </w:p>
    <w:p w:rsidR="000E641A" w:rsidRPr="000A76E2" w:rsidRDefault="000E641A" w:rsidP="000E641A">
      <w:pPr>
        <w:suppressAutoHyphens w:val="0"/>
        <w:autoSpaceDE/>
        <w:spacing w:line="283" w:lineRule="exact"/>
        <w:ind w:left="20" w:right="20" w:firstLine="580"/>
        <w:jc w:val="both"/>
        <w:rPr>
          <w:color w:val="000000"/>
          <w:sz w:val="25"/>
          <w:szCs w:val="25"/>
          <w:lang w:val="uk-UA" w:eastAsia="uk-UA"/>
        </w:rPr>
      </w:pPr>
      <w:r w:rsidRPr="000A76E2">
        <w:rPr>
          <w:color w:val="000000"/>
          <w:sz w:val="25"/>
          <w:szCs w:val="25"/>
          <w:lang w:val="uk-UA" w:eastAsia="uk-UA"/>
        </w:rPr>
        <w:t>На виконання зазначених вимог Закону 22 березня 2016 року Комісією прийнято рішення № 17/зп-16 про проведення протягом квітня-червня 2016 року первинного кваліфікаційного оцінювання суддів апеляційних судів, затверджено графік його проведення та перелік завдань для проведення анонімного письмового тестування суддів.</w:t>
      </w:r>
    </w:p>
    <w:p w:rsidR="000E641A" w:rsidRPr="000A76E2" w:rsidRDefault="000E641A" w:rsidP="000E641A">
      <w:pPr>
        <w:suppressAutoHyphens w:val="0"/>
        <w:autoSpaceDE/>
        <w:spacing w:line="283" w:lineRule="exact"/>
        <w:ind w:left="20" w:right="20" w:firstLine="580"/>
        <w:jc w:val="both"/>
        <w:rPr>
          <w:color w:val="000000"/>
          <w:sz w:val="25"/>
          <w:szCs w:val="25"/>
          <w:lang w:val="uk-UA" w:eastAsia="uk-UA"/>
        </w:rPr>
      </w:pPr>
      <w:r w:rsidRPr="000A76E2">
        <w:rPr>
          <w:color w:val="000000"/>
          <w:sz w:val="25"/>
          <w:szCs w:val="25"/>
          <w:lang w:val="uk-UA" w:eastAsia="uk-UA"/>
        </w:rPr>
        <w:t xml:space="preserve">Рішенням Комісії від 28 квітня 2016 року оголошено перерву у розгляді питання </w:t>
      </w:r>
      <w:r w:rsidR="000A76E2">
        <w:rPr>
          <w:color w:val="000000"/>
          <w:sz w:val="25"/>
          <w:szCs w:val="25"/>
          <w:lang w:val="uk-UA" w:eastAsia="uk-UA"/>
        </w:rPr>
        <w:t xml:space="preserve">             </w:t>
      </w:r>
      <w:r w:rsidRPr="000A76E2">
        <w:rPr>
          <w:color w:val="000000"/>
          <w:sz w:val="25"/>
          <w:szCs w:val="25"/>
          <w:lang w:val="uk-UA" w:eastAsia="uk-UA"/>
        </w:rPr>
        <w:t>про визначення результатів первинного кваліфікаційного оцінювання судді Київського апеляційного адміністративного суду Губської О. А.</w:t>
      </w:r>
    </w:p>
    <w:p w:rsidR="000E641A" w:rsidRPr="000A76E2" w:rsidRDefault="000E641A" w:rsidP="000E641A">
      <w:pPr>
        <w:suppressAutoHyphens w:val="0"/>
        <w:autoSpaceDE/>
        <w:spacing w:line="283" w:lineRule="exact"/>
        <w:ind w:left="20" w:right="20" w:firstLine="580"/>
        <w:jc w:val="both"/>
        <w:rPr>
          <w:color w:val="000000"/>
          <w:sz w:val="25"/>
          <w:szCs w:val="25"/>
          <w:lang w:val="uk-UA" w:eastAsia="uk-UA"/>
        </w:rPr>
      </w:pPr>
      <w:r w:rsidRPr="000A76E2">
        <w:rPr>
          <w:color w:val="000000"/>
          <w:sz w:val="25"/>
          <w:szCs w:val="25"/>
          <w:lang w:val="uk-UA" w:eastAsia="uk-UA"/>
        </w:rPr>
        <w:t>Згідно з пунктом 21 розділу XII «Прикінцеві та перехідні положення» Закону України «Про судоустрій і статус суддів» від 02 червня 201</w:t>
      </w:r>
      <w:r w:rsidR="000A76E2">
        <w:rPr>
          <w:color w:val="000000"/>
          <w:sz w:val="25"/>
          <w:szCs w:val="25"/>
          <w:lang w:val="uk-UA" w:eastAsia="uk-UA"/>
        </w:rPr>
        <w:t>6 року № 1402-</w:t>
      </w:r>
      <w:r w:rsidR="000A76E2">
        <w:rPr>
          <w:color w:val="000000"/>
          <w:sz w:val="25"/>
          <w:szCs w:val="25"/>
          <w:lang w:val="en-US" w:eastAsia="uk-UA"/>
        </w:rPr>
        <w:t>V</w:t>
      </w:r>
      <w:r w:rsidRPr="000A76E2">
        <w:rPr>
          <w:color w:val="000000"/>
          <w:sz w:val="25"/>
          <w:szCs w:val="25"/>
          <w:lang w:val="uk-UA" w:eastAsia="uk-UA"/>
        </w:rPr>
        <w:t>ІІІ, який набрав чинності 30 вересня 2016 року, Вища кваліфікаційна комісія суддів України завершує процедури кваліфікаційного оцінювання, розпочаті до набрання чинності цим Законом, за правилами, які діяли на день початку такого кваліфікаційного оцінювання.</w:t>
      </w:r>
    </w:p>
    <w:p w:rsidR="000E641A" w:rsidRPr="000A76E2" w:rsidRDefault="000E641A" w:rsidP="000E641A">
      <w:pPr>
        <w:suppressAutoHyphens w:val="0"/>
        <w:autoSpaceDE/>
        <w:spacing w:line="283" w:lineRule="exact"/>
        <w:ind w:left="20" w:right="20" w:firstLine="580"/>
        <w:jc w:val="both"/>
        <w:rPr>
          <w:color w:val="000000"/>
          <w:sz w:val="25"/>
          <w:szCs w:val="25"/>
          <w:lang w:val="uk-UA" w:eastAsia="uk-UA"/>
        </w:rPr>
      </w:pPr>
      <w:r w:rsidRPr="000A76E2">
        <w:rPr>
          <w:color w:val="000000"/>
          <w:sz w:val="25"/>
          <w:szCs w:val="25"/>
          <w:lang w:val="uk-UA" w:eastAsia="uk-UA"/>
        </w:rPr>
        <w:t xml:space="preserve">Рішенням Комісії від 09 листопада 2017 року № 121/зп-17 визначено провести </w:t>
      </w:r>
      <w:r w:rsidR="000A76E2" w:rsidRPr="000A76E2">
        <w:rPr>
          <w:color w:val="000000"/>
          <w:sz w:val="25"/>
          <w:szCs w:val="25"/>
          <w:lang w:eastAsia="uk-UA"/>
        </w:rPr>
        <w:t xml:space="preserve">               </w:t>
      </w:r>
      <w:r w:rsidRPr="000A76E2">
        <w:rPr>
          <w:color w:val="000000"/>
          <w:sz w:val="25"/>
          <w:szCs w:val="25"/>
          <w:lang w:val="uk-UA" w:eastAsia="uk-UA"/>
        </w:rPr>
        <w:t>21 листопада 2017 року співбесіди, зокрема із суддею Київського апеляційного адміністративного суду Губською О.А.</w:t>
      </w:r>
    </w:p>
    <w:p w:rsidR="000E641A" w:rsidRPr="000A76E2" w:rsidRDefault="000E641A" w:rsidP="000E641A">
      <w:pPr>
        <w:suppressAutoHyphens w:val="0"/>
        <w:autoSpaceDE/>
        <w:spacing w:line="283" w:lineRule="exact"/>
        <w:ind w:left="20" w:right="20" w:firstLine="580"/>
        <w:jc w:val="both"/>
        <w:rPr>
          <w:color w:val="000000"/>
          <w:sz w:val="25"/>
          <w:szCs w:val="25"/>
          <w:lang w:val="uk-UA" w:eastAsia="uk-UA"/>
        </w:rPr>
      </w:pPr>
      <w:r w:rsidRPr="000A76E2">
        <w:rPr>
          <w:color w:val="000000"/>
          <w:sz w:val="25"/>
          <w:szCs w:val="25"/>
          <w:lang w:val="uk-UA" w:eastAsia="uk-UA"/>
        </w:rPr>
        <w:t>Рішенням Комісії від 24 січня 2018 року № 5/зп-18 визначено провести співбесіду із суддею Київського апеляційного адм</w:t>
      </w:r>
      <w:r w:rsidR="00AD2E86">
        <w:rPr>
          <w:color w:val="000000"/>
          <w:sz w:val="25"/>
          <w:szCs w:val="25"/>
          <w:lang w:val="uk-UA" w:eastAsia="uk-UA"/>
        </w:rPr>
        <w:t>іністративного суду Губською О.</w:t>
      </w:r>
      <w:r w:rsidRPr="000A76E2">
        <w:rPr>
          <w:color w:val="000000"/>
          <w:sz w:val="25"/>
          <w:szCs w:val="25"/>
          <w:lang w:val="uk-UA" w:eastAsia="uk-UA"/>
        </w:rPr>
        <w:t xml:space="preserve">А. </w:t>
      </w:r>
      <w:r w:rsidR="000A76E2" w:rsidRPr="000A76E2">
        <w:rPr>
          <w:color w:val="000000"/>
          <w:sz w:val="25"/>
          <w:szCs w:val="25"/>
          <w:lang w:val="uk-UA" w:eastAsia="uk-UA"/>
        </w:rPr>
        <w:t xml:space="preserve">                    </w:t>
      </w:r>
      <w:r w:rsidR="00AD2E86">
        <w:rPr>
          <w:color w:val="000000"/>
          <w:sz w:val="25"/>
          <w:szCs w:val="25"/>
          <w:lang w:val="uk-UA" w:eastAsia="uk-UA"/>
        </w:rPr>
        <w:t xml:space="preserve"> </w:t>
      </w:r>
      <w:r w:rsidR="000A76E2" w:rsidRPr="000A76E2">
        <w:rPr>
          <w:color w:val="000000"/>
          <w:sz w:val="25"/>
          <w:szCs w:val="25"/>
          <w:lang w:val="uk-UA" w:eastAsia="uk-UA"/>
        </w:rPr>
        <w:t xml:space="preserve">      </w:t>
      </w:r>
      <w:r w:rsidRPr="000A76E2">
        <w:rPr>
          <w:color w:val="000000"/>
          <w:sz w:val="25"/>
          <w:szCs w:val="25"/>
          <w:lang w:val="uk-UA" w:eastAsia="uk-UA"/>
        </w:rPr>
        <w:t>05 лютого 2018 року</w:t>
      </w:r>
    </w:p>
    <w:p w:rsidR="000E641A" w:rsidRPr="000A76E2" w:rsidRDefault="000E641A" w:rsidP="000E641A">
      <w:pPr>
        <w:suppressAutoHyphens w:val="0"/>
        <w:autoSpaceDE/>
        <w:spacing w:line="283" w:lineRule="exact"/>
        <w:ind w:left="20" w:right="20" w:firstLine="580"/>
        <w:jc w:val="both"/>
        <w:rPr>
          <w:color w:val="000000"/>
          <w:sz w:val="25"/>
          <w:szCs w:val="25"/>
          <w:lang w:val="uk-UA" w:eastAsia="uk-UA"/>
        </w:rPr>
      </w:pPr>
      <w:r w:rsidRPr="000A76E2">
        <w:rPr>
          <w:color w:val="000000"/>
          <w:sz w:val="25"/>
          <w:szCs w:val="25"/>
          <w:lang w:val="uk-UA" w:eastAsia="uk-UA"/>
        </w:rPr>
        <w:t xml:space="preserve">Заслухавши доповідь члена Комісії та пояснення судді, на підставі вмотивованого висновку </w:t>
      </w:r>
      <w:r w:rsidR="009810E7">
        <w:rPr>
          <w:color w:val="000000"/>
          <w:sz w:val="25"/>
          <w:szCs w:val="25"/>
          <w:lang w:val="uk-UA" w:eastAsia="uk-UA"/>
        </w:rPr>
        <w:t xml:space="preserve"> </w:t>
      </w:r>
      <w:r w:rsidR="000A76E2" w:rsidRPr="000A76E2">
        <w:rPr>
          <w:color w:val="000000"/>
          <w:sz w:val="25"/>
          <w:szCs w:val="25"/>
          <w:lang w:val="uk-UA" w:eastAsia="uk-UA"/>
        </w:rPr>
        <w:t xml:space="preserve"> </w:t>
      </w:r>
      <w:r w:rsidRPr="000A76E2">
        <w:rPr>
          <w:color w:val="000000"/>
          <w:sz w:val="25"/>
          <w:szCs w:val="25"/>
          <w:lang w:val="uk-UA" w:eastAsia="uk-UA"/>
        </w:rPr>
        <w:t>Комісія</w:t>
      </w:r>
      <w:r w:rsidR="000A76E2" w:rsidRPr="000A76E2">
        <w:rPr>
          <w:color w:val="000000"/>
          <w:sz w:val="25"/>
          <w:szCs w:val="25"/>
          <w:lang w:val="uk-UA" w:eastAsia="uk-UA"/>
        </w:rPr>
        <w:t xml:space="preserve"> </w:t>
      </w:r>
      <w:r w:rsidR="009810E7">
        <w:rPr>
          <w:color w:val="000000"/>
          <w:sz w:val="25"/>
          <w:szCs w:val="25"/>
          <w:lang w:val="uk-UA" w:eastAsia="uk-UA"/>
        </w:rPr>
        <w:t xml:space="preserve"> </w:t>
      </w:r>
      <w:r w:rsidRPr="000A76E2">
        <w:rPr>
          <w:color w:val="000000"/>
          <w:sz w:val="25"/>
          <w:szCs w:val="25"/>
          <w:lang w:val="uk-UA" w:eastAsia="uk-UA"/>
        </w:rPr>
        <w:t xml:space="preserve"> вважає, </w:t>
      </w:r>
      <w:bookmarkStart w:id="0" w:name="_GoBack"/>
      <w:bookmarkEnd w:id="0"/>
      <w:r w:rsidR="000A76E2" w:rsidRPr="000A76E2">
        <w:rPr>
          <w:color w:val="000000"/>
          <w:sz w:val="25"/>
          <w:szCs w:val="25"/>
          <w:lang w:val="uk-UA" w:eastAsia="uk-UA"/>
        </w:rPr>
        <w:t xml:space="preserve"> </w:t>
      </w:r>
      <w:r w:rsidRPr="000A76E2">
        <w:rPr>
          <w:color w:val="000000"/>
          <w:sz w:val="25"/>
          <w:szCs w:val="25"/>
          <w:lang w:val="uk-UA" w:eastAsia="uk-UA"/>
        </w:rPr>
        <w:t>що</w:t>
      </w:r>
      <w:r w:rsidR="000A76E2" w:rsidRPr="000A76E2">
        <w:rPr>
          <w:color w:val="000000"/>
          <w:sz w:val="25"/>
          <w:szCs w:val="25"/>
          <w:lang w:val="uk-UA" w:eastAsia="uk-UA"/>
        </w:rPr>
        <w:t xml:space="preserve"> </w:t>
      </w:r>
      <w:r w:rsidRPr="000A76E2">
        <w:rPr>
          <w:color w:val="000000"/>
          <w:sz w:val="25"/>
          <w:szCs w:val="25"/>
          <w:lang w:val="uk-UA" w:eastAsia="uk-UA"/>
        </w:rPr>
        <w:t xml:space="preserve"> суддя </w:t>
      </w:r>
      <w:r w:rsidR="000A76E2" w:rsidRPr="000A76E2">
        <w:rPr>
          <w:color w:val="000000"/>
          <w:sz w:val="25"/>
          <w:szCs w:val="25"/>
          <w:lang w:val="uk-UA" w:eastAsia="uk-UA"/>
        </w:rPr>
        <w:t xml:space="preserve"> </w:t>
      </w:r>
      <w:r w:rsidRPr="000A76E2">
        <w:rPr>
          <w:color w:val="000000"/>
          <w:sz w:val="25"/>
          <w:szCs w:val="25"/>
          <w:lang w:val="uk-UA" w:eastAsia="uk-UA"/>
        </w:rPr>
        <w:t>Київського</w:t>
      </w:r>
      <w:r w:rsidR="000A76E2" w:rsidRPr="000A76E2">
        <w:rPr>
          <w:color w:val="000000"/>
          <w:sz w:val="25"/>
          <w:szCs w:val="25"/>
          <w:lang w:val="uk-UA" w:eastAsia="uk-UA"/>
        </w:rPr>
        <w:t xml:space="preserve"> </w:t>
      </w:r>
      <w:r w:rsidRPr="000A76E2">
        <w:rPr>
          <w:color w:val="000000"/>
          <w:sz w:val="25"/>
          <w:szCs w:val="25"/>
          <w:lang w:val="uk-UA" w:eastAsia="uk-UA"/>
        </w:rPr>
        <w:t xml:space="preserve"> апеляційного </w:t>
      </w:r>
      <w:r w:rsidR="000A76E2" w:rsidRPr="000A76E2">
        <w:rPr>
          <w:color w:val="000000"/>
          <w:sz w:val="25"/>
          <w:szCs w:val="25"/>
          <w:lang w:val="uk-UA" w:eastAsia="uk-UA"/>
        </w:rPr>
        <w:t xml:space="preserve"> </w:t>
      </w:r>
      <w:r w:rsidRPr="000A76E2">
        <w:rPr>
          <w:color w:val="000000"/>
          <w:sz w:val="25"/>
          <w:szCs w:val="25"/>
          <w:lang w:val="uk-UA" w:eastAsia="uk-UA"/>
        </w:rPr>
        <w:t xml:space="preserve">адміністративного </w:t>
      </w:r>
      <w:r w:rsidR="000A76E2" w:rsidRPr="000A76E2">
        <w:rPr>
          <w:color w:val="000000"/>
          <w:sz w:val="25"/>
          <w:szCs w:val="25"/>
          <w:lang w:val="uk-UA" w:eastAsia="uk-UA"/>
        </w:rPr>
        <w:t xml:space="preserve"> </w:t>
      </w:r>
      <w:r w:rsidRPr="000A76E2">
        <w:rPr>
          <w:color w:val="000000"/>
          <w:sz w:val="25"/>
          <w:szCs w:val="25"/>
          <w:lang w:val="uk-UA" w:eastAsia="uk-UA"/>
        </w:rPr>
        <w:t>суду</w:t>
      </w:r>
    </w:p>
    <w:p w:rsidR="000A76E2" w:rsidRPr="000A76E2" w:rsidRDefault="000A76E2" w:rsidP="000E641A">
      <w:pPr>
        <w:suppressAutoHyphens w:val="0"/>
        <w:autoSpaceDE/>
        <w:spacing w:line="283" w:lineRule="exact"/>
        <w:ind w:left="20" w:right="20" w:firstLine="580"/>
        <w:jc w:val="both"/>
        <w:rPr>
          <w:color w:val="000000"/>
          <w:sz w:val="25"/>
          <w:szCs w:val="25"/>
          <w:lang w:val="uk-UA" w:eastAsia="uk-UA"/>
        </w:rPr>
      </w:pPr>
    </w:p>
    <w:p w:rsidR="000A76E2" w:rsidRPr="000A76E2" w:rsidRDefault="000A76E2" w:rsidP="000E641A">
      <w:pPr>
        <w:suppressAutoHyphens w:val="0"/>
        <w:autoSpaceDE/>
        <w:spacing w:line="283" w:lineRule="exact"/>
        <w:ind w:left="20" w:right="20" w:firstLine="580"/>
        <w:jc w:val="both"/>
        <w:rPr>
          <w:color w:val="000000"/>
          <w:sz w:val="25"/>
          <w:szCs w:val="25"/>
          <w:lang w:val="uk-UA" w:eastAsia="uk-UA"/>
        </w:rPr>
      </w:pPr>
    </w:p>
    <w:p w:rsidR="000E641A" w:rsidRPr="000A76E2" w:rsidRDefault="000E641A" w:rsidP="000E641A">
      <w:pPr>
        <w:suppressAutoHyphens w:val="0"/>
        <w:autoSpaceDE/>
        <w:spacing w:line="283" w:lineRule="exact"/>
        <w:ind w:left="20" w:right="20"/>
        <w:jc w:val="both"/>
        <w:rPr>
          <w:color w:val="000000"/>
          <w:sz w:val="25"/>
          <w:szCs w:val="25"/>
          <w:lang w:val="uk-UA" w:eastAsia="uk-UA"/>
        </w:rPr>
      </w:pPr>
      <w:r w:rsidRPr="000A76E2">
        <w:rPr>
          <w:color w:val="000000"/>
          <w:sz w:val="25"/>
          <w:szCs w:val="25"/>
          <w:lang w:val="uk-UA" w:eastAsia="uk-UA"/>
        </w:rPr>
        <w:lastRenderedPageBreak/>
        <w:t>Губська О.А. підтвердила можливість здійснювати правосуддя у відповідному суді з огляду на таке.</w:t>
      </w:r>
    </w:p>
    <w:p w:rsidR="000E641A" w:rsidRPr="000A76E2" w:rsidRDefault="000E641A" w:rsidP="000E641A">
      <w:pPr>
        <w:suppressAutoHyphens w:val="0"/>
        <w:autoSpaceDE/>
        <w:spacing w:line="283" w:lineRule="exact"/>
        <w:ind w:left="20" w:right="20" w:firstLine="580"/>
        <w:jc w:val="both"/>
        <w:rPr>
          <w:color w:val="000000"/>
          <w:sz w:val="25"/>
          <w:szCs w:val="25"/>
          <w:lang w:val="uk-UA" w:eastAsia="uk-UA"/>
        </w:rPr>
      </w:pPr>
      <w:r w:rsidRPr="000A76E2">
        <w:rPr>
          <w:color w:val="000000"/>
          <w:sz w:val="25"/>
          <w:szCs w:val="25"/>
          <w:lang w:val="uk-UA" w:eastAsia="uk-UA"/>
        </w:rPr>
        <w:t xml:space="preserve">Згідно з висновком Комісії від 05 лютого 2018 року суддя Губська О.А. визнана такою, що позитивно оцінена за усіма критеріями (професійна компетентність, особиста компетентність, соціальна компетентність, здатність підвищувати свій фаховий рівень, здатність здійснювати правосуддя у суді відповідного рівня та спеціалізації, </w:t>
      </w:r>
      <w:r w:rsidR="000A76E2" w:rsidRPr="000A76E2">
        <w:rPr>
          <w:color w:val="000000"/>
          <w:sz w:val="25"/>
          <w:szCs w:val="25"/>
          <w:lang w:val="uk-UA" w:eastAsia="uk-UA"/>
        </w:rPr>
        <w:t xml:space="preserve">              </w:t>
      </w:r>
      <w:r w:rsidRPr="000A76E2">
        <w:rPr>
          <w:color w:val="000000"/>
          <w:sz w:val="25"/>
          <w:szCs w:val="25"/>
          <w:lang w:val="uk-UA" w:eastAsia="uk-UA"/>
        </w:rPr>
        <w:t>відповідність судді етичним критеріям, відповідність судді антикорупційним критеріям).</w:t>
      </w:r>
    </w:p>
    <w:p w:rsidR="000E641A" w:rsidRPr="000A76E2" w:rsidRDefault="000E641A" w:rsidP="000E641A">
      <w:pPr>
        <w:suppressAutoHyphens w:val="0"/>
        <w:autoSpaceDE/>
        <w:spacing w:line="283" w:lineRule="exact"/>
        <w:ind w:left="20" w:right="20" w:firstLine="580"/>
        <w:jc w:val="both"/>
        <w:rPr>
          <w:color w:val="000000"/>
          <w:sz w:val="25"/>
          <w:szCs w:val="25"/>
          <w:lang w:val="uk-UA" w:eastAsia="uk-UA"/>
        </w:rPr>
      </w:pPr>
      <w:r w:rsidRPr="000A76E2">
        <w:rPr>
          <w:color w:val="000000"/>
          <w:sz w:val="25"/>
          <w:szCs w:val="25"/>
          <w:lang w:val="uk-UA" w:eastAsia="uk-UA"/>
        </w:rPr>
        <w:t>Зазначене свідчить про те, що професійний рівень судді Київського апеляційного адміністративного суду Губської О.А. підтверджує її можливість здійснювати правосуддя у відповідному суді.</w:t>
      </w:r>
    </w:p>
    <w:p w:rsidR="000E641A" w:rsidRPr="000A76E2" w:rsidRDefault="000E641A" w:rsidP="000E641A">
      <w:pPr>
        <w:suppressAutoHyphens w:val="0"/>
        <w:autoSpaceDE/>
        <w:spacing w:after="259" w:line="283" w:lineRule="exact"/>
        <w:ind w:left="20" w:right="20" w:firstLine="580"/>
        <w:jc w:val="both"/>
        <w:rPr>
          <w:color w:val="000000"/>
          <w:sz w:val="25"/>
          <w:szCs w:val="25"/>
          <w:lang w:val="uk-UA" w:eastAsia="uk-UA"/>
        </w:rPr>
      </w:pPr>
      <w:r w:rsidRPr="000A76E2">
        <w:rPr>
          <w:color w:val="000000"/>
          <w:sz w:val="25"/>
          <w:szCs w:val="25"/>
          <w:lang w:val="uk-UA" w:eastAsia="uk-UA"/>
        </w:rPr>
        <w:t xml:space="preserve">Ураховуючи зазначене, керуючись пунктом 6 розділу II «Прикінцеві та перехідні положення» Закону, статтями 83-86 Закону України «Про судоустрій і статус суддів» </w:t>
      </w:r>
      <w:r w:rsidR="000A76E2" w:rsidRPr="000A76E2">
        <w:rPr>
          <w:color w:val="000000"/>
          <w:sz w:val="25"/>
          <w:szCs w:val="25"/>
          <w:lang w:val="uk-UA" w:eastAsia="uk-UA"/>
        </w:rPr>
        <w:t xml:space="preserve">                     </w:t>
      </w:r>
      <w:r w:rsidRPr="000A76E2">
        <w:rPr>
          <w:color w:val="000000"/>
          <w:sz w:val="25"/>
          <w:szCs w:val="25"/>
          <w:lang w:val="uk-UA" w:eastAsia="uk-UA"/>
        </w:rPr>
        <w:t xml:space="preserve">(у редакції від 12 лютого 2015 року), Порядком та методологією кваліфікаційного оцінювання судді, затвердженим рішенням Вищої кваліфікаційної комісії суддів України від 21 жовтня 2015 року № 67/зп-15 та погодженим рішенням Ради суддів України </w:t>
      </w:r>
      <w:r w:rsidR="000A76E2" w:rsidRPr="000A76E2">
        <w:rPr>
          <w:color w:val="000000"/>
          <w:sz w:val="25"/>
          <w:szCs w:val="25"/>
          <w:lang w:val="uk-UA" w:eastAsia="uk-UA"/>
        </w:rPr>
        <w:t xml:space="preserve">                   </w:t>
      </w:r>
      <w:r w:rsidRPr="000A76E2">
        <w:rPr>
          <w:color w:val="000000"/>
          <w:sz w:val="25"/>
          <w:szCs w:val="25"/>
          <w:lang w:val="uk-UA" w:eastAsia="uk-UA"/>
        </w:rPr>
        <w:t>від 11 грудня 2015 року № 14, Комісія</w:t>
      </w:r>
    </w:p>
    <w:p w:rsidR="000E641A" w:rsidRDefault="000E641A" w:rsidP="000E641A">
      <w:pPr>
        <w:suppressAutoHyphens w:val="0"/>
        <w:autoSpaceDE/>
        <w:spacing w:line="260" w:lineRule="exact"/>
        <w:ind w:left="20"/>
        <w:jc w:val="center"/>
        <w:rPr>
          <w:color w:val="000000"/>
          <w:sz w:val="25"/>
          <w:szCs w:val="25"/>
          <w:lang w:val="uk-UA" w:eastAsia="uk-UA"/>
        </w:rPr>
      </w:pPr>
      <w:r w:rsidRPr="000A76E2">
        <w:rPr>
          <w:color w:val="000000"/>
          <w:sz w:val="25"/>
          <w:szCs w:val="25"/>
          <w:lang w:val="uk-UA" w:eastAsia="uk-UA"/>
        </w:rPr>
        <w:t>вирішила:</w:t>
      </w:r>
    </w:p>
    <w:p w:rsidR="000A76E2" w:rsidRPr="00AD2E86" w:rsidRDefault="000A76E2" w:rsidP="000E641A">
      <w:pPr>
        <w:suppressAutoHyphens w:val="0"/>
        <w:autoSpaceDE/>
        <w:spacing w:line="260" w:lineRule="exact"/>
        <w:ind w:left="20"/>
        <w:jc w:val="center"/>
        <w:rPr>
          <w:color w:val="000000"/>
          <w:sz w:val="25"/>
          <w:szCs w:val="25"/>
          <w:lang w:val="uk-UA" w:eastAsia="uk-UA"/>
        </w:rPr>
      </w:pPr>
    </w:p>
    <w:p w:rsidR="00406DB9" w:rsidRPr="000A76E2" w:rsidRDefault="000A76E2" w:rsidP="000A76E2">
      <w:pPr>
        <w:suppressAutoHyphens w:val="0"/>
        <w:autoSpaceDE/>
        <w:spacing w:line="260" w:lineRule="exact"/>
        <w:ind w:left="20"/>
        <w:jc w:val="both"/>
        <w:rPr>
          <w:color w:val="000000"/>
          <w:sz w:val="25"/>
          <w:szCs w:val="25"/>
          <w:lang w:val="uk-UA" w:eastAsia="uk-UA"/>
        </w:rPr>
      </w:pPr>
      <w:r>
        <w:rPr>
          <w:color w:val="000000"/>
          <w:sz w:val="25"/>
          <w:szCs w:val="25"/>
          <w:lang w:val="uk-UA" w:eastAsia="uk-UA"/>
        </w:rPr>
        <w:t>визнати суддю Київського апеляційного адміністративного суду Губську Олену Анатоліївну такою, що підтвердила можливість здійснювати правосуддя у відповідному суді.</w:t>
      </w:r>
    </w:p>
    <w:p w:rsidR="00FA6969" w:rsidRPr="000A76E2" w:rsidRDefault="00FA6969" w:rsidP="00FA6969">
      <w:pPr>
        <w:suppressAutoHyphens w:val="0"/>
        <w:autoSpaceDE/>
        <w:spacing w:line="317" w:lineRule="exact"/>
        <w:ind w:left="20" w:right="20"/>
        <w:jc w:val="both"/>
        <w:rPr>
          <w:color w:val="000000"/>
          <w:sz w:val="25"/>
          <w:szCs w:val="25"/>
          <w:lang w:val="uk-UA" w:eastAsia="uk-UA"/>
        </w:rPr>
      </w:pPr>
    </w:p>
    <w:p w:rsidR="004B4847" w:rsidRPr="000A76E2" w:rsidRDefault="00554C04" w:rsidP="000A76E2">
      <w:pPr>
        <w:spacing w:line="360" w:lineRule="auto"/>
        <w:ind w:left="4536" w:hanging="4525"/>
        <w:jc w:val="both"/>
        <w:rPr>
          <w:sz w:val="25"/>
          <w:szCs w:val="25"/>
          <w:lang w:val="uk-UA"/>
        </w:rPr>
      </w:pPr>
      <w:r w:rsidRPr="000A76E2">
        <w:rPr>
          <w:bCs/>
          <w:iCs/>
          <w:sz w:val="25"/>
          <w:szCs w:val="25"/>
          <w:shd w:val="clear" w:color="auto" w:fill="FFFFFF"/>
          <w:lang w:val="uk-UA"/>
        </w:rPr>
        <w:t>Головуючий</w:t>
      </w:r>
      <w:r w:rsidRPr="000A76E2">
        <w:rPr>
          <w:bCs/>
          <w:iCs/>
          <w:sz w:val="25"/>
          <w:szCs w:val="25"/>
          <w:shd w:val="clear" w:color="auto" w:fill="FFFFFF"/>
          <w:lang w:val="uk-UA"/>
        </w:rPr>
        <w:tab/>
      </w:r>
      <w:r w:rsidRPr="000A76E2">
        <w:rPr>
          <w:bCs/>
          <w:iCs/>
          <w:sz w:val="25"/>
          <w:szCs w:val="25"/>
          <w:shd w:val="clear" w:color="auto" w:fill="FFFFFF"/>
          <w:lang w:val="uk-UA"/>
        </w:rPr>
        <w:tab/>
      </w:r>
      <w:r w:rsidRPr="000A76E2">
        <w:rPr>
          <w:bCs/>
          <w:iCs/>
          <w:sz w:val="25"/>
          <w:szCs w:val="25"/>
          <w:shd w:val="clear" w:color="auto" w:fill="FFFFFF"/>
          <w:lang w:val="uk-UA"/>
        </w:rPr>
        <w:tab/>
      </w:r>
      <w:r w:rsidRPr="000A76E2">
        <w:rPr>
          <w:bCs/>
          <w:iCs/>
          <w:sz w:val="25"/>
          <w:szCs w:val="25"/>
          <w:shd w:val="clear" w:color="auto" w:fill="FFFFFF"/>
          <w:lang w:val="uk-UA"/>
        </w:rPr>
        <w:tab/>
      </w:r>
      <w:r w:rsidRPr="000A76E2">
        <w:rPr>
          <w:bCs/>
          <w:iCs/>
          <w:sz w:val="25"/>
          <w:szCs w:val="25"/>
          <w:shd w:val="clear" w:color="auto" w:fill="FFFFFF"/>
          <w:lang w:val="uk-UA"/>
        </w:rPr>
        <w:tab/>
      </w:r>
      <w:r w:rsidRPr="000A76E2">
        <w:rPr>
          <w:bCs/>
          <w:iCs/>
          <w:sz w:val="25"/>
          <w:szCs w:val="25"/>
          <w:shd w:val="clear" w:color="auto" w:fill="FFFFFF"/>
          <w:lang w:val="uk-UA"/>
        </w:rPr>
        <w:tab/>
      </w:r>
      <w:r w:rsidR="000A76E2">
        <w:rPr>
          <w:sz w:val="25"/>
          <w:szCs w:val="25"/>
          <w:lang w:val="uk-UA"/>
        </w:rPr>
        <w:t>С.Ю. Козьяков</w:t>
      </w:r>
    </w:p>
    <w:p w:rsidR="0070166F" w:rsidRPr="000A76E2" w:rsidRDefault="0070166F" w:rsidP="000A76E2">
      <w:pPr>
        <w:spacing w:line="360" w:lineRule="auto"/>
        <w:ind w:left="4536" w:hanging="4525"/>
        <w:jc w:val="both"/>
        <w:rPr>
          <w:sz w:val="25"/>
          <w:szCs w:val="25"/>
          <w:lang w:val="uk-UA"/>
        </w:rPr>
      </w:pPr>
    </w:p>
    <w:p w:rsidR="007A5353" w:rsidRPr="000A76E2" w:rsidRDefault="00D3028E" w:rsidP="000A76E2">
      <w:pPr>
        <w:shd w:val="clear" w:color="auto" w:fill="FFFFFF"/>
        <w:spacing w:line="360" w:lineRule="auto"/>
        <w:jc w:val="both"/>
        <w:rPr>
          <w:sz w:val="25"/>
          <w:szCs w:val="25"/>
          <w:lang w:val="uk-UA"/>
        </w:rPr>
      </w:pPr>
      <w:r w:rsidRPr="000A76E2">
        <w:rPr>
          <w:sz w:val="25"/>
          <w:szCs w:val="25"/>
          <w:lang w:val="uk-UA"/>
        </w:rPr>
        <w:t>Члени Комісії:</w:t>
      </w:r>
      <w:r w:rsidRPr="000A76E2">
        <w:rPr>
          <w:sz w:val="25"/>
          <w:szCs w:val="25"/>
          <w:lang w:val="uk-UA"/>
        </w:rPr>
        <w:tab/>
      </w:r>
      <w:r w:rsidRPr="000A76E2">
        <w:rPr>
          <w:sz w:val="25"/>
          <w:szCs w:val="25"/>
          <w:lang w:val="uk-UA"/>
        </w:rPr>
        <w:tab/>
      </w:r>
      <w:r w:rsidRPr="000A76E2">
        <w:rPr>
          <w:sz w:val="25"/>
          <w:szCs w:val="25"/>
          <w:lang w:val="uk-UA"/>
        </w:rPr>
        <w:tab/>
      </w:r>
      <w:r w:rsidRPr="000A76E2">
        <w:rPr>
          <w:sz w:val="25"/>
          <w:szCs w:val="25"/>
          <w:lang w:val="uk-UA"/>
        </w:rPr>
        <w:tab/>
      </w:r>
      <w:r w:rsidRPr="000A76E2">
        <w:rPr>
          <w:sz w:val="25"/>
          <w:szCs w:val="25"/>
          <w:lang w:val="uk-UA"/>
        </w:rPr>
        <w:tab/>
      </w:r>
      <w:r w:rsidRPr="000A76E2">
        <w:rPr>
          <w:sz w:val="25"/>
          <w:szCs w:val="25"/>
          <w:lang w:val="uk-UA"/>
        </w:rPr>
        <w:tab/>
      </w:r>
      <w:r w:rsidR="00554C04" w:rsidRPr="000A76E2">
        <w:rPr>
          <w:sz w:val="25"/>
          <w:szCs w:val="25"/>
          <w:lang w:val="uk-UA"/>
        </w:rPr>
        <w:tab/>
      </w:r>
      <w:r w:rsidR="00554C04" w:rsidRPr="000A76E2">
        <w:rPr>
          <w:sz w:val="25"/>
          <w:szCs w:val="25"/>
          <w:lang w:val="uk-UA"/>
        </w:rPr>
        <w:tab/>
      </w:r>
      <w:r w:rsidR="00554C04" w:rsidRPr="000A76E2">
        <w:rPr>
          <w:sz w:val="25"/>
          <w:szCs w:val="25"/>
          <w:lang w:val="uk-UA"/>
        </w:rPr>
        <w:tab/>
      </w:r>
      <w:r w:rsidR="000A76E2">
        <w:rPr>
          <w:sz w:val="25"/>
          <w:szCs w:val="25"/>
          <w:lang w:val="uk-UA"/>
        </w:rPr>
        <w:t>В.І. Бутенко</w:t>
      </w:r>
    </w:p>
    <w:p w:rsidR="0070166F" w:rsidRPr="000A76E2" w:rsidRDefault="0070166F" w:rsidP="000A76E2">
      <w:pPr>
        <w:shd w:val="clear" w:color="auto" w:fill="FFFFFF"/>
        <w:spacing w:line="360" w:lineRule="auto"/>
        <w:jc w:val="both"/>
        <w:rPr>
          <w:sz w:val="25"/>
          <w:szCs w:val="25"/>
          <w:lang w:val="uk-UA"/>
        </w:rPr>
      </w:pPr>
    </w:p>
    <w:p w:rsidR="00881375" w:rsidRPr="000A76E2" w:rsidRDefault="0070166F" w:rsidP="000A76E2">
      <w:pPr>
        <w:shd w:val="clear" w:color="auto" w:fill="FFFFFF"/>
        <w:spacing w:line="360" w:lineRule="auto"/>
        <w:jc w:val="both"/>
        <w:rPr>
          <w:sz w:val="25"/>
          <w:szCs w:val="25"/>
          <w:lang w:val="uk-UA"/>
        </w:rPr>
      </w:pPr>
      <w:r w:rsidRPr="000A76E2">
        <w:rPr>
          <w:sz w:val="25"/>
          <w:szCs w:val="25"/>
          <w:lang w:val="uk-UA"/>
        </w:rPr>
        <w:tab/>
      </w:r>
      <w:r w:rsidRPr="000A76E2">
        <w:rPr>
          <w:sz w:val="25"/>
          <w:szCs w:val="25"/>
          <w:lang w:val="uk-UA"/>
        </w:rPr>
        <w:tab/>
      </w:r>
      <w:r w:rsidRPr="000A76E2">
        <w:rPr>
          <w:sz w:val="25"/>
          <w:szCs w:val="25"/>
          <w:lang w:val="uk-UA"/>
        </w:rPr>
        <w:tab/>
      </w:r>
      <w:r w:rsidRPr="000A76E2">
        <w:rPr>
          <w:sz w:val="25"/>
          <w:szCs w:val="25"/>
          <w:lang w:val="uk-UA"/>
        </w:rPr>
        <w:tab/>
      </w:r>
      <w:r w:rsidRPr="000A76E2">
        <w:rPr>
          <w:sz w:val="25"/>
          <w:szCs w:val="25"/>
          <w:lang w:val="uk-UA"/>
        </w:rPr>
        <w:tab/>
      </w:r>
      <w:r w:rsidRPr="000A76E2">
        <w:rPr>
          <w:sz w:val="25"/>
          <w:szCs w:val="25"/>
          <w:lang w:val="uk-UA"/>
        </w:rPr>
        <w:tab/>
      </w:r>
      <w:r w:rsidRPr="000A76E2">
        <w:rPr>
          <w:sz w:val="25"/>
          <w:szCs w:val="25"/>
          <w:lang w:val="uk-UA"/>
        </w:rPr>
        <w:tab/>
      </w:r>
      <w:r w:rsidRPr="000A76E2">
        <w:rPr>
          <w:sz w:val="25"/>
          <w:szCs w:val="25"/>
          <w:lang w:val="uk-UA"/>
        </w:rPr>
        <w:tab/>
      </w:r>
      <w:r w:rsidRPr="000A76E2">
        <w:rPr>
          <w:sz w:val="25"/>
          <w:szCs w:val="25"/>
          <w:lang w:val="uk-UA"/>
        </w:rPr>
        <w:tab/>
      </w:r>
      <w:r w:rsidRPr="000A76E2">
        <w:rPr>
          <w:sz w:val="25"/>
          <w:szCs w:val="25"/>
          <w:lang w:val="uk-UA"/>
        </w:rPr>
        <w:tab/>
      </w:r>
      <w:r w:rsidR="00554C04" w:rsidRPr="000A76E2">
        <w:rPr>
          <w:sz w:val="25"/>
          <w:szCs w:val="25"/>
          <w:lang w:val="uk-UA"/>
        </w:rPr>
        <w:tab/>
      </w:r>
      <w:r w:rsidR="000A76E2">
        <w:rPr>
          <w:sz w:val="25"/>
          <w:szCs w:val="25"/>
          <w:lang w:val="uk-UA"/>
        </w:rPr>
        <w:t>Ю.Г. Тітов</w:t>
      </w:r>
    </w:p>
    <w:p w:rsidR="00A845E9" w:rsidRPr="000A76E2" w:rsidRDefault="00A845E9" w:rsidP="00406DB9">
      <w:pPr>
        <w:shd w:val="clear" w:color="auto" w:fill="FFFFFF"/>
        <w:spacing w:after="120"/>
        <w:jc w:val="both"/>
        <w:rPr>
          <w:sz w:val="25"/>
          <w:szCs w:val="25"/>
          <w:lang w:val="uk-UA"/>
        </w:rPr>
      </w:pPr>
    </w:p>
    <w:sectPr w:rsidR="00A845E9" w:rsidRPr="000A76E2"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48C" w:rsidRDefault="00D6448C" w:rsidP="009B4017">
      <w:r>
        <w:separator/>
      </w:r>
    </w:p>
  </w:endnote>
  <w:endnote w:type="continuationSeparator" w:id="0">
    <w:p w:rsidR="00D6448C" w:rsidRDefault="00D6448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48C" w:rsidRDefault="00D6448C" w:rsidP="009B4017">
      <w:r>
        <w:separator/>
      </w:r>
    </w:p>
  </w:footnote>
  <w:footnote w:type="continuationSeparator" w:id="0">
    <w:p w:rsidR="00D6448C" w:rsidRDefault="00D6448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9810E7">
          <w:rPr>
            <w:noProof/>
            <w:sz w:val="24"/>
            <w:szCs w:val="24"/>
          </w:rPr>
          <w:t>2</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5"/>
  </w:num>
  <w:num w:numId="3">
    <w:abstractNumId w:val="3"/>
  </w:num>
  <w:num w:numId="4">
    <w:abstractNumId w:val="18"/>
  </w:num>
  <w:num w:numId="5">
    <w:abstractNumId w:val="13"/>
  </w:num>
  <w:num w:numId="6">
    <w:abstractNumId w:val="10"/>
  </w:num>
  <w:num w:numId="7">
    <w:abstractNumId w:val="11"/>
  </w:num>
  <w:num w:numId="8">
    <w:abstractNumId w:val="15"/>
  </w:num>
  <w:num w:numId="9">
    <w:abstractNumId w:val="17"/>
  </w:num>
  <w:num w:numId="10">
    <w:abstractNumId w:val="4"/>
  </w:num>
  <w:num w:numId="11">
    <w:abstractNumId w:val="7"/>
  </w:num>
  <w:num w:numId="12">
    <w:abstractNumId w:val="12"/>
  </w:num>
  <w:num w:numId="13">
    <w:abstractNumId w:val="8"/>
  </w:num>
  <w:num w:numId="14">
    <w:abstractNumId w:val="1"/>
  </w:num>
  <w:num w:numId="15">
    <w:abstractNumId w:val="6"/>
  </w:num>
  <w:num w:numId="16">
    <w:abstractNumId w:val="0"/>
  </w:num>
  <w:num w:numId="17">
    <w:abstractNumId w:val="16"/>
  </w:num>
  <w:num w:numId="18">
    <w:abstractNumId w:val="2"/>
  </w:num>
  <w:num w:numId="19">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265CA"/>
    <w:rsid w:val="00034FBC"/>
    <w:rsid w:val="00036815"/>
    <w:rsid w:val="0004374C"/>
    <w:rsid w:val="00044564"/>
    <w:rsid w:val="000501E5"/>
    <w:rsid w:val="0005041B"/>
    <w:rsid w:val="00051F96"/>
    <w:rsid w:val="00072043"/>
    <w:rsid w:val="00072103"/>
    <w:rsid w:val="00074E39"/>
    <w:rsid w:val="00082221"/>
    <w:rsid w:val="000924D2"/>
    <w:rsid w:val="00093716"/>
    <w:rsid w:val="00093ACC"/>
    <w:rsid w:val="000A1F83"/>
    <w:rsid w:val="000A3377"/>
    <w:rsid w:val="000A76E2"/>
    <w:rsid w:val="000B383A"/>
    <w:rsid w:val="000B4270"/>
    <w:rsid w:val="000C3222"/>
    <w:rsid w:val="000C3299"/>
    <w:rsid w:val="000C48FD"/>
    <w:rsid w:val="000E641A"/>
    <w:rsid w:val="000F3BEF"/>
    <w:rsid w:val="000F4F3A"/>
    <w:rsid w:val="00113E4D"/>
    <w:rsid w:val="0013615D"/>
    <w:rsid w:val="00136D8B"/>
    <w:rsid w:val="0014366F"/>
    <w:rsid w:val="00145B42"/>
    <w:rsid w:val="00147EE1"/>
    <w:rsid w:val="00150730"/>
    <w:rsid w:val="001514F9"/>
    <w:rsid w:val="001553FE"/>
    <w:rsid w:val="00163ED7"/>
    <w:rsid w:val="00164278"/>
    <w:rsid w:val="001649A5"/>
    <w:rsid w:val="00172D20"/>
    <w:rsid w:val="0018609E"/>
    <w:rsid w:val="00187992"/>
    <w:rsid w:val="00196210"/>
    <w:rsid w:val="001A03CF"/>
    <w:rsid w:val="001F5910"/>
    <w:rsid w:val="002145B7"/>
    <w:rsid w:val="002328EA"/>
    <w:rsid w:val="0024178F"/>
    <w:rsid w:val="00247BF0"/>
    <w:rsid w:val="002501DF"/>
    <w:rsid w:val="00252A96"/>
    <w:rsid w:val="002563C2"/>
    <w:rsid w:val="00264C48"/>
    <w:rsid w:val="00295B8D"/>
    <w:rsid w:val="002B0AC6"/>
    <w:rsid w:val="002D2CA3"/>
    <w:rsid w:val="002D34F4"/>
    <w:rsid w:val="002E146E"/>
    <w:rsid w:val="002F11CC"/>
    <w:rsid w:val="002F1531"/>
    <w:rsid w:val="002F4E9D"/>
    <w:rsid w:val="00311BBD"/>
    <w:rsid w:val="00314CAD"/>
    <w:rsid w:val="00330B6F"/>
    <w:rsid w:val="00332A17"/>
    <w:rsid w:val="00350A21"/>
    <w:rsid w:val="003541F0"/>
    <w:rsid w:val="00361831"/>
    <w:rsid w:val="0036785A"/>
    <w:rsid w:val="003756B5"/>
    <w:rsid w:val="003879C4"/>
    <w:rsid w:val="003905E4"/>
    <w:rsid w:val="003A10F0"/>
    <w:rsid w:val="003A7BC8"/>
    <w:rsid w:val="003C193E"/>
    <w:rsid w:val="003C2BFF"/>
    <w:rsid w:val="003F5975"/>
    <w:rsid w:val="00404A2A"/>
    <w:rsid w:val="00406DB9"/>
    <w:rsid w:val="00417E80"/>
    <w:rsid w:val="004209F0"/>
    <w:rsid w:val="004237E2"/>
    <w:rsid w:val="004314FA"/>
    <w:rsid w:val="00442478"/>
    <w:rsid w:val="00443F67"/>
    <w:rsid w:val="0045147B"/>
    <w:rsid w:val="00454558"/>
    <w:rsid w:val="00457C0A"/>
    <w:rsid w:val="00460325"/>
    <w:rsid w:val="00467481"/>
    <w:rsid w:val="004705BE"/>
    <w:rsid w:val="0047078D"/>
    <w:rsid w:val="004853A2"/>
    <w:rsid w:val="0048564F"/>
    <w:rsid w:val="00491125"/>
    <w:rsid w:val="004A47B7"/>
    <w:rsid w:val="004B4847"/>
    <w:rsid w:val="004B67DE"/>
    <w:rsid w:val="004C49DA"/>
    <w:rsid w:val="004E106C"/>
    <w:rsid w:val="00504C7E"/>
    <w:rsid w:val="00506204"/>
    <w:rsid w:val="00512369"/>
    <w:rsid w:val="00516CFB"/>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37EAF"/>
    <w:rsid w:val="00642A7F"/>
    <w:rsid w:val="00642A94"/>
    <w:rsid w:val="006500A6"/>
    <w:rsid w:val="006807F9"/>
    <w:rsid w:val="00686786"/>
    <w:rsid w:val="006951D8"/>
    <w:rsid w:val="006B1A2A"/>
    <w:rsid w:val="006C5D01"/>
    <w:rsid w:val="006F14CE"/>
    <w:rsid w:val="0070166F"/>
    <w:rsid w:val="00723C08"/>
    <w:rsid w:val="00727397"/>
    <w:rsid w:val="007311B7"/>
    <w:rsid w:val="007363A1"/>
    <w:rsid w:val="007410CD"/>
    <w:rsid w:val="00742A4B"/>
    <w:rsid w:val="00760DB2"/>
    <w:rsid w:val="00777E0F"/>
    <w:rsid w:val="007831CB"/>
    <w:rsid w:val="007860B4"/>
    <w:rsid w:val="007907F1"/>
    <w:rsid w:val="00792FAA"/>
    <w:rsid w:val="0079511B"/>
    <w:rsid w:val="007A365F"/>
    <w:rsid w:val="007A5353"/>
    <w:rsid w:val="007E0106"/>
    <w:rsid w:val="007E1ED4"/>
    <w:rsid w:val="007E3DEA"/>
    <w:rsid w:val="007E699F"/>
    <w:rsid w:val="007F1764"/>
    <w:rsid w:val="007F33AB"/>
    <w:rsid w:val="00801414"/>
    <w:rsid w:val="00816E80"/>
    <w:rsid w:val="008230D0"/>
    <w:rsid w:val="0083121D"/>
    <w:rsid w:val="00835EEF"/>
    <w:rsid w:val="008504F9"/>
    <w:rsid w:val="008557EC"/>
    <w:rsid w:val="00862BF6"/>
    <w:rsid w:val="00870930"/>
    <w:rsid w:val="00871C3C"/>
    <w:rsid w:val="00881375"/>
    <w:rsid w:val="00894D28"/>
    <w:rsid w:val="008A34DF"/>
    <w:rsid w:val="008B075B"/>
    <w:rsid w:val="008B093E"/>
    <w:rsid w:val="008C2137"/>
    <w:rsid w:val="008C2DCF"/>
    <w:rsid w:val="008D5518"/>
    <w:rsid w:val="008E014A"/>
    <w:rsid w:val="008F2932"/>
    <w:rsid w:val="00913F89"/>
    <w:rsid w:val="0091407D"/>
    <w:rsid w:val="00925DE3"/>
    <w:rsid w:val="009279FE"/>
    <w:rsid w:val="009513F4"/>
    <w:rsid w:val="009559DB"/>
    <w:rsid w:val="00961AAD"/>
    <w:rsid w:val="00967900"/>
    <w:rsid w:val="0097228B"/>
    <w:rsid w:val="009810E7"/>
    <w:rsid w:val="00984A9B"/>
    <w:rsid w:val="009A21D2"/>
    <w:rsid w:val="009B4017"/>
    <w:rsid w:val="009B5877"/>
    <w:rsid w:val="009C15A3"/>
    <w:rsid w:val="009C6505"/>
    <w:rsid w:val="009C6B61"/>
    <w:rsid w:val="009D0B86"/>
    <w:rsid w:val="009F531B"/>
    <w:rsid w:val="009F569C"/>
    <w:rsid w:val="00A005FE"/>
    <w:rsid w:val="00A00E2C"/>
    <w:rsid w:val="00A061F6"/>
    <w:rsid w:val="00A06422"/>
    <w:rsid w:val="00A1222B"/>
    <w:rsid w:val="00A13CAD"/>
    <w:rsid w:val="00A20410"/>
    <w:rsid w:val="00A4429B"/>
    <w:rsid w:val="00A5267B"/>
    <w:rsid w:val="00A528C1"/>
    <w:rsid w:val="00A5412B"/>
    <w:rsid w:val="00A635C7"/>
    <w:rsid w:val="00A76EC5"/>
    <w:rsid w:val="00A845E9"/>
    <w:rsid w:val="00A908B2"/>
    <w:rsid w:val="00A938BA"/>
    <w:rsid w:val="00AA433D"/>
    <w:rsid w:val="00AC181A"/>
    <w:rsid w:val="00AC68F3"/>
    <w:rsid w:val="00AD2E86"/>
    <w:rsid w:val="00AE3177"/>
    <w:rsid w:val="00AF2BD9"/>
    <w:rsid w:val="00B00483"/>
    <w:rsid w:val="00B124C1"/>
    <w:rsid w:val="00B3021A"/>
    <w:rsid w:val="00B31C90"/>
    <w:rsid w:val="00B41C95"/>
    <w:rsid w:val="00B4595E"/>
    <w:rsid w:val="00B52627"/>
    <w:rsid w:val="00B56D47"/>
    <w:rsid w:val="00B7428F"/>
    <w:rsid w:val="00B77301"/>
    <w:rsid w:val="00B93E09"/>
    <w:rsid w:val="00B96619"/>
    <w:rsid w:val="00BD39BC"/>
    <w:rsid w:val="00BD70CA"/>
    <w:rsid w:val="00BE12E6"/>
    <w:rsid w:val="00BE3BE1"/>
    <w:rsid w:val="00BF352B"/>
    <w:rsid w:val="00BF7DA0"/>
    <w:rsid w:val="00C03475"/>
    <w:rsid w:val="00C1112E"/>
    <w:rsid w:val="00C3064D"/>
    <w:rsid w:val="00C311D8"/>
    <w:rsid w:val="00C42DFD"/>
    <w:rsid w:val="00C50CAC"/>
    <w:rsid w:val="00C5783C"/>
    <w:rsid w:val="00C6432A"/>
    <w:rsid w:val="00C67204"/>
    <w:rsid w:val="00C7327A"/>
    <w:rsid w:val="00C918A6"/>
    <w:rsid w:val="00C97556"/>
    <w:rsid w:val="00CB37C3"/>
    <w:rsid w:val="00CC7431"/>
    <w:rsid w:val="00CD71A8"/>
    <w:rsid w:val="00CD7860"/>
    <w:rsid w:val="00CE7CC0"/>
    <w:rsid w:val="00CF0A2F"/>
    <w:rsid w:val="00CF2539"/>
    <w:rsid w:val="00D020C6"/>
    <w:rsid w:val="00D06010"/>
    <w:rsid w:val="00D06F3C"/>
    <w:rsid w:val="00D1358C"/>
    <w:rsid w:val="00D3028E"/>
    <w:rsid w:val="00D3056C"/>
    <w:rsid w:val="00D60459"/>
    <w:rsid w:val="00D6448C"/>
    <w:rsid w:val="00D7115F"/>
    <w:rsid w:val="00D81133"/>
    <w:rsid w:val="00D82651"/>
    <w:rsid w:val="00D84A02"/>
    <w:rsid w:val="00D86982"/>
    <w:rsid w:val="00D96C7A"/>
    <w:rsid w:val="00DA02DF"/>
    <w:rsid w:val="00DA73AA"/>
    <w:rsid w:val="00DB1229"/>
    <w:rsid w:val="00DB1CFB"/>
    <w:rsid w:val="00DC5EA4"/>
    <w:rsid w:val="00DC5F41"/>
    <w:rsid w:val="00DE1FD5"/>
    <w:rsid w:val="00DE5A06"/>
    <w:rsid w:val="00DE71FC"/>
    <w:rsid w:val="00E0522E"/>
    <w:rsid w:val="00E15C5C"/>
    <w:rsid w:val="00E21543"/>
    <w:rsid w:val="00E3605B"/>
    <w:rsid w:val="00E41F24"/>
    <w:rsid w:val="00E43357"/>
    <w:rsid w:val="00E4702D"/>
    <w:rsid w:val="00E47051"/>
    <w:rsid w:val="00E521C8"/>
    <w:rsid w:val="00E53399"/>
    <w:rsid w:val="00E54CD9"/>
    <w:rsid w:val="00E6279D"/>
    <w:rsid w:val="00E6628A"/>
    <w:rsid w:val="00E70513"/>
    <w:rsid w:val="00E90F7B"/>
    <w:rsid w:val="00E91F0A"/>
    <w:rsid w:val="00EC0BB4"/>
    <w:rsid w:val="00EC0E4E"/>
    <w:rsid w:val="00ED1193"/>
    <w:rsid w:val="00ED53A0"/>
    <w:rsid w:val="00EE2998"/>
    <w:rsid w:val="00F05EFB"/>
    <w:rsid w:val="00F1615A"/>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BB12C-D39F-461C-9BCD-732E485C1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2456</Words>
  <Characters>1400</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5</cp:revision>
  <cp:lastPrinted>2019-04-24T06:42:00Z</cp:lastPrinted>
  <dcterms:created xsi:type="dcterms:W3CDTF">2020-10-30T06:47:00Z</dcterms:created>
  <dcterms:modified xsi:type="dcterms:W3CDTF">2020-11-13T06:24:00Z</dcterms:modified>
</cp:coreProperties>
</file>