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34D" w:rsidRDefault="00DC534D" w:rsidP="006510A2">
      <w:pPr>
        <w:jc w:val="center"/>
      </w:pPr>
    </w:p>
    <w:p w:rsidR="006510A2" w:rsidRDefault="006510A2" w:rsidP="00AF0FEB">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F0FEB">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F0FEB">
      <w:pPr>
        <w:spacing w:afterLines="20" w:after="48" w:line="240" w:lineRule="auto"/>
        <w:jc w:val="center"/>
        <w:rPr>
          <w:rFonts w:ascii="Times New Roman" w:eastAsia="Times New Roman" w:hAnsi="Times New Roman"/>
          <w:sz w:val="26"/>
          <w:szCs w:val="26"/>
          <w:lang w:eastAsia="ru-RU"/>
        </w:rPr>
      </w:pPr>
    </w:p>
    <w:p w:rsidR="006510A2" w:rsidRPr="00680175" w:rsidRDefault="002F23C7" w:rsidP="00AF0FEB">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23 березня </w:t>
      </w:r>
      <w:r w:rsidR="002D5CC7" w:rsidRPr="00680175">
        <w:rPr>
          <w:rFonts w:ascii="Times New Roman" w:eastAsia="Times New Roman" w:hAnsi="Times New Roman"/>
          <w:sz w:val="25"/>
          <w:szCs w:val="25"/>
          <w:lang w:eastAsia="ru-RU"/>
        </w:rPr>
        <w:t>2018</w:t>
      </w:r>
      <w:r w:rsidR="00680175">
        <w:rPr>
          <w:rFonts w:ascii="Times New Roman" w:eastAsia="Times New Roman" w:hAnsi="Times New Roman"/>
          <w:sz w:val="25"/>
          <w:szCs w:val="25"/>
          <w:lang w:eastAsia="ru-RU"/>
        </w:rPr>
        <w:t xml:space="preserve"> року</w:t>
      </w:r>
      <w:r w:rsidR="00680175">
        <w:rPr>
          <w:rFonts w:ascii="Times New Roman" w:eastAsia="Times New Roman" w:hAnsi="Times New Roman"/>
          <w:sz w:val="25"/>
          <w:szCs w:val="25"/>
          <w:lang w:eastAsia="ru-RU"/>
        </w:rPr>
        <w:tab/>
      </w:r>
      <w:r w:rsid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6510A2" w:rsidRPr="00680175">
        <w:rPr>
          <w:rFonts w:ascii="Times New Roman" w:eastAsia="Times New Roman" w:hAnsi="Times New Roman"/>
          <w:sz w:val="25"/>
          <w:szCs w:val="25"/>
          <w:lang w:eastAsia="ru-RU"/>
        </w:rPr>
        <w:tab/>
        <w:t xml:space="preserve">                      </w:t>
      </w:r>
      <w:r w:rsidR="00A72BED" w:rsidRPr="00680175">
        <w:rPr>
          <w:rFonts w:ascii="Times New Roman" w:eastAsia="Times New Roman" w:hAnsi="Times New Roman"/>
          <w:sz w:val="25"/>
          <w:szCs w:val="25"/>
          <w:lang w:eastAsia="ru-RU"/>
        </w:rPr>
        <w:t xml:space="preserve">           </w:t>
      </w:r>
      <w:r w:rsidR="002676E0"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F275C6" w:rsidRPr="00680175">
        <w:rPr>
          <w:rFonts w:ascii="Times New Roman" w:eastAsia="Times New Roman" w:hAnsi="Times New Roman"/>
          <w:sz w:val="25"/>
          <w:szCs w:val="25"/>
          <w:lang w:eastAsia="ru-RU"/>
        </w:rPr>
        <w:t xml:space="preserve">      </w:t>
      </w:r>
      <w:r w:rsidR="00A72BED" w:rsidRPr="00680175">
        <w:rPr>
          <w:rFonts w:ascii="Times New Roman" w:eastAsia="Times New Roman" w:hAnsi="Times New Roman"/>
          <w:sz w:val="25"/>
          <w:szCs w:val="25"/>
          <w:lang w:eastAsia="ru-RU"/>
        </w:rPr>
        <w:t xml:space="preserve"> </w:t>
      </w:r>
      <w:r w:rsidR="006510A2" w:rsidRPr="00680175">
        <w:rPr>
          <w:rFonts w:ascii="Times New Roman" w:eastAsia="Times New Roman" w:hAnsi="Times New Roman"/>
          <w:sz w:val="25"/>
          <w:szCs w:val="25"/>
          <w:lang w:eastAsia="ru-RU"/>
        </w:rPr>
        <w:t>м. Київ</w:t>
      </w:r>
    </w:p>
    <w:p w:rsidR="006510A2" w:rsidRDefault="006510A2" w:rsidP="00AF0FEB">
      <w:pPr>
        <w:spacing w:afterLines="20" w:after="48" w:line="240" w:lineRule="auto"/>
        <w:ind w:firstLine="709"/>
        <w:jc w:val="center"/>
        <w:rPr>
          <w:rFonts w:ascii="Times New Roman" w:eastAsia="Times New Roman" w:hAnsi="Times New Roman"/>
          <w:bCs/>
          <w:sz w:val="28"/>
          <w:szCs w:val="28"/>
          <w:lang w:eastAsia="ru-RU"/>
        </w:rPr>
      </w:pPr>
    </w:p>
    <w:p w:rsidR="006510A2" w:rsidRPr="00CF58F2" w:rsidRDefault="007B3BC8" w:rsidP="00AF0FEB">
      <w:pPr>
        <w:spacing w:afterLines="20" w:after="48"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7535E">
        <w:rPr>
          <w:rFonts w:ascii="Times New Roman" w:eastAsia="Times New Roman" w:hAnsi="Times New Roman"/>
          <w:bCs/>
          <w:sz w:val="26"/>
          <w:szCs w:val="26"/>
          <w:u w:val="single"/>
          <w:lang w:eastAsia="ru-RU"/>
        </w:rPr>
        <w:t>2</w:t>
      </w:r>
      <w:r w:rsidR="00DC76EE">
        <w:rPr>
          <w:rFonts w:ascii="Times New Roman" w:eastAsia="Times New Roman" w:hAnsi="Times New Roman"/>
          <w:bCs/>
          <w:sz w:val="26"/>
          <w:szCs w:val="26"/>
          <w:u w:val="single"/>
          <w:lang w:eastAsia="ru-RU"/>
        </w:rPr>
        <w:t>5</w:t>
      </w:r>
      <w:r w:rsidR="0067535E">
        <w:rPr>
          <w:rFonts w:ascii="Times New Roman" w:eastAsia="Times New Roman" w:hAnsi="Times New Roman"/>
          <w:bCs/>
          <w:sz w:val="26"/>
          <w:szCs w:val="26"/>
          <w:u w:val="single"/>
          <w:lang w:eastAsia="ru-RU"/>
        </w:rPr>
        <w:t>/ко</w:t>
      </w:r>
      <w:r w:rsidR="007F435E">
        <w:rPr>
          <w:rFonts w:ascii="Times New Roman" w:eastAsia="Times New Roman" w:hAnsi="Times New Roman"/>
          <w:bCs/>
          <w:sz w:val="26"/>
          <w:szCs w:val="26"/>
          <w:u w:val="single"/>
          <w:lang w:eastAsia="ru-RU"/>
        </w:rPr>
        <w:t>-18</w:t>
      </w:r>
    </w:p>
    <w:p w:rsidR="002C6A9E" w:rsidRPr="002C6A9E" w:rsidRDefault="002C6A9E" w:rsidP="00AF0FEB">
      <w:pPr>
        <w:widowControl w:val="0"/>
        <w:spacing w:afterLines="20" w:after="48" w:line="595" w:lineRule="exact"/>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Вища кваліфікаційна комісія суддів України у складі колегії:</w:t>
      </w:r>
    </w:p>
    <w:p w:rsidR="002C6A9E" w:rsidRPr="002C6A9E" w:rsidRDefault="00BB2FA4" w:rsidP="00AF0FEB">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052924">
        <w:rPr>
          <w:rFonts w:ascii="Times New Roman" w:eastAsia="Times New Roman" w:hAnsi="Times New Roman"/>
          <w:color w:val="000000"/>
          <w:sz w:val="25"/>
          <w:szCs w:val="25"/>
        </w:rPr>
        <w:t xml:space="preserve">оловуючого – </w:t>
      </w:r>
      <w:r w:rsidR="002C6A9E" w:rsidRPr="002C6A9E">
        <w:rPr>
          <w:rFonts w:ascii="Times New Roman" w:eastAsia="Times New Roman" w:hAnsi="Times New Roman"/>
          <w:color w:val="000000"/>
          <w:sz w:val="25"/>
          <w:szCs w:val="25"/>
        </w:rPr>
        <w:t>Тітова Ю.Г.,</w:t>
      </w:r>
    </w:p>
    <w:p w:rsidR="002C6A9E" w:rsidRPr="002C6A9E" w:rsidRDefault="002C6A9E" w:rsidP="00AF0FEB">
      <w:pPr>
        <w:widowControl w:val="0"/>
        <w:spacing w:afterLines="20" w:after="48" w:line="595" w:lineRule="exact"/>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членів Комісії: Заріцької А.О., Щотки С.О.,</w:t>
      </w:r>
    </w:p>
    <w:p w:rsidR="004F697C" w:rsidRDefault="004F697C" w:rsidP="00AF0FEB">
      <w:pPr>
        <w:widowControl w:val="0"/>
        <w:spacing w:afterLines="20" w:after="48" w:line="298" w:lineRule="exact"/>
        <w:jc w:val="both"/>
        <w:rPr>
          <w:rFonts w:ascii="Times New Roman" w:eastAsia="Times New Roman" w:hAnsi="Times New Roman"/>
          <w:color w:val="000000"/>
          <w:sz w:val="25"/>
          <w:szCs w:val="25"/>
        </w:rPr>
      </w:pPr>
    </w:p>
    <w:p w:rsidR="002C6A9E" w:rsidRPr="002C6A9E" w:rsidRDefault="002C6A9E" w:rsidP="00AF0FEB">
      <w:pPr>
        <w:widowControl w:val="0"/>
        <w:spacing w:afterLines="20" w:after="48" w:line="298" w:lineRule="exact"/>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52676B">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апеляційного суду Донецької області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Валерія Володимировича на</w:t>
      </w:r>
      <w:r w:rsidR="0052676B">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відповідність займаній посаді,</w:t>
      </w:r>
    </w:p>
    <w:p w:rsidR="004F697C" w:rsidRDefault="004F697C" w:rsidP="00AF0FEB">
      <w:pPr>
        <w:widowControl w:val="0"/>
        <w:spacing w:afterLines="20" w:after="48" w:line="250" w:lineRule="exact"/>
        <w:jc w:val="center"/>
        <w:rPr>
          <w:rFonts w:ascii="Times New Roman" w:eastAsia="Times New Roman" w:hAnsi="Times New Roman"/>
          <w:color w:val="000000"/>
          <w:sz w:val="25"/>
          <w:szCs w:val="25"/>
        </w:rPr>
      </w:pPr>
    </w:p>
    <w:p w:rsidR="002C6A9E" w:rsidRPr="002C6A9E" w:rsidRDefault="002C6A9E" w:rsidP="00AF0FEB">
      <w:pPr>
        <w:widowControl w:val="0"/>
        <w:spacing w:afterLines="20" w:after="48" w:line="250" w:lineRule="exact"/>
        <w:jc w:val="center"/>
        <w:rPr>
          <w:rFonts w:ascii="Times New Roman" w:eastAsia="Times New Roman" w:hAnsi="Times New Roman"/>
          <w:sz w:val="25"/>
          <w:szCs w:val="25"/>
        </w:rPr>
      </w:pPr>
      <w:r w:rsidRPr="002C6A9E">
        <w:rPr>
          <w:rFonts w:ascii="Times New Roman" w:eastAsia="Times New Roman" w:hAnsi="Times New Roman"/>
          <w:color w:val="000000"/>
          <w:sz w:val="25"/>
          <w:szCs w:val="25"/>
        </w:rPr>
        <w:t>встановила:</w:t>
      </w:r>
    </w:p>
    <w:p w:rsidR="004F697C" w:rsidRDefault="004F697C" w:rsidP="00AF0FEB">
      <w:pPr>
        <w:widowControl w:val="0"/>
        <w:spacing w:afterLines="20" w:after="48" w:line="250" w:lineRule="exact"/>
        <w:ind w:firstLine="700"/>
        <w:jc w:val="both"/>
        <w:rPr>
          <w:rFonts w:ascii="Times New Roman" w:eastAsia="Times New Roman" w:hAnsi="Times New Roman"/>
          <w:color w:val="000000"/>
          <w:sz w:val="25"/>
          <w:szCs w:val="25"/>
        </w:rPr>
      </w:pPr>
    </w:p>
    <w:p w:rsidR="002C6A9E" w:rsidRPr="002C6A9E" w:rsidRDefault="002C6A9E" w:rsidP="00AF0FEB">
      <w:pPr>
        <w:widowControl w:val="0"/>
        <w:spacing w:afterLines="20" w:after="48" w:line="240" w:lineRule="auto"/>
        <w:ind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Згідно з пунктом </w:t>
      </w:r>
      <w:r w:rsidR="004F697C">
        <w:rPr>
          <w:rFonts w:ascii="Times New Roman" w:eastAsia="Times New Roman" w:hAnsi="Times New Roman"/>
          <w:color w:val="000000"/>
          <w:sz w:val="25"/>
          <w:szCs w:val="25"/>
        </w:rPr>
        <w:t>16¹</w:t>
      </w:r>
      <w:r w:rsidRPr="002C6A9E">
        <w:rPr>
          <w:rFonts w:ascii="Times New Roman" w:eastAsia="Times New Roman" w:hAnsi="Times New Roman"/>
          <w:color w:val="000000"/>
          <w:sz w:val="25"/>
          <w:szCs w:val="25"/>
        </w:rPr>
        <w:t xml:space="preserve"> розділу XV «Перехідні положення» Конституції України</w:t>
      </w:r>
      <w:r w:rsidR="004F697C">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етики або доброчесності чи відмова судді від такого оцінювання є підставою для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звільнення судді з посади.</w:t>
      </w:r>
    </w:p>
    <w:p w:rsidR="002C6A9E" w:rsidRPr="002C6A9E" w:rsidRDefault="002C6A9E" w:rsidP="00AF0FEB">
      <w:pPr>
        <w:widowControl w:val="0"/>
        <w:spacing w:afterLines="20" w:after="48" w:line="298" w:lineRule="exact"/>
        <w:ind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«Про судо</w:t>
      </w:r>
      <w:r w:rsidR="00DC534D">
        <w:rPr>
          <w:rFonts w:ascii="Times New Roman" w:eastAsia="Times New Roman" w:hAnsi="Times New Roman"/>
          <w:color w:val="000000"/>
          <w:sz w:val="25"/>
          <w:szCs w:val="25"/>
        </w:rPr>
        <w:t xml:space="preserve">устрій і статус суддів» (далі – </w:t>
      </w:r>
      <w:r w:rsidRPr="002C6A9E">
        <w:rPr>
          <w:rFonts w:ascii="Times New Roman" w:eastAsia="Times New Roman" w:hAnsi="Times New Roman"/>
          <w:color w:val="000000"/>
          <w:sz w:val="25"/>
          <w:szCs w:val="25"/>
        </w:rPr>
        <w:t xml:space="preserve">Закон) передбачено, що відповідність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2C6A9E" w:rsidRPr="002C6A9E" w:rsidRDefault="002C6A9E" w:rsidP="00AF0FEB">
      <w:pPr>
        <w:widowControl w:val="0"/>
        <w:spacing w:afterLines="20" w:after="48" w:line="298" w:lineRule="exact"/>
        <w:ind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2C6A9E" w:rsidRPr="002C6A9E" w:rsidRDefault="002C6A9E" w:rsidP="00AF0FEB">
      <w:pPr>
        <w:widowControl w:val="0"/>
        <w:spacing w:afterLines="20" w:after="48" w:line="298" w:lineRule="exact"/>
        <w:ind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Рішенням Комісії від 20 жовтня 2017 року № 106/зп-17 призначено </w:t>
      </w:r>
      <w:r w:rsidR="00DC534D">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В.В.</w:t>
      </w:r>
    </w:p>
    <w:p w:rsidR="00DC534D" w:rsidRDefault="00DC534D" w:rsidP="00AF0FEB">
      <w:pPr>
        <w:widowControl w:val="0"/>
        <w:spacing w:afterLines="20" w:after="48" w:line="298" w:lineRule="exact"/>
        <w:ind w:firstLine="700"/>
        <w:jc w:val="both"/>
        <w:rPr>
          <w:rFonts w:ascii="Times New Roman" w:eastAsia="Times New Roman" w:hAnsi="Times New Roman"/>
          <w:color w:val="000000"/>
          <w:sz w:val="25"/>
          <w:szCs w:val="25"/>
        </w:rPr>
      </w:pPr>
    </w:p>
    <w:p w:rsidR="00DC534D" w:rsidRDefault="00DC534D" w:rsidP="00AF0FEB">
      <w:pPr>
        <w:widowControl w:val="0"/>
        <w:spacing w:after="0" w:line="298" w:lineRule="exact"/>
        <w:ind w:right="20"/>
        <w:jc w:val="both"/>
        <w:rPr>
          <w:rFonts w:ascii="Times New Roman" w:eastAsia="Times New Roman" w:hAnsi="Times New Roman"/>
          <w:color w:val="000000"/>
          <w:sz w:val="25"/>
          <w:szCs w:val="25"/>
        </w:rPr>
      </w:pP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Відповідно до пунктів 1, 2 глави 6 розділу II Положення про порядок та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Комісії від 03 листопада 2016 року № 143/зп-16 (у редакції рішення Комісії від</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13 лютого 2018 </w:t>
      </w:r>
      <w:r w:rsidR="00052924">
        <w:rPr>
          <w:rFonts w:ascii="Times New Roman" w:eastAsia="Times New Roman" w:hAnsi="Times New Roman"/>
          <w:color w:val="000000"/>
          <w:sz w:val="25"/>
          <w:szCs w:val="25"/>
        </w:rPr>
        <w:t xml:space="preserve">року № 20/зп-18) (далі – </w:t>
      </w:r>
      <w:r w:rsidRPr="002C6A9E">
        <w:rPr>
          <w:rFonts w:ascii="Times New Roman" w:eastAsia="Times New Roman" w:hAnsi="Times New Roman"/>
          <w:color w:val="000000"/>
          <w:sz w:val="25"/>
          <w:szCs w:val="25"/>
        </w:rPr>
        <w:t xml:space="preserve">Положення), встановлення відповідності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досліджуються окремо один від одного та у сукупності.</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C6A9E" w:rsidRPr="002C6A9E" w:rsidRDefault="002C6A9E" w:rsidP="002C6A9E">
      <w:pPr>
        <w:widowControl w:val="0"/>
        <w:spacing w:after="0" w:line="298" w:lineRule="exact"/>
        <w:ind w:lef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2C6A9E" w:rsidRPr="002C6A9E" w:rsidRDefault="002C6A9E" w:rsidP="002C6A9E">
      <w:pPr>
        <w:widowControl w:val="0"/>
        <w:numPr>
          <w:ilvl w:val="0"/>
          <w:numId w:val="2"/>
        </w:numPr>
        <w:tabs>
          <w:tab w:val="left" w:pos="1177"/>
        </w:tabs>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складення іспиту (складення анонімного письмового тестування та</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виконання практичного завдання);</w:t>
      </w:r>
    </w:p>
    <w:p w:rsidR="002C6A9E" w:rsidRPr="002C6A9E" w:rsidRDefault="002C6A9E" w:rsidP="002C6A9E">
      <w:pPr>
        <w:widowControl w:val="0"/>
        <w:numPr>
          <w:ilvl w:val="0"/>
          <w:numId w:val="2"/>
        </w:numPr>
        <w:tabs>
          <w:tab w:val="left" w:pos="998"/>
        </w:tabs>
        <w:spacing w:after="0" w:line="298" w:lineRule="exact"/>
        <w:ind w:lef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дослідження досьє та проведення співбесіди.</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 приписів пункту 5 глави 6 розділу II Положення вбачається, що максимально можливий бал за критеріями компетентності (професійної, особистої, соціальної)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становить 500 балів, з</w:t>
      </w:r>
      <w:r w:rsidR="006E4419">
        <w:rPr>
          <w:rFonts w:ascii="Times New Roman" w:eastAsia="Times New Roman" w:hAnsi="Times New Roman"/>
          <w:color w:val="000000"/>
          <w:sz w:val="25"/>
          <w:szCs w:val="25"/>
        </w:rPr>
        <w:t xml:space="preserve">а критерієм професійної етики – </w:t>
      </w:r>
      <w:r w:rsidRPr="002C6A9E">
        <w:rPr>
          <w:rFonts w:ascii="Times New Roman" w:eastAsia="Times New Roman" w:hAnsi="Times New Roman"/>
          <w:color w:val="000000"/>
          <w:sz w:val="25"/>
          <w:szCs w:val="25"/>
        </w:rPr>
        <w:t>250 бал</w:t>
      </w:r>
      <w:r w:rsidR="006E4419">
        <w:rPr>
          <w:rFonts w:ascii="Times New Roman" w:eastAsia="Times New Roman" w:hAnsi="Times New Roman"/>
          <w:color w:val="000000"/>
          <w:sz w:val="25"/>
          <w:szCs w:val="25"/>
        </w:rPr>
        <w:t xml:space="preserve">ів, за критерієм доброчесності – </w:t>
      </w:r>
      <w:r w:rsidRPr="002C6A9E">
        <w:rPr>
          <w:rFonts w:ascii="Times New Roman" w:eastAsia="Times New Roman" w:hAnsi="Times New Roman"/>
          <w:color w:val="000000"/>
          <w:sz w:val="25"/>
          <w:szCs w:val="25"/>
        </w:rPr>
        <w:t>250 балів.</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дорівнює 1000 балів.</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В.В. склав анонімне письмове тестування, за результатами якого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набрав 83,7 бала. За результатами виконаного практичного завдання </w:t>
      </w: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В.В.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набрав 70,5 бала. На етапі складення іспиту суддя загалом набрав 154,2 бала.</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В.В. пройшов тестування особистих морально-психологічних</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професійної етики та доброчесності.</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 урахуванням викладеного, заслухавши доповідача, дослідивши досьє судді,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надані суддею пояснення, Комісія дійшла таких висновків.</w:t>
      </w:r>
    </w:p>
    <w:p w:rsidR="002C6A9E" w:rsidRPr="002C6A9E"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набрав 372,2 бала.</w:t>
      </w:r>
    </w:p>
    <w:p w:rsidR="006E4419" w:rsidRDefault="002C6A9E" w:rsidP="002C6A9E">
      <w:pPr>
        <w:widowControl w:val="0"/>
        <w:spacing w:after="0" w:line="298" w:lineRule="exact"/>
        <w:ind w:left="20" w:right="20" w:firstLine="70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В.В. оцінено Комісією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на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підставі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результатів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іспиту,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дослідження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інформації,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яка</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міститься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у</w:t>
      </w:r>
      <w:r w:rsidRPr="002C6A9E">
        <w:rPr>
          <w:rFonts w:ascii="Times New Roman" w:eastAsia="Times New Roman" w:hAnsi="Times New Roman"/>
          <w:sz w:val="25"/>
          <w:szCs w:val="25"/>
        </w:rPr>
        <w:t xml:space="preserve"> </w:t>
      </w:r>
      <w:r w:rsidR="006E4419">
        <w:rPr>
          <w:rFonts w:ascii="Times New Roman" w:eastAsia="Times New Roman" w:hAnsi="Times New Roman"/>
          <w:sz w:val="25"/>
          <w:szCs w:val="25"/>
        </w:rPr>
        <w:t xml:space="preserve">                     </w:t>
      </w:r>
    </w:p>
    <w:p w:rsidR="006E4419" w:rsidRDefault="006E4419" w:rsidP="006E4419">
      <w:pPr>
        <w:widowControl w:val="0"/>
        <w:spacing w:after="0" w:line="298" w:lineRule="exact"/>
        <w:ind w:left="20" w:right="20"/>
        <w:jc w:val="both"/>
        <w:rPr>
          <w:rFonts w:ascii="Times New Roman" w:eastAsia="Times New Roman" w:hAnsi="Times New Roman"/>
          <w:sz w:val="25"/>
          <w:szCs w:val="25"/>
        </w:rPr>
      </w:pPr>
    </w:p>
    <w:p w:rsidR="002C6A9E" w:rsidRPr="002C6A9E" w:rsidRDefault="002C6A9E" w:rsidP="006E4419">
      <w:pPr>
        <w:widowControl w:val="0"/>
        <w:spacing w:after="0" w:line="298" w:lineRule="exact"/>
        <w:ind w:left="20" w:right="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lastRenderedPageBreak/>
        <w:t>досьє, та співбесіди за показниками, визначеними пунктами 1</w:t>
      </w:r>
      <w:r w:rsidR="00D579BD">
        <w:rPr>
          <w:rFonts w:ascii="Times New Roman" w:eastAsia="Times New Roman" w:hAnsi="Times New Roman"/>
          <w:color w:val="000000"/>
          <w:sz w:val="25"/>
          <w:szCs w:val="25"/>
        </w:rPr>
        <w:t>–</w:t>
      </w:r>
      <w:r w:rsidRPr="002C6A9E">
        <w:rPr>
          <w:rFonts w:ascii="Times New Roman" w:eastAsia="Times New Roman" w:hAnsi="Times New Roman"/>
          <w:color w:val="000000"/>
          <w:sz w:val="25"/>
          <w:szCs w:val="25"/>
        </w:rPr>
        <w:t xml:space="preserve">5 глави 2 розділу II Положення. За критерієм особистої та соціальної компетентності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В.В.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оцінено Комісією на підставі результатів тестування особистих морально-</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у досьє, та співбесіди з урахуванням показників, визначених пунктами 6</w:t>
      </w:r>
      <w:r w:rsidR="00D579BD">
        <w:rPr>
          <w:rFonts w:ascii="Times New Roman" w:eastAsia="Times New Roman" w:hAnsi="Times New Roman"/>
          <w:color w:val="000000"/>
          <w:sz w:val="25"/>
          <w:szCs w:val="25"/>
        </w:rPr>
        <w:t>–</w:t>
      </w:r>
      <w:r w:rsidRPr="002C6A9E">
        <w:rPr>
          <w:rFonts w:ascii="Times New Roman" w:eastAsia="Times New Roman" w:hAnsi="Times New Roman"/>
          <w:color w:val="000000"/>
          <w:sz w:val="25"/>
          <w:szCs w:val="25"/>
        </w:rPr>
        <w:t>7 глави</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2 розділу II Положення.</w:t>
      </w:r>
    </w:p>
    <w:p w:rsidR="002C6A9E" w:rsidRPr="002C6A9E" w:rsidRDefault="002C6A9E" w:rsidP="002C6A9E">
      <w:pPr>
        <w:widowControl w:val="0"/>
        <w:spacing w:after="0" w:line="298" w:lineRule="exact"/>
        <w:ind w:left="20" w:right="20" w:firstLine="7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За критерієм професійної етики, оціненим за показниками, визначеними</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пунктом 8 глави 2 розділу II Положення, суддя набрав 193,3 бала. За цим критерієм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у досьє, та співбесіди.</w:t>
      </w:r>
    </w:p>
    <w:p w:rsidR="002C6A9E" w:rsidRPr="002C6A9E" w:rsidRDefault="002C6A9E" w:rsidP="002C6A9E">
      <w:pPr>
        <w:widowControl w:val="0"/>
        <w:spacing w:after="0" w:line="298" w:lineRule="exact"/>
        <w:ind w:left="20" w:right="20" w:firstLine="7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глави 2 розділу II Положення, суддя набрав 195 балів. За цим критерієм</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w:t>
      </w:r>
      <w:proofErr w:type="spellStart"/>
      <w:r w:rsidRPr="002C6A9E">
        <w:rPr>
          <w:rFonts w:ascii="Times New Roman" w:eastAsia="Times New Roman" w:hAnsi="Times New Roman"/>
          <w:color w:val="000000"/>
          <w:sz w:val="25"/>
          <w:szCs w:val="25"/>
        </w:rPr>
        <w:t>Акуленка</w:t>
      </w:r>
      <w:proofErr w:type="spellEnd"/>
      <w:r w:rsidRPr="002C6A9E">
        <w:rPr>
          <w:rFonts w:ascii="Times New Roman" w:eastAsia="Times New Roman" w:hAnsi="Times New Roman"/>
          <w:color w:val="000000"/>
          <w:sz w:val="25"/>
          <w:szCs w:val="25"/>
        </w:rPr>
        <w:t xml:space="preserve"> В.В.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у досьє, та співбесіди.</w:t>
      </w:r>
    </w:p>
    <w:p w:rsidR="002C6A9E" w:rsidRPr="002C6A9E" w:rsidRDefault="002C6A9E" w:rsidP="002C6A9E">
      <w:pPr>
        <w:widowControl w:val="0"/>
        <w:spacing w:after="0" w:line="298" w:lineRule="exact"/>
        <w:ind w:left="20" w:right="20" w:firstLine="7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В.В. набрав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760,5 бала, що становить більше 67 відсотків від суми максимально можливих балів </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за результатами кваліфікаційного оцінювання всіх критеріїв.</w:t>
      </w:r>
    </w:p>
    <w:p w:rsidR="002C6A9E" w:rsidRPr="002C6A9E" w:rsidRDefault="002C6A9E" w:rsidP="002C6A9E">
      <w:pPr>
        <w:widowControl w:val="0"/>
        <w:spacing w:after="0" w:line="298" w:lineRule="exact"/>
        <w:ind w:left="20" w:right="20" w:firstLine="7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Таким чином, Комісія дійшла висновку, що суддя апеляційного суду Донецької області </w:t>
      </w: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В.В. відповідає займаній посаді.</w:t>
      </w:r>
    </w:p>
    <w:p w:rsidR="002C6A9E" w:rsidRPr="002C6A9E" w:rsidRDefault="002C6A9E" w:rsidP="002C6A9E">
      <w:pPr>
        <w:widowControl w:val="0"/>
        <w:spacing w:after="278" w:line="298" w:lineRule="exact"/>
        <w:ind w:left="20" w:right="20" w:firstLine="7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Ураховуючи викладене, керуючись статтями 83</w:t>
      </w:r>
      <w:r w:rsidR="00B21F83">
        <w:rPr>
          <w:rFonts w:ascii="Times New Roman" w:eastAsia="Times New Roman" w:hAnsi="Times New Roman"/>
          <w:color w:val="000000"/>
          <w:sz w:val="25"/>
          <w:szCs w:val="25"/>
        </w:rPr>
        <w:t>–</w:t>
      </w:r>
      <w:bookmarkStart w:id="0" w:name="_GoBack"/>
      <w:bookmarkEnd w:id="0"/>
      <w:r w:rsidRPr="002C6A9E">
        <w:rPr>
          <w:rFonts w:ascii="Times New Roman" w:eastAsia="Times New Roman" w:hAnsi="Times New Roman"/>
          <w:color w:val="000000"/>
          <w:sz w:val="25"/>
          <w:szCs w:val="25"/>
        </w:rPr>
        <w:t>86, 93, 101, пунктом 20 розділу</w:t>
      </w:r>
      <w:r w:rsidR="006E4419">
        <w:rPr>
          <w:rFonts w:ascii="Times New Roman" w:eastAsia="Times New Roman" w:hAnsi="Times New Roman"/>
          <w:color w:val="000000"/>
          <w:sz w:val="25"/>
          <w:szCs w:val="25"/>
        </w:rPr>
        <w:t xml:space="preserve">                         </w:t>
      </w:r>
      <w:r w:rsidRPr="002C6A9E">
        <w:rPr>
          <w:rFonts w:ascii="Times New Roman" w:eastAsia="Times New Roman" w:hAnsi="Times New Roman"/>
          <w:color w:val="000000"/>
          <w:sz w:val="25"/>
          <w:szCs w:val="25"/>
        </w:rPr>
        <w:t xml:space="preserve"> XII «Прикінцеві та перехідні положення» Закону, Положенням, Комісія</w:t>
      </w:r>
    </w:p>
    <w:p w:rsidR="002C6A9E" w:rsidRPr="002C6A9E" w:rsidRDefault="002C6A9E" w:rsidP="002C6A9E">
      <w:pPr>
        <w:widowControl w:val="0"/>
        <w:spacing w:after="254" w:line="250" w:lineRule="exact"/>
        <w:jc w:val="center"/>
        <w:rPr>
          <w:rFonts w:ascii="Times New Roman" w:eastAsia="Times New Roman" w:hAnsi="Times New Roman"/>
          <w:sz w:val="25"/>
          <w:szCs w:val="25"/>
        </w:rPr>
      </w:pPr>
      <w:r w:rsidRPr="002C6A9E">
        <w:rPr>
          <w:rFonts w:ascii="Times New Roman" w:eastAsia="Times New Roman" w:hAnsi="Times New Roman"/>
          <w:color w:val="000000"/>
          <w:sz w:val="25"/>
          <w:szCs w:val="25"/>
        </w:rPr>
        <w:t>вирішила:</w:t>
      </w:r>
    </w:p>
    <w:p w:rsidR="002C6A9E" w:rsidRPr="002C6A9E" w:rsidRDefault="002C6A9E" w:rsidP="00E574B9">
      <w:pPr>
        <w:widowControl w:val="0"/>
        <w:spacing w:after="0" w:line="240" w:lineRule="auto"/>
        <w:ind w:left="20" w:right="20"/>
        <w:jc w:val="both"/>
        <w:rPr>
          <w:rFonts w:ascii="Times New Roman" w:eastAsia="Times New Roman" w:hAnsi="Times New Roman"/>
          <w:sz w:val="25"/>
          <w:szCs w:val="25"/>
        </w:rPr>
      </w:pPr>
      <w:r w:rsidRPr="002C6A9E">
        <w:rPr>
          <w:rFonts w:ascii="Times New Roman" w:eastAsia="Times New Roman" w:hAnsi="Times New Roman"/>
          <w:color w:val="000000"/>
          <w:sz w:val="25"/>
          <w:szCs w:val="25"/>
        </w:rPr>
        <w:t xml:space="preserve">визначити, що суддя апеляційного суду Донецької області </w:t>
      </w:r>
      <w:proofErr w:type="spellStart"/>
      <w:r w:rsidRPr="002C6A9E">
        <w:rPr>
          <w:rFonts w:ascii="Times New Roman" w:eastAsia="Times New Roman" w:hAnsi="Times New Roman"/>
          <w:color w:val="000000"/>
          <w:sz w:val="25"/>
          <w:szCs w:val="25"/>
        </w:rPr>
        <w:t>Акуленко</w:t>
      </w:r>
      <w:proofErr w:type="spellEnd"/>
      <w:r w:rsidRPr="002C6A9E">
        <w:rPr>
          <w:rFonts w:ascii="Times New Roman" w:eastAsia="Times New Roman" w:hAnsi="Times New Roman"/>
          <w:color w:val="000000"/>
          <w:sz w:val="25"/>
          <w:szCs w:val="25"/>
        </w:rPr>
        <w:t xml:space="preserve"> Валерій Володимирович за результатами кваліфікаційного оцінювання суддів місцевих та апеляційних судів на відповідність займаній посаді набрав 760,5 бала.</w:t>
      </w:r>
    </w:p>
    <w:p w:rsidR="002D5CC7" w:rsidRPr="002C6A9E" w:rsidRDefault="00E574B9" w:rsidP="00E574B9">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2C6A9E" w:rsidRPr="002C6A9E">
        <w:rPr>
          <w:rFonts w:ascii="Times New Roman" w:eastAsia="Courier New" w:hAnsi="Times New Roman"/>
          <w:color w:val="000000"/>
          <w:sz w:val="25"/>
          <w:szCs w:val="25"/>
          <w:lang w:eastAsia="uk-UA"/>
        </w:rPr>
        <w:t xml:space="preserve">Визнати суддю апеляційного суду Донецької області </w:t>
      </w:r>
      <w:proofErr w:type="spellStart"/>
      <w:r w:rsidR="002C6A9E" w:rsidRPr="002C6A9E">
        <w:rPr>
          <w:rFonts w:ascii="Times New Roman" w:eastAsia="Courier New" w:hAnsi="Times New Roman"/>
          <w:color w:val="000000"/>
          <w:sz w:val="25"/>
          <w:szCs w:val="25"/>
          <w:lang w:eastAsia="uk-UA"/>
        </w:rPr>
        <w:t>Акуленка</w:t>
      </w:r>
      <w:proofErr w:type="spellEnd"/>
      <w:r w:rsidR="002C6A9E" w:rsidRPr="002C6A9E">
        <w:rPr>
          <w:rFonts w:ascii="Times New Roman" w:eastAsia="Courier New" w:hAnsi="Times New Roman"/>
          <w:color w:val="000000"/>
          <w:sz w:val="25"/>
          <w:szCs w:val="25"/>
          <w:lang w:eastAsia="uk-UA"/>
        </w:rPr>
        <w:t xml:space="preserve"> Валерія Володимировича таким, що відповідає займаній посаді.</w:t>
      </w:r>
    </w:p>
    <w:p w:rsidR="002D5CC7" w:rsidRPr="002C6A9E"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C6A9E"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Головуючий</w:t>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2C6A9E">
        <w:rPr>
          <w:rFonts w:ascii="Times New Roman" w:eastAsia="Times New Roman" w:hAnsi="Times New Roman"/>
          <w:sz w:val="24"/>
          <w:szCs w:val="24"/>
          <w:lang w:eastAsia="uk-UA"/>
        </w:rPr>
        <w:t>Ю.Г. Тітов</w:t>
      </w: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Члени Комісії:</w:t>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A80F85">
        <w:rPr>
          <w:rFonts w:ascii="Times New Roman" w:eastAsia="Times New Roman" w:hAnsi="Times New Roman"/>
          <w:sz w:val="24"/>
          <w:szCs w:val="24"/>
          <w:lang w:eastAsia="uk-UA"/>
        </w:rPr>
        <w:tab/>
      </w:r>
      <w:r w:rsidR="002C6A9E">
        <w:rPr>
          <w:rFonts w:ascii="Times New Roman" w:eastAsia="Times New Roman" w:hAnsi="Times New Roman"/>
          <w:sz w:val="24"/>
          <w:szCs w:val="24"/>
          <w:lang w:eastAsia="uk-UA"/>
        </w:rPr>
        <w:t>А.О. Заріцька</w:t>
      </w:r>
    </w:p>
    <w:p w:rsidR="00183091" w:rsidRDefault="00183091"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Default="002C6A9E" w:rsidP="00A80F85">
      <w:pPr>
        <w:widowControl w:val="0"/>
        <w:spacing w:before="20" w:afterLines="20" w:after="48" w:line="230" w:lineRule="exact"/>
        <w:ind w:left="7788" w:firstLine="708"/>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С.О. Щотка</w:t>
      </w:r>
    </w:p>
    <w:sectPr w:rsidR="00183091" w:rsidSect="00413C09">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815" w:rsidRDefault="00C06815" w:rsidP="002F156E">
      <w:pPr>
        <w:spacing w:after="0" w:line="240" w:lineRule="auto"/>
      </w:pPr>
      <w:r>
        <w:separator/>
      </w:r>
    </w:p>
  </w:endnote>
  <w:endnote w:type="continuationSeparator" w:id="0">
    <w:p w:rsidR="00C06815" w:rsidRDefault="00C0681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815" w:rsidRDefault="00C06815" w:rsidP="002F156E">
      <w:pPr>
        <w:spacing w:after="0" w:line="240" w:lineRule="auto"/>
      </w:pPr>
      <w:r>
        <w:separator/>
      </w:r>
    </w:p>
  </w:footnote>
  <w:footnote w:type="continuationSeparator" w:id="0">
    <w:p w:rsidR="00C06815" w:rsidRDefault="00C0681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rsidRPr="00D579BD">
          <w:rPr>
            <w:rFonts w:ascii="Times New Roman" w:hAnsi="Times New Roman"/>
          </w:rPr>
          <w:fldChar w:fldCharType="begin"/>
        </w:r>
        <w:r w:rsidRPr="00D579BD">
          <w:rPr>
            <w:rFonts w:ascii="Times New Roman" w:hAnsi="Times New Roman"/>
          </w:rPr>
          <w:instrText>PAGE   \* MERGEFORMAT</w:instrText>
        </w:r>
        <w:r w:rsidRPr="00D579BD">
          <w:rPr>
            <w:rFonts w:ascii="Times New Roman" w:hAnsi="Times New Roman"/>
          </w:rPr>
          <w:fldChar w:fldCharType="separate"/>
        </w:r>
        <w:r w:rsidR="00B21F83">
          <w:rPr>
            <w:rFonts w:ascii="Times New Roman" w:hAnsi="Times New Roman"/>
            <w:noProof/>
          </w:rPr>
          <w:t>3</w:t>
        </w:r>
        <w:r w:rsidRPr="00D579BD">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307435"/>
    <w:multiLevelType w:val="multilevel"/>
    <w:tmpl w:val="BAE203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2924"/>
    <w:rsid w:val="00062ACF"/>
    <w:rsid w:val="000B0876"/>
    <w:rsid w:val="000D6B65"/>
    <w:rsid w:val="000E5A7A"/>
    <w:rsid w:val="000E62AF"/>
    <w:rsid w:val="000F4C37"/>
    <w:rsid w:val="00106FDD"/>
    <w:rsid w:val="00107295"/>
    <w:rsid w:val="001223BD"/>
    <w:rsid w:val="00126C97"/>
    <w:rsid w:val="00132725"/>
    <w:rsid w:val="0015144D"/>
    <w:rsid w:val="0015444C"/>
    <w:rsid w:val="00163C25"/>
    <w:rsid w:val="00165ECE"/>
    <w:rsid w:val="00183091"/>
    <w:rsid w:val="00190F40"/>
    <w:rsid w:val="00194C9A"/>
    <w:rsid w:val="001A055A"/>
    <w:rsid w:val="001A7922"/>
    <w:rsid w:val="001B3982"/>
    <w:rsid w:val="001D04E7"/>
    <w:rsid w:val="00201C9D"/>
    <w:rsid w:val="002053B6"/>
    <w:rsid w:val="00206364"/>
    <w:rsid w:val="0020743E"/>
    <w:rsid w:val="00217EE4"/>
    <w:rsid w:val="00220570"/>
    <w:rsid w:val="00227466"/>
    <w:rsid w:val="00232EB9"/>
    <w:rsid w:val="00233C69"/>
    <w:rsid w:val="00251B21"/>
    <w:rsid w:val="00253E94"/>
    <w:rsid w:val="00260A65"/>
    <w:rsid w:val="002676E0"/>
    <w:rsid w:val="00275577"/>
    <w:rsid w:val="002C1E4E"/>
    <w:rsid w:val="002C4F75"/>
    <w:rsid w:val="002C6A9E"/>
    <w:rsid w:val="002D5CC7"/>
    <w:rsid w:val="002E248F"/>
    <w:rsid w:val="002E3DD4"/>
    <w:rsid w:val="002E7746"/>
    <w:rsid w:val="002F04E9"/>
    <w:rsid w:val="002F156E"/>
    <w:rsid w:val="002F23C7"/>
    <w:rsid w:val="00312B07"/>
    <w:rsid w:val="00336170"/>
    <w:rsid w:val="00345BC5"/>
    <w:rsid w:val="003466D8"/>
    <w:rsid w:val="003516AC"/>
    <w:rsid w:val="0035314B"/>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3C09"/>
    <w:rsid w:val="0041519A"/>
    <w:rsid w:val="00426B9E"/>
    <w:rsid w:val="0047122B"/>
    <w:rsid w:val="00476319"/>
    <w:rsid w:val="0048017E"/>
    <w:rsid w:val="004811C0"/>
    <w:rsid w:val="0048187A"/>
    <w:rsid w:val="004903D0"/>
    <w:rsid w:val="004A2DE0"/>
    <w:rsid w:val="004C48F9"/>
    <w:rsid w:val="004E1126"/>
    <w:rsid w:val="004F5123"/>
    <w:rsid w:val="004F697C"/>
    <w:rsid w:val="004F73FF"/>
    <w:rsid w:val="00505AC1"/>
    <w:rsid w:val="0052631A"/>
    <w:rsid w:val="0052676B"/>
    <w:rsid w:val="00527CC8"/>
    <w:rsid w:val="00545AB0"/>
    <w:rsid w:val="005535F1"/>
    <w:rsid w:val="005806E6"/>
    <w:rsid w:val="00583221"/>
    <w:rsid w:val="00590311"/>
    <w:rsid w:val="005929EF"/>
    <w:rsid w:val="005979E5"/>
    <w:rsid w:val="005B58CE"/>
    <w:rsid w:val="005C7042"/>
    <w:rsid w:val="005E5CAD"/>
    <w:rsid w:val="00612AEB"/>
    <w:rsid w:val="00650342"/>
    <w:rsid w:val="00650569"/>
    <w:rsid w:val="006510A2"/>
    <w:rsid w:val="00663E2C"/>
    <w:rsid w:val="00665F96"/>
    <w:rsid w:val="00670F6A"/>
    <w:rsid w:val="0067535E"/>
    <w:rsid w:val="00680175"/>
    <w:rsid w:val="00683234"/>
    <w:rsid w:val="00692991"/>
    <w:rsid w:val="0069505A"/>
    <w:rsid w:val="006B2F01"/>
    <w:rsid w:val="006C151D"/>
    <w:rsid w:val="006D38EB"/>
    <w:rsid w:val="006E1E86"/>
    <w:rsid w:val="006E4419"/>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F435E"/>
    <w:rsid w:val="00821906"/>
    <w:rsid w:val="00872436"/>
    <w:rsid w:val="00881985"/>
    <w:rsid w:val="00890BFC"/>
    <w:rsid w:val="00894121"/>
    <w:rsid w:val="008A4679"/>
    <w:rsid w:val="008D53F2"/>
    <w:rsid w:val="008D7004"/>
    <w:rsid w:val="008F3077"/>
    <w:rsid w:val="00915426"/>
    <w:rsid w:val="00923901"/>
    <w:rsid w:val="009317BB"/>
    <w:rsid w:val="00934B11"/>
    <w:rsid w:val="009362A7"/>
    <w:rsid w:val="00944299"/>
    <w:rsid w:val="00947B94"/>
    <w:rsid w:val="0095115B"/>
    <w:rsid w:val="0097149B"/>
    <w:rsid w:val="00982A36"/>
    <w:rsid w:val="0098379F"/>
    <w:rsid w:val="0099184B"/>
    <w:rsid w:val="009A42C2"/>
    <w:rsid w:val="009C7439"/>
    <w:rsid w:val="009D4E41"/>
    <w:rsid w:val="009E6DE5"/>
    <w:rsid w:val="00A04893"/>
    <w:rsid w:val="00A07EAB"/>
    <w:rsid w:val="00A25E6B"/>
    <w:rsid w:val="00A26D05"/>
    <w:rsid w:val="00A34207"/>
    <w:rsid w:val="00A46542"/>
    <w:rsid w:val="00A72BED"/>
    <w:rsid w:val="00A80F85"/>
    <w:rsid w:val="00A86F13"/>
    <w:rsid w:val="00A91D0E"/>
    <w:rsid w:val="00AA3E5B"/>
    <w:rsid w:val="00AA7ED7"/>
    <w:rsid w:val="00AF0FEB"/>
    <w:rsid w:val="00B07C3C"/>
    <w:rsid w:val="00B13DED"/>
    <w:rsid w:val="00B15A3E"/>
    <w:rsid w:val="00B21992"/>
    <w:rsid w:val="00B21C2E"/>
    <w:rsid w:val="00B21F83"/>
    <w:rsid w:val="00B30D80"/>
    <w:rsid w:val="00B40AF2"/>
    <w:rsid w:val="00B53399"/>
    <w:rsid w:val="00B57026"/>
    <w:rsid w:val="00B65252"/>
    <w:rsid w:val="00B70C98"/>
    <w:rsid w:val="00B81850"/>
    <w:rsid w:val="00BB2FA4"/>
    <w:rsid w:val="00BE240F"/>
    <w:rsid w:val="00BE767E"/>
    <w:rsid w:val="00C018B6"/>
    <w:rsid w:val="00C06815"/>
    <w:rsid w:val="00C10D03"/>
    <w:rsid w:val="00C240DD"/>
    <w:rsid w:val="00C24130"/>
    <w:rsid w:val="00C25C4C"/>
    <w:rsid w:val="00C33284"/>
    <w:rsid w:val="00C424BE"/>
    <w:rsid w:val="00C42857"/>
    <w:rsid w:val="00C42C1C"/>
    <w:rsid w:val="00C43CB7"/>
    <w:rsid w:val="00C52118"/>
    <w:rsid w:val="00C76059"/>
    <w:rsid w:val="00C93203"/>
    <w:rsid w:val="00C969E9"/>
    <w:rsid w:val="00CB5F94"/>
    <w:rsid w:val="00CC716A"/>
    <w:rsid w:val="00CE465E"/>
    <w:rsid w:val="00CE73D0"/>
    <w:rsid w:val="00CF2433"/>
    <w:rsid w:val="00CF58F2"/>
    <w:rsid w:val="00D020ED"/>
    <w:rsid w:val="00D12A99"/>
    <w:rsid w:val="00D15E47"/>
    <w:rsid w:val="00D177A4"/>
    <w:rsid w:val="00D253DC"/>
    <w:rsid w:val="00D35CC7"/>
    <w:rsid w:val="00D46064"/>
    <w:rsid w:val="00D52C3D"/>
    <w:rsid w:val="00D579BD"/>
    <w:rsid w:val="00D6397A"/>
    <w:rsid w:val="00DA2836"/>
    <w:rsid w:val="00DC4317"/>
    <w:rsid w:val="00DC534D"/>
    <w:rsid w:val="00DC76EE"/>
    <w:rsid w:val="00DE1F15"/>
    <w:rsid w:val="00E02298"/>
    <w:rsid w:val="00E04326"/>
    <w:rsid w:val="00E2066C"/>
    <w:rsid w:val="00E2589C"/>
    <w:rsid w:val="00E27B5E"/>
    <w:rsid w:val="00E37D69"/>
    <w:rsid w:val="00E40821"/>
    <w:rsid w:val="00E40E5B"/>
    <w:rsid w:val="00E46CA6"/>
    <w:rsid w:val="00E51FD5"/>
    <w:rsid w:val="00E574B9"/>
    <w:rsid w:val="00E62C56"/>
    <w:rsid w:val="00E71A2F"/>
    <w:rsid w:val="00E735E1"/>
    <w:rsid w:val="00EA42AB"/>
    <w:rsid w:val="00EC362E"/>
    <w:rsid w:val="00ED45D2"/>
    <w:rsid w:val="00ED7CE3"/>
    <w:rsid w:val="00EE3370"/>
    <w:rsid w:val="00F12B3B"/>
    <w:rsid w:val="00F16892"/>
    <w:rsid w:val="00F275C6"/>
    <w:rsid w:val="00F4150D"/>
    <w:rsid w:val="00F61EB4"/>
    <w:rsid w:val="00F62366"/>
    <w:rsid w:val="00F64410"/>
    <w:rsid w:val="00F72C3B"/>
    <w:rsid w:val="00F87A91"/>
    <w:rsid w:val="00F90452"/>
    <w:rsid w:val="00F90849"/>
    <w:rsid w:val="00FC57BC"/>
    <w:rsid w:val="00FD17F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579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79B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D579B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579B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59439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5337</Words>
  <Characters>3043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302</cp:revision>
  <dcterms:created xsi:type="dcterms:W3CDTF">2020-08-21T08:05:00Z</dcterms:created>
  <dcterms:modified xsi:type="dcterms:W3CDTF">2020-11-13T12:52:00Z</dcterms:modified>
</cp:coreProperties>
</file>