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w:t>
      </w:r>
      <w:bookmarkStart w:id="0" w:name="_GoBack"/>
      <w:bookmarkEnd w:id="0"/>
      <w:r>
        <w:rPr>
          <w:rFonts w:ascii="Times New Roman" w:eastAsia="Times New Roman" w:hAnsi="Times New Roman"/>
          <w:bCs/>
          <w:sz w:val="36"/>
          <w:szCs w:val="36"/>
        </w:rPr>
        <w:t>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06577" w:rsidRDefault="00B40AF2" w:rsidP="006510A2">
      <w:pPr>
        <w:spacing w:after="0" w:line="240" w:lineRule="auto"/>
        <w:rPr>
          <w:rFonts w:ascii="Times New Roman" w:eastAsia="Times New Roman" w:hAnsi="Times New Roman"/>
          <w:sz w:val="24"/>
          <w:szCs w:val="24"/>
          <w:lang w:eastAsia="ru-RU"/>
        </w:rPr>
      </w:pPr>
      <w:r w:rsidRPr="00A06577">
        <w:rPr>
          <w:rFonts w:ascii="Times New Roman" w:eastAsia="Times New Roman" w:hAnsi="Times New Roman"/>
          <w:sz w:val="24"/>
          <w:szCs w:val="24"/>
          <w:lang w:eastAsia="ru-RU"/>
        </w:rPr>
        <w:t>22 жовтня</w:t>
      </w:r>
      <w:r w:rsidR="00680175" w:rsidRPr="00A06577">
        <w:rPr>
          <w:rFonts w:ascii="Times New Roman" w:eastAsia="Times New Roman" w:hAnsi="Times New Roman"/>
          <w:sz w:val="24"/>
          <w:szCs w:val="24"/>
          <w:lang w:eastAsia="ru-RU"/>
        </w:rPr>
        <w:t xml:space="preserve"> </w:t>
      </w:r>
      <w:r w:rsidR="002D5CC7" w:rsidRPr="00A06577">
        <w:rPr>
          <w:rFonts w:ascii="Times New Roman" w:eastAsia="Times New Roman" w:hAnsi="Times New Roman"/>
          <w:sz w:val="24"/>
          <w:szCs w:val="24"/>
          <w:lang w:eastAsia="ru-RU"/>
        </w:rPr>
        <w:t>2018</w:t>
      </w:r>
      <w:r w:rsidR="00680175" w:rsidRPr="00A06577">
        <w:rPr>
          <w:rFonts w:ascii="Times New Roman" w:eastAsia="Times New Roman" w:hAnsi="Times New Roman"/>
          <w:sz w:val="24"/>
          <w:szCs w:val="24"/>
          <w:lang w:eastAsia="ru-RU"/>
        </w:rPr>
        <w:t xml:space="preserve"> року</w:t>
      </w:r>
      <w:r w:rsidR="00680175" w:rsidRPr="00A06577">
        <w:rPr>
          <w:rFonts w:ascii="Times New Roman" w:eastAsia="Times New Roman" w:hAnsi="Times New Roman"/>
          <w:sz w:val="24"/>
          <w:szCs w:val="24"/>
          <w:lang w:eastAsia="ru-RU"/>
        </w:rPr>
        <w:tab/>
      </w:r>
      <w:r w:rsidR="00680175" w:rsidRPr="00A06577">
        <w:rPr>
          <w:rFonts w:ascii="Times New Roman" w:eastAsia="Times New Roman" w:hAnsi="Times New Roman"/>
          <w:sz w:val="24"/>
          <w:szCs w:val="24"/>
          <w:lang w:eastAsia="ru-RU"/>
        </w:rPr>
        <w:tab/>
        <w:t xml:space="preserve">               </w:t>
      </w:r>
      <w:r w:rsidR="006510A2" w:rsidRPr="00A06577">
        <w:rPr>
          <w:rFonts w:ascii="Times New Roman" w:eastAsia="Times New Roman" w:hAnsi="Times New Roman"/>
          <w:sz w:val="24"/>
          <w:szCs w:val="24"/>
          <w:lang w:eastAsia="ru-RU"/>
        </w:rPr>
        <w:tab/>
        <w:t xml:space="preserve"> </w:t>
      </w:r>
      <w:r w:rsidR="006510A2" w:rsidRPr="00A06577">
        <w:rPr>
          <w:rFonts w:ascii="Times New Roman" w:eastAsia="Times New Roman" w:hAnsi="Times New Roman"/>
          <w:sz w:val="24"/>
          <w:szCs w:val="24"/>
          <w:lang w:eastAsia="ru-RU"/>
        </w:rPr>
        <w:tab/>
        <w:t xml:space="preserve">                      </w:t>
      </w:r>
      <w:r w:rsidR="00A72BED" w:rsidRPr="00A06577">
        <w:rPr>
          <w:rFonts w:ascii="Times New Roman" w:eastAsia="Times New Roman" w:hAnsi="Times New Roman"/>
          <w:sz w:val="24"/>
          <w:szCs w:val="24"/>
          <w:lang w:eastAsia="ru-RU"/>
        </w:rPr>
        <w:t xml:space="preserve">           </w:t>
      </w:r>
      <w:r w:rsidR="002676E0" w:rsidRPr="00A06577">
        <w:rPr>
          <w:rFonts w:ascii="Times New Roman" w:eastAsia="Times New Roman" w:hAnsi="Times New Roman"/>
          <w:sz w:val="24"/>
          <w:szCs w:val="24"/>
          <w:lang w:eastAsia="ru-RU"/>
        </w:rPr>
        <w:t xml:space="preserve">        </w:t>
      </w:r>
      <w:r w:rsidR="00A72BED" w:rsidRPr="00A06577">
        <w:rPr>
          <w:rFonts w:ascii="Times New Roman" w:eastAsia="Times New Roman" w:hAnsi="Times New Roman"/>
          <w:sz w:val="24"/>
          <w:szCs w:val="24"/>
          <w:lang w:eastAsia="ru-RU"/>
        </w:rPr>
        <w:t xml:space="preserve">  </w:t>
      </w:r>
      <w:r w:rsidR="00F275C6" w:rsidRPr="00A06577">
        <w:rPr>
          <w:rFonts w:ascii="Times New Roman" w:eastAsia="Times New Roman" w:hAnsi="Times New Roman"/>
          <w:sz w:val="24"/>
          <w:szCs w:val="24"/>
          <w:lang w:eastAsia="ru-RU"/>
        </w:rPr>
        <w:t xml:space="preserve">      </w:t>
      </w:r>
      <w:r w:rsidR="00A06577">
        <w:rPr>
          <w:rFonts w:ascii="Times New Roman" w:eastAsia="Times New Roman" w:hAnsi="Times New Roman"/>
          <w:sz w:val="24"/>
          <w:szCs w:val="24"/>
          <w:lang w:val="en-US" w:eastAsia="ru-RU"/>
        </w:rPr>
        <w:t xml:space="preserve">               </w:t>
      </w:r>
      <w:r w:rsidR="00A72BED" w:rsidRPr="00A06577">
        <w:rPr>
          <w:rFonts w:ascii="Times New Roman" w:eastAsia="Times New Roman" w:hAnsi="Times New Roman"/>
          <w:sz w:val="24"/>
          <w:szCs w:val="24"/>
          <w:lang w:eastAsia="ru-RU"/>
        </w:rPr>
        <w:t xml:space="preserve"> </w:t>
      </w:r>
      <w:r w:rsidR="006510A2" w:rsidRPr="00A06577">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5554B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17720">
        <w:rPr>
          <w:rFonts w:ascii="Times New Roman" w:eastAsia="Times New Roman" w:hAnsi="Times New Roman"/>
          <w:bCs/>
          <w:sz w:val="26"/>
          <w:szCs w:val="26"/>
          <w:u w:val="single"/>
          <w:lang w:eastAsia="ru-RU"/>
        </w:rPr>
        <w:t>4</w:t>
      </w:r>
      <w:r w:rsidR="00517720" w:rsidRPr="005554B9">
        <w:rPr>
          <w:rFonts w:ascii="Times New Roman" w:eastAsia="Times New Roman" w:hAnsi="Times New Roman"/>
          <w:bCs/>
          <w:sz w:val="26"/>
          <w:szCs w:val="26"/>
          <w:u w:val="single"/>
          <w:lang w:val="ru-RU" w:eastAsia="ru-RU"/>
        </w:rPr>
        <w:t>93</w:t>
      </w:r>
      <w:r w:rsidR="007F435E">
        <w:rPr>
          <w:rFonts w:ascii="Times New Roman" w:eastAsia="Times New Roman" w:hAnsi="Times New Roman"/>
          <w:bCs/>
          <w:sz w:val="26"/>
          <w:szCs w:val="26"/>
          <w:u w:val="single"/>
          <w:lang w:eastAsia="ru-RU"/>
        </w:rPr>
        <w:t>/дс-18</w:t>
      </w:r>
    </w:p>
    <w:p w:rsidR="00312B07" w:rsidRDefault="00312B07" w:rsidP="005554B9">
      <w:pPr>
        <w:widowControl w:val="0"/>
        <w:spacing w:after="0" w:line="230" w:lineRule="exact"/>
        <w:jc w:val="both"/>
        <w:rPr>
          <w:rFonts w:ascii="Times New Roman" w:eastAsia="Times New Roman" w:hAnsi="Times New Roman"/>
          <w:sz w:val="24"/>
          <w:szCs w:val="24"/>
          <w:lang w:eastAsia="uk-UA"/>
        </w:rPr>
      </w:pPr>
    </w:p>
    <w:p w:rsidR="005554B9" w:rsidRPr="007529F0" w:rsidRDefault="005761AC" w:rsidP="005554B9">
      <w:pPr>
        <w:widowControl w:val="0"/>
        <w:spacing w:after="0" w:line="638" w:lineRule="exact"/>
        <w:rPr>
          <w:rFonts w:ascii="Times New Roman" w:eastAsia="Times New Roman" w:hAnsi="Times New Roman"/>
          <w:color w:val="000000"/>
          <w:sz w:val="24"/>
          <w:szCs w:val="24"/>
          <w:lang w:val="ru-RU"/>
        </w:rPr>
      </w:pPr>
      <w:r w:rsidRPr="005540E7">
        <w:rPr>
          <w:rFonts w:ascii="Times New Roman" w:eastAsia="Times New Roman" w:hAnsi="Times New Roman"/>
          <w:color w:val="000000"/>
          <w:sz w:val="24"/>
          <w:szCs w:val="24"/>
        </w:rPr>
        <w:t>Вища кваліфікаційна комісія суддів України у п</w:t>
      </w:r>
      <w:r w:rsidR="005554B9">
        <w:rPr>
          <w:rFonts w:ascii="Times New Roman" w:eastAsia="Times New Roman" w:hAnsi="Times New Roman"/>
          <w:color w:val="000000"/>
          <w:sz w:val="24"/>
          <w:szCs w:val="24"/>
        </w:rPr>
        <w:t xml:space="preserve">ленарному складі: </w:t>
      </w:r>
    </w:p>
    <w:p w:rsidR="005761AC" w:rsidRPr="005540E7" w:rsidRDefault="005554B9" w:rsidP="005554B9">
      <w:pPr>
        <w:widowControl w:val="0"/>
        <w:spacing w:after="0" w:line="638" w:lineRule="exact"/>
        <w:rPr>
          <w:rFonts w:ascii="Times New Roman" w:eastAsia="Times New Roman" w:hAnsi="Times New Roman"/>
          <w:sz w:val="24"/>
          <w:szCs w:val="24"/>
        </w:rPr>
      </w:pPr>
      <w:r>
        <w:rPr>
          <w:rFonts w:ascii="Times New Roman" w:eastAsia="Times New Roman" w:hAnsi="Times New Roman"/>
          <w:color w:val="000000"/>
          <w:sz w:val="24"/>
          <w:szCs w:val="24"/>
        </w:rPr>
        <w:t>головуючого</w:t>
      </w:r>
      <w:r w:rsidRPr="005554B9">
        <w:rPr>
          <w:rFonts w:ascii="Times New Roman" w:eastAsia="Times New Roman" w:hAnsi="Times New Roman"/>
          <w:color w:val="000000"/>
          <w:sz w:val="24"/>
          <w:szCs w:val="24"/>
          <w:lang w:val="ru-RU"/>
        </w:rPr>
        <w:t xml:space="preserve"> – </w:t>
      </w:r>
      <w:r w:rsidR="005761AC" w:rsidRPr="005540E7">
        <w:rPr>
          <w:rFonts w:ascii="Times New Roman" w:eastAsia="Times New Roman" w:hAnsi="Times New Roman"/>
          <w:color w:val="000000"/>
          <w:sz w:val="24"/>
          <w:szCs w:val="24"/>
        </w:rPr>
        <w:t>Щотки С.О.,</w:t>
      </w:r>
    </w:p>
    <w:p w:rsidR="005554B9" w:rsidRPr="007529F0" w:rsidRDefault="005554B9" w:rsidP="005554B9">
      <w:pPr>
        <w:widowControl w:val="0"/>
        <w:spacing w:after="0" w:line="278" w:lineRule="exact"/>
        <w:jc w:val="both"/>
        <w:rPr>
          <w:rFonts w:ascii="Times New Roman" w:eastAsia="Times New Roman" w:hAnsi="Times New Roman"/>
          <w:color w:val="000000"/>
          <w:sz w:val="24"/>
          <w:szCs w:val="24"/>
          <w:lang w:val="ru-RU"/>
        </w:rPr>
      </w:pPr>
    </w:p>
    <w:p w:rsidR="005761AC" w:rsidRPr="005540E7" w:rsidRDefault="005761AC" w:rsidP="005554B9">
      <w:pPr>
        <w:widowControl w:val="0"/>
        <w:spacing w:after="0" w:line="278" w:lineRule="exact"/>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5554B9" w:rsidRPr="007529F0" w:rsidRDefault="005554B9" w:rsidP="005554B9">
      <w:pPr>
        <w:widowControl w:val="0"/>
        <w:spacing w:after="0" w:line="278" w:lineRule="exact"/>
        <w:jc w:val="both"/>
        <w:rPr>
          <w:rFonts w:ascii="Times New Roman" w:eastAsia="Times New Roman" w:hAnsi="Times New Roman"/>
          <w:color w:val="000000"/>
          <w:sz w:val="24"/>
          <w:szCs w:val="24"/>
          <w:lang w:val="ru-RU"/>
        </w:rPr>
      </w:pPr>
    </w:p>
    <w:p w:rsidR="005761AC" w:rsidRPr="005540E7" w:rsidRDefault="005761AC" w:rsidP="005554B9">
      <w:pPr>
        <w:widowControl w:val="0"/>
        <w:spacing w:after="0" w:line="278" w:lineRule="exact"/>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розглянувши питання про рекомендування Пічкура Сергія Дмитровича для призначення на посаду судді </w:t>
      </w:r>
      <w:proofErr w:type="spellStart"/>
      <w:r w:rsidRPr="005540E7">
        <w:rPr>
          <w:rFonts w:ascii="Times New Roman" w:eastAsia="Times New Roman" w:hAnsi="Times New Roman"/>
          <w:color w:val="000000"/>
          <w:sz w:val="24"/>
          <w:szCs w:val="24"/>
        </w:rPr>
        <w:t>Лисянського</w:t>
      </w:r>
      <w:proofErr w:type="spellEnd"/>
      <w:r w:rsidRPr="005540E7">
        <w:rPr>
          <w:rFonts w:ascii="Times New Roman" w:eastAsia="Times New Roman" w:hAnsi="Times New Roman"/>
          <w:color w:val="000000"/>
          <w:sz w:val="24"/>
          <w:szCs w:val="24"/>
        </w:rPr>
        <w:t xml:space="preserve"> районного суду Черкаської області,</w:t>
      </w:r>
    </w:p>
    <w:p w:rsidR="005554B9" w:rsidRPr="005554B9" w:rsidRDefault="005554B9" w:rsidP="005554B9">
      <w:pPr>
        <w:widowControl w:val="0"/>
        <w:spacing w:after="0" w:line="220" w:lineRule="exact"/>
        <w:jc w:val="center"/>
        <w:rPr>
          <w:rFonts w:ascii="Times New Roman" w:eastAsia="Times New Roman" w:hAnsi="Times New Roman"/>
          <w:color w:val="000000"/>
          <w:sz w:val="24"/>
          <w:szCs w:val="24"/>
          <w:lang w:val="ru-RU"/>
        </w:rPr>
      </w:pPr>
    </w:p>
    <w:p w:rsidR="005761AC" w:rsidRPr="005540E7" w:rsidRDefault="005761AC" w:rsidP="005554B9">
      <w:pPr>
        <w:widowControl w:val="0"/>
        <w:spacing w:after="0" w:line="220" w:lineRule="exact"/>
        <w:jc w:val="center"/>
        <w:rPr>
          <w:rFonts w:ascii="Times New Roman" w:eastAsia="Times New Roman" w:hAnsi="Times New Roman"/>
          <w:sz w:val="24"/>
          <w:szCs w:val="24"/>
        </w:rPr>
      </w:pPr>
      <w:r w:rsidRPr="005540E7">
        <w:rPr>
          <w:rFonts w:ascii="Times New Roman" w:eastAsia="Times New Roman" w:hAnsi="Times New Roman"/>
          <w:color w:val="000000"/>
          <w:sz w:val="24"/>
          <w:szCs w:val="24"/>
        </w:rPr>
        <w:t>встановила:</w:t>
      </w:r>
    </w:p>
    <w:p w:rsidR="005554B9" w:rsidRPr="007529F0" w:rsidRDefault="005554B9" w:rsidP="005554B9">
      <w:pPr>
        <w:widowControl w:val="0"/>
        <w:spacing w:after="0" w:line="274" w:lineRule="exact"/>
        <w:ind w:firstLine="700"/>
        <w:jc w:val="both"/>
        <w:rPr>
          <w:rFonts w:ascii="Times New Roman" w:eastAsia="Times New Roman" w:hAnsi="Times New Roman"/>
          <w:color w:val="000000"/>
          <w:sz w:val="24"/>
          <w:szCs w:val="24"/>
          <w:lang w:val="ru-RU"/>
        </w:rPr>
      </w:pPr>
    </w:p>
    <w:p w:rsidR="005761AC" w:rsidRPr="005540E7" w:rsidRDefault="005761AC" w:rsidP="005554B9">
      <w:pPr>
        <w:widowControl w:val="0"/>
        <w:spacing w:after="0" w:line="274" w:lineRule="exact"/>
        <w:ind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Указом Президента України від 18 травня 2012 року № 336/2012 Пічкура Сергія Дмитровича призначено на посаду судді Амвросіївського районного суду Донецької області строком на п’ять років.</w:t>
      </w:r>
    </w:p>
    <w:p w:rsidR="005761AC" w:rsidRPr="005540E7" w:rsidRDefault="005761AC" w:rsidP="005554B9">
      <w:pPr>
        <w:widowControl w:val="0"/>
        <w:spacing w:after="0" w:line="274" w:lineRule="exact"/>
        <w:ind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Указом Президента України від 06 листопада 2014 року № 853/2014 Пічкура Сергія Дмитровича переведено на посаду судді </w:t>
      </w:r>
      <w:proofErr w:type="spellStart"/>
      <w:r w:rsidRPr="005540E7">
        <w:rPr>
          <w:rFonts w:ascii="Times New Roman" w:eastAsia="Times New Roman" w:hAnsi="Times New Roman"/>
          <w:color w:val="000000"/>
          <w:sz w:val="24"/>
          <w:szCs w:val="24"/>
        </w:rPr>
        <w:t>Лисянського</w:t>
      </w:r>
      <w:proofErr w:type="spellEnd"/>
      <w:r w:rsidRPr="005540E7">
        <w:rPr>
          <w:rFonts w:ascii="Times New Roman" w:eastAsia="Times New Roman" w:hAnsi="Times New Roman"/>
          <w:color w:val="000000"/>
          <w:sz w:val="24"/>
          <w:szCs w:val="24"/>
        </w:rPr>
        <w:t xml:space="preserve"> районного суду Черкаської області у межах п’ятирічного строку.</w:t>
      </w:r>
    </w:p>
    <w:p w:rsidR="005761AC" w:rsidRPr="005540E7" w:rsidRDefault="005761AC" w:rsidP="005554B9">
      <w:pPr>
        <w:widowControl w:val="0"/>
        <w:spacing w:after="0" w:line="274" w:lineRule="exact"/>
        <w:ind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Строк повноважень судді Пічкура С.Д. закінчився 18 травня 2017 року.</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Згідно з пунктом </w:t>
      </w:r>
      <w:r w:rsidR="001D0C4E" w:rsidRPr="001D0C4E">
        <w:rPr>
          <w:rFonts w:ascii="Times New Roman" w:eastAsia="Times New Roman" w:hAnsi="Times New Roman"/>
          <w:color w:val="000000"/>
          <w:sz w:val="24"/>
          <w:szCs w:val="24"/>
          <w:lang w:val="ru-RU"/>
        </w:rPr>
        <w:t>16</w:t>
      </w:r>
      <w:r w:rsidR="001D0C4E">
        <w:rPr>
          <w:rFonts w:ascii="Times New Roman" w:eastAsia="Times New Roman" w:hAnsi="Times New Roman"/>
          <w:color w:val="000000"/>
          <w:sz w:val="24"/>
          <w:szCs w:val="24"/>
          <w:lang w:val="ru-RU"/>
        </w:rPr>
        <w:t>¹</w:t>
      </w:r>
      <w:r w:rsidRPr="005540E7">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1D0C4E" w:rsidRPr="001D0C4E">
        <w:rPr>
          <w:rFonts w:ascii="Times New Roman" w:eastAsia="Times New Roman" w:hAnsi="Times New Roman"/>
          <w:color w:val="000000"/>
          <w:sz w:val="24"/>
          <w:szCs w:val="24"/>
          <w:lang w:val="ru-RU"/>
        </w:rPr>
        <w:t xml:space="preserve">              </w:t>
      </w:r>
      <w:r w:rsidRPr="005540E7">
        <w:rPr>
          <w:rFonts w:ascii="Times New Roman" w:eastAsia="Times New Roman" w:hAnsi="Times New Roman"/>
          <w:color w:val="000000"/>
          <w:sz w:val="24"/>
          <w:szCs w:val="24"/>
        </w:rPr>
        <w:t xml:space="preserve"> посаду судді в порядку, визначеному законом.</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w:t>
      </w:r>
      <w:r w:rsidRPr="001D0C4E">
        <w:rPr>
          <w:rFonts w:ascii="Times New Roman" w:eastAsia="Times New Roman" w:hAnsi="Times New Roman"/>
          <w:color w:val="000000"/>
          <w:sz w:val="24"/>
          <w:szCs w:val="24"/>
        </w:rPr>
        <w:t xml:space="preserve">обрано </w:t>
      </w:r>
      <w:r w:rsidRPr="001D0C4E">
        <w:rPr>
          <w:rFonts w:ascii="Times New Roman" w:eastAsia="Times New Roman" w:hAnsi="Times New Roman"/>
          <w:iCs/>
          <w:color w:val="000000"/>
          <w:sz w:val="24"/>
          <w:szCs w:val="24"/>
          <w:shd w:val="clear" w:color="auto" w:fill="FFFFFF"/>
        </w:rPr>
        <w:t>суддею</w:t>
      </w:r>
      <w:r w:rsidRPr="001D0C4E">
        <w:rPr>
          <w:rFonts w:ascii="Times New Roman" w:eastAsia="Times New Roman" w:hAnsi="Times New Roman"/>
          <w:color w:val="000000"/>
          <w:sz w:val="24"/>
          <w:szCs w:val="24"/>
        </w:rPr>
        <w:t xml:space="preserve"> безстроково</w:t>
      </w:r>
      <w:r w:rsidRPr="005540E7">
        <w:rPr>
          <w:rFonts w:ascii="Times New Roman" w:eastAsia="Times New Roman" w:hAnsi="Times New Roman"/>
          <w:color w:val="000000"/>
          <w:sz w:val="24"/>
          <w:szCs w:val="24"/>
        </w:rPr>
        <w:t xml:space="preserve">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w:t>
      </w:r>
      <w:r w:rsidR="001D0C4E">
        <w:rPr>
          <w:rFonts w:ascii="Times New Roman" w:eastAsia="Times New Roman" w:hAnsi="Times New Roman"/>
          <w:color w:val="000000"/>
          <w:sz w:val="24"/>
          <w:szCs w:val="24"/>
        </w:rPr>
        <w:t>ня 2016 року № 1402-VIII (далі</w:t>
      </w:r>
      <w:r w:rsidR="001D0C4E" w:rsidRPr="001D0C4E">
        <w:rPr>
          <w:rFonts w:ascii="Times New Roman" w:eastAsia="Times New Roman" w:hAnsi="Times New Roman"/>
          <w:color w:val="000000"/>
          <w:sz w:val="24"/>
          <w:szCs w:val="24"/>
        </w:rPr>
        <w:t xml:space="preserve"> – </w:t>
      </w:r>
      <w:r w:rsidRPr="005540E7">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1D0C4E" w:rsidRPr="001D0C4E">
        <w:rPr>
          <w:rFonts w:ascii="Times New Roman" w:eastAsia="Times New Roman" w:hAnsi="Times New Roman"/>
          <w:color w:val="000000"/>
          <w:sz w:val="24"/>
          <w:szCs w:val="24"/>
        </w:rPr>
        <w:t xml:space="preserve">                 </w:t>
      </w:r>
      <w:r w:rsidRPr="005540E7">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5540E7">
        <w:rPr>
          <w:rFonts w:ascii="Times New Roman" w:eastAsia="Times New Roman" w:hAnsi="Times New Roman"/>
          <w:color w:val="000000"/>
          <w:sz w:val="24"/>
          <w:szCs w:val="24"/>
        </w:rPr>
        <w:t>Лисянського</w:t>
      </w:r>
      <w:proofErr w:type="spellEnd"/>
      <w:r w:rsidRPr="005540E7">
        <w:rPr>
          <w:rFonts w:ascii="Times New Roman" w:eastAsia="Times New Roman" w:hAnsi="Times New Roman"/>
          <w:color w:val="000000"/>
          <w:sz w:val="24"/>
          <w:szCs w:val="24"/>
        </w:rPr>
        <w:t xml:space="preserve"> районного суду Черкаської області Пічкура С.Д.</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Рішенням колегії Комісії від 24 вересня 2018 року № 1670/ко-18 суддю </w:t>
      </w:r>
      <w:proofErr w:type="spellStart"/>
      <w:r w:rsidRPr="005540E7">
        <w:rPr>
          <w:rFonts w:ascii="Times New Roman" w:eastAsia="Times New Roman" w:hAnsi="Times New Roman"/>
          <w:color w:val="000000"/>
          <w:sz w:val="24"/>
          <w:szCs w:val="24"/>
        </w:rPr>
        <w:t>Лисянського</w:t>
      </w:r>
      <w:proofErr w:type="spellEnd"/>
      <w:r w:rsidRPr="005540E7">
        <w:rPr>
          <w:rFonts w:ascii="Times New Roman" w:eastAsia="Times New Roman" w:hAnsi="Times New Roman"/>
          <w:color w:val="000000"/>
          <w:sz w:val="24"/>
          <w:szCs w:val="24"/>
        </w:rPr>
        <w:t xml:space="preserve"> районного суду Черкаської області Пічкура С.Д. визнано таким, що відповідає займаній посаді.</w:t>
      </w:r>
    </w:p>
    <w:p w:rsidR="001D0C4E" w:rsidRPr="007529F0" w:rsidRDefault="001D0C4E" w:rsidP="005761AC">
      <w:pPr>
        <w:widowControl w:val="0"/>
        <w:spacing w:after="0" w:line="274" w:lineRule="exact"/>
        <w:ind w:left="20" w:right="20" w:firstLine="700"/>
        <w:jc w:val="both"/>
        <w:rPr>
          <w:rFonts w:ascii="Times New Roman" w:eastAsia="Times New Roman" w:hAnsi="Times New Roman"/>
          <w:color w:val="000000"/>
          <w:sz w:val="24"/>
          <w:szCs w:val="24"/>
        </w:rPr>
      </w:pPr>
    </w:p>
    <w:p w:rsidR="001D0C4E" w:rsidRPr="007529F0" w:rsidRDefault="001D0C4E" w:rsidP="005761AC">
      <w:pPr>
        <w:widowControl w:val="0"/>
        <w:spacing w:after="0" w:line="274" w:lineRule="exact"/>
        <w:ind w:left="20" w:right="20" w:firstLine="700"/>
        <w:jc w:val="both"/>
        <w:rPr>
          <w:rFonts w:ascii="Times New Roman" w:eastAsia="Times New Roman" w:hAnsi="Times New Roman"/>
          <w:color w:val="000000"/>
          <w:sz w:val="24"/>
          <w:szCs w:val="24"/>
        </w:rPr>
      </w:pPr>
    </w:p>
    <w:p w:rsidR="001D0C4E" w:rsidRPr="007529F0" w:rsidRDefault="001D0C4E" w:rsidP="005761AC">
      <w:pPr>
        <w:widowControl w:val="0"/>
        <w:spacing w:after="0" w:line="274" w:lineRule="exact"/>
        <w:ind w:left="20" w:right="20" w:firstLine="700"/>
        <w:jc w:val="both"/>
        <w:rPr>
          <w:rFonts w:ascii="Times New Roman" w:eastAsia="Times New Roman" w:hAnsi="Times New Roman"/>
          <w:color w:val="000000"/>
          <w:sz w:val="24"/>
          <w:szCs w:val="24"/>
        </w:rPr>
      </w:pP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lastRenderedPageBreak/>
        <w:t>Наразі Пічкур С.Д.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1D0C4E" w:rsidRPr="001D0C4E">
        <w:rPr>
          <w:rFonts w:ascii="Times New Roman" w:eastAsia="Times New Roman" w:hAnsi="Times New Roman"/>
          <w:color w:val="000000"/>
          <w:sz w:val="24"/>
          <w:szCs w:val="24"/>
        </w:rPr>
        <w:t xml:space="preserve">                              </w:t>
      </w:r>
      <w:r w:rsidR="001D0C4E">
        <w:rPr>
          <w:rFonts w:ascii="Times New Roman" w:eastAsia="Times New Roman" w:hAnsi="Times New Roman"/>
          <w:color w:val="000000"/>
          <w:sz w:val="24"/>
          <w:szCs w:val="24"/>
        </w:rPr>
        <w:t xml:space="preserve"> № 1798-</w:t>
      </w:r>
      <w:r w:rsidR="001D0C4E">
        <w:rPr>
          <w:rFonts w:ascii="Times New Roman" w:eastAsia="Times New Roman" w:hAnsi="Times New Roman"/>
          <w:color w:val="000000"/>
          <w:sz w:val="24"/>
          <w:szCs w:val="24"/>
          <w:lang w:val="en-US"/>
        </w:rPr>
        <w:t>V</w:t>
      </w:r>
      <w:r w:rsidRPr="005540E7">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1D0C4E" w:rsidRPr="001D0C4E">
        <w:rPr>
          <w:rFonts w:ascii="Times New Roman" w:eastAsia="Times New Roman" w:hAnsi="Times New Roman"/>
          <w:color w:val="000000"/>
          <w:sz w:val="24"/>
          <w:szCs w:val="24"/>
          <w:lang w:val="ru-RU"/>
        </w:rPr>
        <w:t>16</w:t>
      </w:r>
      <w:r w:rsidR="001D0C4E">
        <w:rPr>
          <w:rFonts w:ascii="Times New Roman" w:eastAsia="Times New Roman" w:hAnsi="Times New Roman"/>
          <w:color w:val="000000"/>
          <w:sz w:val="24"/>
          <w:szCs w:val="24"/>
          <w:lang w:val="ru-RU"/>
        </w:rPr>
        <w:t>¹</w:t>
      </w:r>
      <w:r w:rsidRPr="005540E7">
        <w:rPr>
          <w:rFonts w:ascii="Times New Roman" w:eastAsia="Times New Roman" w:hAnsi="Times New Roman"/>
          <w:color w:val="000000"/>
          <w:sz w:val="24"/>
          <w:szCs w:val="24"/>
        </w:rPr>
        <w:t xml:space="preserve"> розділу XV «Перехідні положення» Конституції України.</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Положеннями частини другої статті 36 Закону України «Про Вищу раду право</w:t>
      </w:r>
      <w:r w:rsidR="007529F0">
        <w:rPr>
          <w:rFonts w:ascii="Times New Roman" w:eastAsia="Times New Roman" w:hAnsi="Times New Roman"/>
          <w:color w:val="000000"/>
          <w:sz w:val="24"/>
          <w:szCs w:val="24"/>
        </w:rPr>
        <w:t>судд</w:t>
      </w:r>
      <w:r w:rsidRPr="005540E7">
        <w:rPr>
          <w:rFonts w:ascii="Times New Roman" w:eastAsia="Times New Roman" w:hAnsi="Times New Roman"/>
          <w:color w:val="000000"/>
          <w:sz w:val="24"/>
          <w:szCs w:val="24"/>
        </w:rPr>
        <w:t>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761AC" w:rsidRPr="005540E7" w:rsidRDefault="005761AC" w:rsidP="005761AC">
      <w:pPr>
        <w:widowControl w:val="0"/>
        <w:spacing w:after="0"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Пічкура С.Д. на посаду судді </w:t>
      </w:r>
      <w:proofErr w:type="spellStart"/>
      <w:r w:rsidRPr="005540E7">
        <w:rPr>
          <w:rFonts w:ascii="Times New Roman" w:eastAsia="Times New Roman" w:hAnsi="Times New Roman"/>
          <w:color w:val="000000"/>
          <w:sz w:val="24"/>
          <w:szCs w:val="24"/>
        </w:rPr>
        <w:t>Лисянського</w:t>
      </w:r>
      <w:proofErr w:type="spellEnd"/>
      <w:r w:rsidRPr="005540E7">
        <w:rPr>
          <w:rFonts w:ascii="Times New Roman" w:eastAsia="Times New Roman" w:hAnsi="Times New Roman"/>
          <w:color w:val="000000"/>
          <w:sz w:val="24"/>
          <w:szCs w:val="24"/>
        </w:rPr>
        <w:t xml:space="preserve"> районного суду Черкаської області.</w:t>
      </w:r>
    </w:p>
    <w:p w:rsidR="005761AC" w:rsidRPr="005540E7" w:rsidRDefault="005761AC" w:rsidP="005761AC">
      <w:pPr>
        <w:widowControl w:val="0"/>
        <w:spacing w:after="283" w:line="274" w:lineRule="exact"/>
        <w:ind w:left="20" w:right="20" w:firstLine="700"/>
        <w:jc w:val="both"/>
        <w:rPr>
          <w:rFonts w:ascii="Times New Roman" w:eastAsia="Times New Roman" w:hAnsi="Times New Roman"/>
          <w:sz w:val="24"/>
          <w:szCs w:val="24"/>
        </w:rPr>
      </w:pPr>
      <w:r w:rsidRPr="005540E7">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1D0C4E" w:rsidRPr="001D0C4E">
        <w:rPr>
          <w:rFonts w:ascii="Times New Roman" w:eastAsia="Times New Roman" w:hAnsi="Times New Roman"/>
          <w:color w:val="000000"/>
          <w:sz w:val="24"/>
          <w:szCs w:val="24"/>
          <w:lang w:val="ru-RU"/>
        </w:rPr>
        <w:t xml:space="preserve">               </w:t>
      </w:r>
      <w:r w:rsidRPr="005540E7">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5761AC" w:rsidRPr="005540E7" w:rsidRDefault="005761AC" w:rsidP="005761AC">
      <w:pPr>
        <w:widowControl w:val="0"/>
        <w:spacing w:after="208" w:line="220" w:lineRule="exact"/>
        <w:ind w:left="20"/>
        <w:jc w:val="center"/>
        <w:rPr>
          <w:rFonts w:ascii="Times New Roman" w:eastAsia="Times New Roman" w:hAnsi="Times New Roman"/>
          <w:sz w:val="24"/>
          <w:szCs w:val="24"/>
        </w:rPr>
      </w:pPr>
      <w:r w:rsidRPr="005540E7">
        <w:rPr>
          <w:rFonts w:ascii="Times New Roman" w:eastAsia="Times New Roman" w:hAnsi="Times New Roman"/>
          <w:color w:val="000000"/>
          <w:sz w:val="24"/>
          <w:szCs w:val="24"/>
        </w:rPr>
        <w:t>вирішила:</w:t>
      </w:r>
    </w:p>
    <w:p w:rsidR="002D5CC7" w:rsidRPr="005540E7" w:rsidRDefault="005761AC" w:rsidP="001D0C4E">
      <w:pPr>
        <w:widowControl w:val="0"/>
        <w:spacing w:after="0" w:line="240" w:lineRule="auto"/>
        <w:jc w:val="both"/>
        <w:rPr>
          <w:rFonts w:ascii="Times New Roman" w:eastAsia="Times New Roman" w:hAnsi="Times New Roman"/>
          <w:sz w:val="24"/>
          <w:szCs w:val="24"/>
          <w:lang w:val="ru-RU" w:eastAsia="uk-UA"/>
        </w:rPr>
      </w:pPr>
      <w:r w:rsidRPr="005540E7">
        <w:rPr>
          <w:rFonts w:ascii="Times New Roman" w:eastAsia="Courier New" w:hAnsi="Times New Roman"/>
          <w:color w:val="000000"/>
          <w:sz w:val="24"/>
          <w:szCs w:val="24"/>
          <w:lang w:eastAsia="uk-UA"/>
        </w:rPr>
        <w:t xml:space="preserve">рекомендувати Пічкура Сергія Дмитровича для призначення на посаду судді </w:t>
      </w:r>
      <w:proofErr w:type="spellStart"/>
      <w:r w:rsidRPr="005540E7">
        <w:rPr>
          <w:rFonts w:ascii="Times New Roman" w:eastAsia="Courier New" w:hAnsi="Times New Roman"/>
          <w:color w:val="000000"/>
          <w:sz w:val="24"/>
          <w:szCs w:val="24"/>
          <w:lang w:eastAsia="uk-UA"/>
        </w:rPr>
        <w:t>Лисянського</w:t>
      </w:r>
      <w:proofErr w:type="spellEnd"/>
      <w:r w:rsidRPr="005540E7">
        <w:rPr>
          <w:rFonts w:ascii="Times New Roman" w:eastAsia="Courier New" w:hAnsi="Times New Roman"/>
          <w:color w:val="000000"/>
          <w:sz w:val="24"/>
          <w:szCs w:val="24"/>
          <w:lang w:eastAsia="uk-UA"/>
        </w:rPr>
        <w:t xml:space="preserve"> районного суду Черкаської області.</w:t>
      </w:r>
    </w:p>
    <w:p w:rsidR="00312B07" w:rsidRPr="007529F0" w:rsidRDefault="00312B07" w:rsidP="00DA2836">
      <w:pPr>
        <w:widowControl w:val="0"/>
        <w:spacing w:after="20" w:line="230" w:lineRule="exact"/>
        <w:jc w:val="both"/>
        <w:rPr>
          <w:rFonts w:ascii="Times New Roman" w:eastAsia="Times New Roman" w:hAnsi="Times New Roman"/>
          <w:sz w:val="24"/>
          <w:szCs w:val="24"/>
          <w:lang w:val="ru-RU" w:eastAsia="uk-UA"/>
        </w:rPr>
      </w:pPr>
    </w:p>
    <w:p w:rsidR="00A07EAB" w:rsidRPr="005540E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5540E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7529F0" w:rsidRPr="00624A32" w:rsidRDefault="007529F0" w:rsidP="007529F0">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7529F0" w:rsidRPr="007E73A7" w:rsidRDefault="007529F0" w:rsidP="007529F0">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7529F0" w:rsidRPr="007E73A7" w:rsidRDefault="007529F0" w:rsidP="007529F0">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7529F0" w:rsidRPr="007E73A7"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7529F0" w:rsidRDefault="007529F0" w:rsidP="007529F0">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p>
    <w:sectPr w:rsidR="006F76D3" w:rsidRPr="007529F0" w:rsidSect="005540E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3E3" w:rsidRDefault="009543E3" w:rsidP="002F156E">
      <w:pPr>
        <w:spacing w:after="0" w:line="240" w:lineRule="auto"/>
      </w:pPr>
      <w:r>
        <w:separator/>
      </w:r>
    </w:p>
  </w:endnote>
  <w:endnote w:type="continuationSeparator" w:id="0">
    <w:p w:rsidR="009543E3" w:rsidRDefault="009543E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3E3" w:rsidRDefault="009543E3" w:rsidP="002F156E">
      <w:pPr>
        <w:spacing w:after="0" w:line="240" w:lineRule="auto"/>
      </w:pPr>
      <w:r>
        <w:separator/>
      </w:r>
    </w:p>
  </w:footnote>
  <w:footnote w:type="continuationSeparator" w:id="0">
    <w:p w:rsidR="009543E3" w:rsidRDefault="009543E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7529F0" w:rsidRDefault="00CF2433">
        <w:pPr>
          <w:pStyle w:val="a4"/>
          <w:jc w:val="center"/>
          <w:rPr>
            <w:rFonts w:ascii="Times New Roman" w:hAnsi="Times New Roman"/>
          </w:rPr>
        </w:pPr>
        <w:r w:rsidRPr="007529F0">
          <w:rPr>
            <w:rFonts w:ascii="Times New Roman" w:hAnsi="Times New Roman"/>
          </w:rPr>
          <w:fldChar w:fldCharType="begin"/>
        </w:r>
        <w:r w:rsidRPr="007529F0">
          <w:rPr>
            <w:rFonts w:ascii="Times New Roman" w:hAnsi="Times New Roman"/>
          </w:rPr>
          <w:instrText>PAGE   \* MERGEFORMAT</w:instrText>
        </w:r>
        <w:r w:rsidRPr="007529F0">
          <w:rPr>
            <w:rFonts w:ascii="Times New Roman" w:hAnsi="Times New Roman"/>
          </w:rPr>
          <w:fldChar w:fldCharType="separate"/>
        </w:r>
        <w:r w:rsidR="007529F0">
          <w:rPr>
            <w:rFonts w:ascii="Times New Roman" w:hAnsi="Times New Roman"/>
            <w:noProof/>
          </w:rPr>
          <w:t>2</w:t>
        </w:r>
        <w:r w:rsidRPr="007529F0">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D0C4E"/>
    <w:rsid w:val="002053B6"/>
    <w:rsid w:val="00206364"/>
    <w:rsid w:val="0020743E"/>
    <w:rsid w:val="00217EE4"/>
    <w:rsid w:val="00220570"/>
    <w:rsid w:val="00227466"/>
    <w:rsid w:val="00232EB9"/>
    <w:rsid w:val="00233C69"/>
    <w:rsid w:val="00251B21"/>
    <w:rsid w:val="00253E94"/>
    <w:rsid w:val="00260A65"/>
    <w:rsid w:val="00262E49"/>
    <w:rsid w:val="002676E0"/>
    <w:rsid w:val="00275577"/>
    <w:rsid w:val="002C1E4E"/>
    <w:rsid w:val="002C4F75"/>
    <w:rsid w:val="002D5CC7"/>
    <w:rsid w:val="002E248F"/>
    <w:rsid w:val="002E3DD4"/>
    <w:rsid w:val="002E7746"/>
    <w:rsid w:val="002F04E9"/>
    <w:rsid w:val="002F156E"/>
    <w:rsid w:val="00312B07"/>
    <w:rsid w:val="003278B1"/>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17720"/>
    <w:rsid w:val="0052631A"/>
    <w:rsid w:val="00527CC8"/>
    <w:rsid w:val="00545AB0"/>
    <w:rsid w:val="005535F1"/>
    <w:rsid w:val="005540E7"/>
    <w:rsid w:val="005554B9"/>
    <w:rsid w:val="005761AC"/>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529F0"/>
    <w:rsid w:val="007607C4"/>
    <w:rsid w:val="00761CAB"/>
    <w:rsid w:val="00771DF7"/>
    <w:rsid w:val="007730CD"/>
    <w:rsid w:val="007A062E"/>
    <w:rsid w:val="007A2F00"/>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543E3"/>
    <w:rsid w:val="0097149B"/>
    <w:rsid w:val="00982A36"/>
    <w:rsid w:val="0098379F"/>
    <w:rsid w:val="0099184B"/>
    <w:rsid w:val="009A42C2"/>
    <w:rsid w:val="009C7439"/>
    <w:rsid w:val="009D4E41"/>
    <w:rsid w:val="009E6DE5"/>
    <w:rsid w:val="00A04893"/>
    <w:rsid w:val="00A06577"/>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529F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529F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529F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529F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3019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2822</Words>
  <Characters>1610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271</cp:revision>
  <dcterms:created xsi:type="dcterms:W3CDTF">2020-08-21T08:05:00Z</dcterms:created>
  <dcterms:modified xsi:type="dcterms:W3CDTF">2020-11-11T09:28:00Z</dcterms:modified>
</cp:coreProperties>
</file>