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</w:t>
      </w:r>
      <w:bookmarkStart w:id="0" w:name="_GoBack"/>
      <w:bookmarkEnd w:id="0"/>
      <w:r>
        <w:rPr>
          <w:rFonts w:ascii="Times New Roman" w:eastAsia="Times New Roman" w:hAnsi="Times New Roman"/>
          <w:bCs/>
          <w:sz w:val="36"/>
          <w:szCs w:val="36"/>
        </w:rPr>
        <w:t>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B40AF2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22 жовтня</w:t>
      </w:r>
      <w:r w:rsidR="00680175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BF6F3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B40AF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48</w:t>
      </w:r>
      <w:r w:rsidR="00712FFB" w:rsidRPr="00600AA9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3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312B07" w:rsidRDefault="00312B07" w:rsidP="00BF6F39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12FFB" w:rsidRPr="00BF6F39" w:rsidRDefault="00712FFB" w:rsidP="00BF6F39">
      <w:pPr>
        <w:widowControl w:val="0"/>
        <w:spacing w:after="0" w:line="571" w:lineRule="exact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Вища кваліфікаційна комісія суддів України у пленарному складі:</w:t>
      </w:r>
    </w:p>
    <w:p w:rsidR="00BF6F39" w:rsidRPr="00600AA9" w:rsidRDefault="00BF6F39" w:rsidP="00BF6F39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/>
        </w:rPr>
      </w:pPr>
    </w:p>
    <w:p w:rsidR="00712FFB" w:rsidRPr="00BF6F39" w:rsidRDefault="004D7561" w:rsidP="00BF6F39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головуючого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– </w:t>
      </w:r>
      <w:r w:rsidR="00712FFB"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Щотки С.О.,</w:t>
      </w:r>
    </w:p>
    <w:p w:rsidR="00BF6F39" w:rsidRDefault="00BF6F39" w:rsidP="00BF6F39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/>
        </w:rPr>
      </w:pPr>
    </w:p>
    <w:p w:rsidR="00712FFB" w:rsidRPr="00BF6F39" w:rsidRDefault="00712FFB" w:rsidP="00BF6F39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членів Комісії: Бутенка В.І., Василенка А.В., Весельської Т.Ф., Заріцької А.О., </w:t>
      </w:r>
      <w:r w:rsidR="008E73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Лукаша Т.В., Луцюка П.С., Макарчука М.А., Мішина М.І., Прилипка С.М.,</w:t>
      </w:r>
      <w:r w:rsidR="008E73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Устименко В.Є., Шилової Т.С.,</w:t>
      </w:r>
    </w:p>
    <w:p w:rsidR="00BF6F39" w:rsidRDefault="00BF6F39" w:rsidP="00BF6F39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/>
        </w:rPr>
      </w:pPr>
    </w:p>
    <w:p w:rsidR="00712FFB" w:rsidRPr="00BF6F39" w:rsidRDefault="00712FFB" w:rsidP="00BF6F39">
      <w:pPr>
        <w:widowControl w:val="0"/>
        <w:spacing w:after="0" w:line="274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розглянувши питання про рекомендування </w:t>
      </w:r>
      <w:proofErr w:type="spellStart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Мацко</w:t>
      </w:r>
      <w:proofErr w:type="spellEnd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Оксани Сергіївни для призначення на посаду судді господарського суду Полтавської області,</w:t>
      </w:r>
    </w:p>
    <w:p w:rsidR="00BF6F39" w:rsidRPr="00600AA9" w:rsidRDefault="00BF6F39" w:rsidP="00BF6F39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/>
        </w:rPr>
      </w:pPr>
    </w:p>
    <w:p w:rsidR="00712FFB" w:rsidRPr="00BF6F39" w:rsidRDefault="00712FFB" w:rsidP="00BF6F39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встановила:</w:t>
      </w:r>
    </w:p>
    <w:p w:rsidR="00BF6F39" w:rsidRPr="00600AA9" w:rsidRDefault="00BF6F39" w:rsidP="00BF6F39">
      <w:pPr>
        <w:widowControl w:val="0"/>
        <w:spacing w:after="0" w:line="288" w:lineRule="exact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/>
        </w:rPr>
      </w:pPr>
    </w:p>
    <w:p w:rsidR="00712FFB" w:rsidRPr="00BF6F39" w:rsidRDefault="00712FFB" w:rsidP="00BF6F39">
      <w:pPr>
        <w:widowControl w:val="0"/>
        <w:spacing w:after="0" w:line="288" w:lineRule="exac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Указом Президента України від 24 квітня 2012 року № 286/2012 </w:t>
      </w:r>
      <w:proofErr w:type="spellStart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Мацко</w:t>
      </w:r>
      <w:proofErr w:type="spellEnd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Оксану Сергіївну призначено на посаду судді господарського суду Полтавської області строком</w:t>
      </w:r>
      <w:r w:rsidR="008E73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на п’ять років.</w:t>
      </w:r>
    </w:p>
    <w:p w:rsidR="00712FFB" w:rsidRPr="00BF6F39" w:rsidRDefault="00712FFB" w:rsidP="00712FFB">
      <w:pPr>
        <w:widowControl w:val="0"/>
        <w:spacing w:after="0" w:line="288" w:lineRule="exact"/>
        <w:ind w:lef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Строк повноважень судді </w:t>
      </w:r>
      <w:proofErr w:type="spellStart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Мацко</w:t>
      </w:r>
      <w:proofErr w:type="spellEnd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Оксану Сергіївну закінчився у квітні 2017 року.</w:t>
      </w:r>
    </w:p>
    <w:p w:rsidR="00712FFB" w:rsidRPr="00BF6F39" w:rsidRDefault="00712FFB" w:rsidP="00712FFB">
      <w:pPr>
        <w:widowControl w:val="0"/>
        <w:spacing w:after="0" w:line="28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Згідно з пунктом </w:t>
      </w:r>
      <w:r w:rsidR="008E73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16¹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посаду судді в порядку, визначеному законом.</w:t>
      </w:r>
    </w:p>
    <w:p w:rsidR="00712FFB" w:rsidRPr="00BF6F39" w:rsidRDefault="00712FFB" w:rsidP="00712FFB">
      <w:pPr>
        <w:widowControl w:val="0"/>
        <w:spacing w:after="0" w:line="28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</w:t>
      </w:r>
      <w:r w:rsid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внесення змін до Конституції України (щодо правосуддя)», має бути оцінена в порядку, встановленому законом.</w:t>
      </w:r>
    </w:p>
    <w:p w:rsidR="00712FFB" w:rsidRPr="00BF6F39" w:rsidRDefault="00712FFB" w:rsidP="00712FFB">
      <w:pPr>
        <w:widowControl w:val="0"/>
        <w:spacing w:after="0" w:line="28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Пунктом 20 розділу XII «Прикінцеві та перехідні положення» Закону України </w:t>
      </w:r>
      <w:r w:rsid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«Про судоустрій і статус суддів» від 02 червня 2016 року № 140</w:t>
      </w:r>
      <w:r w:rsid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2-VIII (далі –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Закон) передбачено, що відповідність займаній посаді судді, якого призначено на посаду </w:t>
      </w:r>
      <w:r w:rsid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строком на п’ять років або обрано суддею безстроково до набрання чинності Законом </w:t>
      </w:r>
      <w:r w:rsid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</w:t>
      </w:r>
      <w:r w:rsid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Законом.</w:t>
      </w:r>
    </w:p>
    <w:p w:rsidR="00712FFB" w:rsidRPr="00BF6F39" w:rsidRDefault="00712FFB" w:rsidP="00712FFB">
      <w:pPr>
        <w:widowControl w:val="0"/>
        <w:spacing w:after="0" w:line="28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господарського суду Полтавської області </w:t>
      </w:r>
      <w:proofErr w:type="spellStart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Мацко</w:t>
      </w:r>
      <w:proofErr w:type="spellEnd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Оксани Сергіївни.</w:t>
      </w:r>
    </w:p>
    <w:p w:rsidR="00712FFB" w:rsidRPr="00BF6F39" w:rsidRDefault="00712FFB" w:rsidP="00712FFB">
      <w:pPr>
        <w:widowControl w:val="0"/>
        <w:spacing w:after="0" w:line="28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Рішенням колегії Комісії від 11 вересня 2018 року № 1528/ко-18 суддю </w:t>
      </w:r>
      <w:r w:rsid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господарського суду Полтавської області </w:t>
      </w:r>
      <w:proofErr w:type="spellStart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Мацко</w:t>
      </w:r>
      <w:proofErr w:type="spellEnd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Оксану Сергіївну визнано такою, що відповідає займаній посаді.</w:t>
      </w:r>
    </w:p>
    <w:p w:rsidR="00712FFB" w:rsidRPr="00BF6F39" w:rsidRDefault="00712FFB" w:rsidP="00712FFB">
      <w:pPr>
        <w:widowControl w:val="0"/>
        <w:spacing w:after="0" w:line="28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Наразі </w:t>
      </w:r>
      <w:proofErr w:type="spellStart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Мацко</w:t>
      </w:r>
      <w:proofErr w:type="spellEnd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Оксана Сергіївна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712FFB" w:rsidRPr="00BF6F39" w:rsidRDefault="00712FFB" w:rsidP="00712FFB">
      <w:pPr>
        <w:widowControl w:val="0"/>
        <w:spacing w:after="0" w:line="293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lastRenderedPageBreak/>
        <w:t>Відповідно до абзацу шостого пункту 13 розділу III «Прикінцеві та перехідні положення» Закону України «Про Вищу раду правосуддя» від 21 грудня 2016 року</w:t>
      </w:r>
      <w:r w:rsid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№ 1798-</w:t>
      </w:r>
      <w:r w:rsidR="004F0D87"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/>
        </w:rPr>
        <w:t>V</w:t>
      </w:r>
      <w:r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ІІІ </w:t>
      </w:r>
      <w:r w:rsidRPr="004F0D87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</w:rPr>
        <w:t xml:space="preserve">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</w:t>
      </w:r>
      <w:r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Конституції України (щодо правосуддя)», повноваження якого припинилися із </w:t>
      </w:r>
      <w:r w:rsidR="004F0D87"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</w:t>
      </w:r>
      <w:r w:rsidRPr="004F0D87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</w:rPr>
        <w:t xml:space="preserve">закінченням строку, </w:t>
      </w:r>
      <w:r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на який його було </w:t>
      </w:r>
      <w:r w:rsidRPr="004F0D87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призначено, </w:t>
      </w:r>
      <w:r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може бути </w:t>
      </w:r>
      <w:r w:rsidRPr="004F0D87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призначений </w:t>
      </w:r>
      <w:r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на </w:t>
      </w:r>
      <w:r w:rsidRPr="004F0D87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</w:rPr>
        <w:t xml:space="preserve">посаду </w:t>
      </w:r>
      <w:r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поданням Вищої ради правосуддя за умови підтвердження відповідності цій посаді згідно </w:t>
      </w:r>
      <w:r w:rsidR="004F0D87"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з підпунктами 2 та 4 пункту </w:t>
      </w:r>
      <w:r w:rsidR="004F0D87"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/>
        </w:rPr>
        <w:t>16</w:t>
      </w:r>
      <w:r w:rsid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/>
        </w:rPr>
        <w:t>¹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розділу XV «Перехідні положення» Конституції України.</w:t>
      </w:r>
    </w:p>
    <w:p w:rsidR="00712FFB" w:rsidRPr="00BF6F39" w:rsidRDefault="00712FFB" w:rsidP="00712FFB">
      <w:pPr>
        <w:widowControl w:val="0"/>
        <w:spacing w:after="0" w:line="293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Положеннями частини другої статті 36 Закону України «Про Вищу раду </w:t>
      </w:r>
      <w:r w:rsidR="004F0D87"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       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4F0D87"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              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розгляду рекомендації Вищої кваліфікаційної комісії суддів України.</w:t>
      </w:r>
    </w:p>
    <w:p w:rsidR="00712FFB" w:rsidRPr="00BF6F39" w:rsidRDefault="00712FFB" w:rsidP="00712FFB">
      <w:pPr>
        <w:widowControl w:val="0"/>
        <w:spacing w:after="0" w:line="293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Ураховуючи результати кваліфікаційного оцінювання судді на відповідність </w:t>
      </w:r>
      <w:r w:rsidR="004F0D87"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займаній посаді, Комісія дійшла висновку про надання рекомендації для призначення </w:t>
      </w:r>
      <w:r w:rsidR="004F0D87"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</w:t>
      </w:r>
      <w:proofErr w:type="spellStart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Мацко</w:t>
      </w:r>
      <w:proofErr w:type="spellEnd"/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Оксани Сергіївни на посаду судді господарського суду Полтавської області.</w:t>
      </w:r>
    </w:p>
    <w:p w:rsidR="00712FFB" w:rsidRPr="00BF6F39" w:rsidRDefault="00712FFB" w:rsidP="00712FFB">
      <w:pPr>
        <w:widowControl w:val="0"/>
        <w:spacing w:after="327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Керуючись статтями 93, 101 Закону, абзацом шостим пункту 13 розділу III </w:t>
      </w:r>
      <w:r w:rsidR="004F0D87"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 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«Прикінцеві та перехідні положення» Закону України «Про Вищу раду правосуддя», </w:t>
      </w:r>
      <w:r w:rsidR="004F0D87" w:rsidRPr="004F0D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                 </w:t>
      </w: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Комісія</w:t>
      </w:r>
    </w:p>
    <w:p w:rsidR="00712FFB" w:rsidRPr="00BF6F39" w:rsidRDefault="00712FFB" w:rsidP="004F0D87">
      <w:pPr>
        <w:widowControl w:val="0"/>
        <w:spacing w:after="204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BF6F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вирішила:</w:t>
      </w:r>
    </w:p>
    <w:p w:rsidR="002D5CC7" w:rsidRPr="00BF6F39" w:rsidRDefault="00712FFB" w:rsidP="004F0D8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BF6F39">
        <w:rPr>
          <w:rFonts w:ascii="Times New Roman" w:eastAsia="Courier New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рекомендувати </w:t>
      </w:r>
      <w:proofErr w:type="spellStart"/>
      <w:r w:rsidRPr="00BF6F39">
        <w:rPr>
          <w:rFonts w:ascii="Times New Roman" w:eastAsia="Courier New" w:hAnsi="Times New Roman"/>
          <w:color w:val="000000"/>
          <w:sz w:val="24"/>
          <w:szCs w:val="24"/>
          <w:shd w:val="clear" w:color="auto" w:fill="FFFFFF"/>
          <w:lang w:eastAsia="uk-UA"/>
        </w:rPr>
        <w:t>Мацко</w:t>
      </w:r>
      <w:proofErr w:type="spellEnd"/>
      <w:r w:rsidRPr="00BF6F39">
        <w:rPr>
          <w:rFonts w:ascii="Times New Roman" w:eastAsia="Courier New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Оксану Сергіївну для призначення на посаду судді господарського </w:t>
      </w:r>
      <w:r w:rsidR="004F0D87" w:rsidRPr="004F0D87">
        <w:rPr>
          <w:rFonts w:ascii="Times New Roman" w:eastAsia="Courier New" w:hAnsi="Times New Roman"/>
          <w:color w:val="000000"/>
          <w:sz w:val="24"/>
          <w:szCs w:val="24"/>
          <w:shd w:val="clear" w:color="auto" w:fill="FFFFFF"/>
          <w:lang w:val="ru-RU" w:eastAsia="uk-UA"/>
        </w:rPr>
        <w:t xml:space="preserve">             </w:t>
      </w:r>
      <w:r w:rsidRPr="00BF6F39">
        <w:rPr>
          <w:rFonts w:ascii="Times New Roman" w:eastAsia="Courier New" w:hAnsi="Times New Roman"/>
          <w:color w:val="000000"/>
          <w:sz w:val="24"/>
          <w:szCs w:val="24"/>
          <w:shd w:val="clear" w:color="auto" w:fill="FFFFFF"/>
          <w:lang w:eastAsia="uk-UA"/>
        </w:rPr>
        <w:t>суду Полтавської області.</w:t>
      </w:r>
    </w:p>
    <w:p w:rsidR="00312B07" w:rsidRPr="00BF6F39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BF6F39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BF6F39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00AA9" w:rsidRPr="00624A32" w:rsidRDefault="00600AA9" w:rsidP="00600AA9">
      <w:pPr>
        <w:widowControl w:val="0"/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С.О. Щотка</w:t>
      </w:r>
    </w:p>
    <w:p w:rsidR="00600AA9" w:rsidRPr="007E73A7" w:rsidRDefault="00600AA9" w:rsidP="00600AA9">
      <w:pPr>
        <w:widowControl w:val="0"/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600AA9" w:rsidRPr="007E73A7" w:rsidRDefault="00600AA9" w:rsidP="00600AA9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600AA9" w:rsidRPr="007E73A7" w:rsidRDefault="00600AA9" w:rsidP="00600AA9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600AA9" w:rsidRPr="007E73A7" w:rsidRDefault="00600AA9" w:rsidP="00600AA9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600AA9" w:rsidRPr="007E73A7" w:rsidRDefault="00600AA9" w:rsidP="00600AA9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600AA9" w:rsidRPr="007E73A7" w:rsidRDefault="00600AA9" w:rsidP="00600AA9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П.С. Луцюк</w:t>
      </w:r>
    </w:p>
    <w:p w:rsidR="00600AA9" w:rsidRPr="007E73A7" w:rsidRDefault="00600AA9" w:rsidP="00600AA9">
      <w:pPr>
        <w:widowControl w:val="0"/>
        <w:tabs>
          <w:tab w:val="left" w:pos="2865"/>
        </w:tabs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М.А. Макарчук</w:t>
      </w:r>
    </w:p>
    <w:p w:rsidR="00600AA9" w:rsidRPr="007E73A7" w:rsidRDefault="00600AA9" w:rsidP="00600AA9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600AA9" w:rsidRPr="007E73A7" w:rsidRDefault="00600AA9" w:rsidP="00600AA9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600AA9" w:rsidRPr="007E73A7" w:rsidRDefault="00600AA9" w:rsidP="00600AA9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6F76D3" w:rsidRPr="00600AA9" w:rsidRDefault="00600AA9" w:rsidP="00600AA9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6F76D3" w:rsidRPr="00600AA9" w:rsidSect="008E73FA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D86" w:rsidRDefault="00242D86" w:rsidP="002F156E">
      <w:pPr>
        <w:spacing w:after="0" w:line="240" w:lineRule="auto"/>
      </w:pPr>
      <w:r>
        <w:separator/>
      </w:r>
    </w:p>
  </w:endnote>
  <w:endnote w:type="continuationSeparator" w:id="0">
    <w:p w:rsidR="00242D86" w:rsidRDefault="00242D8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D86" w:rsidRDefault="00242D86" w:rsidP="002F156E">
      <w:pPr>
        <w:spacing w:after="0" w:line="240" w:lineRule="auto"/>
      </w:pPr>
      <w:r>
        <w:separator/>
      </w:r>
    </w:p>
  </w:footnote>
  <w:footnote w:type="continuationSeparator" w:id="0">
    <w:p w:rsidR="00242D86" w:rsidRDefault="00242D8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F2433" w:rsidRPr="000866E7" w:rsidRDefault="00CF2433">
        <w:pPr>
          <w:pStyle w:val="a4"/>
          <w:jc w:val="center"/>
          <w:rPr>
            <w:rFonts w:ascii="Times New Roman" w:hAnsi="Times New Roman"/>
          </w:rPr>
        </w:pPr>
        <w:r w:rsidRPr="000866E7">
          <w:rPr>
            <w:rFonts w:ascii="Times New Roman" w:hAnsi="Times New Roman"/>
          </w:rPr>
          <w:fldChar w:fldCharType="begin"/>
        </w:r>
        <w:r w:rsidRPr="000866E7">
          <w:rPr>
            <w:rFonts w:ascii="Times New Roman" w:hAnsi="Times New Roman"/>
          </w:rPr>
          <w:instrText>PAGE   \* MERGEFORMAT</w:instrText>
        </w:r>
        <w:r w:rsidRPr="000866E7">
          <w:rPr>
            <w:rFonts w:ascii="Times New Roman" w:hAnsi="Times New Roman"/>
          </w:rPr>
          <w:fldChar w:fldCharType="separate"/>
        </w:r>
        <w:r w:rsidR="000866E7">
          <w:rPr>
            <w:rFonts w:ascii="Times New Roman" w:hAnsi="Times New Roman"/>
            <w:noProof/>
          </w:rPr>
          <w:t>2</w:t>
        </w:r>
        <w:r w:rsidRPr="000866E7">
          <w:rPr>
            <w:rFonts w:ascii="Times New Roman" w:hAnsi="Times New Roman"/>
          </w:rP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66E7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42D86"/>
    <w:rsid w:val="00247A91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D7561"/>
    <w:rsid w:val="004E1126"/>
    <w:rsid w:val="004F0D87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00AA9"/>
    <w:rsid w:val="00612AEB"/>
    <w:rsid w:val="00650342"/>
    <w:rsid w:val="00650569"/>
    <w:rsid w:val="006510A2"/>
    <w:rsid w:val="00663E2C"/>
    <w:rsid w:val="00677CB7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2FFB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E73FA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6F39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5586D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2366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00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0AA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00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0A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2896</Words>
  <Characters>1652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272</cp:revision>
  <dcterms:created xsi:type="dcterms:W3CDTF">2020-08-21T08:05:00Z</dcterms:created>
  <dcterms:modified xsi:type="dcterms:W3CDTF">2020-11-11T07:29:00Z</dcterms:modified>
</cp:coreProperties>
</file>