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C47" w:rsidRPr="00141C47" w:rsidRDefault="00141C47" w:rsidP="00141C47">
      <w:pPr>
        <w:jc w:val="center"/>
        <w:rPr>
          <w:rFonts w:ascii="Times New Roman" w:eastAsia="Times New Roman" w:hAnsi="Times New Roman" w:cs="Times New Roman"/>
          <w:lang w:val="en-US" w:eastAsia="ru-RU"/>
        </w:rPr>
      </w:pPr>
      <w:r w:rsidRPr="00141C47">
        <w:rPr>
          <w:rFonts w:ascii="Times New Roman" w:eastAsia="Times New Roman" w:hAnsi="Times New Roman" w:cs="Times New Roman"/>
          <w:noProof/>
        </w:rPr>
        <w:drawing>
          <wp:inline distT="0" distB="0" distL="0" distR="0" wp14:anchorId="19A367D9" wp14:editId="2CD39CB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41C47" w:rsidRPr="00141C47" w:rsidRDefault="00141C47" w:rsidP="00141C47">
      <w:pPr>
        <w:jc w:val="center"/>
        <w:rPr>
          <w:rFonts w:ascii="Times New Roman" w:eastAsia="Times New Roman" w:hAnsi="Times New Roman" w:cs="Times New Roman"/>
          <w:lang w:eastAsia="ru-RU"/>
        </w:rPr>
      </w:pPr>
    </w:p>
    <w:p w:rsidR="00141C47" w:rsidRPr="00141C47" w:rsidRDefault="00141C47" w:rsidP="00141C47">
      <w:pPr>
        <w:jc w:val="center"/>
        <w:rPr>
          <w:rFonts w:ascii="Times New Roman" w:eastAsia="Times New Roman" w:hAnsi="Times New Roman" w:cs="Times New Roman"/>
          <w:bCs/>
          <w:sz w:val="36"/>
        </w:rPr>
      </w:pPr>
      <w:r w:rsidRPr="00141C47">
        <w:rPr>
          <w:rFonts w:ascii="Times New Roman" w:eastAsia="Times New Roman" w:hAnsi="Times New Roman" w:cs="Times New Roman"/>
          <w:bCs/>
          <w:sz w:val="36"/>
        </w:rPr>
        <w:t>ВИЩА КВАЛІФІКАЦІЙНА КОМІСІЯ СУДДІВ УКРАЇНИ</w:t>
      </w:r>
    </w:p>
    <w:p w:rsidR="00141C47" w:rsidRPr="00141C47" w:rsidRDefault="00141C47" w:rsidP="00141C47">
      <w:pPr>
        <w:jc w:val="both"/>
        <w:rPr>
          <w:rFonts w:ascii="Times New Roman" w:hAnsi="Times New Roman" w:cs="Times New Roman"/>
          <w:lang w:eastAsia="ru-RU"/>
        </w:rPr>
      </w:pPr>
    </w:p>
    <w:p w:rsidR="00141C47" w:rsidRPr="00141C47" w:rsidRDefault="00EB0904" w:rsidP="00141C47">
      <w:pPr>
        <w:jc w:val="both"/>
        <w:rPr>
          <w:rFonts w:ascii="Times New Roman" w:hAnsi="Times New Roman" w:cs="Times New Roman"/>
          <w:lang w:eastAsia="ru-RU"/>
        </w:rPr>
      </w:pPr>
      <w:r>
        <w:rPr>
          <w:rFonts w:ascii="Times New Roman" w:hAnsi="Times New Roman" w:cs="Times New Roman"/>
          <w:lang w:eastAsia="ru-RU"/>
        </w:rPr>
        <w:t>18</w:t>
      </w:r>
      <w:r w:rsidR="00141C47" w:rsidRPr="00141C47">
        <w:rPr>
          <w:rFonts w:ascii="Times New Roman" w:hAnsi="Times New Roman" w:cs="Times New Roman"/>
          <w:lang w:eastAsia="ru-RU"/>
        </w:rPr>
        <w:t xml:space="preserve"> </w:t>
      </w:r>
      <w:r>
        <w:rPr>
          <w:rFonts w:ascii="Times New Roman" w:hAnsi="Times New Roman" w:cs="Times New Roman"/>
          <w:lang w:eastAsia="ru-RU"/>
        </w:rPr>
        <w:t>грудня</w:t>
      </w:r>
      <w:r w:rsidR="00141C47" w:rsidRPr="00141C47">
        <w:rPr>
          <w:rFonts w:ascii="Times New Roman" w:hAnsi="Times New Roman" w:cs="Times New Roman"/>
          <w:lang w:eastAsia="ru-RU"/>
        </w:rPr>
        <w:t xml:space="preserve"> 2018 року</w:t>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r>
      <w:r w:rsidR="00141C47" w:rsidRPr="00141C47">
        <w:rPr>
          <w:rFonts w:ascii="Times New Roman" w:hAnsi="Times New Roman" w:cs="Times New Roman"/>
          <w:lang w:eastAsia="ru-RU"/>
        </w:rPr>
        <w:tab/>
        <w:t xml:space="preserve">   м. Київ</w:t>
      </w:r>
    </w:p>
    <w:p w:rsidR="00141C47" w:rsidRPr="00141C47" w:rsidRDefault="00141C47" w:rsidP="00141C47">
      <w:pPr>
        <w:jc w:val="both"/>
        <w:rPr>
          <w:rFonts w:ascii="Times New Roman" w:hAnsi="Times New Roman" w:cs="Times New Roman"/>
          <w:lang w:eastAsia="ru-RU"/>
        </w:rPr>
      </w:pPr>
    </w:p>
    <w:p w:rsidR="00141C47" w:rsidRPr="00141C47" w:rsidRDefault="00141C47" w:rsidP="00141C47">
      <w:pPr>
        <w:jc w:val="center"/>
        <w:rPr>
          <w:rFonts w:ascii="Times New Roman" w:eastAsia="Times New Roman" w:hAnsi="Times New Roman" w:cs="Times New Roman"/>
          <w:bCs/>
          <w:u w:val="single"/>
          <w:lang w:eastAsia="ru-RU"/>
        </w:rPr>
      </w:pPr>
      <w:r w:rsidRPr="00141C47">
        <w:rPr>
          <w:rFonts w:ascii="Times New Roman" w:eastAsia="Times New Roman" w:hAnsi="Times New Roman" w:cs="Times New Roman"/>
          <w:bCs/>
          <w:lang w:eastAsia="ru-RU"/>
        </w:rPr>
        <w:t xml:space="preserve">Р І Ш Е Н </w:t>
      </w:r>
      <w:proofErr w:type="spellStart"/>
      <w:r w:rsidRPr="00141C47">
        <w:rPr>
          <w:rFonts w:ascii="Times New Roman" w:eastAsia="Times New Roman" w:hAnsi="Times New Roman" w:cs="Times New Roman"/>
          <w:bCs/>
          <w:lang w:eastAsia="ru-RU"/>
        </w:rPr>
        <w:t>Н</w:t>
      </w:r>
      <w:proofErr w:type="spellEnd"/>
      <w:r w:rsidRPr="00141C47">
        <w:rPr>
          <w:rFonts w:ascii="Times New Roman" w:eastAsia="Times New Roman" w:hAnsi="Times New Roman" w:cs="Times New Roman"/>
          <w:bCs/>
          <w:lang w:eastAsia="ru-RU"/>
        </w:rPr>
        <w:t xml:space="preserve"> Я № </w:t>
      </w:r>
      <w:r w:rsidRPr="00141C47">
        <w:rPr>
          <w:rFonts w:ascii="Times New Roman" w:eastAsia="Times New Roman" w:hAnsi="Times New Roman" w:cs="Times New Roman"/>
          <w:bCs/>
          <w:u w:val="single"/>
          <w:lang w:eastAsia="ru-RU"/>
        </w:rPr>
        <w:t>572/дс-18</w:t>
      </w:r>
    </w:p>
    <w:p w:rsidR="00141C47" w:rsidRPr="00EB0904" w:rsidRDefault="00141C47" w:rsidP="00141C47">
      <w:pPr>
        <w:jc w:val="center"/>
        <w:rPr>
          <w:rFonts w:ascii="Times New Roman" w:eastAsia="Times New Roman" w:hAnsi="Times New Roman" w:cs="Times New Roman"/>
          <w:bCs/>
          <w:u w:val="single"/>
          <w:lang w:eastAsia="ru-RU"/>
        </w:rPr>
      </w:pPr>
    </w:p>
    <w:p w:rsidR="00BA678C" w:rsidRPr="00141C47" w:rsidRDefault="00237CB8" w:rsidP="00141C47">
      <w:pPr>
        <w:pStyle w:val="11"/>
        <w:shd w:val="clear" w:color="auto" w:fill="auto"/>
        <w:spacing w:before="0" w:after="303" w:line="240" w:lineRule="auto"/>
        <w:ind w:left="20"/>
        <w:rPr>
          <w:sz w:val="24"/>
          <w:szCs w:val="24"/>
        </w:rPr>
      </w:pPr>
      <w:r w:rsidRPr="00141C47">
        <w:rPr>
          <w:sz w:val="24"/>
          <w:szCs w:val="24"/>
        </w:rPr>
        <w:t>Вища кваліфікаційна комісія суддів України у пленарному складі:</w:t>
      </w:r>
    </w:p>
    <w:p w:rsidR="00BA678C" w:rsidRPr="00141C47" w:rsidRDefault="00237CB8" w:rsidP="00141C47">
      <w:pPr>
        <w:pStyle w:val="11"/>
        <w:shd w:val="clear" w:color="auto" w:fill="auto"/>
        <w:spacing w:before="0" w:after="268" w:line="240" w:lineRule="auto"/>
        <w:ind w:left="20"/>
        <w:rPr>
          <w:sz w:val="24"/>
          <w:szCs w:val="24"/>
        </w:rPr>
      </w:pPr>
      <w:r w:rsidRPr="00141C47">
        <w:rPr>
          <w:sz w:val="24"/>
          <w:szCs w:val="24"/>
        </w:rPr>
        <w:t xml:space="preserve">головуючого </w:t>
      </w:r>
      <w:r w:rsidR="00EB0904">
        <w:rPr>
          <w:sz w:val="24"/>
          <w:szCs w:val="24"/>
        </w:rPr>
        <w:t>–</w:t>
      </w:r>
      <w:r w:rsidRPr="00141C47">
        <w:rPr>
          <w:sz w:val="24"/>
          <w:szCs w:val="24"/>
        </w:rPr>
        <w:t xml:space="preserve"> Щотки С.О.,</w:t>
      </w:r>
    </w:p>
    <w:p w:rsidR="00BA678C" w:rsidRPr="00141C47" w:rsidRDefault="00237CB8" w:rsidP="00141C47">
      <w:pPr>
        <w:pStyle w:val="11"/>
        <w:shd w:val="clear" w:color="auto" w:fill="auto"/>
        <w:spacing w:before="0" w:after="236" w:line="240" w:lineRule="auto"/>
        <w:ind w:left="20" w:right="20"/>
        <w:rPr>
          <w:sz w:val="24"/>
          <w:szCs w:val="24"/>
        </w:rPr>
      </w:pPr>
      <w:r w:rsidRPr="00141C47">
        <w:rPr>
          <w:sz w:val="24"/>
          <w:szCs w:val="24"/>
        </w:rPr>
        <w:t xml:space="preserve">членів Комісії: Бутенка В.І., Василенка А.В., Весельської Т.Ф., Гладія С.В., </w:t>
      </w:r>
      <w:r w:rsidR="00EB0904">
        <w:rPr>
          <w:sz w:val="24"/>
          <w:szCs w:val="24"/>
        </w:rPr>
        <w:t xml:space="preserve">                                  </w:t>
      </w:r>
      <w:r w:rsidRPr="00141C47">
        <w:rPr>
          <w:sz w:val="24"/>
          <w:szCs w:val="24"/>
        </w:rPr>
        <w:t>Заріцької А.О., Козлова А.Г., Лукаша Т.В., Луцюка П.С., Макарчука М.А., Мішина М.І., Прилипка С.М., Тітова Ю.Г., Устименко В.Є., Шилової Т.С.,</w:t>
      </w:r>
    </w:p>
    <w:p w:rsidR="00BA678C" w:rsidRPr="00141C47" w:rsidRDefault="00237CB8" w:rsidP="00141C47">
      <w:pPr>
        <w:pStyle w:val="11"/>
        <w:shd w:val="clear" w:color="auto" w:fill="auto"/>
        <w:spacing w:before="0" w:after="279" w:line="240" w:lineRule="auto"/>
        <w:ind w:left="20" w:right="20"/>
        <w:rPr>
          <w:sz w:val="24"/>
          <w:szCs w:val="24"/>
        </w:rPr>
      </w:pPr>
      <w:r w:rsidRPr="00141C47">
        <w:rPr>
          <w:sz w:val="24"/>
          <w:szCs w:val="24"/>
        </w:rPr>
        <w:t>розглянувши питання про рекомендування Яковенка Івана Івановича для призначення на посаду судді Ізмаїльського міськрайонного суду Одеської області,</w:t>
      </w:r>
    </w:p>
    <w:p w:rsidR="00BA678C" w:rsidRPr="00141C47" w:rsidRDefault="00237CB8" w:rsidP="00141C47">
      <w:pPr>
        <w:pStyle w:val="11"/>
        <w:shd w:val="clear" w:color="auto" w:fill="auto"/>
        <w:spacing w:before="0" w:after="263" w:line="240" w:lineRule="auto"/>
        <w:ind w:left="20"/>
        <w:jc w:val="center"/>
        <w:rPr>
          <w:sz w:val="24"/>
          <w:szCs w:val="24"/>
        </w:rPr>
      </w:pPr>
      <w:r w:rsidRPr="00141C47">
        <w:rPr>
          <w:sz w:val="24"/>
          <w:szCs w:val="24"/>
        </w:rPr>
        <w:t>встановила:</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Указом Президента України від 12 березня 2012 № 193/2012 Яковенка Івана Івановича призначено на посаду судді Ізмаїльського міськрайонного суду Одеської області строком на п’ять років.</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 xml:space="preserve">Строк повноважень судді Яковенка Івана Івановича закінчився 12 березня </w:t>
      </w:r>
      <w:r w:rsidR="00EB0904">
        <w:rPr>
          <w:sz w:val="24"/>
          <w:szCs w:val="24"/>
        </w:rPr>
        <w:t xml:space="preserve">                                  </w:t>
      </w:r>
      <w:r w:rsidRPr="00141C47">
        <w:rPr>
          <w:sz w:val="24"/>
          <w:szCs w:val="24"/>
        </w:rPr>
        <w:t>2017 року.</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Згідно з пунктом 16</w:t>
      </w:r>
      <w:r w:rsidR="00972BA8">
        <w:rPr>
          <w:sz w:val="24"/>
          <w:szCs w:val="24"/>
          <w:vertAlign w:val="superscript"/>
        </w:rPr>
        <w:t>1</w:t>
      </w:r>
      <w:r w:rsidRPr="00141C47">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EB0904">
        <w:rPr>
          <w:sz w:val="24"/>
          <w:szCs w:val="24"/>
        </w:rPr>
        <w:t xml:space="preserve">                 </w:t>
      </w:r>
      <w:r w:rsidRPr="00141C47">
        <w:rPr>
          <w:sz w:val="24"/>
          <w:szCs w:val="24"/>
        </w:rPr>
        <w:t>посаду судді в порядку, визначеному законом.</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 xml:space="preserve">Відповідність займаній посаді судді, якого призначено на посаду строком на п’ять </w:t>
      </w:r>
      <w:r w:rsidR="00EB0904">
        <w:rPr>
          <w:sz w:val="24"/>
          <w:szCs w:val="24"/>
        </w:rPr>
        <w:t xml:space="preserve">                   </w:t>
      </w:r>
      <w:r w:rsidRPr="00141C47">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EB0904">
        <w:rPr>
          <w:sz w:val="24"/>
          <w:szCs w:val="24"/>
        </w:rPr>
        <w:t xml:space="preserve">                  </w:t>
      </w:r>
      <w:r w:rsidRPr="00141C47">
        <w:rPr>
          <w:sz w:val="24"/>
          <w:szCs w:val="24"/>
        </w:rPr>
        <w:t>встановленому законом.</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 xml:space="preserve">Пунктом 20 розділу XII «Прикінцеві та перехідні положення» Закону України </w:t>
      </w:r>
      <w:r w:rsidR="00EB0904">
        <w:rPr>
          <w:sz w:val="24"/>
          <w:szCs w:val="24"/>
        </w:rPr>
        <w:t xml:space="preserve">                          </w:t>
      </w:r>
      <w:r w:rsidRPr="00141C47">
        <w:rPr>
          <w:sz w:val="24"/>
          <w:szCs w:val="24"/>
        </w:rPr>
        <w:t xml:space="preserve">«Про судоустрій і статус суддів» від 02 червня 2016 року № 1402-VIII (далі </w:t>
      </w:r>
      <w:r w:rsidR="00EB0904">
        <w:rPr>
          <w:sz w:val="24"/>
          <w:szCs w:val="24"/>
        </w:rPr>
        <w:t>–</w:t>
      </w:r>
      <w:r w:rsidRPr="00141C47">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Ізмаїльського міськрайонного суду Одеської області Яковенка Івана Івановича.</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 xml:space="preserve">Рішенням колегії Комісії від 01 листопада 2018 року № 1912/ко-18 суддю </w:t>
      </w:r>
      <w:r w:rsidR="00EB0904">
        <w:rPr>
          <w:sz w:val="24"/>
          <w:szCs w:val="24"/>
        </w:rPr>
        <w:t xml:space="preserve">                  </w:t>
      </w:r>
      <w:r w:rsidRPr="00141C47">
        <w:rPr>
          <w:sz w:val="24"/>
          <w:szCs w:val="24"/>
        </w:rPr>
        <w:t xml:space="preserve">Ізмаїльського міськрайонного суду Одеської області Яковенка Івана Івановича визнано </w:t>
      </w:r>
      <w:r w:rsidR="00EB0904">
        <w:rPr>
          <w:sz w:val="24"/>
          <w:szCs w:val="24"/>
        </w:rPr>
        <w:t xml:space="preserve">                  </w:t>
      </w:r>
      <w:r w:rsidRPr="00141C47">
        <w:rPr>
          <w:sz w:val="24"/>
          <w:szCs w:val="24"/>
        </w:rPr>
        <w:t>таким, що відповідає займаній посаді.</w:t>
      </w:r>
    </w:p>
    <w:p w:rsidR="00BA678C" w:rsidRPr="00141C47" w:rsidRDefault="00237CB8" w:rsidP="00141C47">
      <w:pPr>
        <w:pStyle w:val="11"/>
        <w:shd w:val="clear" w:color="auto" w:fill="auto"/>
        <w:spacing w:before="0" w:after="0" w:line="240" w:lineRule="auto"/>
        <w:ind w:left="20" w:right="20" w:firstLine="680"/>
        <w:rPr>
          <w:sz w:val="24"/>
          <w:szCs w:val="24"/>
        </w:rPr>
      </w:pPr>
      <w:r w:rsidRPr="00141C47">
        <w:rPr>
          <w:sz w:val="24"/>
          <w:szCs w:val="24"/>
        </w:rPr>
        <w:t xml:space="preserve">Наразі Яковенко Іван Іванович обіймає посаду судді у зазначеному суді, але не </w:t>
      </w:r>
      <w:r w:rsidR="00EB0904">
        <w:rPr>
          <w:sz w:val="24"/>
          <w:szCs w:val="24"/>
        </w:rPr>
        <w:t xml:space="preserve">                 </w:t>
      </w:r>
      <w:r w:rsidRPr="00141C47">
        <w:rPr>
          <w:sz w:val="24"/>
          <w:szCs w:val="24"/>
        </w:rPr>
        <w:t>здійснює правосуддя у зв’язку із закінченням строку повноважень, а отже, ця посада не є вакантною.</w:t>
      </w:r>
      <w:r w:rsidRPr="00141C47">
        <w:rPr>
          <w:sz w:val="24"/>
          <w:szCs w:val="24"/>
        </w:rPr>
        <w:br w:type="page"/>
      </w:r>
    </w:p>
    <w:p w:rsidR="00BA678C" w:rsidRPr="00141C47" w:rsidRDefault="00237CB8" w:rsidP="00141C47">
      <w:pPr>
        <w:pStyle w:val="11"/>
        <w:shd w:val="clear" w:color="auto" w:fill="auto"/>
        <w:spacing w:before="0" w:after="0" w:line="240" w:lineRule="auto"/>
        <w:ind w:right="-43" w:firstLine="700"/>
        <w:rPr>
          <w:sz w:val="24"/>
          <w:szCs w:val="24"/>
        </w:rPr>
      </w:pPr>
      <w:r w:rsidRPr="00141C47">
        <w:rPr>
          <w:sz w:val="24"/>
          <w:szCs w:val="24"/>
        </w:rPr>
        <w:lastRenderedPageBreak/>
        <w:t xml:space="preserve">Відповідно до абзацу шостого пункту 13 розділу III «Прикінцеві та перехідні </w:t>
      </w:r>
      <w:r w:rsidR="00DE611B">
        <w:rPr>
          <w:sz w:val="24"/>
          <w:szCs w:val="24"/>
        </w:rPr>
        <w:t xml:space="preserve">        </w:t>
      </w:r>
      <w:r w:rsidRPr="00141C47">
        <w:rPr>
          <w:sz w:val="24"/>
          <w:szCs w:val="24"/>
        </w:rPr>
        <w:t xml:space="preserve">положення» Закону України «Про Вищу раду правосуддя» від 21 грудня 2016 року </w:t>
      </w:r>
      <w:r w:rsidR="00141C47">
        <w:rPr>
          <w:sz w:val="24"/>
          <w:szCs w:val="24"/>
        </w:rPr>
        <w:t xml:space="preserve">                        </w:t>
      </w:r>
      <w:r w:rsidRPr="00141C47">
        <w:rPr>
          <w:sz w:val="24"/>
          <w:szCs w:val="24"/>
        </w:rPr>
        <w:t>№ 1798-</w:t>
      </w:r>
      <w:r w:rsidR="00DE611B" w:rsidRPr="00141C47">
        <w:rPr>
          <w:sz w:val="24"/>
          <w:szCs w:val="24"/>
        </w:rPr>
        <w:t>V</w:t>
      </w:r>
      <w:r w:rsidRPr="00141C47">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85416">
        <w:rPr>
          <w:sz w:val="24"/>
          <w:szCs w:val="24"/>
          <w:vertAlign w:val="superscript"/>
        </w:rPr>
        <w:t>1</w:t>
      </w:r>
      <w:r w:rsidRPr="00141C47">
        <w:rPr>
          <w:sz w:val="24"/>
          <w:szCs w:val="24"/>
        </w:rPr>
        <w:t xml:space="preserve"> розділу XV «Перехідні положення» Конституції України.</w:t>
      </w:r>
    </w:p>
    <w:p w:rsidR="00BA678C" w:rsidRPr="00141C47" w:rsidRDefault="00237CB8" w:rsidP="00141C47">
      <w:pPr>
        <w:pStyle w:val="11"/>
        <w:shd w:val="clear" w:color="auto" w:fill="auto"/>
        <w:spacing w:before="0" w:after="0" w:line="240" w:lineRule="auto"/>
        <w:ind w:right="20" w:firstLine="700"/>
        <w:rPr>
          <w:sz w:val="24"/>
          <w:szCs w:val="24"/>
        </w:rPr>
      </w:pPr>
      <w:r w:rsidRPr="00141C47">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DE611B">
        <w:rPr>
          <w:sz w:val="24"/>
          <w:szCs w:val="24"/>
        </w:rPr>
        <w:t xml:space="preserve">              </w:t>
      </w:r>
      <w:r w:rsidRPr="00141C47">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BA678C" w:rsidRPr="00141C47" w:rsidRDefault="00237CB8" w:rsidP="00141C47">
      <w:pPr>
        <w:pStyle w:val="11"/>
        <w:shd w:val="clear" w:color="auto" w:fill="auto"/>
        <w:spacing w:before="0" w:after="0" w:line="240" w:lineRule="auto"/>
        <w:ind w:right="20" w:firstLine="700"/>
        <w:rPr>
          <w:sz w:val="24"/>
          <w:szCs w:val="24"/>
        </w:rPr>
      </w:pPr>
      <w:r w:rsidRPr="00141C47">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Яковенка Івана Івановича на посаду судді Ізмаїльського міськрайонного суду Одеської області.</w:t>
      </w:r>
    </w:p>
    <w:p w:rsidR="00BA678C" w:rsidRPr="00141C47" w:rsidRDefault="00237CB8" w:rsidP="00141C47">
      <w:pPr>
        <w:pStyle w:val="11"/>
        <w:shd w:val="clear" w:color="auto" w:fill="auto"/>
        <w:spacing w:before="0" w:after="275" w:line="240" w:lineRule="auto"/>
        <w:ind w:right="20" w:firstLine="700"/>
        <w:rPr>
          <w:sz w:val="24"/>
          <w:szCs w:val="24"/>
        </w:rPr>
      </w:pPr>
      <w:r w:rsidRPr="00141C47">
        <w:rPr>
          <w:sz w:val="24"/>
          <w:szCs w:val="24"/>
        </w:rPr>
        <w:t xml:space="preserve">Керуючись статтями 93, 101 Закону, абзацом шостим пункту 13 розділу III </w:t>
      </w:r>
      <w:r w:rsidR="00DE611B">
        <w:rPr>
          <w:sz w:val="24"/>
          <w:szCs w:val="24"/>
        </w:rPr>
        <w:t xml:space="preserve">              </w:t>
      </w:r>
      <w:r w:rsidRPr="00141C47">
        <w:rPr>
          <w:sz w:val="24"/>
          <w:szCs w:val="24"/>
        </w:rPr>
        <w:t>«Прикінцеві та перехідні положення» Закону України «Про Вищу раду правосуддя», Комісія</w:t>
      </w:r>
    </w:p>
    <w:p w:rsidR="00BA678C" w:rsidRPr="00141C47" w:rsidRDefault="00237CB8" w:rsidP="00141C47">
      <w:pPr>
        <w:pStyle w:val="11"/>
        <w:shd w:val="clear" w:color="auto" w:fill="auto"/>
        <w:spacing w:before="0" w:after="206" w:line="240" w:lineRule="auto"/>
        <w:ind w:left="20"/>
        <w:jc w:val="center"/>
        <w:rPr>
          <w:sz w:val="24"/>
          <w:szCs w:val="24"/>
        </w:rPr>
      </w:pPr>
      <w:r w:rsidRPr="00141C47">
        <w:rPr>
          <w:sz w:val="24"/>
          <w:szCs w:val="24"/>
        </w:rPr>
        <w:t>вирішила:</w:t>
      </w:r>
    </w:p>
    <w:p w:rsidR="00BA678C" w:rsidRPr="00141C47" w:rsidRDefault="00237CB8" w:rsidP="00141C47">
      <w:pPr>
        <w:pStyle w:val="11"/>
        <w:shd w:val="clear" w:color="auto" w:fill="auto"/>
        <w:spacing w:before="0" w:after="0" w:line="240" w:lineRule="auto"/>
        <w:ind w:right="20"/>
        <w:rPr>
          <w:sz w:val="24"/>
          <w:szCs w:val="24"/>
        </w:rPr>
        <w:sectPr w:rsidR="00BA678C" w:rsidRPr="00141C47" w:rsidSect="00EB0904">
          <w:headerReference w:type="even" r:id="rId8"/>
          <w:headerReference w:type="default" r:id="rId9"/>
          <w:type w:val="continuous"/>
          <w:pgSz w:w="11909" w:h="16838"/>
          <w:pgMar w:top="1134" w:right="567" w:bottom="993" w:left="1373" w:header="0" w:footer="6" w:gutter="45"/>
          <w:cols w:space="720"/>
          <w:noEndnote/>
          <w:titlePg/>
          <w:docGrid w:linePitch="360"/>
        </w:sectPr>
      </w:pPr>
      <w:r w:rsidRPr="00141C47">
        <w:rPr>
          <w:sz w:val="24"/>
          <w:szCs w:val="24"/>
        </w:rPr>
        <w:t>рекомендувати Яковенка Івана Івановича для призначення на посаду судді Ізмаїльського міськрайонного суду Одеської області.</w:t>
      </w:r>
    </w:p>
    <w:p w:rsidR="00BA678C" w:rsidRPr="00141C47" w:rsidRDefault="00BA678C" w:rsidP="00141C47">
      <w:pPr>
        <w:rPr>
          <w:rFonts w:ascii="Times New Roman" w:hAnsi="Times New Roman" w:cs="Times New Roman"/>
        </w:rPr>
      </w:pPr>
    </w:p>
    <w:p w:rsidR="00141C47" w:rsidRPr="00141C47" w:rsidRDefault="00141C47" w:rsidP="00141C47">
      <w:pPr>
        <w:spacing w:line="360" w:lineRule="auto"/>
        <w:rPr>
          <w:rFonts w:ascii="Times New Roman" w:hAnsi="Times New Roman" w:cs="Times New Roman"/>
        </w:rPr>
      </w:pPr>
    </w:p>
    <w:p w:rsidR="00141C47" w:rsidRPr="00141C47" w:rsidRDefault="00141C47" w:rsidP="00DE611B">
      <w:pPr>
        <w:spacing w:line="360" w:lineRule="auto"/>
        <w:ind w:right="20" w:firstLine="284"/>
        <w:rPr>
          <w:rFonts w:ascii="Times New Roman" w:hAnsi="Times New Roman" w:cs="Times New Roman"/>
        </w:rPr>
      </w:pPr>
      <w:r w:rsidRPr="00141C47">
        <w:rPr>
          <w:rFonts w:ascii="Times New Roman" w:hAnsi="Times New Roman" w:cs="Times New Roman"/>
        </w:rPr>
        <w:t>Головуючий</w:t>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С.О. Щотка</w:t>
      </w:r>
    </w:p>
    <w:p w:rsidR="00141C47" w:rsidRPr="00141C47" w:rsidRDefault="00141C47" w:rsidP="00DE611B">
      <w:pPr>
        <w:spacing w:line="360" w:lineRule="auto"/>
        <w:ind w:right="20" w:firstLine="284"/>
        <w:rPr>
          <w:rFonts w:ascii="Times New Roman" w:hAnsi="Times New Roman" w:cs="Times New Roman"/>
        </w:rPr>
      </w:pPr>
      <w:r w:rsidRPr="00141C47">
        <w:rPr>
          <w:rFonts w:ascii="Times New Roman" w:hAnsi="Times New Roman" w:cs="Times New Roman"/>
        </w:rPr>
        <w:t>Члени Комісії:</w:t>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00DE611B">
        <w:rPr>
          <w:rFonts w:ascii="Times New Roman" w:hAnsi="Times New Roman" w:cs="Times New Roman"/>
        </w:rPr>
        <w:tab/>
      </w:r>
      <w:r w:rsidRPr="00141C47">
        <w:rPr>
          <w:rFonts w:ascii="Times New Roman" w:hAnsi="Times New Roman" w:cs="Times New Roman"/>
        </w:rPr>
        <w:t>В.І. Бутенко</w:t>
      </w:r>
    </w:p>
    <w:p w:rsidR="00141C47" w:rsidRPr="00141C47" w:rsidRDefault="00141C47" w:rsidP="00141C47">
      <w:pPr>
        <w:spacing w:line="360" w:lineRule="auto"/>
        <w:ind w:left="7100" w:right="20" w:firstLine="688"/>
        <w:rPr>
          <w:rFonts w:ascii="Times New Roman" w:hAnsi="Times New Roman" w:cs="Times New Roman"/>
        </w:rPr>
      </w:pPr>
      <w:r w:rsidRPr="00141C47">
        <w:rPr>
          <w:rFonts w:ascii="Times New Roman" w:hAnsi="Times New Roman" w:cs="Times New Roman"/>
        </w:rPr>
        <w:t>А.В. Василенко</w:t>
      </w:r>
    </w:p>
    <w:p w:rsidR="00141C47" w:rsidRPr="00141C47" w:rsidRDefault="00141C47" w:rsidP="00141C47">
      <w:pPr>
        <w:spacing w:line="360" w:lineRule="auto"/>
        <w:ind w:left="7788" w:right="20"/>
        <w:rPr>
          <w:rFonts w:ascii="Times New Roman" w:hAnsi="Times New Roman" w:cs="Times New Roman"/>
          <w:lang w:val="ru-RU"/>
        </w:rPr>
      </w:pPr>
      <w:r w:rsidRPr="00141C47">
        <w:rPr>
          <w:rFonts w:ascii="Times New Roman" w:hAnsi="Times New Roman" w:cs="Times New Roman"/>
        </w:rPr>
        <w:t>Т.Ф. Весельська</w:t>
      </w:r>
    </w:p>
    <w:p w:rsidR="00141C47" w:rsidRPr="00141C47" w:rsidRDefault="00141C47" w:rsidP="00141C47">
      <w:pPr>
        <w:spacing w:line="360" w:lineRule="auto"/>
        <w:ind w:left="7788" w:right="20"/>
        <w:rPr>
          <w:rFonts w:ascii="Times New Roman" w:hAnsi="Times New Roman" w:cs="Times New Roman"/>
        </w:rPr>
      </w:pPr>
      <w:r w:rsidRPr="00141C47">
        <w:rPr>
          <w:rFonts w:ascii="Times New Roman" w:hAnsi="Times New Roman" w:cs="Times New Roman"/>
        </w:rPr>
        <w:t>С.В. Гладій</w:t>
      </w:r>
    </w:p>
    <w:p w:rsidR="00141C47" w:rsidRPr="00141C47" w:rsidRDefault="00141C47" w:rsidP="00141C47">
      <w:pPr>
        <w:spacing w:line="360" w:lineRule="auto"/>
        <w:ind w:left="7788" w:right="20"/>
        <w:rPr>
          <w:rFonts w:ascii="Times New Roman" w:hAnsi="Times New Roman" w:cs="Times New Roman"/>
        </w:rPr>
      </w:pPr>
      <w:r w:rsidRPr="00141C47">
        <w:rPr>
          <w:rFonts w:ascii="Times New Roman" w:hAnsi="Times New Roman" w:cs="Times New Roman"/>
        </w:rPr>
        <w:t>А.О. Заріцька</w:t>
      </w:r>
    </w:p>
    <w:p w:rsidR="00141C47" w:rsidRPr="00141C47" w:rsidRDefault="00141C47" w:rsidP="00141C47">
      <w:pPr>
        <w:spacing w:line="360" w:lineRule="auto"/>
        <w:ind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А.Г. Козлов</w:t>
      </w:r>
    </w:p>
    <w:p w:rsidR="00141C47" w:rsidRPr="00141C47" w:rsidRDefault="00141C47" w:rsidP="00141C47">
      <w:pPr>
        <w:spacing w:line="360" w:lineRule="auto"/>
        <w:ind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Т.В. Лукаш</w:t>
      </w:r>
    </w:p>
    <w:p w:rsidR="00141C47" w:rsidRPr="00141C47" w:rsidRDefault="00141C47" w:rsidP="00141C47">
      <w:pPr>
        <w:spacing w:line="360" w:lineRule="auto"/>
        <w:ind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П.С. Луцюк</w:t>
      </w:r>
    </w:p>
    <w:p w:rsidR="00141C47" w:rsidRPr="00141C47" w:rsidRDefault="00141C47" w:rsidP="00141C47">
      <w:pPr>
        <w:spacing w:line="360" w:lineRule="auto"/>
        <w:ind w:left="20"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М.А. Макарчук</w:t>
      </w:r>
    </w:p>
    <w:p w:rsidR="00141C47" w:rsidRPr="00141C47" w:rsidRDefault="00141C47" w:rsidP="00141C47">
      <w:pPr>
        <w:spacing w:line="360" w:lineRule="auto"/>
        <w:ind w:left="20"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М.І. Мішин</w:t>
      </w:r>
    </w:p>
    <w:p w:rsidR="00141C47" w:rsidRDefault="00141C47" w:rsidP="00141C47">
      <w:pPr>
        <w:spacing w:line="360" w:lineRule="auto"/>
        <w:ind w:left="20" w:right="20"/>
        <w:rPr>
          <w:rFonts w:ascii="Times New Roman" w:hAnsi="Times New Roman" w:cs="Times New Roman"/>
        </w:rPr>
      </w:pP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r>
      <w:r w:rsidRPr="00141C47">
        <w:rPr>
          <w:rFonts w:ascii="Times New Roman" w:hAnsi="Times New Roman" w:cs="Times New Roman"/>
        </w:rPr>
        <w:tab/>
        <w:t>С.М. Прилипко</w:t>
      </w:r>
    </w:p>
    <w:p w:rsidR="00DE611B" w:rsidRPr="00141C47" w:rsidRDefault="00DE611B" w:rsidP="00141C47">
      <w:pPr>
        <w:spacing w:line="360" w:lineRule="auto"/>
        <w:ind w:left="20" w:right="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Ю.Г. Тітов</w:t>
      </w:r>
      <w:bookmarkStart w:id="0" w:name="_GoBack"/>
      <w:bookmarkEnd w:id="0"/>
    </w:p>
    <w:p w:rsidR="00141C47" w:rsidRPr="00141C47" w:rsidRDefault="00141C47" w:rsidP="00141C47">
      <w:pPr>
        <w:spacing w:line="360" w:lineRule="auto"/>
        <w:ind w:left="7788" w:right="20"/>
        <w:rPr>
          <w:rFonts w:ascii="Times New Roman" w:hAnsi="Times New Roman" w:cs="Times New Roman"/>
        </w:rPr>
      </w:pPr>
      <w:r w:rsidRPr="00141C47">
        <w:rPr>
          <w:rFonts w:ascii="Times New Roman" w:hAnsi="Times New Roman" w:cs="Times New Roman"/>
        </w:rPr>
        <w:t xml:space="preserve">В.Є. Устименко </w:t>
      </w:r>
    </w:p>
    <w:p w:rsidR="00141C47" w:rsidRPr="00141C47" w:rsidRDefault="00141C47" w:rsidP="00141C47">
      <w:pPr>
        <w:spacing w:line="360" w:lineRule="auto"/>
        <w:ind w:left="7788" w:right="20"/>
        <w:rPr>
          <w:rFonts w:ascii="Times New Roman" w:hAnsi="Times New Roman" w:cs="Times New Roman"/>
        </w:rPr>
      </w:pPr>
      <w:r w:rsidRPr="00141C47">
        <w:rPr>
          <w:rFonts w:ascii="Times New Roman" w:hAnsi="Times New Roman" w:cs="Times New Roman"/>
        </w:rPr>
        <w:t>Т.С. Шилова</w:t>
      </w:r>
    </w:p>
    <w:sectPr w:rsidR="00141C47" w:rsidRPr="00141C47">
      <w:type w:val="continuous"/>
      <w:pgSz w:w="11909" w:h="16838"/>
      <w:pgMar w:top="887" w:right="1058" w:bottom="887" w:left="10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F53" w:rsidRDefault="00C93F53">
      <w:r>
        <w:separator/>
      </w:r>
    </w:p>
  </w:endnote>
  <w:endnote w:type="continuationSeparator" w:id="0">
    <w:p w:rsidR="00C93F53" w:rsidRDefault="00C9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F53" w:rsidRDefault="00C93F53"/>
  </w:footnote>
  <w:footnote w:type="continuationSeparator" w:id="0">
    <w:p w:rsidR="00C93F53" w:rsidRDefault="00C93F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8C" w:rsidRDefault="00DE611B">
    <w:pPr>
      <w:rPr>
        <w:sz w:val="2"/>
        <w:szCs w:val="2"/>
      </w:rPr>
    </w:pPr>
    <w:r>
      <w:pict>
        <v:shapetype id="_x0000_t202" coordsize="21600,21600" o:spt="202" path="m,l,21600r21600,l21600,xe">
          <v:stroke joinstyle="miter"/>
          <v:path gradientshapeok="t" o:connecttype="rect"/>
        </v:shapetype>
        <v:shape id="_x0000_s2050" type="#_x0000_t202" style="position:absolute;margin-left:294.35pt;margin-top:45.8pt;width:5.05pt;height:7.45pt;z-index:-188744064;mso-wrap-style:none;mso-wrap-distance-left:5pt;mso-wrap-distance-right:5pt;mso-position-horizontal-relative:page;mso-position-vertical-relative:page" wrapcoords="0 0" filled="f" stroked="f">
          <v:textbox style="mso-fit-shape-to-text:t" inset="0,0,0,0">
            <w:txbxContent>
              <w:p w:rsidR="00BA678C" w:rsidRDefault="00237CB8">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8C" w:rsidRDefault="00DE611B">
    <w:pPr>
      <w:rPr>
        <w:sz w:val="2"/>
        <w:szCs w:val="2"/>
      </w:rPr>
    </w:pPr>
    <w:r>
      <w:pict>
        <v:shapetype id="_x0000_t202" coordsize="21600,21600" o:spt="202" path="m,l,21600r21600,l21600,xe">
          <v:stroke joinstyle="miter"/>
          <v:path gradientshapeok="t" o:connecttype="rect"/>
        </v:shapetype>
        <v:shape id="_x0000_s2049" type="#_x0000_t202" style="position:absolute;margin-left:294.35pt;margin-top:45.8pt;width:5.05pt;height:7.45pt;z-index:-188744063;mso-wrap-style:none;mso-wrap-distance-left:5pt;mso-wrap-distance-right:5pt;mso-position-horizontal-relative:page;mso-position-vertical-relative:page" wrapcoords="0 0" filled="f" stroked="f">
          <v:textbox style="mso-fit-shape-to-text:t" inset="0,0,0,0">
            <w:txbxContent>
              <w:p w:rsidR="00BA678C" w:rsidRDefault="00237CB8">
                <w:pPr>
                  <w:pStyle w:val="a6"/>
                  <w:shd w:val="clear" w:color="auto" w:fill="auto"/>
                  <w:spacing w:line="240" w:lineRule="auto"/>
                  <w:jc w:val="left"/>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678C"/>
    <w:rsid w:val="00141C47"/>
    <w:rsid w:val="00237CB8"/>
    <w:rsid w:val="00385416"/>
    <w:rsid w:val="00972BA8"/>
    <w:rsid w:val="00BA678C"/>
    <w:rsid w:val="00C93F53"/>
    <w:rsid w:val="00DE611B"/>
    <w:rsid w:val="00EB09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274" w:lineRule="exact"/>
      <w:jc w:val="center"/>
    </w:pPr>
    <w:rPr>
      <w:rFonts w:ascii="Times New Roman" w:eastAsia="Times New Roman" w:hAnsi="Times New Roman" w:cs="Times New Roman"/>
      <w:sz w:val="21"/>
      <w:szCs w:val="21"/>
    </w:rPr>
  </w:style>
  <w:style w:type="paragraph" w:customStyle="1" w:styleId="a8">
    <w:name w:val="Подпись к картинке"/>
    <w:basedOn w:val="a"/>
    <w:link w:val="Exact"/>
    <w:pPr>
      <w:shd w:val="clear" w:color="auto" w:fill="FFFFFF"/>
      <w:spacing w:line="547" w:lineRule="exact"/>
      <w:ind w:firstLine="260"/>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141C47"/>
    <w:rPr>
      <w:rFonts w:ascii="Tahoma" w:hAnsi="Tahoma" w:cs="Tahoma"/>
      <w:sz w:val="16"/>
      <w:szCs w:val="16"/>
    </w:rPr>
  </w:style>
  <w:style w:type="character" w:customStyle="1" w:styleId="aa">
    <w:name w:val="Текст выноски Знак"/>
    <w:basedOn w:val="a0"/>
    <w:link w:val="a9"/>
    <w:uiPriority w:val="99"/>
    <w:semiHidden/>
    <w:rsid w:val="00141C4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2914</Words>
  <Characters>1661</Characters>
  <Application>Microsoft Office Word</Application>
  <DocSecurity>0</DocSecurity>
  <Lines>13</Lines>
  <Paragraphs>9</Paragraphs>
  <ScaleCrop>false</ScaleCrop>
  <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2020-10-29T13:40:00Z</dcterms:created>
  <dcterms:modified xsi:type="dcterms:W3CDTF">2020-11-12T14:03:00Z</dcterms:modified>
</cp:coreProperties>
</file>