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A00" w:rsidRDefault="007A7A00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A3A71" w:rsidRDefault="009602BE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8A3A71">
        <w:rPr>
          <w:rFonts w:ascii="Times New Roman" w:eastAsia="Times New Roman" w:hAnsi="Times New Roman"/>
          <w:sz w:val="27"/>
          <w:szCs w:val="27"/>
          <w:lang w:eastAsia="ru-RU"/>
        </w:rPr>
        <w:t xml:space="preserve">01 серпня </w:t>
      </w:r>
      <w:r w:rsidR="002D5CC7" w:rsidRPr="008A3A71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8A3A71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8A3A71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8A3A71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6510A2" w:rsidRPr="008A3A71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8A3A71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8A3A71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="002676E0" w:rsidRPr="008A3A71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A72BED" w:rsidRPr="008A3A71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8A3A71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A72BED" w:rsidRPr="008A3A71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8A3A71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497DE2" w:rsidRDefault="007B3BC8" w:rsidP="00916B6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497DE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497DE2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497DE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15424D" w:rsidRPr="00497DE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352</w:t>
      </w:r>
      <w:r w:rsidR="007F435E" w:rsidRPr="00497DE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/дс-18</w:t>
      </w:r>
    </w:p>
    <w:p w:rsidR="00512483" w:rsidRPr="00512483" w:rsidRDefault="00512483" w:rsidP="00916B66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512483" w:rsidRPr="00512483" w:rsidRDefault="00DA5C43" w:rsidP="00916B66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r w:rsidR="00512483" w:rsidRPr="00512483">
        <w:rPr>
          <w:rFonts w:ascii="Times New Roman" w:eastAsia="Times New Roman" w:hAnsi="Times New Roman"/>
          <w:color w:val="000000"/>
          <w:sz w:val="27"/>
          <w:szCs w:val="27"/>
        </w:rPr>
        <w:t>Заріцької А.О.,</w:t>
      </w:r>
    </w:p>
    <w:p w:rsidR="00512483" w:rsidRPr="00512483" w:rsidRDefault="00512483" w:rsidP="00916B66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членів Комісії: Василенка А.В., Прилипка С.М.,</w:t>
      </w:r>
    </w:p>
    <w:p w:rsidR="00916B66" w:rsidRDefault="00916B66" w:rsidP="00916B66">
      <w:pPr>
        <w:widowControl w:val="0"/>
        <w:spacing w:after="0" w:line="326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12483" w:rsidRPr="00512483" w:rsidRDefault="00512483" w:rsidP="00916B66">
      <w:pPr>
        <w:widowControl w:val="0"/>
        <w:spacing w:after="0" w:line="326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Комісією 03 квітня 2017 року,</w:t>
      </w:r>
    </w:p>
    <w:p w:rsidR="007A7A00" w:rsidRDefault="007A7A00" w:rsidP="00916B66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12483" w:rsidRPr="00512483" w:rsidRDefault="00512483" w:rsidP="00916B66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7A7A00" w:rsidRDefault="007A7A00" w:rsidP="00916B66">
      <w:pPr>
        <w:widowControl w:val="0"/>
        <w:spacing w:after="0" w:line="322" w:lineRule="exact"/>
        <w:ind w:firstLine="56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12483" w:rsidRPr="00512483" w:rsidRDefault="00512483" w:rsidP="00916B66">
      <w:pPr>
        <w:widowControl w:val="0"/>
        <w:spacing w:after="0" w:line="322" w:lineRule="exact"/>
        <w:ind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Вищої кваліфікаційної комісії суддів України від 03 квітня 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2017 року № 28/зп-17 оголошено добір кандидатів на посаду судді місцевого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суду з урахуванням 600 прогнозованих вакантних посад суддів місцевого суду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й затверджено Умови подання документів та допуску до добору і відбіркового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іспиту кандидатів на поса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ду судді місцевого суду (далі –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Умови).</w:t>
      </w:r>
    </w:p>
    <w:p w:rsidR="00512483" w:rsidRPr="00512483" w:rsidRDefault="00512483" w:rsidP="00512483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статтями 70, 71 Закону України «Про судоустрій і статус суддів» 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від 02 червня 2016 року (далі –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Закон) Комісією здійснено перевірку 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відповідності осіб, які звернулися із заявами про участь у доборі, вимогам до кандидата на посаду судді та перевірку поданих кандидатами документів на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предмет відповідності встановленому Законом переліку, а також вимогам до їх оформлення.</w:t>
      </w:r>
    </w:p>
    <w:p w:rsidR="00512483" w:rsidRPr="00512483" w:rsidRDefault="00512483" w:rsidP="00512483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такої перевірки Комісією допущено до участі у доборі, оголошеному 03 квітня 2017 року, осіб, які відповідають вимогам до кандидата 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на посаду судді та подали усі необхідні документи.</w:t>
      </w:r>
    </w:p>
    <w:p w:rsidR="00512483" w:rsidRPr="00512483" w:rsidRDefault="00512483" w:rsidP="00512483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Відповідно до вимог пунктів 6, 7 частини першої статті 70 Закону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Комісією 31 жовтня 2017 року проведено відбірковий іспит. Рішенням Комісії 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від 03 листопада 2017 року № 117/зп-17 затверджено результати іспиту та оприлюднено їх на офіційному веб-сайті Комісії.</w:t>
      </w:r>
    </w:p>
    <w:p w:rsidR="007A7A00" w:rsidRDefault="00512483" w:rsidP="00512483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Окрім того, пунктом 29 розділу XII «Прикінцеві та перехідні положення» Закону 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визначено, 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що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кандидати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на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посаду 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судді, 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які 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були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зараховані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до</w:t>
      </w:r>
      <w:r w:rsidR="007A7A0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</w:p>
    <w:p w:rsidR="007A7A00" w:rsidRDefault="007A7A00" w:rsidP="007A7A00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7A7A00" w:rsidRDefault="007A7A00" w:rsidP="007A7A00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7A7A00" w:rsidRDefault="007A7A00" w:rsidP="007A7A00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12483" w:rsidRPr="00512483" w:rsidRDefault="00512483" w:rsidP="007A7A00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proofErr w:type="gramStart"/>
      <w:r w:rsidRPr="00512483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lastRenderedPageBreak/>
        <w:t xml:space="preserve">резерву на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заміщення вакантних </w:t>
      </w:r>
      <w:r w:rsidRPr="00512483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посад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суддів </w:t>
      </w:r>
      <w:r w:rsidRPr="00512483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та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включені </w:t>
      </w:r>
      <w:r w:rsidRPr="00512483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>до рейтингового</w:t>
      </w:r>
      <w:r w:rsidR="00650ABA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списку, у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разі якщо закінчення трирічного строку припало на період одного</w:t>
      </w:r>
      <w:r w:rsidR="00650A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року до набрання чинності цим Законом, а також кандидати, щодо яких на день набрання чинності цим Законом внесені рекомендації Вищої кваліфікаційної</w:t>
      </w:r>
      <w:r w:rsidR="00650A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комісії суддів України, але яких не призначено</w:t>
      </w:r>
      <w:proofErr w:type="gramEnd"/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на посаду судді, мають право</w:t>
      </w:r>
      <w:r w:rsidR="00650A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взяти участь у доборі на посаду судді у порядку, встановленому цим Законом, </w:t>
      </w:r>
      <w:r w:rsidR="00650A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без складання відбіркового іспиту та проходження спеціальної підготовки. Такі кандидати повторно складають кваліфікаційний іспит та беруть участь у </w:t>
      </w:r>
      <w:r w:rsidR="00650A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конкурсі на зайняття посади судді відповідно до результатів такого іспиту.</w:t>
      </w:r>
    </w:p>
    <w:p w:rsidR="00512483" w:rsidRPr="00512483" w:rsidRDefault="00512483" w:rsidP="00512483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Перехідними положеннями Умов передбачено, що кандидати, які бажають скористатися правом, визначеним у пункті 29 розділу XII «Прикінцеві та</w:t>
      </w:r>
      <w:r w:rsidR="00650A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перехідні положення» Закону, одночасно з поданням заяви про участь в оголошеному Комісією 03 квітня 2017 року доборі кандидатів на посаду судді місцевого суду та документів, визначених статтею 71 цього ж Закону, </w:t>
      </w:r>
      <w:r w:rsidR="00650A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інформують Комісію про реалізацію цього права шляхом подання заяви за затвердженою формою.</w:t>
      </w:r>
    </w:p>
    <w:p w:rsidR="00512483" w:rsidRPr="00512483" w:rsidRDefault="00512483" w:rsidP="00F30870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Верховною Радою України 03 жовтня 2017 року</w:t>
      </w:r>
      <w:r w:rsidR="00F30870">
        <w:rPr>
          <w:rFonts w:ascii="Times New Roman" w:eastAsia="Times New Roman" w:hAnsi="Times New Roman"/>
          <w:color w:val="000000"/>
          <w:sz w:val="27"/>
          <w:szCs w:val="27"/>
        </w:rPr>
        <w:t xml:space="preserve"> прийнято Закон України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="00F30870">
        <w:rPr>
          <w:rFonts w:ascii="Times New Roman" w:eastAsia="Times New Roman" w:hAnsi="Times New Roman"/>
          <w:color w:val="000000"/>
          <w:sz w:val="27"/>
          <w:szCs w:val="27"/>
        </w:rPr>
        <w:t xml:space="preserve"> № 2147-</w:t>
      </w:r>
      <w:r w:rsidR="00F30870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V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ІІІ «Про внесення змін до Господарського процесуального кодексу України, Цивільного процесуального кодексу України, Кодексу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адміністративного судочинства України та інших законодавчих актів», яким 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внесено зміни до пункту 29 розділу XII «Прикінцеві та перехідні положення» 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Закону України «Про судоустрій і статус суддів» та надано право кандидатам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на посаду судді, які були зараховані до резерву на заміщення вакантних посад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суддів та включені до рейтингового списку, у разі якщо закінчення трирічного строку припало на період одного року до набрання або дев’яноста днів після набрання чинності Законом України «Про судоустрій і статус суддів» від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02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червня 2016 року, взяти участь у процедурі добору без складення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відбіркового іспиту та проходження спеціальної підготовки. Зазначений закон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щодо вказаних змін набрав чинності 29 листопада 2017 року.</w:t>
      </w:r>
    </w:p>
    <w:p w:rsidR="00512483" w:rsidRPr="00512483" w:rsidRDefault="00512483" w:rsidP="0051248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Комісією 21 грудня 2017 року (рішення № 132/зп-17) оголошено про приймання заяв і документів для участі в оголошеному 03 квітня 2017 року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доборі кандидатів на посаду судді місцевого суду від кандидатів, які бажають скористатися правом участі у доборі з особливостями, передбаченими 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оновленим пунктом 29 розділу XII «Прикінцеві та перехідні положення» 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Закону, та які були зараховані до резерву на заміщення вакантних посад суддів і включені до </w:t>
      </w:r>
      <w:r w:rsidRPr="00512483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рейтингового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списку, закінчення трирічного строку перебування в якому припало на період одного року до набрання або дев’яноста днів після набрання чинності Законом (30 вересня 2016 року).</w:t>
      </w:r>
    </w:p>
    <w:p w:rsidR="00512483" w:rsidRPr="00512483" w:rsidRDefault="00512483" w:rsidP="0051248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За результатами розгляду заяв таких кандидатів (відповідно до рішення Комісії від 21 грудня 2017 року) разом з доданими документами, Комісією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ухвалено рішення щодо відповідності осіб вимогам до кандидата на посаду 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судді та наявності у них права на участь у доборі, оголошеному 03 квітня 2017 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року, на умовах, визначених пунктом 29 розділу XII «Прикінцеві та перехідні положення» Закону.</w:t>
      </w:r>
    </w:p>
    <w:p w:rsidR="00F30870" w:rsidRPr="007A36F1" w:rsidRDefault="00F30870" w:rsidP="00512483">
      <w:pPr>
        <w:widowControl w:val="0"/>
        <w:spacing w:after="0" w:line="317" w:lineRule="exact"/>
        <w:ind w:lef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</w:p>
    <w:p w:rsidR="00F30870" w:rsidRPr="007A36F1" w:rsidRDefault="00F30870" w:rsidP="00512483">
      <w:pPr>
        <w:widowControl w:val="0"/>
        <w:spacing w:after="0" w:line="317" w:lineRule="exact"/>
        <w:ind w:lef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</w:p>
    <w:p w:rsidR="00512483" w:rsidRPr="00512483" w:rsidRDefault="00512483" w:rsidP="00512483">
      <w:pPr>
        <w:widowControl w:val="0"/>
        <w:spacing w:after="0" w:line="317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Комісією на виконання вимог частини першої статті 72, статті 74 Закону проведено спеціальну перевірку шляхом направлення запитів до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уповноважених органів про перевірку відповідних відомостей щодо кандидатів, 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які успішно склали відбірковий іспит та, які мають право на участь у доборі з особливостями, визначеними пунктом 29 розділу XII «Прикінцеві та перехідні положення» Закону.</w:t>
      </w:r>
    </w:p>
    <w:p w:rsidR="00512483" w:rsidRPr="00512483" w:rsidRDefault="00512483" w:rsidP="00512483">
      <w:pPr>
        <w:widowControl w:val="0"/>
        <w:spacing w:after="0" w:line="317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спеціальної перевірки Комісією не отримано інформації, 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що могла б свідчити про невідповідність зазначених кандидатів на посаду судді установленим Законом вимогам.</w:t>
      </w:r>
    </w:p>
    <w:p w:rsidR="00512483" w:rsidRPr="00512483" w:rsidRDefault="00512483" w:rsidP="00512483">
      <w:pPr>
        <w:widowControl w:val="0"/>
        <w:tabs>
          <w:tab w:val="left" w:pos="937"/>
        </w:tabs>
        <w:spacing w:after="0" w:line="317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З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ab/>
        <w:t>огляду на викладене Комісія дійшла висновку про наявність підстав для визначення результатів спеціальної перевірки.</w:t>
      </w:r>
    </w:p>
    <w:p w:rsidR="00512483" w:rsidRPr="00512483" w:rsidRDefault="00512483" w:rsidP="00512483">
      <w:pPr>
        <w:widowControl w:val="0"/>
        <w:spacing w:after="338" w:line="317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Керуючись статтями 70</w:t>
      </w:r>
      <w:r w:rsidR="007A36F1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72, 74, 93, 101, пунктом 29 розділу</w:t>
      </w:r>
      <w:r w:rsidR="00F30870" w:rsidRPr="00F3087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                    </w:t>
      </w: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XII «Прикінцеві та перехідні положення» Закону, Комісія</w:t>
      </w:r>
    </w:p>
    <w:p w:rsidR="00512483" w:rsidRPr="00512483" w:rsidRDefault="00512483" w:rsidP="00512483">
      <w:pPr>
        <w:widowControl w:val="0"/>
        <w:spacing w:after="315" w:line="270" w:lineRule="exact"/>
        <w:ind w:left="4660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512483" w:rsidRPr="00512483" w:rsidRDefault="00512483" w:rsidP="00512483">
      <w:pPr>
        <w:widowControl w:val="0"/>
        <w:spacing w:after="338" w:line="317" w:lineRule="exact"/>
        <w:ind w:left="20"/>
        <w:jc w:val="both"/>
        <w:rPr>
          <w:rFonts w:ascii="Times New Roman" w:eastAsia="Times New Roman" w:hAnsi="Times New Roman"/>
          <w:sz w:val="27"/>
          <w:szCs w:val="27"/>
        </w:rPr>
      </w:pPr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визнати такими, що за результатами спеціальної перевірки відповідають установленим Законом вимогам до кандидата на посаду судді:</w:t>
      </w:r>
    </w:p>
    <w:p w:rsidR="00512483" w:rsidRPr="00512483" w:rsidRDefault="00512483" w:rsidP="00512483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512483">
        <w:rPr>
          <w:rFonts w:ascii="Times New Roman" w:eastAsia="Times New Roman" w:hAnsi="Times New Roman"/>
          <w:color w:val="000000"/>
          <w:sz w:val="27"/>
          <w:szCs w:val="27"/>
        </w:rPr>
        <w:t>Сухорукова</w:t>
      </w:r>
      <w:proofErr w:type="spellEnd"/>
      <w:r w:rsidRPr="00512483">
        <w:rPr>
          <w:rFonts w:ascii="Times New Roman" w:eastAsia="Times New Roman" w:hAnsi="Times New Roman"/>
          <w:color w:val="000000"/>
          <w:sz w:val="27"/>
          <w:szCs w:val="27"/>
        </w:rPr>
        <w:t xml:space="preserve"> Івана Миколайовича;</w:t>
      </w:r>
    </w:p>
    <w:p w:rsidR="002D5CC7" w:rsidRPr="00512483" w:rsidRDefault="00512483" w:rsidP="005124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proofErr w:type="spellStart"/>
      <w:r w:rsidRPr="00512483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Комарніцького</w:t>
      </w:r>
      <w:proofErr w:type="spellEnd"/>
      <w:r w:rsidRPr="00512483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Віталія Вікторовича.</w:t>
      </w:r>
    </w:p>
    <w:p w:rsidR="00312B07" w:rsidRPr="00512483" w:rsidRDefault="00312B07" w:rsidP="00512483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512483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931474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31474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 w:rsidR="007A36F1">
        <w:rPr>
          <w:rFonts w:ascii="Times New Roman" w:eastAsia="Times New Roman" w:hAnsi="Times New Roman"/>
          <w:sz w:val="27"/>
          <w:szCs w:val="27"/>
          <w:lang w:val="ru-RU" w:eastAsia="uk-UA"/>
        </w:rPr>
        <w:tab/>
      </w:r>
      <w:r w:rsidR="007A36F1">
        <w:rPr>
          <w:rFonts w:ascii="Times New Roman" w:eastAsia="Times New Roman" w:hAnsi="Times New Roman"/>
          <w:sz w:val="27"/>
          <w:szCs w:val="27"/>
          <w:lang w:val="ru-RU" w:eastAsia="uk-UA"/>
        </w:rPr>
        <w:tab/>
      </w:r>
      <w:r w:rsidR="007A36F1">
        <w:rPr>
          <w:rFonts w:ascii="Times New Roman" w:eastAsia="Times New Roman" w:hAnsi="Times New Roman"/>
          <w:sz w:val="27"/>
          <w:szCs w:val="27"/>
          <w:lang w:val="ru-RU" w:eastAsia="uk-UA"/>
        </w:rPr>
        <w:tab/>
      </w:r>
      <w:r w:rsidR="007A36F1">
        <w:rPr>
          <w:rFonts w:ascii="Times New Roman" w:eastAsia="Times New Roman" w:hAnsi="Times New Roman"/>
          <w:sz w:val="27"/>
          <w:szCs w:val="27"/>
          <w:lang w:val="ru-RU" w:eastAsia="uk-UA"/>
        </w:rPr>
        <w:tab/>
      </w:r>
      <w:r w:rsidR="007A36F1">
        <w:rPr>
          <w:rFonts w:ascii="Times New Roman" w:eastAsia="Times New Roman" w:hAnsi="Times New Roman"/>
          <w:sz w:val="27"/>
          <w:szCs w:val="27"/>
          <w:lang w:val="ru-RU" w:eastAsia="uk-UA"/>
        </w:rPr>
        <w:tab/>
      </w:r>
      <w:r w:rsidR="007A36F1">
        <w:rPr>
          <w:rFonts w:ascii="Times New Roman" w:eastAsia="Times New Roman" w:hAnsi="Times New Roman"/>
          <w:sz w:val="27"/>
          <w:szCs w:val="27"/>
          <w:lang w:val="ru-RU" w:eastAsia="uk-UA"/>
        </w:rPr>
        <w:tab/>
      </w:r>
      <w:r w:rsidR="007A36F1">
        <w:rPr>
          <w:rFonts w:ascii="Times New Roman" w:eastAsia="Times New Roman" w:hAnsi="Times New Roman"/>
          <w:sz w:val="27"/>
          <w:szCs w:val="27"/>
          <w:lang w:val="ru-RU" w:eastAsia="uk-UA"/>
        </w:rPr>
        <w:tab/>
      </w:r>
      <w:r w:rsidR="007A36F1">
        <w:rPr>
          <w:rFonts w:ascii="Times New Roman" w:eastAsia="Times New Roman" w:hAnsi="Times New Roman"/>
          <w:sz w:val="27"/>
          <w:szCs w:val="27"/>
          <w:lang w:val="ru-RU" w:eastAsia="uk-UA"/>
        </w:rPr>
        <w:tab/>
      </w:r>
      <w:r w:rsidR="007A36F1">
        <w:rPr>
          <w:rFonts w:ascii="Times New Roman" w:eastAsia="Times New Roman" w:hAnsi="Times New Roman"/>
          <w:sz w:val="27"/>
          <w:szCs w:val="27"/>
          <w:lang w:val="ru-RU" w:eastAsia="uk-UA"/>
        </w:rPr>
        <w:tab/>
      </w:r>
      <w:r w:rsidR="00931474" w:rsidRPr="00931474">
        <w:rPr>
          <w:rFonts w:ascii="Times New Roman" w:eastAsia="Times New Roman" w:hAnsi="Times New Roman"/>
          <w:sz w:val="27"/>
          <w:szCs w:val="27"/>
          <w:lang w:eastAsia="uk-UA"/>
        </w:rPr>
        <w:t>А.О. Заріцька</w:t>
      </w:r>
    </w:p>
    <w:p w:rsidR="00AA7ED7" w:rsidRPr="00931474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931474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931474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31474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="007A36F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7A36F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7A36F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7A36F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7A36F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7A36F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7A36F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7A36F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7A36F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31474" w:rsidRPr="00931474">
        <w:rPr>
          <w:rFonts w:ascii="Times New Roman" w:eastAsia="Times New Roman" w:hAnsi="Times New Roman"/>
          <w:sz w:val="27"/>
          <w:szCs w:val="27"/>
          <w:lang w:eastAsia="uk-UA"/>
        </w:rPr>
        <w:t>А.В. Василенко</w:t>
      </w:r>
    </w:p>
    <w:p w:rsidR="00931474" w:rsidRPr="00931474" w:rsidRDefault="0093147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1474" w:rsidRPr="00931474" w:rsidRDefault="0093147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1474" w:rsidRPr="00931474" w:rsidRDefault="00931474" w:rsidP="007A36F1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31474">
        <w:rPr>
          <w:rFonts w:ascii="Times New Roman" w:eastAsia="Times New Roman" w:hAnsi="Times New Roman"/>
          <w:sz w:val="27"/>
          <w:szCs w:val="27"/>
          <w:lang w:eastAsia="uk-UA"/>
        </w:rPr>
        <w:t>С.М. Прилипко</w:t>
      </w:r>
      <w:bookmarkStart w:id="0" w:name="_GoBack"/>
      <w:bookmarkEnd w:id="0"/>
    </w:p>
    <w:sectPr w:rsidR="00931474" w:rsidRPr="00931474" w:rsidSect="00916B66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A1C" w:rsidRDefault="00F41A1C" w:rsidP="002F156E">
      <w:pPr>
        <w:spacing w:after="0" w:line="240" w:lineRule="auto"/>
      </w:pPr>
      <w:r>
        <w:separator/>
      </w:r>
    </w:p>
  </w:endnote>
  <w:endnote w:type="continuationSeparator" w:id="0">
    <w:p w:rsidR="00F41A1C" w:rsidRDefault="00F41A1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A1C" w:rsidRDefault="00F41A1C" w:rsidP="002F156E">
      <w:pPr>
        <w:spacing w:after="0" w:line="240" w:lineRule="auto"/>
      </w:pPr>
      <w:r>
        <w:separator/>
      </w:r>
    </w:p>
  </w:footnote>
  <w:footnote w:type="continuationSeparator" w:id="0">
    <w:p w:rsidR="00F41A1C" w:rsidRDefault="00F41A1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6F1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C3336E"/>
    <w:multiLevelType w:val="multilevel"/>
    <w:tmpl w:val="834C9006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2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45B91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97DE2"/>
    <w:rsid w:val="004A2DE0"/>
    <w:rsid w:val="004C48F9"/>
    <w:rsid w:val="004E1126"/>
    <w:rsid w:val="004F5123"/>
    <w:rsid w:val="004F73FF"/>
    <w:rsid w:val="00505AC1"/>
    <w:rsid w:val="00512483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0ABA"/>
    <w:rsid w:val="006510A2"/>
    <w:rsid w:val="00663E2C"/>
    <w:rsid w:val="0068017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A36F1"/>
    <w:rsid w:val="007A7A00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3A71"/>
    <w:rsid w:val="008A4679"/>
    <w:rsid w:val="008D53F2"/>
    <w:rsid w:val="008D7004"/>
    <w:rsid w:val="008F3077"/>
    <w:rsid w:val="00916B66"/>
    <w:rsid w:val="00923901"/>
    <w:rsid w:val="00931474"/>
    <w:rsid w:val="009317BB"/>
    <w:rsid w:val="00934B11"/>
    <w:rsid w:val="009362A7"/>
    <w:rsid w:val="00944299"/>
    <w:rsid w:val="00947B94"/>
    <w:rsid w:val="0095115B"/>
    <w:rsid w:val="009602BE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A5C43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30870"/>
    <w:rsid w:val="00F4150D"/>
    <w:rsid w:val="00F41A1C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A3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36F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A3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36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4331</Words>
  <Characters>2470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273</cp:revision>
  <dcterms:created xsi:type="dcterms:W3CDTF">2020-08-21T08:05:00Z</dcterms:created>
  <dcterms:modified xsi:type="dcterms:W3CDTF">2020-11-04T12:19:00Z</dcterms:modified>
</cp:coreProperties>
</file>