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01C" w:rsidRPr="005F763C" w:rsidRDefault="006E701C" w:rsidP="005F763C">
      <w:pPr>
        <w:ind w:left="426" w:right="-310"/>
      </w:pPr>
    </w:p>
    <w:p w:rsidR="006C380C" w:rsidRPr="005F763C" w:rsidRDefault="006C380C" w:rsidP="005F763C">
      <w:pPr>
        <w:widowControl/>
        <w:ind w:left="426" w:right="-310"/>
        <w:jc w:val="center"/>
        <w:rPr>
          <w:rFonts w:ascii="Times New Roman" w:eastAsia="Times New Roman" w:hAnsi="Times New Roman" w:cs="Times New Roman"/>
          <w:color w:val="auto"/>
          <w:lang w:eastAsia="ru-RU"/>
        </w:rPr>
      </w:pPr>
    </w:p>
    <w:p w:rsidR="006C380C" w:rsidRPr="005F763C" w:rsidRDefault="006C380C" w:rsidP="005F763C">
      <w:pPr>
        <w:widowControl/>
        <w:ind w:left="426" w:right="-310"/>
        <w:jc w:val="center"/>
        <w:rPr>
          <w:rFonts w:ascii="Times New Roman" w:eastAsia="Times New Roman" w:hAnsi="Times New Roman" w:cs="Times New Roman"/>
          <w:color w:val="auto"/>
          <w:lang w:eastAsia="ru-RU"/>
        </w:rPr>
      </w:pPr>
      <w:r w:rsidRPr="005F763C">
        <w:rPr>
          <w:rFonts w:ascii="Times New Roman" w:eastAsia="Times New Roman" w:hAnsi="Times New Roman" w:cs="Times New Roman"/>
          <w:noProof/>
          <w:color w:val="auto"/>
        </w:rPr>
        <w:drawing>
          <wp:inline distT="0" distB="0" distL="0" distR="0" wp14:anchorId="06458D55" wp14:editId="354BA084">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C380C" w:rsidRPr="005F763C" w:rsidRDefault="006C380C" w:rsidP="005F763C">
      <w:pPr>
        <w:widowControl/>
        <w:ind w:left="426" w:right="-310"/>
        <w:jc w:val="both"/>
        <w:rPr>
          <w:rFonts w:ascii="Times New Roman" w:eastAsia="Times New Roman" w:hAnsi="Times New Roman" w:cs="Times New Roman"/>
          <w:color w:val="auto"/>
          <w:sz w:val="34"/>
          <w:szCs w:val="34"/>
          <w:lang w:eastAsia="ru-RU"/>
        </w:rPr>
      </w:pPr>
    </w:p>
    <w:p w:rsidR="006C380C" w:rsidRPr="005F763C" w:rsidRDefault="006C380C" w:rsidP="005F763C">
      <w:pPr>
        <w:widowControl/>
        <w:ind w:left="426" w:right="-310"/>
        <w:jc w:val="both"/>
        <w:rPr>
          <w:rFonts w:ascii="Times New Roman" w:eastAsia="Times New Roman" w:hAnsi="Times New Roman" w:cs="Times New Roman"/>
          <w:bCs/>
          <w:color w:val="auto"/>
          <w:sz w:val="34"/>
          <w:szCs w:val="34"/>
          <w:lang w:eastAsia="en-US"/>
        </w:rPr>
      </w:pPr>
      <w:r w:rsidRPr="005F763C">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6C380C" w:rsidRPr="005F763C" w:rsidRDefault="006C380C" w:rsidP="005F763C">
      <w:pPr>
        <w:pStyle w:val="af"/>
        <w:rPr>
          <w:lang w:eastAsia="ru-RU"/>
        </w:rPr>
      </w:pPr>
    </w:p>
    <w:p w:rsidR="006C380C" w:rsidRPr="005F763C" w:rsidRDefault="006C380C" w:rsidP="005F763C">
      <w:pPr>
        <w:widowControl/>
        <w:ind w:left="426" w:right="-310"/>
        <w:jc w:val="both"/>
        <w:rPr>
          <w:rFonts w:ascii="Times New Roman" w:eastAsia="Times New Roman" w:hAnsi="Times New Roman" w:cs="Times New Roman"/>
          <w:color w:val="auto"/>
          <w:lang w:eastAsia="ru-RU"/>
        </w:rPr>
      </w:pPr>
      <w:r w:rsidRPr="005F763C">
        <w:rPr>
          <w:rFonts w:ascii="Times New Roman" w:eastAsia="Times New Roman" w:hAnsi="Times New Roman" w:cs="Times New Roman"/>
          <w:color w:val="auto"/>
          <w:lang w:eastAsia="ru-RU"/>
        </w:rPr>
        <w:t>21 вересня 2018 року</w:t>
      </w:r>
      <w:r w:rsidRPr="005F763C">
        <w:rPr>
          <w:rFonts w:ascii="Times New Roman" w:eastAsia="Times New Roman" w:hAnsi="Times New Roman" w:cs="Times New Roman"/>
          <w:color w:val="auto"/>
          <w:lang w:eastAsia="ru-RU"/>
        </w:rPr>
        <w:tab/>
      </w:r>
      <w:r w:rsidRPr="005F763C">
        <w:rPr>
          <w:rFonts w:ascii="Times New Roman" w:eastAsia="Times New Roman" w:hAnsi="Times New Roman" w:cs="Times New Roman"/>
          <w:color w:val="auto"/>
          <w:lang w:eastAsia="ru-RU"/>
        </w:rPr>
        <w:tab/>
      </w:r>
      <w:r w:rsidRPr="005F763C">
        <w:rPr>
          <w:rFonts w:ascii="Times New Roman" w:eastAsia="Times New Roman" w:hAnsi="Times New Roman" w:cs="Times New Roman"/>
          <w:color w:val="auto"/>
          <w:lang w:eastAsia="ru-RU"/>
        </w:rPr>
        <w:tab/>
      </w:r>
      <w:r w:rsidRPr="005F763C">
        <w:rPr>
          <w:rFonts w:ascii="Times New Roman" w:eastAsia="Times New Roman" w:hAnsi="Times New Roman" w:cs="Times New Roman"/>
          <w:color w:val="auto"/>
          <w:lang w:eastAsia="ru-RU"/>
        </w:rPr>
        <w:tab/>
      </w:r>
      <w:r w:rsidRPr="005F763C">
        <w:rPr>
          <w:rFonts w:ascii="Times New Roman" w:eastAsia="Times New Roman" w:hAnsi="Times New Roman" w:cs="Times New Roman"/>
          <w:color w:val="auto"/>
          <w:lang w:eastAsia="ru-RU"/>
        </w:rPr>
        <w:tab/>
        <w:t xml:space="preserve"> </w:t>
      </w:r>
      <w:r w:rsidRPr="005F763C">
        <w:rPr>
          <w:rFonts w:ascii="Times New Roman" w:eastAsia="Times New Roman" w:hAnsi="Times New Roman" w:cs="Times New Roman"/>
          <w:color w:val="auto"/>
          <w:lang w:eastAsia="ru-RU"/>
        </w:rPr>
        <w:tab/>
        <w:t xml:space="preserve">            </w:t>
      </w:r>
      <w:r w:rsidR="005F763C">
        <w:rPr>
          <w:rFonts w:ascii="Times New Roman" w:eastAsia="Times New Roman" w:hAnsi="Times New Roman" w:cs="Times New Roman"/>
          <w:color w:val="auto"/>
          <w:lang w:eastAsia="ru-RU"/>
        </w:rPr>
        <w:t xml:space="preserve">                       </w:t>
      </w:r>
      <w:r w:rsidRPr="005F763C">
        <w:rPr>
          <w:rFonts w:ascii="Times New Roman" w:eastAsia="Times New Roman" w:hAnsi="Times New Roman" w:cs="Times New Roman"/>
          <w:color w:val="auto"/>
          <w:lang w:eastAsia="ru-RU"/>
        </w:rPr>
        <w:t>м. Київ</w:t>
      </w:r>
    </w:p>
    <w:p w:rsidR="006C380C" w:rsidRPr="005F763C" w:rsidRDefault="006C380C" w:rsidP="005F763C">
      <w:pPr>
        <w:spacing w:line="360" w:lineRule="auto"/>
        <w:ind w:left="426" w:right="-310"/>
        <w:rPr>
          <w:rFonts w:ascii="Times New Roman" w:hAnsi="Times New Roman" w:cs="Times New Roman"/>
          <w:lang w:eastAsia="ru-RU"/>
        </w:rPr>
      </w:pPr>
    </w:p>
    <w:p w:rsidR="006C380C" w:rsidRPr="005F763C" w:rsidRDefault="006C380C" w:rsidP="005F763C">
      <w:pPr>
        <w:spacing w:line="720" w:lineRule="auto"/>
        <w:ind w:left="426" w:right="-310"/>
        <w:jc w:val="center"/>
        <w:rPr>
          <w:rFonts w:ascii="Times New Roman" w:hAnsi="Times New Roman" w:cs="Times New Roman"/>
          <w:u w:val="single"/>
          <w:lang w:eastAsia="ru-RU"/>
        </w:rPr>
      </w:pPr>
      <w:r w:rsidRPr="005F763C">
        <w:rPr>
          <w:rFonts w:ascii="Times New Roman" w:hAnsi="Times New Roman" w:cs="Times New Roman"/>
          <w:lang w:eastAsia="ru-RU"/>
        </w:rPr>
        <w:t xml:space="preserve">Р І Ш Е Н </w:t>
      </w:r>
      <w:proofErr w:type="spellStart"/>
      <w:r w:rsidRPr="005F763C">
        <w:rPr>
          <w:rFonts w:ascii="Times New Roman" w:hAnsi="Times New Roman" w:cs="Times New Roman"/>
          <w:lang w:eastAsia="ru-RU"/>
        </w:rPr>
        <w:t>Н</w:t>
      </w:r>
      <w:proofErr w:type="spellEnd"/>
      <w:r w:rsidRPr="005F763C">
        <w:rPr>
          <w:rFonts w:ascii="Times New Roman" w:hAnsi="Times New Roman" w:cs="Times New Roman"/>
          <w:lang w:eastAsia="ru-RU"/>
        </w:rPr>
        <w:t xml:space="preserve"> Я № </w:t>
      </w:r>
      <w:r w:rsidRPr="005F763C">
        <w:rPr>
          <w:rFonts w:ascii="Times New Roman" w:hAnsi="Times New Roman" w:cs="Times New Roman"/>
          <w:u w:val="single"/>
          <w:lang w:eastAsia="ru-RU"/>
        </w:rPr>
        <w:t>37</w:t>
      </w:r>
      <w:r w:rsidRPr="005F763C">
        <w:rPr>
          <w:rFonts w:ascii="Times New Roman" w:hAnsi="Times New Roman" w:cs="Times New Roman"/>
          <w:u w:val="single"/>
          <w:lang w:val="ru-RU" w:eastAsia="ru-RU"/>
        </w:rPr>
        <w:t>8</w:t>
      </w:r>
      <w:r w:rsidRPr="005F763C">
        <w:rPr>
          <w:rFonts w:ascii="Times New Roman" w:hAnsi="Times New Roman" w:cs="Times New Roman"/>
          <w:u w:val="single"/>
          <w:lang w:eastAsia="ru-RU"/>
        </w:rPr>
        <w:t>/дс-18</w:t>
      </w:r>
    </w:p>
    <w:p w:rsidR="006C380C" w:rsidRPr="005F763C" w:rsidRDefault="0000374B" w:rsidP="005F763C">
      <w:pPr>
        <w:pStyle w:val="11"/>
        <w:shd w:val="clear" w:color="auto" w:fill="auto"/>
        <w:spacing w:before="14" w:line="480" w:lineRule="auto"/>
        <w:ind w:left="426" w:right="-310"/>
        <w:jc w:val="left"/>
        <w:rPr>
          <w:sz w:val="24"/>
          <w:szCs w:val="24"/>
        </w:rPr>
      </w:pPr>
      <w:r w:rsidRPr="005F763C">
        <w:rPr>
          <w:sz w:val="24"/>
          <w:szCs w:val="24"/>
        </w:rPr>
        <w:t xml:space="preserve">Вища кваліфікаційна комісія суддів України у пленарному складі: </w:t>
      </w:r>
    </w:p>
    <w:p w:rsidR="006E701C" w:rsidRPr="005F763C" w:rsidRDefault="0000374B" w:rsidP="005F763C">
      <w:pPr>
        <w:pStyle w:val="11"/>
        <w:shd w:val="clear" w:color="auto" w:fill="auto"/>
        <w:spacing w:before="14" w:line="480" w:lineRule="auto"/>
        <w:ind w:left="426" w:right="-310"/>
        <w:jc w:val="left"/>
        <w:rPr>
          <w:sz w:val="24"/>
          <w:szCs w:val="24"/>
        </w:rPr>
      </w:pPr>
      <w:r w:rsidRPr="005F763C">
        <w:rPr>
          <w:sz w:val="24"/>
          <w:szCs w:val="24"/>
        </w:rPr>
        <w:t xml:space="preserve">головуючого </w:t>
      </w:r>
      <w:r w:rsidR="0022077C">
        <w:rPr>
          <w:sz w:val="24"/>
          <w:szCs w:val="24"/>
        </w:rPr>
        <w:t>–</w:t>
      </w:r>
      <w:r w:rsidRPr="005F763C">
        <w:rPr>
          <w:sz w:val="24"/>
          <w:szCs w:val="24"/>
        </w:rPr>
        <w:t xml:space="preserve"> Щотки С.О.,</w:t>
      </w:r>
    </w:p>
    <w:p w:rsidR="006E701C" w:rsidRPr="005F763C" w:rsidRDefault="0000374B" w:rsidP="005F763C">
      <w:pPr>
        <w:pStyle w:val="11"/>
        <w:shd w:val="clear" w:color="auto" w:fill="auto"/>
        <w:spacing w:before="0" w:after="244" w:line="278" w:lineRule="exact"/>
        <w:ind w:left="426" w:right="-310"/>
        <w:rPr>
          <w:sz w:val="24"/>
          <w:szCs w:val="24"/>
        </w:rPr>
      </w:pPr>
      <w:r w:rsidRPr="005F763C">
        <w:rPr>
          <w:sz w:val="24"/>
          <w:szCs w:val="24"/>
        </w:rPr>
        <w:t xml:space="preserve">членів Комісії: Бутенка В.І., Василенка А.В., Весельської Т.Ф., Гладія С.В., Заріцької А.О., Луцюка П.С., Макарчука М.А., Мішина М.І., Прилипка С.М., Устименко В.Є., </w:t>
      </w:r>
      <w:r w:rsidR="006C380C" w:rsidRPr="005F763C">
        <w:rPr>
          <w:sz w:val="24"/>
          <w:szCs w:val="24"/>
        </w:rPr>
        <w:t xml:space="preserve">                     </w:t>
      </w:r>
      <w:r w:rsidRPr="005F763C">
        <w:rPr>
          <w:sz w:val="24"/>
          <w:szCs w:val="24"/>
        </w:rPr>
        <w:t>Шилової Т.С.,</w:t>
      </w:r>
    </w:p>
    <w:p w:rsidR="006E701C" w:rsidRPr="005F763C" w:rsidRDefault="0000374B" w:rsidP="005F763C">
      <w:pPr>
        <w:pStyle w:val="11"/>
        <w:shd w:val="clear" w:color="auto" w:fill="auto"/>
        <w:spacing w:before="0" w:after="275" w:line="274" w:lineRule="exact"/>
        <w:ind w:left="426" w:right="-310"/>
        <w:rPr>
          <w:sz w:val="24"/>
          <w:szCs w:val="24"/>
        </w:rPr>
      </w:pPr>
      <w:r w:rsidRPr="005F763C">
        <w:rPr>
          <w:sz w:val="24"/>
          <w:szCs w:val="24"/>
        </w:rPr>
        <w:t>розглянувши питання про рекомендування Демидової Світлани Олександрівни для призначення на посаду судді Жовтневого районного суду міста Дніпропетровська,</w:t>
      </w:r>
    </w:p>
    <w:p w:rsidR="006E701C" w:rsidRPr="005F763C" w:rsidRDefault="0000374B" w:rsidP="005F763C">
      <w:pPr>
        <w:pStyle w:val="11"/>
        <w:shd w:val="clear" w:color="auto" w:fill="auto"/>
        <w:spacing w:before="0" w:after="268" w:line="230" w:lineRule="exact"/>
        <w:ind w:left="426" w:right="-310" w:firstLine="567"/>
        <w:jc w:val="center"/>
        <w:rPr>
          <w:sz w:val="24"/>
          <w:szCs w:val="24"/>
        </w:rPr>
      </w:pPr>
      <w:r w:rsidRPr="005F763C">
        <w:rPr>
          <w:sz w:val="24"/>
          <w:szCs w:val="24"/>
        </w:rPr>
        <w:t>встановила:</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 xml:space="preserve">Указом Президента України від 18 травня 2012 року № 336/2012 «Про призначення суддів» </w:t>
      </w:r>
      <w:r w:rsidRPr="005F763C">
        <w:rPr>
          <w:sz w:val="24"/>
          <w:szCs w:val="24"/>
          <w:lang w:val="ru-RU"/>
        </w:rPr>
        <w:t xml:space="preserve">Демидову </w:t>
      </w:r>
      <w:r w:rsidRPr="005F763C">
        <w:rPr>
          <w:sz w:val="24"/>
          <w:szCs w:val="24"/>
        </w:rPr>
        <w:t xml:space="preserve">Світлану Олександрівну призначено на посаду судді Жовтневого </w:t>
      </w:r>
      <w:r w:rsidR="006C380C" w:rsidRPr="005F763C">
        <w:rPr>
          <w:sz w:val="24"/>
          <w:szCs w:val="24"/>
        </w:rPr>
        <w:t xml:space="preserve">                    </w:t>
      </w:r>
      <w:r w:rsidRPr="005F763C">
        <w:rPr>
          <w:sz w:val="24"/>
          <w:szCs w:val="24"/>
        </w:rPr>
        <w:t>районного суду міста Дніпропетровська строком на п’ять років.</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Строк повноважень судді Демидової С.О. закінчився у травні 2017 року.</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Згідно з пунктом 16</w:t>
      </w:r>
      <w:r w:rsidR="006C380C" w:rsidRPr="005F763C">
        <w:rPr>
          <w:sz w:val="24"/>
          <w:szCs w:val="24"/>
          <w:vertAlign w:val="superscript"/>
        </w:rPr>
        <w:t>1</w:t>
      </w:r>
      <w:r w:rsidRPr="005F763C">
        <w:rPr>
          <w:sz w:val="24"/>
          <w:szCs w:val="24"/>
        </w:rPr>
        <w:t xml:space="preserve"> розділу XV «Перехідні положення» Конституції України повноваження суд</w:t>
      </w:r>
      <w:r w:rsidR="00B80297" w:rsidRPr="005F763C">
        <w:rPr>
          <w:sz w:val="24"/>
          <w:szCs w:val="24"/>
        </w:rPr>
        <w:t>д</w:t>
      </w:r>
      <w:r w:rsidRPr="005F763C">
        <w:rPr>
          <w:sz w:val="24"/>
          <w:szCs w:val="24"/>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C380C" w:rsidRPr="005F763C">
        <w:rPr>
          <w:sz w:val="24"/>
          <w:szCs w:val="24"/>
        </w:rPr>
        <w:t xml:space="preserve">                </w:t>
      </w:r>
      <w:r w:rsidRPr="005F763C">
        <w:rPr>
          <w:sz w:val="24"/>
          <w:szCs w:val="24"/>
        </w:rPr>
        <w:t>посаду судді в порядку, визначеному законом.</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 xml:space="preserve">Відповідність займаній посаді судді, якого призначено на посаду строком на п’ять </w:t>
      </w:r>
      <w:r w:rsidR="006C380C" w:rsidRPr="005F763C">
        <w:rPr>
          <w:sz w:val="24"/>
          <w:szCs w:val="24"/>
        </w:rPr>
        <w:t xml:space="preserve">            </w:t>
      </w:r>
      <w:r w:rsidRPr="005F763C">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6C380C" w:rsidRPr="005F763C">
        <w:rPr>
          <w:sz w:val="24"/>
          <w:szCs w:val="24"/>
        </w:rPr>
        <w:t xml:space="preserve">                     </w:t>
      </w:r>
      <w:r w:rsidRPr="005F763C">
        <w:rPr>
          <w:sz w:val="24"/>
          <w:szCs w:val="24"/>
        </w:rPr>
        <w:t>встановленому законом.</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73618">
        <w:rPr>
          <w:sz w:val="24"/>
          <w:szCs w:val="24"/>
        </w:rPr>
        <w:t>–</w:t>
      </w:r>
      <w:r w:rsidRPr="005F763C">
        <w:rPr>
          <w:sz w:val="24"/>
          <w:szCs w:val="24"/>
        </w:rPr>
        <w:t xml:space="preserve"> Закон) передбачено, </w:t>
      </w:r>
      <w:r w:rsidR="006C380C" w:rsidRPr="005F763C">
        <w:rPr>
          <w:sz w:val="24"/>
          <w:szCs w:val="24"/>
        </w:rPr>
        <w:t xml:space="preserve">                </w:t>
      </w:r>
      <w:r w:rsidRPr="005F763C">
        <w:rPr>
          <w:sz w:val="24"/>
          <w:szCs w:val="24"/>
        </w:rPr>
        <w:t xml:space="preserve">що відповідність займаній посаді судді, якого призначено на посаду строком на п’ять років </w:t>
      </w:r>
      <w:r w:rsidR="006C380C" w:rsidRPr="005F763C">
        <w:rPr>
          <w:sz w:val="24"/>
          <w:szCs w:val="24"/>
        </w:rPr>
        <w:t xml:space="preserve">                </w:t>
      </w:r>
      <w:r w:rsidRPr="005F763C">
        <w:rPr>
          <w:sz w:val="24"/>
          <w:szCs w:val="24"/>
        </w:rPr>
        <w:t xml:space="preserve">або обрано суддею безстроково до набрання чинності Законом України «Про внесення змін </w:t>
      </w:r>
      <w:r w:rsidR="006C380C" w:rsidRPr="005F763C">
        <w:rPr>
          <w:sz w:val="24"/>
          <w:szCs w:val="24"/>
        </w:rPr>
        <w:t xml:space="preserve">              </w:t>
      </w:r>
      <w:r w:rsidRPr="005F763C">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Жовтневого районного суду міста Дніпропетровська Демидової С.О.</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 xml:space="preserve">Рішенням колегії Комісії від 17 липня 2018 року № 1209/ко-18 суддю Жовтневого районного суду міста Дніпропетровська </w:t>
      </w:r>
      <w:r w:rsidRPr="005F763C">
        <w:rPr>
          <w:sz w:val="24"/>
          <w:szCs w:val="24"/>
          <w:lang w:val="ru-RU"/>
        </w:rPr>
        <w:t xml:space="preserve">Демидову </w:t>
      </w:r>
      <w:r w:rsidRPr="005F763C">
        <w:rPr>
          <w:sz w:val="24"/>
          <w:szCs w:val="24"/>
        </w:rPr>
        <w:t xml:space="preserve">Світлану Олександрівну визнано такою, </w:t>
      </w:r>
      <w:r w:rsidR="006C380C" w:rsidRPr="005F763C">
        <w:rPr>
          <w:sz w:val="24"/>
          <w:szCs w:val="24"/>
        </w:rPr>
        <w:t xml:space="preserve">          </w:t>
      </w:r>
      <w:r w:rsidRPr="005F763C">
        <w:rPr>
          <w:sz w:val="24"/>
          <w:szCs w:val="24"/>
        </w:rPr>
        <w:t>що відповідає займаній посаді.</w:t>
      </w:r>
    </w:p>
    <w:p w:rsidR="006E701C" w:rsidRPr="005F763C" w:rsidRDefault="0000374B" w:rsidP="005F763C">
      <w:pPr>
        <w:pStyle w:val="11"/>
        <w:shd w:val="clear" w:color="auto" w:fill="auto"/>
        <w:spacing w:before="0" w:line="274" w:lineRule="exact"/>
        <w:ind w:left="426" w:right="-310" w:firstLine="567"/>
        <w:rPr>
          <w:sz w:val="24"/>
          <w:szCs w:val="24"/>
        </w:rPr>
      </w:pPr>
      <w:r w:rsidRPr="005F763C">
        <w:rPr>
          <w:sz w:val="24"/>
          <w:szCs w:val="24"/>
        </w:rPr>
        <w:t xml:space="preserve">Наразі </w:t>
      </w:r>
      <w:r w:rsidRPr="005F763C">
        <w:rPr>
          <w:sz w:val="24"/>
          <w:szCs w:val="24"/>
          <w:lang w:val="ru-RU"/>
        </w:rPr>
        <w:t xml:space="preserve">Демидова </w:t>
      </w:r>
      <w:r w:rsidRPr="005F763C">
        <w:rPr>
          <w:sz w:val="24"/>
          <w:szCs w:val="24"/>
        </w:rPr>
        <w:t>С.О.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5F763C">
        <w:rPr>
          <w:sz w:val="24"/>
          <w:szCs w:val="24"/>
        </w:rPr>
        <w:br w:type="page"/>
      </w:r>
    </w:p>
    <w:p w:rsidR="006E701C" w:rsidRPr="005F763C" w:rsidRDefault="0000374B" w:rsidP="005F763C">
      <w:pPr>
        <w:pStyle w:val="11"/>
        <w:shd w:val="clear" w:color="auto" w:fill="auto"/>
        <w:spacing w:before="0" w:line="274" w:lineRule="exact"/>
        <w:ind w:left="426" w:right="-451" w:firstLine="567"/>
        <w:rPr>
          <w:sz w:val="24"/>
          <w:szCs w:val="24"/>
        </w:rPr>
      </w:pPr>
      <w:r w:rsidRPr="005F763C">
        <w:rPr>
          <w:sz w:val="24"/>
          <w:szCs w:val="24"/>
        </w:rPr>
        <w:lastRenderedPageBreak/>
        <w:t xml:space="preserve">Відповідно до абзацу шостого пункту 13 розділу III «Прикінцеві та перехідні </w:t>
      </w:r>
      <w:r w:rsidR="000E2A2D" w:rsidRPr="005F763C">
        <w:rPr>
          <w:sz w:val="24"/>
          <w:szCs w:val="24"/>
        </w:rPr>
        <w:t xml:space="preserve">                  </w:t>
      </w:r>
      <w:r w:rsidRPr="005F763C">
        <w:rPr>
          <w:sz w:val="24"/>
          <w:szCs w:val="24"/>
        </w:rPr>
        <w:t xml:space="preserve">положення» Закону України «Про Вищу раду правосуддя» від 21 грудня 2016 року </w:t>
      </w:r>
      <w:r w:rsidR="000E2A2D" w:rsidRPr="005F763C">
        <w:rPr>
          <w:sz w:val="24"/>
          <w:szCs w:val="24"/>
        </w:rPr>
        <w:t xml:space="preserve">                             № 1798-</w:t>
      </w:r>
      <w:r w:rsidR="000E2A2D" w:rsidRPr="005F763C">
        <w:rPr>
          <w:sz w:val="24"/>
          <w:szCs w:val="24"/>
          <w:lang w:val="en-US"/>
        </w:rPr>
        <w:t>V</w:t>
      </w:r>
      <w:r w:rsidRPr="005F763C">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E2A2D" w:rsidRPr="005F763C">
        <w:rPr>
          <w:sz w:val="24"/>
          <w:szCs w:val="24"/>
          <w:vertAlign w:val="superscript"/>
          <w:lang w:val="ru-RU"/>
        </w:rPr>
        <w:t xml:space="preserve">1 </w:t>
      </w:r>
      <w:r w:rsidRPr="005F763C">
        <w:rPr>
          <w:sz w:val="24"/>
          <w:szCs w:val="24"/>
        </w:rPr>
        <w:t>розділу XV «Перехідні положення» Конституції України.</w:t>
      </w:r>
    </w:p>
    <w:p w:rsidR="006E701C" w:rsidRPr="005F763C" w:rsidRDefault="0000374B" w:rsidP="005F763C">
      <w:pPr>
        <w:pStyle w:val="11"/>
        <w:shd w:val="clear" w:color="auto" w:fill="auto"/>
        <w:spacing w:before="0" w:line="274" w:lineRule="exact"/>
        <w:ind w:left="426" w:right="-451" w:firstLine="567"/>
        <w:rPr>
          <w:sz w:val="24"/>
          <w:szCs w:val="24"/>
        </w:rPr>
      </w:pPr>
      <w:r w:rsidRPr="005F763C">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0E2A2D" w:rsidRPr="005F763C">
        <w:rPr>
          <w:sz w:val="24"/>
          <w:szCs w:val="24"/>
          <w:lang w:val="ru-RU"/>
        </w:rPr>
        <w:t xml:space="preserve">                   </w:t>
      </w:r>
      <w:r w:rsidRPr="005F763C">
        <w:rPr>
          <w:sz w:val="24"/>
          <w:szCs w:val="24"/>
        </w:rPr>
        <w:t>України подання про призначення суд</w:t>
      </w:r>
      <w:r w:rsidR="00B80297" w:rsidRPr="005F763C">
        <w:rPr>
          <w:sz w:val="24"/>
          <w:szCs w:val="24"/>
        </w:rPr>
        <w:t>д</w:t>
      </w:r>
      <w:r w:rsidRPr="005F763C">
        <w:rPr>
          <w:sz w:val="24"/>
          <w:szCs w:val="24"/>
        </w:rPr>
        <w:t>і на посаду за результатами розгляду рекомендації Вищої кваліфікаційної комісії суд</w:t>
      </w:r>
      <w:r w:rsidR="00B80297" w:rsidRPr="005F763C">
        <w:rPr>
          <w:sz w:val="24"/>
          <w:szCs w:val="24"/>
        </w:rPr>
        <w:t>д</w:t>
      </w:r>
      <w:r w:rsidRPr="005F763C">
        <w:rPr>
          <w:sz w:val="24"/>
          <w:szCs w:val="24"/>
        </w:rPr>
        <w:t>ів України.</w:t>
      </w:r>
    </w:p>
    <w:p w:rsidR="006E701C" w:rsidRPr="005F763C" w:rsidRDefault="0000374B" w:rsidP="005F763C">
      <w:pPr>
        <w:pStyle w:val="11"/>
        <w:shd w:val="clear" w:color="auto" w:fill="auto"/>
        <w:spacing w:before="0" w:line="274" w:lineRule="exact"/>
        <w:ind w:left="426" w:right="-451" w:firstLine="567"/>
        <w:rPr>
          <w:sz w:val="24"/>
          <w:szCs w:val="24"/>
        </w:rPr>
      </w:pPr>
      <w:r w:rsidRPr="005F763C">
        <w:rPr>
          <w:sz w:val="24"/>
          <w:szCs w:val="24"/>
        </w:rPr>
        <w:t>Ураховуючи результати кваліфікаційного оцінювання суд</w:t>
      </w:r>
      <w:r w:rsidR="00B80297" w:rsidRPr="005F763C">
        <w:rPr>
          <w:sz w:val="24"/>
          <w:szCs w:val="24"/>
        </w:rPr>
        <w:t>д</w:t>
      </w:r>
      <w:r w:rsidRPr="005F763C">
        <w:rPr>
          <w:sz w:val="24"/>
          <w:szCs w:val="24"/>
        </w:rPr>
        <w:t xml:space="preserve">і на відповідність займаній посаді, Комісія дійшла висновку про надання рекомендації для призначення Демидової С.О. </w:t>
      </w:r>
      <w:r w:rsidR="000E2A2D" w:rsidRPr="005F763C">
        <w:rPr>
          <w:sz w:val="24"/>
          <w:szCs w:val="24"/>
        </w:rPr>
        <w:t xml:space="preserve">                  </w:t>
      </w:r>
      <w:r w:rsidRPr="005F763C">
        <w:rPr>
          <w:sz w:val="24"/>
          <w:szCs w:val="24"/>
        </w:rPr>
        <w:t xml:space="preserve">на посаду </w:t>
      </w:r>
      <w:r w:rsidR="00673618">
        <w:rPr>
          <w:sz w:val="24"/>
          <w:szCs w:val="24"/>
        </w:rPr>
        <w:t>судд</w:t>
      </w:r>
      <w:r w:rsidRPr="005F763C">
        <w:rPr>
          <w:sz w:val="24"/>
          <w:szCs w:val="24"/>
        </w:rPr>
        <w:t>і Жовтневого районного суду міста Дніпропетровська.</w:t>
      </w:r>
    </w:p>
    <w:p w:rsidR="006E701C" w:rsidRPr="005F763C" w:rsidRDefault="0000374B" w:rsidP="005F763C">
      <w:pPr>
        <w:pStyle w:val="11"/>
        <w:shd w:val="clear" w:color="auto" w:fill="auto"/>
        <w:spacing w:before="0" w:after="275" w:line="274" w:lineRule="exact"/>
        <w:ind w:left="426" w:right="-451" w:firstLine="567"/>
        <w:rPr>
          <w:sz w:val="24"/>
          <w:szCs w:val="24"/>
        </w:rPr>
      </w:pPr>
      <w:r w:rsidRPr="005F763C">
        <w:rPr>
          <w:sz w:val="24"/>
          <w:szCs w:val="24"/>
        </w:rPr>
        <w:t xml:space="preserve">Керуючись статтями 93, 101 Закону, абзацом шостим пункту 13 розділу III </w:t>
      </w:r>
      <w:r w:rsidR="000E2A2D" w:rsidRPr="005F763C">
        <w:rPr>
          <w:sz w:val="24"/>
          <w:szCs w:val="24"/>
        </w:rPr>
        <w:t xml:space="preserve">                   </w:t>
      </w:r>
      <w:r w:rsidRPr="005F763C">
        <w:rPr>
          <w:sz w:val="24"/>
          <w:szCs w:val="24"/>
        </w:rPr>
        <w:t>«Прикінцеві та перехідні положення» Закону України «Про Вищу раду правосуд</w:t>
      </w:r>
      <w:r w:rsidR="00B80297" w:rsidRPr="005F763C">
        <w:rPr>
          <w:sz w:val="24"/>
          <w:szCs w:val="24"/>
        </w:rPr>
        <w:t>д</w:t>
      </w:r>
      <w:r w:rsidRPr="005F763C">
        <w:rPr>
          <w:sz w:val="24"/>
          <w:szCs w:val="24"/>
        </w:rPr>
        <w:t>я», Комісія</w:t>
      </w:r>
    </w:p>
    <w:p w:rsidR="006E701C" w:rsidRPr="005F763C" w:rsidRDefault="0000374B" w:rsidP="005F763C">
      <w:pPr>
        <w:pStyle w:val="11"/>
        <w:shd w:val="clear" w:color="auto" w:fill="auto"/>
        <w:spacing w:before="0" w:after="209" w:line="230" w:lineRule="exact"/>
        <w:ind w:left="426" w:right="-451" w:firstLine="567"/>
        <w:jc w:val="center"/>
        <w:rPr>
          <w:sz w:val="24"/>
          <w:szCs w:val="24"/>
        </w:rPr>
      </w:pPr>
      <w:r w:rsidRPr="005F763C">
        <w:rPr>
          <w:sz w:val="24"/>
          <w:szCs w:val="24"/>
        </w:rPr>
        <w:t>вирішила:</w:t>
      </w:r>
    </w:p>
    <w:p w:rsidR="006E701C" w:rsidRPr="005F763C" w:rsidRDefault="0000374B" w:rsidP="005F763C">
      <w:pPr>
        <w:pStyle w:val="11"/>
        <w:shd w:val="clear" w:color="auto" w:fill="auto"/>
        <w:spacing w:before="0" w:line="278" w:lineRule="exact"/>
        <w:ind w:left="426" w:right="-451"/>
        <w:rPr>
          <w:sz w:val="24"/>
          <w:szCs w:val="24"/>
        </w:rPr>
        <w:sectPr w:rsidR="006E701C" w:rsidRPr="005F763C" w:rsidSect="006C380C">
          <w:headerReference w:type="default" r:id="rId8"/>
          <w:type w:val="continuous"/>
          <w:pgSz w:w="11909" w:h="16838"/>
          <w:pgMar w:top="709" w:right="1096" w:bottom="1011" w:left="1101" w:header="0" w:footer="3" w:gutter="0"/>
          <w:cols w:space="720"/>
          <w:noEndnote/>
          <w:titlePg/>
          <w:docGrid w:linePitch="360"/>
        </w:sectPr>
      </w:pPr>
      <w:r w:rsidRPr="005F763C">
        <w:rPr>
          <w:sz w:val="24"/>
          <w:szCs w:val="24"/>
        </w:rPr>
        <w:t xml:space="preserve">рекомендувати </w:t>
      </w:r>
      <w:r w:rsidRPr="005F763C">
        <w:rPr>
          <w:sz w:val="24"/>
          <w:szCs w:val="24"/>
          <w:lang w:val="ru-RU"/>
        </w:rPr>
        <w:t xml:space="preserve">Демидову </w:t>
      </w:r>
      <w:r w:rsidRPr="005F763C">
        <w:rPr>
          <w:sz w:val="24"/>
          <w:szCs w:val="24"/>
        </w:rPr>
        <w:t>Світлану Олександрівну для призначення на посаду суд</w:t>
      </w:r>
      <w:r w:rsidR="000E2A2D" w:rsidRPr="005F763C">
        <w:rPr>
          <w:sz w:val="24"/>
          <w:szCs w:val="24"/>
        </w:rPr>
        <w:t>д</w:t>
      </w:r>
      <w:r w:rsidRPr="005F763C">
        <w:rPr>
          <w:sz w:val="24"/>
          <w:szCs w:val="24"/>
        </w:rPr>
        <w:t>і Жовтневого районного суду мі</w:t>
      </w:r>
      <w:bookmarkStart w:id="0" w:name="_GoBack"/>
      <w:bookmarkEnd w:id="0"/>
      <w:r w:rsidRPr="005F763C">
        <w:rPr>
          <w:sz w:val="24"/>
          <w:szCs w:val="24"/>
        </w:rPr>
        <w:t>ста Дніпропетровська.</w:t>
      </w:r>
    </w:p>
    <w:p w:rsidR="006E701C" w:rsidRPr="005F763C" w:rsidRDefault="006E701C" w:rsidP="005F763C">
      <w:pPr>
        <w:spacing w:line="360" w:lineRule="exact"/>
        <w:ind w:left="426" w:right="-451" w:firstLine="567"/>
      </w:pPr>
    </w:p>
    <w:tbl>
      <w:tblPr>
        <w:tblW w:w="10173" w:type="dxa"/>
        <w:tblLook w:val="04A0" w:firstRow="1" w:lastRow="0" w:firstColumn="1" w:lastColumn="0" w:noHBand="0" w:noVBand="1"/>
      </w:tblPr>
      <w:tblGrid>
        <w:gridCol w:w="3284"/>
        <w:gridCol w:w="2636"/>
        <w:gridCol w:w="4253"/>
      </w:tblGrid>
      <w:tr w:rsidR="006C380C" w:rsidRPr="00673618" w:rsidTr="00CE4523">
        <w:tc>
          <w:tcPr>
            <w:tcW w:w="3284" w:type="dxa"/>
            <w:shd w:val="clear" w:color="auto" w:fill="auto"/>
          </w:tcPr>
          <w:p w:rsidR="006C380C" w:rsidRPr="00673618" w:rsidRDefault="006C380C" w:rsidP="005F763C">
            <w:pPr>
              <w:suppressAutoHyphens/>
              <w:autoSpaceDE w:val="0"/>
              <w:spacing w:line="480" w:lineRule="auto"/>
              <w:ind w:left="426" w:right="-451"/>
              <w:jc w:val="both"/>
              <w:rPr>
                <w:rFonts w:ascii="Times New Roman" w:eastAsia="Times New Roman" w:hAnsi="Times New Roman" w:cs="Times New Roman"/>
                <w:color w:val="auto"/>
                <w:lang w:eastAsia="ar-SA"/>
              </w:rPr>
            </w:pPr>
            <w:r w:rsidRPr="00673618">
              <w:rPr>
                <w:rFonts w:ascii="Times New Roman" w:eastAsia="Times New Roman" w:hAnsi="Times New Roman" w:cs="Times New Roman"/>
                <w:color w:val="auto"/>
                <w:lang w:eastAsia="ar-SA"/>
              </w:rPr>
              <w:t>Головуючий</w:t>
            </w:r>
          </w:p>
        </w:tc>
        <w:tc>
          <w:tcPr>
            <w:tcW w:w="2636" w:type="dxa"/>
            <w:shd w:val="clear" w:color="auto" w:fill="auto"/>
          </w:tcPr>
          <w:p w:rsidR="006C380C" w:rsidRPr="00673618" w:rsidRDefault="006C380C" w:rsidP="005F763C">
            <w:pPr>
              <w:tabs>
                <w:tab w:val="left" w:pos="2386"/>
              </w:tabs>
              <w:suppressAutoHyphens/>
              <w:autoSpaceDE w:val="0"/>
              <w:spacing w:line="480" w:lineRule="auto"/>
              <w:ind w:left="426" w:right="-451"/>
              <w:jc w:val="center"/>
              <w:rPr>
                <w:rFonts w:ascii="Times New Roman" w:eastAsia="Times New Roman" w:hAnsi="Times New Roman" w:cs="Times New Roman"/>
                <w:color w:val="auto"/>
                <w:lang w:eastAsia="ar-SA"/>
              </w:rPr>
            </w:pPr>
          </w:p>
        </w:tc>
        <w:tc>
          <w:tcPr>
            <w:tcW w:w="4253" w:type="dxa"/>
            <w:shd w:val="clear" w:color="auto" w:fill="auto"/>
          </w:tcPr>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С.О. Щотка</w:t>
            </w:r>
          </w:p>
        </w:tc>
      </w:tr>
      <w:tr w:rsidR="006C380C" w:rsidRPr="00673618" w:rsidTr="00CE4523">
        <w:tc>
          <w:tcPr>
            <w:tcW w:w="3284" w:type="dxa"/>
            <w:shd w:val="clear" w:color="auto" w:fill="auto"/>
          </w:tcPr>
          <w:p w:rsidR="006C380C" w:rsidRPr="00673618" w:rsidRDefault="006C380C" w:rsidP="005F763C">
            <w:pPr>
              <w:suppressAutoHyphens/>
              <w:autoSpaceDE w:val="0"/>
              <w:spacing w:line="480" w:lineRule="auto"/>
              <w:ind w:left="426" w:right="-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color w:val="auto"/>
                <w:lang w:eastAsia="ar-SA"/>
              </w:rPr>
              <w:t>Члени Комісії:</w:t>
            </w:r>
          </w:p>
        </w:tc>
        <w:tc>
          <w:tcPr>
            <w:tcW w:w="2636" w:type="dxa"/>
            <w:shd w:val="clear" w:color="auto" w:fill="auto"/>
          </w:tcPr>
          <w:p w:rsidR="006C380C" w:rsidRPr="00673618" w:rsidRDefault="006C380C" w:rsidP="005F763C">
            <w:pPr>
              <w:tabs>
                <w:tab w:val="left" w:pos="2386"/>
              </w:tabs>
              <w:suppressAutoHyphens/>
              <w:autoSpaceDE w:val="0"/>
              <w:spacing w:line="480" w:lineRule="auto"/>
              <w:ind w:left="426" w:right="-451"/>
              <w:jc w:val="center"/>
              <w:rPr>
                <w:rFonts w:ascii="Times New Roman" w:eastAsia="Times New Roman" w:hAnsi="Times New Roman" w:cs="Times New Roman"/>
                <w:color w:val="auto"/>
                <w:lang w:eastAsia="ar-SA"/>
              </w:rPr>
            </w:pPr>
          </w:p>
        </w:tc>
        <w:tc>
          <w:tcPr>
            <w:tcW w:w="4253" w:type="dxa"/>
            <w:shd w:val="clear" w:color="auto" w:fill="auto"/>
          </w:tcPr>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В.І. Бутенко</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А.В. Василенко</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Т.Ф. Весельська</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С.В. Гладій</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А.О. Заріцька</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П.С. Луцюк</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М.А. Макарчук</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М.І. Мішин</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С.М. Прилипко</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В.Є. Устименко</w:t>
            </w:r>
          </w:p>
          <w:p w:rsidR="006C380C" w:rsidRPr="00673618" w:rsidRDefault="006C380C" w:rsidP="005F763C">
            <w:pPr>
              <w:tabs>
                <w:tab w:val="left" w:pos="2386"/>
              </w:tabs>
              <w:suppressAutoHyphens/>
              <w:autoSpaceDE w:val="0"/>
              <w:spacing w:line="480" w:lineRule="auto"/>
              <w:ind w:left="426" w:right="-451" w:firstLine="1451"/>
              <w:jc w:val="both"/>
              <w:rPr>
                <w:rFonts w:ascii="Times New Roman" w:eastAsia="Times New Roman" w:hAnsi="Times New Roman" w:cs="Times New Roman"/>
                <w:bCs/>
                <w:color w:val="auto"/>
                <w:lang w:eastAsia="ar-SA"/>
              </w:rPr>
            </w:pPr>
            <w:r w:rsidRPr="00673618">
              <w:rPr>
                <w:rFonts w:ascii="Times New Roman" w:eastAsia="Times New Roman" w:hAnsi="Times New Roman" w:cs="Times New Roman"/>
                <w:bCs/>
                <w:color w:val="auto"/>
                <w:lang w:eastAsia="ar-SA"/>
              </w:rPr>
              <w:t>Т.С. Шилова</w:t>
            </w:r>
          </w:p>
        </w:tc>
      </w:tr>
    </w:tbl>
    <w:p w:rsidR="006E701C" w:rsidRPr="005F763C" w:rsidRDefault="006E701C" w:rsidP="005F763C">
      <w:pPr>
        <w:spacing w:line="360" w:lineRule="exact"/>
        <w:ind w:left="426" w:right="-451" w:firstLine="567"/>
      </w:pPr>
    </w:p>
    <w:p w:rsidR="006E701C" w:rsidRPr="005F763C" w:rsidRDefault="006E701C" w:rsidP="005F763C">
      <w:pPr>
        <w:ind w:left="426" w:right="-451" w:firstLine="567"/>
      </w:pPr>
    </w:p>
    <w:sectPr w:rsidR="006E701C" w:rsidRPr="005F763C">
      <w:type w:val="continuous"/>
      <w:pgSz w:w="11909" w:h="16838"/>
      <w:pgMar w:top="997" w:right="1077" w:bottom="997" w:left="10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973" w:rsidRDefault="009E0973">
      <w:r>
        <w:separator/>
      </w:r>
    </w:p>
  </w:endnote>
  <w:endnote w:type="continuationSeparator" w:id="0">
    <w:p w:rsidR="009E0973" w:rsidRDefault="009E0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973" w:rsidRDefault="009E0973"/>
  </w:footnote>
  <w:footnote w:type="continuationSeparator" w:id="0">
    <w:p w:rsidR="009E0973" w:rsidRDefault="009E09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557361"/>
      <w:docPartObj>
        <w:docPartGallery w:val="Page Numbers (Top of Page)"/>
        <w:docPartUnique/>
      </w:docPartObj>
    </w:sdtPr>
    <w:sdtEndPr/>
    <w:sdtContent>
      <w:p w:rsidR="006C380C" w:rsidRDefault="006C380C">
        <w:pPr>
          <w:pStyle w:val="ab"/>
          <w:jc w:val="center"/>
        </w:pPr>
      </w:p>
      <w:p w:rsidR="006C380C" w:rsidRDefault="006C380C">
        <w:pPr>
          <w:pStyle w:val="ab"/>
          <w:jc w:val="center"/>
        </w:pPr>
      </w:p>
      <w:p w:rsidR="006C380C" w:rsidRDefault="006C380C">
        <w:pPr>
          <w:pStyle w:val="ab"/>
          <w:jc w:val="center"/>
        </w:pPr>
        <w:r>
          <w:fldChar w:fldCharType="begin"/>
        </w:r>
        <w:r>
          <w:instrText>PAGE   \* MERGEFORMAT</w:instrText>
        </w:r>
        <w:r>
          <w:fldChar w:fldCharType="separate"/>
        </w:r>
        <w:r w:rsidR="00673618" w:rsidRPr="00673618">
          <w:rPr>
            <w:noProof/>
            <w:lang w:val="ru-RU"/>
          </w:rPr>
          <w:t>2</w:t>
        </w:r>
        <w:r>
          <w:fldChar w:fldCharType="end"/>
        </w:r>
      </w:p>
      <w:p w:rsidR="006C380C" w:rsidRDefault="00673618">
        <w:pPr>
          <w:pStyle w:val="ab"/>
          <w:jc w:val="center"/>
        </w:pPr>
      </w:p>
    </w:sdtContent>
  </w:sdt>
  <w:p w:rsidR="006E701C" w:rsidRDefault="006E701C">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E701C"/>
    <w:rsid w:val="0000374B"/>
    <w:rsid w:val="000E2A2D"/>
    <w:rsid w:val="0022077C"/>
    <w:rsid w:val="005F763C"/>
    <w:rsid w:val="00673618"/>
    <w:rsid w:val="006C380C"/>
    <w:rsid w:val="006E701C"/>
    <w:rsid w:val="009E0973"/>
    <w:rsid w:val="00B802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1"/>
      <w:szCs w:val="21"/>
    </w:rPr>
  </w:style>
  <w:style w:type="paragraph" w:styleId="a9">
    <w:name w:val="Balloon Text"/>
    <w:basedOn w:val="a"/>
    <w:link w:val="aa"/>
    <w:uiPriority w:val="99"/>
    <w:semiHidden/>
    <w:unhideWhenUsed/>
    <w:rsid w:val="006C380C"/>
    <w:rPr>
      <w:rFonts w:ascii="Tahoma" w:hAnsi="Tahoma" w:cs="Tahoma"/>
      <w:sz w:val="16"/>
      <w:szCs w:val="16"/>
    </w:rPr>
  </w:style>
  <w:style w:type="character" w:customStyle="1" w:styleId="aa">
    <w:name w:val="Текст выноски Знак"/>
    <w:basedOn w:val="a0"/>
    <w:link w:val="a9"/>
    <w:uiPriority w:val="99"/>
    <w:semiHidden/>
    <w:rsid w:val="006C380C"/>
    <w:rPr>
      <w:rFonts w:ascii="Tahoma" w:hAnsi="Tahoma" w:cs="Tahoma"/>
      <w:color w:val="000000"/>
      <w:sz w:val="16"/>
      <w:szCs w:val="16"/>
    </w:rPr>
  </w:style>
  <w:style w:type="paragraph" w:styleId="ab">
    <w:name w:val="header"/>
    <w:basedOn w:val="a"/>
    <w:link w:val="ac"/>
    <w:uiPriority w:val="99"/>
    <w:unhideWhenUsed/>
    <w:rsid w:val="006C380C"/>
    <w:pPr>
      <w:tabs>
        <w:tab w:val="center" w:pos="4819"/>
        <w:tab w:val="right" w:pos="9639"/>
      </w:tabs>
    </w:pPr>
  </w:style>
  <w:style w:type="character" w:customStyle="1" w:styleId="ac">
    <w:name w:val="Верхний колонтитул Знак"/>
    <w:basedOn w:val="a0"/>
    <w:link w:val="ab"/>
    <w:uiPriority w:val="99"/>
    <w:rsid w:val="006C380C"/>
    <w:rPr>
      <w:color w:val="000000"/>
    </w:rPr>
  </w:style>
  <w:style w:type="paragraph" w:styleId="ad">
    <w:name w:val="footer"/>
    <w:basedOn w:val="a"/>
    <w:link w:val="ae"/>
    <w:uiPriority w:val="99"/>
    <w:unhideWhenUsed/>
    <w:rsid w:val="006C380C"/>
    <w:pPr>
      <w:tabs>
        <w:tab w:val="center" w:pos="4819"/>
        <w:tab w:val="right" w:pos="9639"/>
      </w:tabs>
    </w:pPr>
  </w:style>
  <w:style w:type="character" w:customStyle="1" w:styleId="ae">
    <w:name w:val="Нижний колонтитул Знак"/>
    <w:basedOn w:val="a0"/>
    <w:link w:val="ad"/>
    <w:uiPriority w:val="99"/>
    <w:rsid w:val="006C380C"/>
    <w:rPr>
      <w:color w:val="000000"/>
    </w:rPr>
  </w:style>
  <w:style w:type="paragraph" w:styleId="af">
    <w:name w:val="No Spacing"/>
    <w:uiPriority w:val="1"/>
    <w:qFormat/>
    <w:rsid w:val="005F76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2824</Words>
  <Characters>1611</Characters>
  <Application>Microsoft Office Word</Application>
  <DocSecurity>0</DocSecurity>
  <Lines>13</Lines>
  <Paragraphs>8</Paragraphs>
  <ScaleCrop>false</ScaleCrop>
  <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2020-10-28T12:46:00Z</dcterms:created>
  <dcterms:modified xsi:type="dcterms:W3CDTF">2020-11-06T07:51:00Z</dcterms:modified>
</cp:coreProperties>
</file>