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C03624" w:rsidRDefault="001B43D2" w:rsidP="001B43D2">
      <w:pPr>
        <w:pStyle w:val="1"/>
        <w:shd w:val="clear" w:color="auto" w:fill="auto"/>
        <w:spacing w:before="0" w:after="14" w:line="230" w:lineRule="exact"/>
        <w:ind w:left="40"/>
        <w:rPr>
          <w:sz w:val="24"/>
          <w:szCs w:val="24"/>
        </w:rPr>
      </w:pPr>
      <w:r>
        <w:t>01 жовтня 2019 року</w:t>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1B43D2" w:rsidRDefault="001B43D2" w:rsidP="009E0785">
      <w:pPr>
        <w:pStyle w:val="1"/>
        <w:shd w:val="clear" w:color="auto" w:fill="auto"/>
        <w:spacing w:before="0" w:after="14" w:line="230" w:lineRule="exact"/>
      </w:pPr>
    </w:p>
    <w:p w:rsidR="001B43D2" w:rsidRDefault="001B43D2" w:rsidP="009E0785">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B82CD1">
        <w:rPr>
          <w:rFonts w:ascii="Times New Roman" w:eastAsia="Times New Roman" w:hAnsi="Times New Roman"/>
          <w:bCs/>
          <w:sz w:val="28"/>
          <w:szCs w:val="28"/>
          <w:u w:val="single"/>
          <w:lang w:eastAsia="ru-RU"/>
        </w:rPr>
        <w:t>683</w:t>
      </w:r>
      <w:r w:rsidRPr="00C03624">
        <w:rPr>
          <w:rFonts w:ascii="Times New Roman" w:eastAsia="Times New Roman" w:hAnsi="Times New Roman"/>
          <w:bCs/>
          <w:sz w:val="28"/>
          <w:szCs w:val="28"/>
          <w:u w:val="single"/>
          <w:lang w:eastAsia="ru-RU"/>
        </w:rPr>
        <w:t>/дс-19</w:t>
      </w:r>
    </w:p>
    <w:p w:rsidR="009E0785" w:rsidRPr="001B43D2" w:rsidRDefault="009E0785" w:rsidP="00B82CD1">
      <w:pPr>
        <w:spacing w:after="0" w:line="240" w:lineRule="auto"/>
        <w:ind w:firstLine="709"/>
        <w:jc w:val="center"/>
        <w:rPr>
          <w:rFonts w:ascii="Times New Roman" w:eastAsia="Times New Roman" w:hAnsi="Times New Roman"/>
          <w:bCs/>
          <w:sz w:val="28"/>
          <w:szCs w:val="28"/>
          <w:u w:val="single"/>
          <w:lang w:eastAsia="ru-RU"/>
        </w:rPr>
      </w:pPr>
    </w:p>
    <w:p w:rsidR="00B82CD1" w:rsidRDefault="00B82CD1" w:rsidP="00B82CD1">
      <w:pPr>
        <w:widowControl w:val="0"/>
        <w:spacing w:after="0" w:line="240" w:lineRule="auto"/>
        <w:ind w:left="20" w:right="300"/>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Вища кваліфікаційна комісія суддів України у пленарному складі:</w:t>
      </w:r>
    </w:p>
    <w:p w:rsidR="00B82CD1" w:rsidRDefault="00B82CD1" w:rsidP="00B82CD1">
      <w:pPr>
        <w:widowControl w:val="0"/>
        <w:spacing w:after="0" w:line="240" w:lineRule="auto"/>
        <w:ind w:left="20" w:right="300"/>
        <w:rPr>
          <w:rFonts w:ascii="Times New Roman" w:eastAsia="Times New Roman" w:hAnsi="Times New Roman" w:cs="Times New Roman"/>
          <w:color w:val="000000"/>
          <w:sz w:val="27"/>
          <w:szCs w:val="27"/>
          <w:lang w:eastAsia="uk-UA"/>
        </w:rPr>
      </w:pPr>
    </w:p>
    <w:p w:rsidR="00B82CD1" w:rsidRDefault="00B82CD1" w:rsidP="00B82CD1">
      <w:pPr>
        <w:widowControl w:val="0"/>
        <w:spacing w:after="0" w:line="240" w:lineRule="auto"/>
        <w:ind w:left="20" w:right="300"/>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головуючого - Гладія С.В.,</w:t>
      </w:r>
    </w:p>
    <w:p w:rsidR="00B82CD1" w:rsidRPr="00B82CD1" w:rsidRDefault="00B82CD1" w:rsidP="00B82CD1">
      <w:pPr>
        <w:widowControl w:val="0"/>
        <w:spacing w:after="0" w:line="240" w:lineRule="auto"/>
        <w:ind w:left="20" w:right="300"/>
        <w:rPr>
          <w:rFonts w:ascii="Times New Roman" w:eastAsia="Times New Roman" w:hAnsi="Times New Roman" w:cs="Times New Roman"/>
          <w:color w:val="000000"/>
          <w:sz w:val="27"/>
          <w:szCs w:val="27"/>
          <w:lang w:eastAsia="uk-UA"/>
        </w:rPr>
      </w:pPr>
    </w:p>
    <w:p w:rsidR="00B82CD1" w:rsidRDefault="00B82CD1" w:rsidP="00B82CD1">
      <w:pPr>
        <w:widowControl w:val="0"/>
        <w:spacing w:after="0" w:line="240" w:lineRule="auto"/>
        <w:ind w:left="20" w:right="2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членів Комісії: </w:t>
      </w:r>
      <w:proofErr w:type="spellStart"/>
      <w:r w:rsidRPr="00B82CD1">
        <w:rPr>
          <w:rFonts w:ascii="Times New Roman" w:eastAsia="Times New Roman" w:hAnsi="Times New Roman" w:cs="Times New Roman"/>
          <w:color w:val="000000"/>
          <w:sz w:val="27"/>
          <w:szCs w:val="27"/>
          <w:lang w:eastAsia="uk-UA"/>
        </w:rPr>
        <w:t>Бутенка</w:t>
      </w:r>
      <w:proofErr w:type="spellEnd"/>
      <w:r w:rsidRPr="00B82CD1">
        <w:rPr>
          <w:rFonts w:ascii="Times New Roman" w:eastAsia="Times New Roman" w:hAnsi="Times New Roman" w:cs="Times New Roman"/>
          <w:color w:val="000000"/>
          <w:sz w:val="27"/>
          <w:szCs w:val="27"/>
          <w:lang w:eastAsia="uk-UA"/>
        </w:rPr>
        <w:t xml:space="preserve"> В.І., Дроздова О.М., </w:t>
      </w:r>
      <w:proofErr w:type="spellStart"/>
      <w:r w:rsidRPr="00B82CD1">
        <w:rPr>
          <w:rFonts w:ascii="Times New Roman" w:eastAsia="Times New Roman" w:hAnsi="Times New Roman" w:cs="Times New Roman"/>
          <w:color w:val="000000"/>
          <w:sz w:val="27"/>
          <w:szCs w:val="27"/>
          <w:lang w:eastAsia="uk-UA"/>
        </w:rPr>
        <w:t>Заріцької</w:t>
      </w:r>
      <w:proofErr w:type="spellEnd"/>
      <w:r w:rsidRPr="00B82CD1">
        <w:rPr>
          <w:rFonts w:ascii="Times New Roman" w:eastAsia="Times New Roman" w:hAnsi="Times New Roman" w:cs="Times New Roman"/>
          <w:color w:val="000000"/>
          <w:sz w:val="27"/>
          <w:szCs w:val="27"/>
          <w:lang w:eastAsia="uk-UA"/>
        </w:rPr>
        <w:t xml:space="preserve"> А.О., </w:t>
      </w:r>
      <w:proofErr w:type="spellStart"/>
      <w:r w:rsidRPr="00B82CD1">
        <w:rPr>
          <w:rFonts w:ascii="Times New Roman" w:eastAsia="Times New Roman" w:hAnsi="Times New Roman" w:cs="Times New Roman"/>
          <w:color w:val="000000"/>
          <w:sz w:val="27"/>
          <w:szCs w:val="27"/>
          <w:lang w:eastAsia="uk-UA"/>
        </w:rPr>
        <w:t>Макарчука</w:t>
      </w:r>
      <w:proofErr w:type="spellEnd"/>
      <w:r w:rsidRPr="00B82CD1">
        <w:rPr>
          <w:rFonts w:ascii="Times New Roman" w:eastAsia="Times New Roman" w:hAnsi="Times New Roman" w:cs="Times New Roman"/>
          <w:color w:val="000000"/>
          <w:sz w:val="27"/>
          <w:szCs w:val="27"/>
          <w:lang w:eastAsia="uk-UA"/>
        </w:rPr>
        <w:t xml:space="preserve"> М.А., </w:t>
      </w:r>
      <w:proofErr w:type="spellStart"/>
      <w:r w:rsidRPr="00B82CD1">
        <w:rPr>
          <w:rFonts w:ascii="Times New Roman" w:eastAsia="Times New Roman" w:hAnsi="Times New Roman" w:cs="Times New Roman"/>
          <w:color w:val="000000"/>
          <w:sz w:val="27"/>
          <w:szCs w:val="27"/>
          <w:lang w:eastAsia="uk-UA"/>
        </w:rPr>
        <w:t>Мішина</w:t>
      </w:r>
      <w:proofErr w:type="spellEnd"/>
      <w:r w:rsidRPr="00B82CD1">
        <w:rPr>
          <w:rFonts w:ascii="Times New Roman" w:eastAsia="Times New Roman" w:hAnsi="Times New Roman" w:cs="Times New Roman"/>
          <w:color w:val="000000"/>
          <w:sz w:val="27"/>
          <w:szCs w:val="27"/>
          <w:lang w:eastAsia="uk-UA"/>
        </w:rPr>
        <w:t xml:space="preserve"> М.І., Остапця С.Л., </w:t>
      </w:r>
      <w:proofErr w:type="spellStart"/>
      <w:r w:rsidRPr="00B82CD1">
        <w:rPr>
          <w:rFonts w:ascii="Times New Roman" w:eastAsia="Times New Roman" w:hAnsi="Times New Roman" w:cs="Times New Roman"/>
          <w:color w:val="000000"/>
          <w:sz w:val="27"/>
          <w:szCs w:val="27"/>
          <w:lang w:eastAsia="uk-UA"/>
        </w:rPr>
        <w:t>Сіроша</w:t>
      </w:r>
      <w:proofErr w:type="spellEnd"/>
      <w:r w:rsidRPr="00B82CD1">
        <w:rPr>
          <w:rFonts w:ascii="Times New Roman" w:eastAsia="Times New Roman" w:hAnsi="Times New Roman" w:cs="Times New Roman"/>
          <w:color w:val="000000"/>
          <w:sz w:val="27"/>
          <w:szCs w:val="27"/>
          <w:lang w:eastAsia="uk-UA"/>
        </w:rPr>
        <w:t xml:space="preserve"> М.В., </w:t>
      </w:r>
      <w:proofErr w:type="spellStart"/>
      <w:r w:rsidRPr="00B82CD1">
        <w:rPr>
          <w:rFonts w:ascii="Times New Roman" w:eastAsia="Times New Roman" w:hAnsi="Times New Roman" w:cs="Times New Roman"/>
          <w:color w:val="000000"/>
          <w:sz w:val="27"/>
          <w:szCs w:val="27"/>
          <w:lang w:eastAsia="uk-UA"/>
        </w:rPr>
        <w:t>Сол</w:t>
      </w:r>
      <w:r w:rsidR="007E3B69">
        <w:rPr>
          <w:rFonts w:ascii="Times New Roman" w:eastAsia="Times New Roman" w:hAnsi="Times New Roman" w:cs="Times New Roman"/>
          <w:color w:val="000000"/>
          <w:sz w:val="27"/>
          <w:szCs w:val="27"/>
          <w:lang w:eastAsia="uk-UA"/>
        </w:rPr>
        <w:t>одкова</w:t>
      </w:r>
      <w:proofErr w:type="spellEnd"/>
      <w:r w:rsidR="007E3B69">
        <w:rPr>
          <w:rFonts w:ascii="Times New Roman" w:eastAsia="Times New Roman" w:hAnsi="Times New Roman" w:cs="Times New Roman"/>
          <w:color w:val="000000"/>
          <w:sz w:val="27"/>
          <w:szCs w:val="27"/>
          <w:lang w:eastAsia="uk-UA"/>
        </w:rPr>
        <w:t xml:space="preserve"> А.А., Устименко В.Є., </w:t>
      </w:r>
      <w:proofErr w:type="spellStart"/>
      <w:r w:rsidR="007E3B69">
        <w:rPr>
          <w:rFonts w:ascii="Times New Roman" w:eastAsia="Times New Roman" w:hAnsi="Times New Roman" w:cs="Times New Roman"/>
          <w:color w:val="000000"/>
          <w:sz w:val="27"/>
          <w:szCs w:val="27"/>
          <w:lang w:eastAsia="uk-UA"/>
        </w:rPr>
        <w:t>Шил</w:t>
      </w:r>
      <w:r w:rsidRPr="00B82CD1">
        <w:rPr>
          <w:rFonts w:ascii="Times New Roman" w:eastAsia="Times New Roman" w:hAnsi="Times New Roman" w:cs="Times New Roman"/>
          <w:color w:val="000000"/>
          <w:sz w:val="27"/>
          <w:szCs w:val="27"/>
          <w:lang w:eastAsia="uk-UA"/>
        </w:rPr>
        <w:t>ової</w:t>
      </w:r>
      <w:proofErr w:type="spellEnd"/>
      <w:r w:rsidRPr="00B82CD1">
        <w:rPr>
          <w:rFonts w:ascii="Times New Roman" w:eastAsia="Times New Roman" w:hAnsi="Times New Roman" w:cs="Times New Roman"/>
          <w:color w:val="000000"/>
          <w:sz w:val="27"/>
          <w:szCs w:val="27"/>
          <w:lang w:eastAsia="uk-UA"/>
        </w:rPr>
        <w:t xml:space="preserve"> Т.С.,</w:t>
      </w:r>
    </w:p>
    <w:p w:rsidR="00B82CD1" w:rsidRPr="00B82CD1" w:rsidRDefault="00B82CD1" w:rsidP="00B82CD1">
      <w:pPr>
        <w:widowControl w:val="0"/>
        <w:spacing w:after="0" w:line="240" w:lineRule="auto"/>
        <w:ind w:left="20" w:right="20"/>
        <w:jc w:val="both"/>
        <w:rPr>
          <w:rFonts w:ascii="Times New Roman" w:eastAsia="Times New Roman" w:hAnsi="Times New Roman" w:cs="Times New Roman"/>
          <w:color w:val="000000"/>
          <w:sz w:val="27"/>
          <w:szCs w:val="27"/>
          <w:lang w:eastAsia="uk-UA"/>
        </w:rPr>
      </w:pPr>
    </w:p>
    <w:p w:rsidR="00B82CD1" w:rsidRPr="00B82CD1" w:rsidRDefault="00B82CD1" w:rsidP="00B82CD1">
      <w:pPr>
        <w:widowControl w:val="0"/>
        <w:spacing w:after="0" w:line="240" w:lineRule="auto"/>
        <w:ind w:left="20" w:right="2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розглянувши питання про надання рекомендацій щодо призначення кандидатів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153/зп-19,</w:t>
      </w:r>
    </w:p>
    <w:p w:rsidR="00B82CD1" w:rsidRDefault="00B82CD1" w:rsidP="00B82CD1">
      <w:pPr>
        <w:widowControl w:val="0"/>
        <w:spacing w:after="0" w:line="240" w:lineRule="auto"/>
        <w:ind w:right="20"/>
        <w:jc w:val="center"/>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встановила:</w:t>
      </w:r>
    </w:p>
    <w:p w:rsidR="00B82CD1" w:rsidRPr="00B82CD1" w:rsidRDefault="00B82CD1" w:rsidP="00B82CD1">
      <w:pPr>
        <w:widowControl w:val="0"/>
        <w:spacing w:after="0" w:line="240" w:lineRule="auto"/>
        <w:ind w:right="20"/>
        <w:jc w:val="center"/>
        <w:rPr>
          <w:rFonts w:ascii="Times New Roman" w:eastAsia="Times New Roman" w:hAnsi="Times New Roman" w:cs="Times New Roman"/>
          <w:color w:val="000000"/>
          <w:sz w:val="27"/>
          <w:szCs w:val="27"/>
          <w:lang w:eastAsia="uk-UA"/>
        </w:rPr>
      </w:pP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Частинами першою та восьмою статті 79 Закону України «Про судоустрій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E3B69" w:rsidRDefault="00B82CD1" w:rsidP="007E3B69">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Рішенням Комісії від 15 травня 2019 року № 86/зп-19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адміністративного суду зараховано Качанка Олександра Миколайовича, який за результатом </w:t>
      </w:r>
    </w:p>
    <w:p w:rsidR="007E3B69" w:rsidRDefault="007E3B69" w:rsidP="007E3B69">
      <w:pPr>
        <w:widowControl w:val="0"/>
        <w:spacing w:after="0" w:line="322" w:lineRule="exact"/>
        <w:ind w:left="20" w:right="20"/>
        <w:jc w:val="both"/>
        <w:rPr>
          <w:rFonts w:ascii="Times New Roman" w:eastAsia="Times New Roman" w:hAnsi="Times New Roman" w:cs="Times New Roman"/>
          <w:color w:val="000000"/>
          <w:sz w:val="27"/>
          <w:szCs w:val="27"/>
          <w:lang w:eastAsia="uk-UA"/>
        </w:rPr>
      </w:pPr>
    </w:p>
    <w:p w:rsidR="00B82CD1" w:rsidRPr="00B82CD1" w:rsidRDefault="00B82CD1" w:rsidP="007E3B69">
      <w:pPr>
        <w:widowControl w:val="0"/>
        <w:spacing w:after="0" w:line="322" w:lineRule="exact"/>
        <w:ind w:left="20" w:right="2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lastRenderedPageBreak/>
        <w:t xml:space="preserve">кваліфікаційного іспиту набрав 180,125 </w:t>
      </w:r>
      <w:proofErr w:type="spellStart"/>
      <w:r w:rsidRPr="00B82CD1">
        <w:rPr>
          <w:rFonts w:ascii="Times New Roman" w:eastAsia="Times New Roman" w:hAnsi="Times New Roman" w:cs="Times New Roman"/>
          <w:color w:val="000000"/>
          <w:sz w:val="27"/>
          <w:szCs w:val="27"/>
          <w:lang w:eastAsia="uk-UA"/>
        </w:rPr>
        <w:t>бала</w:t>
      </w:r>
      <w:proofErr w:type="spellEnd"/>
      <w:r w:rsidRPr="00B82CD1">
        <w:rPr>
          <w:rFonts w:ascii="Times New Roman" w:eastAsia="Times New Roman" w:hAnsi="Times New Roman" w:cs="Times New Roman"/>
          <w:color w:val="000000"/>
          <w:sz w:val="27"/>
          <w:szCs w:val="27"/>
          <w:lang w:eastAsia="uk-UA"/>
        </w:rPr>
        <w:t xml:space="preserve"> та займає 77 (сімдесят сьому) позицію в рейтингу кандидатів на посаду судді місцевого адміністративного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суду</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Рішенням Комісії від 09 серпня 2019 року № 153/зп-19 оголошено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конкурс на зайняття 54 вакантних посад суддів у місцевих адміністративних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судах та 22 вакантних посад суддів у місцевих господарських судах для кандидатів на посаду судді, зарахованих до резерву на заміщення вакантних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посад суддів місцевих адміністративних судів та резерву на заміщення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вакантних посад суддів місцевих господарських судів відповідно, та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До Комісії звернувся Качанок Олександр Миколайович із заявою щодо 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його намірів.</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Рішенням Комісії від 17 вересня 2019 року № 642/дс-19 Качанка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Олександра Миколайовича допущено до участі в оголошеному Комісією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09 серпня 2019 року конкурсі на зайняття вакантних посад суддів місцевих адміністративних та місцевих господарських судів.</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Відповідно до частини дванадцятої статті 79 Закону та пункту 7.1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його учасників. Рейтинг учасників конкурсу формується для кожного суду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у двох і більше судах у рейтингу його учасників інформація про кандидата зазначається стосовно суду, де він здобув переможну позицію.</w:t>
      </w:r>
    </w:p>
    <w:p w:rsidR="00B82CD1" w:rsidRPr="00B82CD1" w:rsidRDefault="00B82CD1" w:rsidP="00B82CD1">
      <w:pPr>
        <w:widowControl w:val="0"/>
        <w:spacing w:after="0" w:line="322"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Рішенням Комісії від 01 жовтня 2019 року № 180/зп-19 затверджено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 xml:space="preserve">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7E3B69">
        <w:rPr>
          <w:rFonts w:ascii="Times New Roman" w:eastAsia="Times New Roman" w:hAnsi="Times New Roman" w:cs="Times New Roman"/>
          <w:color w:val="000000"/>
          <w:sz w:val="27"/>
          <w:szCs w:val="27"/>
          <w:lang w:eastAsia="uk-UA"/>
        </w:rPr>
        <w:t xml:space="preserve">                       </w:t>
      </w:r>
      <w:r w:rsidRPr="00B82CD1">
        <w:rPr>
          <w:rFonts w:ascii="Times New Roman" w:eastAsia="Times New Roman" w:hAnsi="Times New Roman" w:cs="Times New Roman"/>
          <w:color w:val="000000"/>
          <w:sz w:val="27"/>
          <w:szCs w:val="27"/>
          <w:lang w:eastAsia="uk-UA"/>
        </w:rPr>
        <w:t>Луганського окружного адміністративного суду. Качанок Олександр Миколайович займає 1 (першу) позицію в рейтингу н</w:t>
      </w:r>
      <w:r w:rsidR="007E3B69">
        <w:rPr>
          <w:rFonts w:ascii="Times New Roman" w:eastAsia="Times New Roman" w:hAnsi="Times New Roman" w:cs="Times New Roman"/>
          <w:color w:val="000000"/>
          <w:sz w:val="27"/>
          <w:szCs w:val="27"/>
          <w:lang w:eastAsia="uk-UA"/>
        </w:rPr>
        <w:t>а посаду судді зазначеного суду.</w:t>
      </w:r>
    </w:p>
    <w:p w:rsidR="00B82CD1" w:rsidRPr="00B82CD1" w:rsidRDefault="00B82CD1" w:rsidP="00B82CD1">
      <w:pPr>
        <w:widowControl w:val="0"/>
        <w:spacing w:after="0" w:line="317" w:lineRule="exact"/>
        <w:ind w:left="20" w:right="20"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 xml:space="preserve">Урахувавши те, що Комісією оголошено конкурс на зайняття 3 (трьох) посад суддів до Луганського окружного адміністративного суду, а кандидат займає 1 (першу) позицію в рейтингу, Комісія вважає за необхідне </w:t>
      </w:r>
      <w:proofErr w:type="spellStart"/>
      <w:r w:rsidRPr="00B82CD1">
        <w:rPr>
          <w:rFonts w:ascii="Times New Roman" w:eastAsia="Times New Roman" w:hAnsi="Times New Roman" w:cs="Times New Roman"/>
          <w:color w:val="000000"/>
          <w:sz w:val="27"/>
          <w:szCs w:val="27"/>
          <w:lang w:eastAsia="uk-UA"/>
        </w:rPr>
        <w:t>внести</w:t>
      </w:r>
      <w:proofErr w:type="spellEnd"/>
      <w:r w:rsidRPr="00B82CD1">
        <w:rPr>
          <w:rFonts w:ascii="Times New Roman" w:eastAsia="Times New Roman" w:hAnsi="Times New Roman" w:cs="Times New Roman"/>
          <w:color w:val="000000"/>
          <w:sz w:val="27"/>
          <w:szCs w:val="27"/>
          <w:lang w:eastAsia="uk-UA"/>
        </w:rPr>
        <w:t xml:space="preserve"> рекомендацію Вищій раді правосуддя щодо призначення Качанка Олександра Миколайовича на посаду судді Луганського окружного адміністративного суду.</w:t>
      </w:r>
    </w:p>
    <w:p w:rsidR="00B82CD1" w:rsidRDefault="00B82CD1" w:rsidP="00892C61">
      <w:pPr>
        <w:widowControl w:val="0"/>
        <w:spacing w:after="0" w:line="317" w:lineRule="exact"/>
        <w:ind w:firstLine="700"/>
        <w:jc w:val="both"/>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lastRenderedPageBreak/>
        <w:t xml:space="preserve">Керуючись статтями 69, 79, 93, 101 Закону, Положенням, Умовами, </w:t>
      </w:r>
      <w:r w:rsidR="00892C61">
        <w:rPr>
          <w:rFonts w:ascii="Times New Roman" w:eastAsia="Times New Roman" w:hAnsi="Times New Roman" w:cs="Times New Roman"/>
          <w:color w:val="000000"/>
          <w:sz w:val="27"/>
          <w:szCs w:val="27"/>
          <w:lang w:eastAsia="uk-UA"/>
        </w:rPr>
        <w:t xml:space="preserve">     </w:t>
      </w:r>
      <w:bookmarkStart w:id="1" w:name="_GoBack"/>
      <w:bookmarkEnd w:id="1"/>
      <w:r w:rsidRPr="00B82CD1">
        <w:rPr>
          <w:rFonts w:ascii="Times New Roman" w:eastAsia="Times New Roman" w:hAnsi="Times New Roman" w:cs="Times New Roman"/>
          <w:color w:val="000000"/>
          <w:sz w:val="27"/>
          <w:szCs w:val="27"/>
          <w:lang w:eastAsia="uk-UA"/>
        </w:rPr>
        <w:t>Комісія</w:t>
      </w:r>
    </w:p>
    <w:p w:rsidR="007E3B69" w:rsidRPr="00B82CD1" w:rsidRDefault="007E3B69" w:rsidP="00B82CD1">
      <w:pPr>
        <w:widowControl w:val="0"/>
        <w:spacing w:after="0" w:line="317" w:lineRule="exact"/>
        <w:ind w:firstLine="700"/>
        <w:rPr>
          <w:rFonts w:ascii="Times New Roman" w:eastAsia="Times New Roman" w:hAnsi="Times New Roman" w:cs="Times New Roman"/>
          <w:color w:val="000000"/>
          <w:sz w:val="27"/>
          <w:szCs w:val="27"/>
          <w:lang w:eastAsia="uk-UA"/>
        </w:rPr>
      </w:pPr>
    </w:p>
    <w:p w:rsidR="00B82CD1" w:rsidRPr="00B82CD1" w:rsidRDefault="00B82CD1" w:rsidP="00B82CD1">
      <w:pPr>
        <w:widowControl w:val="0"/>
        <w:spacing w:after="285" w:line="317" w:lineRule="exact"/>
        <w:ind w:left="4920"/>
        <w:rPr>
          <w:rFonts w:ascii="Times New Roman" w:eastAsia="Times New Roman" w:hAnsi="Times New Roman" w:cs="Times New Roman"/>
          <w:color w:val="000000"/>
          <w:sz w:val="27"/>
          <w:szCs w:val="27"/>
          <w:lang w:eastAsia="uk-UA"/>
        </w:rPr>
      </w:pPr>
      <w:r w:rsidRPr="00B82CD1">
        <w:rPr>
          <w:rFonts w:ascii="Times New Roman" w:eastAsia="Times New Roman" w:hAnsi="Times New Roman" w:cs="Times New Roman"/>
          <w:color w:val="000000"/>
          <w:sz w:val="27"/>
          <w:szCs w:val="27"/>
          <w:lang w:eastAsia="uk-UA"/>
        </w:rPr>
        <w:t>вирішила:</w:t>
      </w:r>
    </w:p>
    <w:p w:rsidR="00B219BB" w:rsidRPr="00B82CD1" w:rsidRDefault="00B82CD1" w:rsidP="00B82CD1">
      <w:pPr>
        <w:pStyle w:val="20"/>
        <w:shd w:val="clear" w:color="auto" w:fill="auto"/>
        <w:spacing w:before="0" w:after="0" w:line="298" w:lineRule="exact"/>
        <w:ind w:left="20" w:right="20"/>
        <w:rPr>
          <w:rFonts w:eastAsia="Courier New"/>
          <w:color w:val="000000"/>
          <w:sz w:val="27"/>
          <w:szCs w:val="27"/>
          <w:lang w:eastAsia="uk-UA"/>
        </w:rPr>
      </w:pPr>
      <w:proofErr w:type="spellStart"/>
      <w:r w:rsidRPr="00B82CD1">
        <w:rPr>
          <w:rFonts w:eastAsia="Courier New"/>
          <w:color w:val="000000"/>
          <w:sz w:val="27"/>
          <w:szCs w:val="27"/>
          <w:lang w:eastAsia="uk-UA"/>
        </w:rPr>
        <w:t>внести</w:t>
      </w:r>
      <w:proofErr w:type="spellEnd"/>
      <w:r w:rsidRPr="00B82CD1">
        <w:rPr>
          <w:rFonts w:eastAsia="Courier New"/>
          <w:color w:val="000000"/>
          <w:sz w:val="27"/>
          <w:szCs w:val="27"/>
          <w:lang w:eastAsia="uk-UA"/>
        </w:rPr>
        <w:t xml:space="preserve"> рекомендацію Вищій раді правосуддя щодо призначення Качанка Олександра Миколайовича на посаду судді Луганського окружного адміністративного суду.</w:t>
      </w:r>
    </w:p>
    <w:p w:rsidR="00B82CD1" w:rsidRPr="0023658A" w:rsidRDefault="00B82CD1" w:rsidP="00B82CD1">
      <w:pPr>
        <w:pStyle w:val="20"/>
        <w:shd w:val="clear" w:color="auto" w:fill="auto"/>
        <w:spacing w:before="0" w:after="0" w:line="298" w:lineRule="exact"/>
        <w:ind w:left="20" w:right="20"/>
        <w:rPr>
          <w:color w:val="000000"/>
          <w:sz w:val="27"/>
          <w:szCs w:val="27"/>
        </w:rPr>
      </w:pPr>
    </w:p>
    <w:p w:rsidR="001B43D2" w:rsidRPr="009E0785" w:rsidRDefault="00DB5C5B" w:rsidP="00B219BB">
      <w:pPr>
        <w:pStyle w:val="20"/>
        <w:shd w:val="clear" w:color="auto" w:fill="auto"/>
        <w:spacing w:before="0" w:after="0" w:line="298" w:lineRule="exact"/>
        <w:ind w:left="20" w:right="20"/>
        <w:rPr>
          <w:color w:val="000000"/>
          <w:sz w:val="27"/>
          <w:szCs w:val="27"/>
        </w:rPr>
      </w:pPr>
      <w:r>
        <w:rPr>
          <w:color w:val="000000"/>
          <w:sz w:val="27"/>
          <w:szCs w:val="27"/>
        </w:rPr>
        <w:t>Головуючий</w:t>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sidR="001B43D2" w:rsidRPr="009E0785">
        <w:rPr>
          <w:color w:val="000000"/>
          <w:sz w:val="27"/>
          <w:szCs w:val="27"/>
        </w:rPr>
        <w:t>С.В. Гладій</w:t>
      </w:r>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 xml:space="preserve">Члени Комісії </w:t>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 xml:space="preserve">В.І. </w:t>
      </w:r>
      <w:proofErr w:type="spellStart"/>
      <w:r w:rsidRPr="009E0785">
        <w:rPr>
          <w:color w:val="000000"/>
          <w:sz w:val="27"/>
          <w:szCs w:val="27"/>
        </w:rPr>
        <w:t>Бутенко</w:t>
      </w:r>
      <w:proofErr w:type="spellEnd"/>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О.М. Дроздов</w:t>
      </w:r>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 xml:space="preserve">А.О. </w:t>
      </w:r>
      <w:proofErr w:type="spellStart"/>
      <w:r w:rsidRPr="009E0785">
        <w:rPr>
          <w:color w:val="000000"/>
          <w:sz w:val="27"/>
          <w:szCs w:val="27"/>
        </w:rPr>
        <w:t>Заріцька</w:t>
      </w:r>
      <w:proofErr w:type="spellEnd"/>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 xml:space="preserve">М.А. </w:t>
      </w:r>
      <w:proofErr w:type="spellStart"/>
      <w:r w:rsidRPr="009E0785">
        <w:rPr>
          <w:color w:val="000000"/>
          <w:sz w:val="27"/>
          <w:szCs w:val="27"/>
        </w:rPr>
        <w:t>Макарчук</w:t>
      </w:r>
      <w:proofErr w:type="spellEnd"/>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 xml:space="preserve">М.І. </w:t>
      </w:r>
      <w:proofErr w:type="spellStart"/>
      <w:r w:rsidRPr="009E0785">
        <w:rPr>
          <w:color w:val="000000"/>
          <w:sz w:val="27"/>
          <w:szCs w:val="27"/>
        </w:rPr>
        <w:t>Мішин</w:t>
      </w:r>
      <w:proofErr w:type="spellEnd"/>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С.Л. Остапець</w:t>
      </w:r>
    </w:p>
    <w:p w:rsidR="001B43D2" w:rsidRPr="009E0785" w:rsidRDefault="001B43D2" w:rsidP="001B43D2">
      <w:pPr>
        <w:pStyle w:val="20"/>
        <w:shd w:val="clear" w:color="auto" w:fill="auto"/>
        <w:spacing w:before="0" w:after="0" w:line="298" w:lineRule="exact"/>
        <w:ind w:left="20" w:right="20"/>
        <w:rPr>
          <w:color w:val="000000"/>
          <w:sz w:val="27"/>
          <w:szCs w:val="27"/>
        </w:rPr>
      </w:pPr>
    </w:p>
    <w:p w:rsidR="001B43D2"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 xml:space="preserve">М.В. </w:t>
      </w:r>
      <w:proofErr w:type="spellStart"/>
      <w:r w:rsidRPr="009E0785">
        <w:rPr>
          <w:color w:val="000000"/>
          <w:sz w:val="27"/>
          <w:szCs w:val="27"/>
        </w:rPr>
        <w:t>Сірош</w:t>
      </w:r>
      <w:proofErr w:type="spellEnd"/>
    </w:p>
    <w:p w:rsidR="009E0785" w:rsidRDefault="009E0785" w:rsidP="001B43D2">
      <w:pPr>
        <w:pStyle w:val="20"/>
        <w:shd w:val="clear" w:color="auto" w:fill="auto"/>
        <w:spacing w:before="0" w:after="0" w:line="298" w:lineRule="exact"/>
        <w:ind w:left="20" w:right="20"/>
        <w:rPr>
          <w:color w:val="000000"/>
          <w:sz w:val="27"/>
          <w:szCs w:val="27"/>
        </w:rPr>
      </w:pPr>
    </w:p>
    <w:p w:rsidR="009E0785" w:rsidRDefault="009E0785" w:rsidP="001B43D2">
      <w:pPr>
        <w:pStyle w:val="20"/>
        <w:shd w:val="clear" w:color="auto" w:fill="auto"/>
        <w:spacing w:before="0" w:after="0" w:line="298" w:lineRule="exact"/>
        <w:ind w:left="20" w:right="20"/>
        <w:rPr>
          <w:color w:val="000000"/>
          <w:sz w:val="27"/>
          <w:szCs w:val="27"/>
        </w:rPr>
      </w:pP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t xml:space="preserve">А.А. </w:t>
      </w:r>
      <w:proofErr w:type="spellStart"/>
      <w:r>
        <w:rPr>
          <w:color w:val="000000"/>
          <w:sz w:val="27"/>
          <w:szCs w:val="27"/>
        </w:rPr>
        <w:t>Солодков</w:t>
      </w:r>
      <w:proofErr w:type="spellEnd"/>
    </w:p>
    <w:p w:rsidR="009E0785" w:rsidRDefault="009E0785" w:rsidP="001B43D2">
      <w:pPr>
        <w:pStyle w:val="20"/>
        <w:shd w:val="clear" w:color="auto" w:fill="auto"/>
        <w:spacing w:before="0" w:after="0" w:line="298" w:lineRule="exact"/>
        <w:ind w:left="20" w:right="20"/>
        <w:rPr>
          <w:color w:val="000000"/>
          <w:sz w:val="27"/>
          <w:szCs w:val="27"/>
        </w:rPr>
      </w:pPr>
    </w:p>
    <w:p w:rsidR="009E0785" w:rsidRDefault="009E0785" w:rsidP="001B43D2">
      <w:pPr>
        <w:pStyle w:val="20"/>
        <w:shd w:val="clear" w:color="auto" w:fill="auto"/>
        <w:spacing w:before="0" w:after="0" w:line="298" w:lineRule="exact"/>
        <w:ind w:left="20" w:right="20"/>
        <w:rPr>
          <w:color w:val="000000"/>
          <w:sz w:val="27"/>
          <w:szCs w:val="27"/>
        </w:rPr>
      </w:pP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r>
        <w:rPr>
          <w:color w:val="000000"/>
          <w:sz w:val="27"/>
          <w:szCs w:val="27"/>
        </w:rPr>
        <w:tab/>
      </w:r>
      <w:proofErr w:type="spellStart"/>
      <w:r>
        <w:rPr>
          <w:color w:val="000000"/>
          <w:sz w:val="27"/>
          <w:szCs w:val="27"/>
        </w:rPr>
        <w:t>В.Є.Устименко</w:t>
      </w:r>
      <w:proofErr w:type="spellEnd"/>
    </w:p>
    <w:p w:rsidR="009E0785" w:rsidRPr="009E0785" w:rsidRDefault="009E0785" w:rsidP="001B43D2">
      <w:pPr>
        <w:pStyle w:val="20"/>
        <w:shd w:val="clear" w:color="auto" w:fill="auto"/>
        <w:spacing w:before="0" w:after="0" w:line="298" w:lineRule="exact"/>
        <w:ind w:left="20" w:right="20"/>
        <w:rPr>
          <w:color w:val="000000"/>
          <w:sz w:val="27"/>
          <w:szCs w:val="27"/>
        </w:rPr>
      </w:pPr>
    </w:p>
    <w:p w:rsidR="001B43D2" w:rsidRPr="009E0785" w:rsidRDefault="001B43D2" w:rsidP="001B43D2">
      <w:pPr>
        <w:pStyle w:val="20"/>
        <w:shd w:val="clear" w:color="auto" w:fill="auto"/>
        <w:spacing w:before="0" w:after="0" w:line="298" w:lineRule="exact"/>
        <w:ind w:left="20" w:right="20"/>
        <w:rPr>
          <w:color w:val="000000"/>
          <w:sz w:val="27"/>
          <w:szCs w:val="27"/>
        </w:rPr>
      </w:pP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r>
      <w:r w:rsidRPr="009E0785">
        <w:rPr>
          <w:color w:val="000000"/>
          <w:sz w:val="27"/>
          <w:szCs w:val="27"/>
        </w:rPr>
        <w:tab/>
        <w:t>Т.С. Шилова</w:t>
      </w:r>
    </w:p>
    <w:p w:rsidR="00E75970" w:rsidRPr="009E0785" w:rsidRDefault="00E75970">
      <w:pPr>
        <w:rPr>
          <w:sz w:val="27"/>
          <w:szCs w:val="27"/>
        </w:rPr>
      </w:pPr>
    </w:p>
    <w:sectPr w:rsidR="00E75970" w:rsidRPr="009E0785" w:rsidSect="009E078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A71" w:rsidRDefault="00264A71" w:rsidP="009E0785">
      <w:pPr>
        <w:spacing w:after="0" w:line="240" w:lineRule="auto"/>
      </w:pPr>
      <w:r>
        <w:separator/>
      </w:r>
    </w:p>
  </w:endnote>
  <w:endnote w:type="continuationSeparator" w:id="0">
    <w:p w:rsidR="00264A71" w:rsidRDefault="00264A71"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A71" w:rsidRDefault="00264A71" w:rsidP="009E0785">
      <w:pPr>
        <w:spacing w:after="0" w:line="240" w:lineRule="auto"/>
      </w:pPr>
      <w:r>
        <w:separator/>
      </w:r>
    </w:p>
  </w:footnote>
  <w:footnote w:type="continuationSeparator" w:id="0">
    <w:p w:rsidR="00264A71" w:rsidRDefault="00264A71"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892C61">
          <w:rPr>
            <w:noProof/>
          </w:rPr>
          <w:t>3</w:t>
        </w:r>
        <w:r>
          <w:fldChar w:fldCharType="end"/>
        </w:r>
      </w:p>
    </w:sdtContent>
  </w:sdt>
  <w:p w:rsidR="009E0785" w:rsidRDefault="009E078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143592"/>
    <w:rsid w:val="001B43D2"/>
    <w:rsid w:val="0023658A"/>
    <w:rsid w:val="00264A71"/>
    <w:rsid w:val="00367B3D"/>
    <w:rsid w:val="004D34F6"/>
    <w:rsid w:val="00626115"/>
    <w:rsid w:val="007E3B69"/>
    <w:rsid w:val="00855BF5"/>
    <w:rsid w:val="00892C61"/>
    <w:rsid w:val="009E0785"/>
    <w:rsid w:val="00B219BB"/>
    <w:rsid w:val="00B82CD1"/>
    <w:rsid w:val="00DB5C5B"/>
    <w:rsid w:val="00E75970"/>
    <w:rsid w:val="00F744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3559</Words>
  <Characters>2030</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dcterms:created xsi:type="dcterms:W3CDTF">2020-09-01T11:06:00Z</dcterms:created>
  <dcterms:modified xsi:type="dcterms:W3CDTF">2020-09-02T12:21:00Z</dcterms:modified>
</cp:coreProperties>
</file>