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10E" w:rsidRPr="00F97BE1" w:rsidRDefault="0096310E" w:rsidP="00E332DB">
      <w:pPr>
        <w:framePr w:h="1091" w:hRule="exact" w:wrap="notBeside" w:vAnchor="text" w:hAnchor="text" w:xAlign="center" w:y="-131"/>
        <w:jc w:val="center"/>
        <w:rPr>
          <w:sz w:val="27"/>
          <w:szCs w:val="27"/>
        </w:rPr>
      </w:pPr>
      <w:r w:rsidRPr="00F97BE1">
        <w:rPr>
          <w:noProof/>
          <w:sz w:val="27"/>
          <w:szCs w:val="27"/>
        </w:rPr>
        <w:drawing>
          <wp:inline distT="0" distB="0" distL="0" distR="0" wp14:anchorId="252A92DF" wp14:editId="6D5148EE">
            <wp:extent cx="542925" cy="685800"/>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85800"/>
                    </a:xfrm>
                    <a:prstGeom prst="rect">
                      <a:avLst/>
                    </a:prstGeom>
                    <a:noFill/>
                    <a:ln>
                      <a:noFill/>
                    </a:ln>
                  </pic:spPr>
                </pic:pic>
              </a:graphicData>
            </a:graphic>
          </wp:inline>
        </w:drawing>
      </w:r>
    </w:p>
    <w:p w:rsidR="0096310E" w:rsidRPr="00F97BE1" w:rsidRDefault="0096310E" w:rsidP="00E332DB">
      <w:pPr>
        <w:pStyle w:val="10"/>
        <w:keepNext/>
        <w:keepLines/>
        <w:shd w:val="clear" w:color="auto" w:fill="auto"/>
        <w:spacing w:before="286" w:after="266" w:line="240" w:lineRule="auto"/>
        <w:jc w:val="center"/>
        <w:rPr>
          <w:b w:val="0"/>
          <w:sz w:val="36"/>
          <w:szCs w:val="27"/>
        </w:rPr>
      </w:pPr>
      <w:bookmarkStart w:id="0" w:name="bookmark0"/>
      <w:r w:rsidRPr="00F97BE1">
        <w:rPr>
          <w:b w:val="0"/>
          <w:sz w:val="36"/>
          <w:szCs w:val="27"/>
        </w:rPr>
        <w:t>ВИЩА КВАЛІФІКАЦІЙНА КОМІСІЯ СУДДІВ УКРАЇНИ</w:t>
      </w:r>
      <w:bookmarkEnd w:id="0"/>
    </w:p>
    <w:p w:rsidR="00F97BE1" w:rsidRPr="00F97BE1" w:rsidRDefault="00F97BE1" w:rsidP="00E332DB">
      <w:pPr>
        <w:pStyle w:val="10"/>
        <w:keepNext/>
        <w:keepLines/>
        <w:shd w:val="clear" w:color="auto" w:fill="auto"/>
        <w:spacing w:before="286" w:after="266" w:line="240" w:lineRule="auto"/>
        <w:jc w:val="center"/>
        <w:rPr>
          <w:b w:val="0"/>
          <w:sz w:val="27"/>
          <w:szCs w:val="27"/>
        </w:rPr>
      </w:pPr>
    </w:p>
    <w:p w:rsidR="0096310E" w:rsidRPr="00F97BE1" w:rsidRDefault="0096310E" w:rsidP="00E332DB">
      <w:pPr>
        <w:jc w:val="both"/>
        <w:rPr>
          <w:rFonts w:ascii="Times New Roman" w:eastAsia="Times New Roman" w:hAnsi="Times New Roman" w:cs="Times New Roman"/>
          <w:sz w:val="27"/>
          <w:szCs w:val="27"/>
          <w:lang w:eastAsia="ru-RU"/>
        </w:rPr>
      </w:pPr>
      <w:r w:rsidRPr="00F97BE1">
        <w:rPr>
          <w:rFonts w:ascii="Times New Roman" w:eastAsia="Times New Roman" w:hAnsi="Times New Roman" w:cs="Times New Roman"/>
          <w:sz w:val="27"/>
          <w:szCs w:val="27"/>
          <w:lang w:eastAsia="ru-RU"/>
        </w:rPr>
        <w:t xml:space="preserve">14 червня 2019 року                                                                                    </w:t>
      </w:r>
      <w:r w:rsidR="00F97BE1">
        <w:rPr>
          <w:rFonts w:ascii="Times New Roman" w:eastAsia="Times New Roman" w:hAnsi="Times New Roman" w:cs="Times New Roman"/>
          <w:sz w:val="27"/>
          <w:szCs w:val="27"/>
          <w:lang w:eastAsia="ru-RU"/>
        </w:rPr>
        <w:t xml:space="preserve">         </w:t>
      </w:r>
      <w:r w:rsidRPr="00F97BE1">
        <w:rPr>
          <w:rFonts w:ascii="Times New Roman" w:eastAsia="Times New Roman" w:hAnsi="Times New Roman" w:cs="Times New Roman"/>
          <w:sz w:val="27"/>
          <w:szCs w:val="27"/>
          <w:lang w:eastAsia="ru-RU"/>
        </w:rPr>
        <w:t>м. Київ</w:t>
      </w:r>
    </w:p>
    <w:p w:rsidR="0096310E" w:rsidRPr="00F97BE1" w:rsidRDefault="0096310E" w:rsidP="00E332DB">
      <w:pPr>
        <w:jc w:val="center"/>
        <w:rPr>
          <w:rFonts w:ascii="Times New Roman" w:eastAsia="Times New Roman" w:hAnsi="Times New Roman" w:cs="Times New Roman"/>
          <w:bCs/>
          <w:sz w:val="27"/>
          <w:szCs w:val="27"/>
          <w:u w:val="single"/>
          <w:lang w:eastAsia="ru-RU"/>
        </w:rPr>
      </w:pPr>
      <w:r w:rsidRPr="00F97BE1">
        <w:rPr>
          <w:rFonts w:ascii="Times New Roman" w:eastAsia="Times New Roman" w:hAnsi="Times New Roman" w:cs="Times New Roman"/>
          <w:bCs/>
          <w:sz w:val="27"/>
          <w:szCs w:val="27"/>
          <w:lang w:eastAsia="ru-RU"/>
        </w:rPr>
        <w:t xml:space="preserve">Р І Ш Е Н </w:t>
      </w:r>
      <w:proofErr w:type="spellStart"/>
      <w:r w:rsidRPr="00F97BE1">
        <w:rPr>
          <w:rFonts w:ascii="Times New Roman" w:eastAsia="Times New Roman" w:hAnsi="Times New Roman" w:cs="Times New Roman"/>
          <w:bCs/>
          <w:sz w:val="27"/>
          <w:szCs w:val="27"/>
          <w:lang w:eastAsia="ru-RU"/>
        </w:rPr>
        <w:t>Н</w:t>
      </w:r>
      <w:proofErr w:type="spellEnd"/>
      <w:r w:rsidRPr="00F97BE1">
        <w:rPr>
          <w:rFonts w:ascii="Times New Roman" w:eastAsia="Times New Roman" w:hAnsi="Times New Roman" w:cs="Times New Roman"/>
          <w:bCs/>
          <w:sz w:val="27"/>
          <w:szCs w:val="27"/>
          <w:lang w:eastAsia="ru-RU"/>
        </w:rPr>
        <w:t xml:space="preserve"> Я </w:t>
      </w:r>
      <w:r w:rsidRPr="00F97BE1">
        <w:rPr>
          <w:rFonts w:ascii="Times New Roman" w:eastAsia="Times New Roman" w:hAnsi="Times New Roman" w:cs="Times New Roman"/>
          <w:bCs/>
          <w:sz w:val="27"/>
          <w:szCs w:val="27"/>
          <w:u w:val="single"/>
          <w:lang w:eastAsia="ru-RU"/>
        </w:rPr>
        <w:t>№ 3</w:t>
      </w:r>
      <w:r w:rsidRPr="00F97BE1">
        <w:rPr>
          <w:rFonts w:ascii="Times New Roman" w:eastAsia="Times New Roman" w:hAnsi="Times New Roman" w:cs="Times New Roman"/>
          <w:bCs/>
          <w:sz w:val="27"/>
          <w:szCs w:val="27"/>
          <w:u w:val="single"/>
          <w:lang w:val="ru-RU" w:eastAsia="ru-RU"/>
        </w:rPr>
        <w:t>9</w:t>
      </w:r>
      <w:r w:rsidRPr="00F97BE1">
        <w:rPr>
          <w:rFonts w:ascii="Times New Roman" w:eastAsia="Times New Roman" w:hAnsi="Times New Roman" w:cs="Times New Roman"/>
          <w:bCs/>
          <w:sz w:val="27"/>
          <w:szCs w:val="27"/>
          <w:u w:val="single"/>
          <w:lang w:eastAsia="ru-RU"/>
        </w:rPr>
        <w:t>/дс-19</w:t>
      </w:r>
    </w:p>
    <w:p w:rsidR="0096310E" w:rsidRPr="00F97BE1" w:rsidRDefault="0096310E" w:rsidP="00E332DB">
      <w:pPr>
        <w:ind w:firstLine="709"/>
        <w:jc w:val="both"/>
        <w:rPr>
          <w:rFonts w:ascii="Times New Roman" w:eastAsia="Times New Roman" w:hAnsi="Times New Roman" w:cs="Times New Roman"/>
          <w:bCs/>
          <w:sz w:val="27"/>
          <w:szCs w:val="27"/>
          <w:lang w:eastAsia="ru-RU"/>
        </w:rPr>
      </w:pPr>
    </w:p>
    <w:p w:rsidR="0096310E" w:rsidRPr="00F97BE1" w:rsidRDefault="0096310E" w:rsidP="00E332DB">
      <w:pPr>
        <w:pStyle w:val="21"/>
        <w:shd w:val="clear" w:color="auto" w:fill="auto"/>
        <w:spacing w:before="0" w:after="0" w:line="240" w:lineRule="auto"/>
        <w:ind w:left="20"/>
        <w:rPr>
          <w:b/>
          <w:sz w:val="27"/>
          <w:szCs w:val="27"/>
        </w:rPr>
      </w:pPr>
      <w:r w:rsidRPr="00F97BE1">
        <w:rPr>
          <w:sz w:val="27"/>
          <w:szCs w:val="27"/>
        </w:rPr>
        <w:t>Вища кваліфікаційна комісія суддів України у пленарному складі:</w:t>
      </w:r>
    </w:p>
    <w:p w:rsidR="0096310E" w:rsidRPr="00F97BE1" w:rsidRDefault="0096310E" w:rsidP="00E332DB">
      <w:pPr>
        <w:pStyle w:val="21"/>
        <w:shd w:val="clear" w:color="auto" w:fill="auto"/>
        <w:spacing w:before="0" w:after="0" w:line="240" w:lineRule="auto"/>
        <w:ind w:left="20"/>
        <w:rPr>
          <w:b/>
          <w:sz w:val="27"/>
          <w:szCs w:val="27"/>
        </w:rPr>
      </w:pPr>
    </w:p>
    <w:p w:rsidR="0096310E" w:rsidRPr="00F97BE1" w:rsidRDefault="0096310E" w:rsidP="00E332DB">
      <w:pPr>
        <w:pStyle w:val="21"/>
        <w:shd w:val="clear" w:color="auto" w:fill="auto"/>
        <w:spacing w:before="0" w:after="0" w:line="240" w:lineRule="auto"/>
        <w:ind w:left="20"/>
        <w:rPr>
          <w:b/>
          <w:sz w:val="27"/>
          <w:szCs w:val="27"/>
        </w:rPr>
      </w:pPr>
      <w:r w:rsidRPr="00F97BE1">
        <w:rPr>
          <w:sz w:val="27"/>
          <w:szCs w:val="27"/>
        </w:rPr>
        <w:t>головуючого - Устименко В.Є.,</w:t>
      </w:r>
    </w:p>
    <w:p w:rsidR="0096310E" w:rsidRPr="00F97BE1" w:rsidRDefault="0096310E" w:rsidP="00E332DB">
      <w:pPr>
        <w:pStyle w:val="21"/>
        <w:shd w:val="clear" w:color="auto" w:fill="auto"/>
        <w:spacing w:before="0" w:after="0" w:line="240" w:lineRule="auto"/>
        <w:ind w:left="20"/>
        <w:rPr>
          <w:b/>
          <w:sz w:val="27"/>
          <w:szCs w:val="27"/>
        </w:rPr>
      </w:pPr>
    </w:p>
    <w:p w:rsidR="0096310E" w:rsidRPr="00F97BE1" w:rsidRDefault="0096310E" w:rsidP="00E332DB">
      <w:pPr>
        <w:pStyle w:val="21"/>
        <w:shd w:val="clear" w:color="auto" w:fill="auto"/>
        <w:spacing w:before="0" w:after="236" w:line="240" w:lineRule="auto"/>
        <w:ind w:left="20"/>
        <w:rPr>
          <w:b/>
          <w:sz w:val="27"/>
          <w:szCs w:val="27"/>
        </w:rPr>
      </w:pPr>
      <w:r w:rsidRPr="00F97BE1">
        <w:rPr>
          <w:sz w:val="27"/>
          <w:szCs w:val="27"/>
        </w:rPr>
        <w:t xml:space="preserve">членів Комісії: </w:t>
      </w:r>
      <w:proofErr w:type="spellStart"/>
      <w:r w:rsidRPr="00F97BE1">
        <w:rPr>
          <w:sz w:val="27"/>
          <w:szCs w:val="27"/>
        </w:rPr>
        <w:t>Бутенка</w:t>
      </w:r>
      <w:proofErr w:type="spellEnd"/>
      <w:r w:rsidRPr="00F97BE1">
        <w:rPr>
          <w:sz w:val="27"/>
          <w:szCs w:val="27"/>
        </w:rPr>
        <w:t xml:space="preserve"> В.І., Гладія С.В., </w:t>
      </w:r>
      <w:proofErr w:type="spellStart"/>
      <w:r w:rsidRPr="00F97BE1">
        <w:rPr>
          <w:sz w:val="27"/>
          <w:szCs w:val="27"/>
        </w:rPr>
        <w:t>Заріцької</w:t>
      </w:r>
      <w:proofErr w:type="spellEnd"/>
      <w:r w:rsidRPr="00F97BE1">
        <w:rPr>
          <w:sz w:val="27"/>
          <w:szCs w:val="27"/>
        </w:rPr>
        <w:t xml:space="preserve"> А.О., Лукаша Т.В.,             </w:t>
      </w:r>
      <w:r w:rsidR="00E332DB" w:rsidRPr="00F97BE1">
        <w:rPr>
          <w:sz w:val="27"/>
          <w:szCs w:val="27"/>
        </w:rPr>
        <w:t xml:space="preserve">       </w:t>
      </w:r>
      <w:proofErr w:type="spellStart"/>
      <w:r w:rsidRPr="00F97BE1">
        <w:rPr>
          <w:sz w:val="27"/>
          <w:szCs w:val="27"/>
        </w:rPr>
        <w:t>Луцюка</w:t>
      </w:r>
      <w:proofErr w:type="spellEnd"/>
      <w:r w:rsidRPr="00F97BE1">
        <w:rPr>
          <w:sz w:val="27"/>
          <w:szCs w:val="27"/>
        </w:rPr>
        <w:t xml:space="preserve"> П.С., </w:t>
      </w:r>
      <w:proofErr w:type="spellStart"/>
      <w:r w:rsidRPr="00F97BE1">
        <w:rPr>
          <w:sz w:val="27"/>
          <w:szCs w:val="27"/>
        </w:rPr>
        <w:t>Макарчука</w:t>
      </w:r>
      <w:proofErr w:type="spellEnd"/>
      <w:r w:rsidRPr="00F97BE1">
        <w:rPr>
          <w:sz w:val="27"/>
          <w:szCs w:val="27"/>
        </w:rPr>
        <w:t xml:space="preserve"> М.А., </w:t>
      </w:r>
      <w:proofErr w:type="spellStart"/>
      <w:r w:rsidRPr="00F97BE1">
        <w:rPr>
          <w:sz w:val="27"/>
          <w:szCs w:val="27"/>
        </w:rPr>
        <w:t>Мішина</w:t>
      </w:r>
      <w:proofErr w:type="spellEnd"/>
      <w:r w:rsidRPr="00F97BE1">
        <w:rPr>
          <w:sz w:val="27"/>
          <w:szCs w:val="27"/>
        </w:rPr>
        <w:t xml:space="preserve"> М.І., </w:t>
      </w:r>
      <w:proofErr w:type="spellStart"/>
      <w:r w:rsidRPr="00F97BE1">
        <w:rPr>
          <w:sz w:val="27"/>
          <w:szCs w:val="27"/>
        </w:rPr>
        <w:t>Прилипка</w:t>
      </w:r>
      <w:proofErr w:type="spellEnd"/>
      <w:r w:rsidRPr="00F97BE1">
        <w:rPr>
          <w:sz w:val="27"/>
          <w:szCs w:val="27"/>
        </w:rPr>
        <w:t xml:space="preserve"> С.М., </w:t>
      </w:r>
      <w:proofErr w:type="spellStart"/>
      <w:r w:rsidRPr="00F97BE1">
        <w:rPr>
          <w:sz w:val="27"/>
          <w:szCs w:val="27"/>
        </w:rPr>
        <w:t>Тітова</w:t>
      </w:r>
      <w:proofErr w:type="spellEnd"/>
      <w:r w:rsidRPr="00F97BE1">
        <w:rPr>
          <w:sz w:val="27"/>
          <w:szCs w:val="27"/>
        </w:rPr>
        <w:t xml:space="preserve"> Ю.Г., </w:t>
      </w:r>
      <w:r w:rsidR="00E332DB" w:rsidRPr="00F97BE1">
        <w:rPr>
          <w:sz w:val="27"/>
          <w:szCs w:val="27"/>
        </w:rPr>
        <w:t xml:space="preserve">             </w:t>
      </w:r>
      <w:proofErr w:type="spellStart"/>
      <w:r w:rsidRPr="00F97BE1">
        <w:rPr>
          <w:sz w:val="27"/>
          <w:szCs w:val="27"/>
        </w:rPr>
        <w:t>Шилової</w:t>
      </w:r>
      <w:proofErr w:type="spellEnd"/>
      <w:r w:rsidRPr="00F97BE1">
        <w:rPr>
          <w:sz w:val="27"/>
          <w:szCs w:val="27"/>
        </w:rPr>
        <w:t xml:space="preserve"> Т.С.,</w:t>
      </w:r>
    </w:p>
    <w:p w:rsidR="005F5990" w:rsidRPr="00F97BE1" w:rsidRDefault="00DD12B5" w:rsidP="00E332DB">
      <w:pPr>
        <w:pStyle w:val="11"/>
        <w:shd w:val="clear" w:color="auto" w:fill="auto"/>
        <w:spacing w:before="0" w:after="333" w:line="240" w:lineRule="auto"/>
        <w:ind w:left="40" w:right="20"/>
        <w:rPr>
          <w:sz w:val="27"/>
          <w:szCs w:val="27"/>
        </w:rPr>
      </w:pPr>
      <w:r w:rsidRPr="00F97BE1">
        <w:rPr>
          <w:sz w:val="27"/>
          <w:szCs w:val="27"/>
        </w:rPr>
        <w:t>розглянувши питання про рекомендування Задорожної Алевтини Миколаївни для призначення на посаду суд</w:t>
      </w:r>
      <w:r w:rsidR="0096310E" w:rsidRPr="00F97BE1">
        <w:rPr>
          <w:sz w:val="27"/>
          <w:szCs w:val="27"/>
        </w:rPr>
        <w:t>д</w:t>
      </w:r>
      <w:r w:rsidRPr="00F97BE1">
        <w:rPr>
          <w:sz w:val="27"/>
          <w:szCs w:val="27"/>
        </w:rPr>
        <w:t>і Московського районного суду міста Харкова,</w:t>
      </w:r>
    </w:p>
    <w:p w:rsidR="005F5990" w:rsidRPr="00F97BE1" w:rsidRDefault="00DD12B5" w:rsidP="00E332DB">
      <w:pPr>
        <w:pStyle w:val="11"/>
        <w:shd w:val="clear" w:color="auto" w:fill="auto"/>
        <w:spacing w:before="0" w:after="309" w:line="240" w:lineRule="auto"/>
        <w:ind w:left="40"/>
        <w:jc w:val="center"/>
        <w:rPr>
          <w:sz w:val="27"/>
          <w:szCs w:val="27"/>
        </w:rPr>
      </w:pPr>
      <w:r w:rsidRPr="00F97BE1">
        <w:rPr>
          <w:sz w:val="27"/>
          <w:szCs w:val="27"/>
        </w:rPr>
        <w:t>встановила:</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Указом Президента України від 28 грудня 2010 року № 1290/2010 Задорожну А.М. призначено на посаду судді Московського районного суду міста Харкова строком на п’ять років.</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 xml:space="preserve">Строк повноважень Задорожної А.М. на посаду судді закінчився у </w:t>
      </w:r>
      <w:r w:rsidR="0096310E" w:rsidRPr="00F97BE1">
        <w:rPr>
          <w:sz w:val="27"/>
          <w:szCs w:val="27"/>
        </w:rPr>
        <w:t xml:space="preserve">              </w:t>
      </w:r>
      <w:r w:rsidRPr="00F97BE1">
        <w:rPr>
          <w:sz w:val="27"/>
          <w:szCs w:val="27"/>
        </w:rPr>
        <w:t>березні 2017 року.</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До Комісії 22 червня 2015 року звернулась Задорожна А.М. із заявою про рекомендування її на посаду судді Московського районного суду міста Харкова безстроково.</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Дотепер Задорожна А.М. обіймає посаду судді в зазначеному суді, а отже</w:t>
      </w:r>
      <w:r w:rsidR="00E332DB" w:rsidRPr="00F97BE1">
        <w:rPr>
          <w:sz w:val="27"/>
          <w:szCs w:val="27"/>
        </w:rPr>
        <w:t xml:space="preserve">  </w:t>
      </w:r>
      <w:r w:rsidRPr="00F97BE1">
        <w:rPr>
          <w:sz w:val="27"/>
          <w:szCs w:val="27"/>
        </w:rPr>
        <w:t xml:space="preserve"> </w:t>
      </w:r>
      <w:r w:rsidR="00F97BE1" w:rsidRPr="00F97BE1">
        <w:rPr>
          <w:sz w:val="27"/>
          <w:szCs w:val="27"/>
        </w:rPr>
        <w:t xml:space="preserve">          </w:t>
      </w:r>
      <w:r w:rsidRPr="00F97BE1">
        <w:rPr>
          <w:sz w:val="27"/>
          <w:szCs w:val="27"/>
        </w:rPr>
        <w:t>ця посада не є вакантною.</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Згідно з пунктом 16</w:t>
      </w:r>
      <w:r w:rsidR="0096310E" w:rsidRPr="00F97BE1">
        <w:rPr>
          <w:sz w:val="27"/>
          <w:szCs w:val="27"/>
          <w:vertAlign w:val="superscript"/>
        </w:rPr>
        <w:t>1</w:t>
      </w:r>
      <w:r w:rsidRPr="00F97BE1">
        <w:rPr>
          <w:sz w:val="27"/>
          <w:szCs w:val="27"/>
        </w:rPr>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має бути оцінена в порядку, визначеному законом.</w:t>
      </w:r>
    </w:p>
    <w:p w:rsidR="005F5990" w:rsidRPr="00F97BE1" w:rsidRDefault="00DD12B5" w:rsidP="00E332DB">
      <w:pPr>
        <w:pStyle w:val="11"/>
        <w:shd w:val="clear" w:color="auto" w:fill="auto"/>
        <w:spacing w:before="0" w:line="240" w:lineRule="auto"/>
        <w:ind w:left="40" w:right="20" w:firstLine="700"/>
        <w:rPr>
          <w:sz w:val="27"/>
          <w:szCs w:val="27"/>
        </w:rPr>
      </w:pPr>
      <w:r w:rsidRPr="00F97BE1">
        <w:rPr>
          <w:sz w:val="27"/>
          <w:szCs w:val="27"/>
        </w:rPr>
        <w:t xml:space="preserve">Відповідно до пункту 21 розділу XII «Прикінцеві та перехідні положення» Закону України «Про судоустрій і статус суддів» від 02 червня </w:t>
      </w:r>
      <w:r w:rsidR="0096310E" w:rsidRPr="00F97BE1">
        <w:rPr>
          <w:sz w:val="27"/>
          <w:szCs w:val="27"/>
        </w:rPr>
        <w:t xml:space="preserve">                               </w:t>
      </w:r>
      <w:r w:rsidRPr="00F97BE1">
        <w:rPr>
          <w:sz w:val="27"/>
          <w:szCs w:val="27"/>
        </w:rPr>
        <w:t>2016 року № 1402—VIII (далі - Закон) Комісія завершує процедури кваліфікаційного оцінювання, розпочаті до набрання чинності цим Законом,</w:t>
      </w:r>
      <w:r w:rsidR="0096310E" w:rsidRPr="00F97BE1">
        <w:rPr>
          <w:sz w:val="27"/>
          <w:szCs w:val="27"/>
        </w:rPr>
        <w:t xml:space="preserve"> </w:t>
      </w:r>
      <w:r w:rsidR="00893EF9" w:rsidRPr="00F97BE1">
        <w:rPr>
          <w:sz w:val="27"/>
          <w:szCs w:val="27"/>
        </w:rPr>
        <w:t xml:space="preserve">           </w:t>
      </w:r>
      <w:r w:rsidRPr="00F97BE1">
        <w:rPr>
          <w:sz w:val="27"/>
          <w:szCs w:val="27"/>
        </w:rPr>
        <w:lastRenderedPageBreak/>
        <w:t>за правилами, які діяли на день початку такого кваліфікаційного оцінювання. Судді, які за результатами цих процедур підтвердили свою здатність здійснювати правосуддя у відповідному суді, не проходять процедуру кваліфікаційного оцінювання для підтвердження відповідності займаній посаді.</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Комісією 28 січня 2016 року на виконання вимог Закону України «Про забезпечення права на справедливий суд» прийнято рішення № 7/зп-16 про проведення первинного кваліфікаційного оцінювання суддів, які подали до Комісії заяви про обрання суддею безстроково, затверджено графік його проведення та перелік завдань для проведення анонімного письмового тестування суддів.</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 xml:space="preserve">За результатами первинного кваліфікаційного оцінювання рішенням Комісії від </w:t>
      </w:r>
      <w:r w:rsidR="00893EF9" w:rsidRPr="00F97BE1">
        <w:rPr>
          <w:sz w:val="27"/>
          <w:szCs w:val="27"/>
        </w:rPr>
        <w:t>30</w:t>
      </w:r>
      <w:r w:rsidRPr="00F97BE1">
        <w:rPr>
          <w:sz w:val="27"/>
          <w:szCs w:val="27"/>
        </w:rPr>
        <w:t xml:space="preserve"> березня 2016 року № 82/ко-16 суддю Московського районного суду міста Харкова Задорожну </w:t>
      </w:r>
      <w:r w:rsidRPr="00F97BE1">
        <w:rPr>
          <w:sz w:val="27"/>
          <w:szCs w:val="27"/>
          <w:lang w:val="ru-RU"/>
        </w:rPr>
        <w:t xml:space="preserve">Алевтину </w:t>
      </w:r>
      <w:r w:rsidRPr="00F97BE1">
        <w:rPr>
          <w:sz w:val="27"/>
          <w:szCs w:val="27"/>
        </w:rPr>
        <w:t>Миколаївну визнано такою, що підтвердила можливість здійснювати правосуддя у відповідному суді.</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Рішенням Комісії від 18 квітня 2016 року № 95-бо/16 відкладено розгляд питання про рекомендування Задорожної Алевтини Миколаївни для обрання на посаду судді Московського районного суду міста Харкова безстроково, у зв’язку з необхідністю витребування додаткових матеріалів.</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Одержані Комісією відомості засвідчили, що за результатами розгляду звернень стосовно Задорожної Алевтини Миколаївни не встановлено обставин, що виключають можливість рекомендування її для обрання на посаду судді.</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 xml:space="preserve">Відповідно до абзацу шостого пункту 13 розділу III «Прикінцеві та перехідні положення» Закону України «Про Вищу раду правосуддя»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w:t>
      </w:r>
      <w:r w:rsidR="00F97BE1">
        <w:rPr>
          <w:sz w:val="27"/>
          <w:szCs w:val="27"/>
        </w:rPr>
        <w:t xml:space="preserve">                 </w:t>
      </w:r>
      <w:r w:rsidRPr="00F97BE1">
        <w:rPr>
          <w:sz w:val="27"/>
          <w:szCs w:val="27"/>
        </w:rPr>
        <w:t>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підпунктами 2 та 4, пункту 16</w:t>
      </w:r>
      <w:r w:rsidR="00C80A87" w:rsidRPr="00F97BE1">
        <w:rPr>
          <w:sz w:val="27"/>
          <w:szCs w:val="27"/>
          <w:vertAlign w:val="superscript"/>
        </w:rPr>
        <w:t>1</w:t>
      </w:r>
      <w:r w:rsidRPr="00F97BE1">
        <w:rPr>
          <w:sz w:val="27"/>
          <w:szCs w:val="27"/>
        </w:rPr>
        <w:t xml:space="preserve"> розділу XV «Перехідні положення» Конституції України.</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Частиною другою статті 36 Закону України «Про Вищу раду правосуддя» передбачено, що рішення щодо внесення Президентові України подання про призначення судді на посаду ухвалюється за результатами розгляду рекомендації Вищої кваліфікаційної комісії суддів України, внесеної до Вищої ради правосуддя.</w:t>
      </w:r>
    </w:p>
    <w:p w:rsidR="005F5990" w:rsidRPr="00F97BE1" w:rsidRDefault="00DD12B5" w:rsidP="00E332DB">
      <w:pPr>
        <w:pStyle w:val="11"/>
        <w:shd w:val="clear" w:color="auto" w:fill="auto"/>
        <w:spacing w:before="0" w:line="240" w:lineRule="auto"/>
        <w:ind w:left="40" w:right="20" w:firstLine="720"/>
        <w:rPr>
          <w:sz w:val="27"/>
          <w:szCs w:val="27"/>
        </w:rPr>
      </w:pPr>
      <w:r w:rsidRPr="00F97BE1">
        <w:rPr>
          <w:sz w:val="27"/>
          <w:szCs w:val="27"/>
        </w:rPr>
        <w:t>Заслухавши доповідача, пояснення судді, дослідивши суддівське досьє, враховуючи результати первинного кваліфікаційного оцінювання, перевірки відомостей стосовно судді, а також те, що судді, повноваження яких закінчились до набрання чинності Законом, призначаються на посаду за процедурою, передбаченою абзацом шостим пункту 13 розділу III «Прикінцеві та перехідні положення» Закону України «Про Вищу раду правосуддя», Комісія дійшла висновку рекомендувати Вищій раді правосуддя призначити Задорожну А.М. на посаду судді Московського районного суду міста Харкова.</w:t>
      </w:r>
      <w:r w:rsidRPr="00F97BE1">
        <w:rPr>
          <w:sz w:val="27"/>
          <w:szCs w:val="27"/>
        </w:rPr>
        <w:br w:type="page"/>
      </w:r>
    </w:p>
    <w:p w:rsidR="005F5990" w:rsidRPr="00F97BE1" w:rsidRDefault="00DD12B5" w:rsidP="00E332DB">
      <w:pPr>
        <w:pStyle w:val="11"/>
        <w:shd w:val="clear" w:color="auto" w:fill="auto"/>
        <w:spacing w:before="0" w:after="333" w:line="240" w:lineRule="auto"/>
        <w:ind w:right="20" w:firstLine="720"/>
        <w:rPr>
          <w:sz w:val="27"/>
          <w:szCs w:val="27"/>
        </w:rPr>
      </w:pPr>
      <w:r w:rsidRPr="00F97BE1">
        <w:rPr>
          <w:sz w:val="27"/>
          <w:szCs w:val="27"/>
        </w:rPr>
        <w:lastRenderedPageBreak/>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5F5990" w:rsidRPr="00F97BE1" w:rsidRDefault="00DD12B5" w:rsidP="00E332DB">
      <w:pPr>
        <w:pStyle w:val="11"/>
        <w:shd w:val="clear" w:color="auto" w:fill="auto"/>
        <w:spacing w:before="0" w:after="313" w:line="240" w:lineRule="auto"/>
        <w:ind w:left="4600"/>
        <w:jc w:val="left"/>
        <w:rPr>
          <w:sz w:val="27"/>
          <w:szCs w:val="27"/>
        </w:rPr>
      </w:pPr>
      <w:r w:rsidRPr="00F97BE1">
        <w:rPr>
          <w:sz w:val="27"/>
          <w:szCs w:val="27"/>
        </w:rPr>
        <w:t>вирішила:</w:t>
      </w:r>
    </w:p>
    <w:p w:rsidR="005F5990" w:rsidRPr="00F97BE1" w:rsidRDefault="00DD12B5" w:rsidP="00E332DB">
      <w:pPr>
        <w:pStyle w:val="11"/>
        <w:shd w:val="clear" w:color="auto" w:fill="auto"/>
        <w:spacing w:before="0" w:line="240" w:lineRule="auto"/>
        <w:ind w:right="20"/>
        <w:rPr>
          <w:sz w:val="27"/>
          <w:szCs w:val="27"/>
        </w:rPr>
      </w:pPr>
      <w:r w:rsidRPr="00F97BE1">
        <w:rPr>
          <w:sz w:val="27"/>
          <w:szCs w:val="27"/>
        </w:rPr>
        <w:t xml:space="preserve">рекомендувати Задорожну </w:t>
      </w:r>
      <w:r w:rsidRPr="00F97BE1">
        <w:rPr>
          <w:sz w:val="27"/>
          <w:szCs w:val="27"/>
          <w:lang w:val="ru-RU"/>
        </w:rPr>
        <w:t xml:space="preserve">Алевтину </w:t>
      </w:r>
      <w:r w:rsidRPr="00F97BE1">
        <w:rPr>
          <w:sz w:val="27"/>
          <w:szCs w:val="27"/>
        </w:rPr>
        <w:t>Миколаївну для обрання на посаду судді Московського районного суду міста Харкова.</w:t>
      </w:r>
    </w:p>
    <w:p w:rsidR="00C80A87" w:rsidRPr="00F97BE1" w:rsidRDefault="00C80A87" w:rsidP="00E332DB">
      <w:pPr>
        <w:pStyle w:val="11"/>
        <w:shd w:val="clear" w:color="auto" w:fill="auto"/>
        <w:spacing w:before="0" w:line="240" w:lineRule="auto"/>
        <w:ind w:right="20"/>
        <w:rPr>
          <w:sz w:val="27"/>
          <w:szCs w:val="27"/>
        </w:rPr>
      </w:pPr>
    </w:p>
    <w:p w:rsidR="00C80A87" w:rsidRPr="00F97BE1" w:rsidRDefault="00C80A87" w:rsidP="00E332DB">
      <w:pPr>
        <w:pStyle w:val="11"/>
        <w:shd w:val="clear" w:color="auto" w:fill="auto"/>
        <w:spacing w:before="0" w:line="240" w:lineRule="auto"/>
        <w:ind w:right="20"/>
        <w:rPr>
          <w:sz w:val="27"/>
          <w:szCs w:val="27"/>
        </w:rPr>
      </w:pPr>
    </w:p>
    <w:p w:rsidR="00C80A87" w:rsidRPr="00F97BE1" w:rsidRDefault="00C80A87" w:rsidP="00F97BE1">
      <w:pPr>
        <w:pStyle w:val="ad"/>
        <w:rPr>
          <w:rFonts w:ascii="Times New Roman" w:hAnsi="Times New Roman" w:cs="Times New Roman"/>
          <w:sz w:val="27"/>
          <w:szCs w:val="27"/>
        </w:rPr>
      </w:pPr>
      <w:r w:rsidRPr="00F97BE1">
        <w:rPr>
          <w:rFonts w:ascii="Times New Roman" w:hAnsi="Times New Roman" w:cs="Times New Roman"/>
          <w:sz w:val="27"/>
          <w:szCs w:val="27"/>
        </w:rPr>
        <w:t xml:space="preserve">Головуючий  </w:t>
      </w:r>
      <w:r w:rsidRPr="00F97BE1">
        <w:rPr>
          <w:rFonts w:ascii="Times New Roman" w:hAnsi="Times New Roman" w:cs="Times New Roman"/>
          <w:sz w:val="27"/>
          <w:szCs w:val="27"/>
        </w:rPr>
        <w:tab/>
      </w:r>
      <w:r w:rsidRPr="00F97BE1">
        <w:rPr>
          <w:rFonts w:ascii="Times New Roman" w:hAnsi="Times New Roman" w:cs="Times New Roman"/>
          <w:sz w:val="27"/>
          <w:szCs w:val="27"/>
        </w:rPr>
        <w:tab/>
        <w:t xml:space="preserve">                                                        </w:t>
      </w:r>
      <w:r w:rsidR="00F97BE1" w:rsidRPr="00F97BE1">
        <w:rPr>
          <w:rFonts w:ascii="Times New Roman" w:hAnsi="Times New Roman" w:cs="Times New Roman"/>
          <w:sz w:val="27"/>
          <w:szCs w:val="27"/>
        </w:rPr>
        <w:t xml:space="preserve">             </w:t>
      </w:r>
      <w:r w:rsidR="00F97BE1">
        <w:rPr>
          <w:rFonts w:ascii="Times New Roman" w:hAnsi="Times New Roman" w:cs="Times New Roman"/>
          <w:sz w:val="27"/>
          <w:szCs w:val="27"/>
        </w:rPr>
        <w:t xml:space="preserve"> </w:t>
      </w:r>
      <w:r w:rsidR="00F97BE1" w:rsidRPr="00F97BE1">
        <w:rPr>
          <w:rFonts w:ascii="Times New Roman" w:hAnsi="Times New Roman" w:cs="Times New Roman"/>
          <w:sz w:val="27"/>
          <w:szCs w:val="27"/>
        </w:rPr>
        <w:t xml:space="preserve"> </w:t>
      </w:r>
      <w:r w:rsidRPr="00F97BE1">
        <w:rPr>
          <w:rFonts w:ascii="Times New Roman" w:hAnsi="Times New Roman" w:cs="Times New Roman"/>
          <w:sz w:val="27"/>
          <w:szCs w:val="27"/>
        </w:rPr>
        <w:t>В.Є. Устименко</w:t>
      </w:r>
    </w:p>
    <w:p w:rsidR="00C80A87" w:rsidRPr="00F97BE1" w:rsidRDefault="00C80A87" w:rsidP="00E332DB">
      <w:pPr>
        <w:ind w:right="20"/>
        <w:jc w:val="both"/>
        <w:rPr>
          <w:rFonts w:ascii="Times New Roman" w:hAnsi="Times New Roman" w:cs="Times New Roman"/>
          <w:sz w:val="27"/>
          <w:szCs w:val="27"/>
          <w:lang w:val="ru-RU"/>
        </w:rPr>
      </w:pPr>
    </w:p>
    <w:p w:rsidR="00C80A87" w:rsidRPr="00F97BE1" w:rsidRDefault="00C80A87" w:rsidP="00E332DB">
      <w:pPr>
        <w:ind w:right="20"/>
        <w:jc w:val="both"/>
        <w:rPr>
          <w:rFonts w:ascii="Times New Roman" w:hAnsi="Times New Roman" w:cs="Times New Roman"/>
          <w:sz w:val="27"/>
          <w:szCs w:val="27"/>
          <w:lang w:val="ru-RU"/>
        </w:rPr>
        <w:sectPr w:rsidR="00C80A87" w:rsidRPr="00F97BE1" w:rsidSect="00C80A87">
          <w:headerReference w:type="even" r:id="rId8"/>
          <w:headerReference w:type="default" r:id="rId9"/>
          <w:footerReference w:type="even" r:id="rId10"/>
          <w:footerReference w:type="default" r:id="rId11"/>
          <w:headerReference w:type="first" r:id="rId12"/>
          <w:footerReference w:type="first" r:id="rId13"/>
          <w:type w:val="continuous"/>
          <w:pgSz w:w="11909" w:h="16838"/>
          <w:pgMar w:top="1134" w:right="567" w:bottom="1134" w:left="1701" w:header="425" w:footer="6" w:gutter="0"/>
          <w:pgNumType w:start="2"/>
          <w:cols w:space="720"/>
          <w:noEndnote/>
          <w:titlePg/>
          <w:docGrid w:linePitch="360"/>
        </w:sectPr>
      </w:pPr>
    </w:p>
    <w:p w:rsidR="00C80A87" w:rsidRPr="00F97BE1" w:rsidRDefault="00C80A87" w:rsidP="00E332DB">
      <w:pPr>
        <w:pStyle w:val="21"/>
        <w:spacing w:before="0" w:after="0" w:line="240" w:lineRule="auto"/>
        <w:rPr>
          <w:b/>
          <w:sz w:val="27"/>
          <w:szCs w:val="27"/>
        </w:rPr>
      </w:pPr>
      <w:r w:rsidRPr="00F97BE1">
        <w:rPr>
          <w:sz w:val="27"/>
          <w:szCs w:val="27"/>
        </w:rPr>
        <w:lastRenderedPageBreak/>
        <w:t xml:space="preserve">Члени Комісії:                                                                  </w:t>
      </w:r>
      <w:r w:rsidR="00F97BE1">
        <w:rPr>
          <w:sz w:val="27"/>
          <w:szCs w:val="27"/>
        </w:rPr>
        <w:t xml:space="preserve">            </w:t>
      </w:r>
      <w:bookmarkStart w:id="1" w:name="_GoBack"/>
      <w:bookmarkEnd w:id="1"/>
      <w:r w:rsidR="00F97BE1">
        <w:rPr>
          <w:sz w:val="27"/>
          <w:szCs w:val="27"/>
        </w:rPr>
        <w:t xml:space="preserve"> </w:t>
      </w:r>
      <w:r w:rsidRPr="00F97BE1">
        <w:rPr>
          <w:sz w:val="27"/>
          <w:szCs w:val="27"/>
        </w:rPr>
        <w:t xml:space="preserve">В.І. </w:t>
      </w:r>
      <w:proofErr w:type="spellStart"/>
      <w:r w:rsidRPr="00F97BE1">
        <w:rPr>
          <w:sz w:val="27"/>
          <w:szCs w:val="27"/>
        </w:rPr>
        <w:t>Бутенко</w:t>
      </w:r>
      <w:proofErr w:type="spellEnd"/>
    </w:p>
    <w:p w:rsidR="00C80A87" w:rsidRPr="00F97BE1" w:rsidRDefault="00C80A87" w:rsidP="00E332DB">
      <w:pPr>
        <w:pStyle w:val="21"/>
        <w:spacing w:before="0" w:after="0" w:line="240" w:lineRule="auto"/>
        <w:ind w:left="2124"/>
        <w:rPr>
          <w:b/>
          <w:sz w:val="27"/>
          <w:szCs w:val="27"/>
        </w:rPr>
      </w:pP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r>
      <w:r w:rsidRPr="00F97BE1">
        <w:rPr>
          <w:sz w:val="27"/>
          <w:szCs w:val="27"/>
        </w:rPr>
        <w:tab/>
        <w:t xml:space="preserve">    </w:t>
      </w:r>
      <w:r w:rsidR="00F97BE1">
        <w:rPr>
          <w:sz w:val="27"/>
          <w:szCs w:val="27"/>
        </w:rPr>
        <w:t xml:space="preserve">                      </w:t>
      </w:r>
      <w:r w:rsidRPr="00F97BE1">
        <w:rPr>
          <w:sz w:val="27"/>
          <w:szCs w:val="27"/>
        </w:rPr>
        <w:t>С.В. Гладій</w:t>
      </w:r>
    </w:p>
    <w:p w:rsidR="00C80A87" w:rsidRPr="00F97BE1" w:rsidRDefault="00C80A87" w:rsidP="00E332DB">
      <w:pPr>
        <w:pStyle w:val="21"/>
        <w:spacing w:before="0" w:after="0" w:line="240" w:lineRule="auto"/>
        <w:rPr>
          <w:b/>
          <w:sz w:val="27"/>
          <w:szCs w:val="27"/>
        </w:rPr>
      </w:pPr>
    </w:p>
    <w:p w:rsidR="00C80A87" w:rsidRPr="00F97BE1" w:rsidRDefault="00C80A87" w:rsidP="00E332DB">
      <w:pPr>
        <w:pStyle w:val="21"/>
        <w:spacing w:before="0" w:after="0" w:line="240" w:lineRule="auto"/>
        <w:rPr>
          <w:b/>
          <w:sz w:val="27"/>
          <w:szCs w:val="27"/>
        </w:rPr>
      </w:pPr>
      <w:r w:rsidRPr="00F97BE1">
        <w:rPr>
          <w:sz w:val="27"/>
          <w:szCs w:val="27"/>
        </w:rPr>
        <w:t xml:space="preserve">                                                                                   </w:t>
      </w:r>
      <w:r w:rsidR="00F97BE1">
        <w:rPr>
          <w:sz w:val="27"/>
          <w:szCs w:val="27"/>
        </w:rPr>
        <w:t xml:space="preserve">                   </w:t>
      </w:r>
      <w:r w:rsidRPr="00F97BE1">
        <w:rPr>
          <w:sz w:val="27"/>
          <w:szCs w:val="27"/>
        </w:rPr>
        <w:t xml:space="preserve">А.О. </w:t>
      </w:r>
      <w:proofErr w:type="spellStart"/>
      <w:r w:rsidRPr="00F97BE1">
        <w:rPr>
          <w:sz w:val="27"/>
          <w:szCs w:val="27"/>
        </w:rPr>
        <w:t>Заріцька</w:t>
      </w:r>
      <w:proofErr w:type="spellEnd"/>
    </w:p>
    <w:p w:rsidR="00C80A87" w:rsidRPr="00F97BE1" w:rsidRDefault="00C80A87" w:rsidP="00E332DB">
      <w:pPr>
        <w:pStyle w:val="21"/>
        <w:spacing w:before="0" w:after="0" w:line="240" w:lineRule="auto"/>
        <w:ind w:left="7655" w:hanging="708"/>
        <w:rPr>
          <w:b/>
          <w:sz w:val="27"/>
          <w:szCs w:val="27"/>
        </w:rPr>
      </w:pPr>
      <w:r w:rsidRPr="00F97BE1">
        <w:rPr>
          <w:sz w:val="27"/>
          <w:szCs w:val="27"/>
        </w:rPr>
        <w:t xml:space="preserve">                                                                                                                   </w:t>
      </w:r>
      <w:r w:rsidR="00F97BE1">
        <w:rPr>
          <w:sz w:val="27"/>
          <w:szCs w:val="27"/>
        </w:rPr>
        <w:t xml:space="preserve">   </w:t>
      </w:r>
      <w:r w:rsidRPr="00F97BE1">
        <w:rPr>
          <w:sz w:val="27"/>
          <w:szCs w:val="27"/>
        </w:rPr>
        <w:t>Т.В. Лукаш</w:t>
      </w:r>
    </w:p>
    <w:p w:rsidR="00C80A87" w:rsidRPr="00F97BE1" w:rsidRDefault="00C80A87" w:rsidP="00E332DB">
      <w:pPr>
        <w:pStyle w:val="21"/>
        <w:spacing w:before="0" w:after="0" w:line="240" w:lineRule="auto"/>
        <w:ind w:left="7655" w:hanging="708"/>
        <w:rPr>
          <w:b/>
          <w:sz w:val="27"/>
          <w:szCs w:val="27"/>
        </w:rPr>
      </w:pPr>
      <w:r w:rsidRPr="00F97BE1">
        <w:rPr>
          <w:sz w:val="27"/>
          <w:szCs w:val="27"/>
        </w:rPr>
        <w:t xml:space="preserve">                                                                                                                   П.С. </w:t>
      </w:r>
      <w:proofErr w:type="spellStart"/>
      <w:r w:rsidRPr="00F97BE1">
        <w:rPr>
          <w:sz w:val="27"/>
          <w:szCs w:val="27"/>
        </w:rPr>
        <w:t>Луцюк</w:t>
      </w:r>
      <w:proofErr w:type="spellEnd"/>
      <w:r w:rsidRPr="00F97BE1">
        <w:rPr>
          <w:sz w:val="27"/>
          <w:szCs w:val="27"/>
        </w:rPr>
        <w:t xml:space="preserve"> </w:t>
      </w:r>
    </w:p>
    <w:p w:rsidR="00C80A87" w:rsidRPr="00F97BE1" w:rsidRDefault="00C80A87" w:rsidP="00E332DB">
      <w:pPr>
        <w:pStyle w:val="21"/>
        <w:spacing w:before="0" w:after="0" w:line="240" w:lineRule="auto"/>
        <w:ind w:left="7655" w:hanging="708"/>
        <w:rPr>
          <w:b/>
          <w:sz w:val="27"/>
          <w:szCs w:val="27"/>
        </w:rPr>
      </w:pPr>
      <w:r w:rsidRPr="00F97BE1">
        <w:rPr>
          <w:sz w:val="27"/>
          <w:szCs w:val="27"/>
        </w:rPr>
        <w:t xml:space="preserve">                                                                                                                   М.А. </w:t>
      </w:r>
      <w:proofErr w:type="spellStart"/>
      <w:r w:rsidRPr="00F97BE1">
        <w:rPr>
          <w:sz w:val="27"/>
          <w:szCs w:val="27"/>
        </w:rPr>
        <w:t>Макарчук</w:t>
      </w:r>
      <w:proofErr w:type="spellEnd"/>
      <w:r w:rsidRPr="00F97BE1">
        <w:rPr>
          <w:sz w:val="27"/>
          <w:szCs w:val="27"/>
        </w:rPr>
        <w:t xml:space="preserve"> </w:t>
      </w:r>
    </w:p>
    <w:p w:rsidR="00C80A87" w:rsidRPr="00F97BE1" w:rsidRDefault="00C80A87" w:rsidP="00E332DB">
      <w:pPr>
        <w:pStyle w:val="21"/>
        <w:spacing w:before="0" w:after="0" w:line="240" w:lineRule="auto"/>
        <w:ind w:left="7655" w:hanging="708"/>
        <w:rPr>
          <w:b/>
          <w:sz w:val="27"/>
          <w:szCs w:val="27"/>
        </w:rPr>
      </w:pPr>
      <w:r w:rsidRPr="00F97BE1">
        <w:rPr>
          <w:sz w:val="27"/>
          <w:szCs w:val="27"/>
        </w:rPr>
        <w:t xml:space="preserve">                                                                                                                     М.І. </w:t>
      </w:r>
      <w:proofErr w:type="spellStart"/>
      <w:r w:rsidRPr="00F97BE1">
        <w:rPr>
          <w:sz w:val="27"/>
          <w:szCs w:val="27"/>
        </w:rPr>
        <w:t>Мішин</w:t>
      </w:r>
      <w:proofErr w:type="spellEnd"/>
    </w:p>
    <w:p w:rsidR="00C80A87" w:rsidRPr="00F97BE1" w:rsidRDefault="00C80A87" w:rsidP="00E332DB">
      <w:pPr>
        <w:pStyle w:val="21"/>
        <w:spacing w:before="0" w:after="0" w:line="240" w:lineRule="auto"/>
        <w:ind w:left="7655" w:hanging="708"/>
        <w:rPr>
          <w:b/>
          <w:sz w:val="27"/>
          <w:szCs w:val="27"/>
        </w:rPr>
      </w:pPr>
      <w:r w:rsidRPr="00F97BE1">
        <w:rPr>
          <w:sz w:val="27"/>
          <w:szCs w:val="27"/>
        </w:rPr>
        <w:t xml:space="preserve">                                                                                                                   С.М. </w:t>
      </w:r>
      <w:proofErr w:type="spellStart"/>
      <w:r w:rsidRPr="00F97BE1">
        <w:rPr>
          <w:sz w:val="27"/>
          <w:szCs w:val="27"/>
        </w:rPr>
        <w:t>Прилипко</w:t>
      </w:r>
      <w:proofErr w:type="spellEnd"/>
      <w:r w:rsidRPr="00F97BE1">
        <w:rPr>
          <w:sz w:val="27"/>
          <w:szCs w:val="27"/>
        </w:rPr>
        <w:t xml:space="preserve"> </w:t>
      </w:r>
    </w:p>
    <w:p w:rsidR="00C80A87" w:rsidRPr="00F97BE1" w:rsidRDefault="00C80A87" w:rsidP="00E332DB">
      <w:pPr>
        <w:pStyle w:val="21"/>
        <w:spacing w:before="0" w:after="0" w:line="240" w:lineRule="auto"/>
        <w:ind w:left="7655" w:hanging="708"/>
        <w:rPr>
          <w:b/>
          <w:sz w:val="27"/>
          <w:szCs w:val="27"/>
        </w:rPr>
      </w:pPr>
      <w:r w:rsidRPr="00F97BE1">
        <w:rPr>
          <w:sz w:val="27"/>
          <w:szCs w:val="27"/>
        </w:rPr>
        <w:t xml:space="preserve">                                                                                                                   Ю.Г. </w:t>
      </w:r>
      <w:proofErr w:type="spellStart"/>
      <w:r w:rsidRPr="00F97BE1">
        <w:rPr>
          <w:sz w:val="27"/>
          <w:szCs w:val="27"/>
        </w:rPr>
        <w:t>Тітов</w:t>
      </w:r>
      <w:proofErr w:type="spellEnd"/>
    </w:p>
    <w:p w:rsidR="00C80A87" w:rsidRPr="00F97BE1" w:rsidRDefault="00C80A87" w:rsidP="00E332DB">
      <w:pPr>
        <w:pStyle w:val="21"/>
        <w:spacing w:before="0" w:after="0" w:line="240" w:lineRule="auto"/>
        <w:ind w:left="7655" w:hanging="708"/>
        <w:rPr>
          <w:b/>
          <w:sz w:val="27"/>
          <w:szCs w:val="27"/>
        </w:rPr>
      </w:pPr>
    </w:p>
    <w:p w:rsidR="00C80A87" w:rsidRPr="00F97BE1" w:rsidRDefault="00C80A87" w:rsidP="00E332DB">
      <w:pPr>
        <w:pStyle w:val="21"/>
        <w:spacing w:before="0" w:after="0" w:line="240" w:lineRule="auto"/>
        <w:ind w:left="7655"/>
        <w:rPr>
          <w:sz w:val="27"/>
          <w:szCs w:val="27"/>
        </w:rPr>
      </w:pPr>
      <w:r w:rsidRPr="00F97BE1">
        <w:rPr>
          <w:sz w:val="27"/>
          <w:szCs w:val="27"/>
        </w:rPr>
        <w:t>Т.С. Шилова</w:t>
      </w:r>
    </w:p>
    <w:p w:rsidR="00C80A87" w:rsidRPr="00F97BE1" w:rsidRDefault="00C80A87" w:rsidP="00E332DB">
      <w:pPr>
        <w:pStyle w:val="11"/>
        <w:shd w:val="clear" w:color="auto" w:fill="auto"/>
        <w:spacing w:before="0" w:line="240" w:lineRule="auto"/>
        <w:ind w:right="20"/>
        <w:rPr>
          <w:sz w:val="27"/>
          <w:szCs w:val="27"/>
        </w:rPr>
        <w:sectPr w:rsidR="00C80A87" w:rsidRPr="00F97BE1" w:rsidSect="0096310E">
          <w:type w:val="continuous"/>
          <w:pgSz w:w="11909" w:h="16838"/>
          <w:pgMar w:top="1134" w:right="567" w:bottom="709" w:left="1701" w:header="0" w:footer="6" w:gutter="0"/>
          <w:cols w:space="720"/>
          <w:noEndnote/>
          <w:docGrid w:linePitch="360"/>
        </w:sectPr>
      </w:pPr>
    </w:p>
    <w:p w:rsidR="005F5990" w:rsidRPr="00F97BE1" w:rsidRDefault="005F5990" w:rsidP="00E332DB">
      <w:pPr>
        <w:spacing w:before="55" w:after="55"/>
        <w:rPr>
          <w:rFonts w:ascii="Times New Roman" w:hAnsi="Times New Roman" w:cs="Times New Roman"/>
          <w:sz w:val="27"/>
          <w:szCs w:val="27"/>
        </w:rPr>
      </w:pPr>
    </w:p>
    <w:p w:rsidR="005F5990" w:rsidRPr="00F97BE1" w:rsidRDefault="005F5990" w:rsidP="00E332DB">
      <w:pPr>
        <w:rPr>
          <w:rFonts w:ascii="Times New Roman" w:hAnsi="Times New Roman" w:cs="Times New Roman"/>
          <w:sz w:val="27"/>
          <w:szCs w:val="27"/>
        </w:rPr>
        <w:sectPr w:rsidR="005F5990" w:rsidRPr="00F97BE1">
          <w:type w:val="continuous"/>
          <w:pgSz w:w="11909" w:h="16838"/>
          <w:pgMar w:top="0" w:right="0" w:bottom="0" w:left="0" w:header="0" w:footer="3" w:gutter="0"/>
          <w:cols w:space="720"/>
          <w:noEndnote/>
          <w:docGrid w:linePitch="360"/>
        </w:sectPr>
      </w:pPr>
    </w:p>
    <w:p w:rsidR="005F5990" w:rsidRPr="00F97BE1" w:rsidRDefault="005F5990" w:rsidP="00E332DB">
      <w:pPr>
        <w:pStyle w:val="11"/>
        <w:shd w:val="clear" w:color="auto" w:fill="auto"/>
        <w:spacing w:before="0" w:line="240" w:lineRule="auto"/>
        <w:jc w:val="left"/>
        <w:rPr>
          <w:sz w:val="27"/>
          <w:szCs w:val="27"/>
        </w:rPr>
      </w:pPr>
    </w:p>
    <w:sectPr w:rsidR="005F5990" w:rsidRPr="00F97BE1">
      <w:type w:val="continuous"/>
      <w:pgSz w:w="11909" w:h="16838"/>
      <w:pgMar w:top="4080" w:right="8661" w:bottom="8741" w:left="1115"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5DF" w:rsidRDefault="007A35DF">
      <w:r>
        <w:separator/>
      </w:r>
    </w:p>
  </w:endnote>
  <w:endnote w:type="continuationSeparator" w:id="0">
    <w:p w:rsidR="007A35DF" w:rsidRDefault="007A3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87" w:rsidRDefault="00C80A87">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87" w:rsidRDefault="00C80A87">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87" w:rsidRDefault="00C80A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5DF" w:rsidRDefault="007A35DF"/>
  </w:footnote>
  <w:footnote w:type="continuationSeparator" w:id="0">
    <w:p w:rsidR="007A35DF" w:rsidRDefault="007A35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87" w:rsidRPr="00C80A87" w:rsidRDefault="00C80A87" w:rsidP="00C80A87">
    <w:pPr>
      <w:pStyle w:val="ab"/>
      <w:jc w:val="center"/>
      <w:rPr>
        <w:rFonts w:ascii="Times New Roman" w:hAnsi="Times New Roman" w:cs="Times New Roman"/>
      </w:rPr>
    </w:pPr>
    <w:r w:rsidRPr="00C80A87">
      <w:rPr>
        <w:rFonts w:ascii="Times New Roman" w:hAnsi="Times New Roman" w:cs="Times New Roman"/>
      </w:rPr>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585041"/>
      <w:docPartObj>
        <w:docPartGallery w:val="Page Numbers (Top of Page)"/>
        <w:docPartUnique/>
      </w:docPartObj>
    </w:sdtPr>
    <w:sdtEndPr>
      <w:rPr>
        <w:rFonts w:ascii="Times New Roman" w:hAnsi="Times New Roman" w:cs="Times New Roman"/>
      </w:rPr>
    </w:sdtEndPr>
    <w:sdtContent>
      <w:p w:rsidR="00C80A87" w:rsidRPr="00702025" w:rsidRDefault="00C80A87">
        <w:pPr>
          <w:pStyle w:val="ab"/>
          <w:jc w:val="center"/>
          <w:rPr>
            <w:rFonts w:ascii="Times New Roman" w:hAnsi="Times New Roman" w:cs="Times New Roman"/>
          </w:rPr>
        </w:pPr>
        <w:r>
          <w:rPr>
            <w:rFonts w:ascii="Times New Roman" w:hAnsi="Times New Roman" w:cs="Times New Roman"/>
          </w:rPr>
          <w:t>2</w:t>
        </w:r>
      </w:p>
    </w:sdtContent>
  </w:sdt>
  <w:p w:rsidR="00C80A87" w:rsidRDefault="00C80A87">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A87" w:rsidRDefault="00C80A8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5F5990"/>
    <w:rsid w:val="005F5990"/>
    <w:rsid w:val="007A35DF"/>
    <w:rsid w:val="00893EF9"/>
    <w:rsid w:val="0096310E"/>
    <w:rsid w:val="00C80A87"/>
    <w:rsid w:val="00DD12B5"/>
    <w:rsid w:val="00E332DB"/>
    <w:rsid w:val="00F97B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6"/>
      <w:szCs w:val="26"/>
      <w:u w:val="none"/>
    </w:rPr>
  </w:style>
  <w:style w:type="character" w:customStyle="1" w:styleId="2">
    <w:name w:val="Основной текст (2)_"/>
    <w:basedOn w:val="a0"/>
    <w:link w:val="20"/>
    <w:rPr>
      <w:rFonts w:ascii="SimHei" w:eastAsia="SimHei" w:hAnsi="SimHei" w:cs="SimHei"/>
      <w:b w:val="0"/>
      <w:bCs w:val="0"/>
      <w:i/>
      <w:iCs/>
      <w:smallCaps w:val="0"/>
      <w:strike w:val="0"/>
      <w:sz w:val="191"/>
      <w:szCs w:val="191"/>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pacing w:val="-1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6"/>
      <w:szCs w:val="26"/>
      <w:u w:val="none"/>
    </w:rPr>
  </w:style>
  <w:style w:type="paragraph" w:customStyle="1" w:styleId="11">
    <w:name w:val="Основной текст1"/>
    <w:basedOn w:val="a"/>
    <w:link w:val="a4"/>
    <w:pPr>
      <w:shd w:val="clear" w:color="auto" w:fill="FFFFFF"/>
      <w:spacing w:before="480" w:line="0" w:lineRule="atLeast"/>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480" w:line="0" w:lineRule="atLeast"/>
      <w:jc w:val="center"/>
    </w:pPr>
    <w:rPr>
      <w:rFonts w:ascii="SimHei" w:eastAsia="SimHei" w:hAnsi="SimHei" w:cs="SimHei"/>
      <w:i/>
      <w:iCs/>
      <w:sz w:val="191"/>
      <w:szCs w:val="191"/>
    </w:rPr>
  </w:style>
  <w:style w:type="paragraph" w:customStyle="1" w:styleId="10">
    <w:name w:val="Заголовок №1"/>
    <w:basedOn w:val="a"/>
    <w:link w:val="1"/>
    <w:pPr>
      <w:shd w:val="clear" w:color="auto" w:fill="FFFFFF"/>
      <w:spacing w:before="480" w:after="480" w:line="0" w:lineRule="atLeast"/>
      <w:jc w:val="both"/>
      <w:outlineLvl w:val="0"/>
    </w:pPr>
    <w:rPr>
      <w:rFonts w:ascii="Times New Roman" w:eastAsia="Times New Roman" w:hAnsi="Times New Roman" w:cs="Times New Roman"/>
      <w:b/>
      <w:bCs/>
      <w:spacing w:val="-10"/>
      <w:sz w:val="34"/>
      <w:szCs w:val="34"/>
    </w:rPr>
  </w:style>
  <w:style w:type="paragraph" w:customStyle="1" w:styleId="a6">
    <w:name w:val="Подпись к картинке"/>
    <w:basedOn w:val="a"/>
    <w:link w:val="a5"/>
    <w:pPr>
      <w:shd w:val="clear" w:color="auto" w:fill="FFFFFF"/>
      <w:spacing w:line="653" w:lineRule="exact"/>
      <w:jc w:val="both"/>
    </w:pPr>
    <w:rPr>
      <w:rFonts w:ascii="Times New Roman" w:eastAsia="Times New Roman" w:hAnsi="Times New Roman" w:cs="Times New Roman"/>
      <w:sz w:val="28"/>
      <w:szCs w:val="28"/>
    </w:rPr>
  </w:style>
  <w:style w:type="paragraph" w:customStyle="1" w:styleId="21">
    <w:name w:val="Основной текст2"/>
    <w:basedOn w:val="a"/>
    <w:rsid w:val="0096310E"/>
    <w:pPr>
      <w:shd w:val="clear" w:color="auto" w:fill="FFFFFF"/>
      <w:spacing w:before="240" w:after="60" w:line="0" w:lineRule="atLeast"/>
      <w:jc w:val="both"/>
    </w:pPr>
    <w:rPr>
      <w:rFonts w:ascii="Times New Roman" w:eastAsia="Times New Roman" w:hAnsi="Times New Roman" w:cs="Times New Roman"/>
      <w:sz w:val="25"/>
      <w:szCs w:val="25"/>
    </w:rPr>
  </w:style>
  <w:style w:type="paragraph" w:styleId="a7">
    <w:name w:val="Balloon Text"/>
    <w:basedOn w:val="a"/>
    <w:link w:val="a8"/>
    <w:uiPriority w:val="99"/>
    <w:semiHidden/>
    <w:unhideWhenUsed/>
    <w:rsid w:val="0096310E"/>
    <w:rPr>
      <w:rFonts w:ascii="Tahoma" w:hAnsi="Tahoma" w:cs="Tahoma"/>
      <w:sz w:val="16"/>
      <w:szCs w:val="16"/>
    </w:rPr>
  </w:style>
  <w:style w:type="character" w:customStyle="1" w:styleId="a8">
    <w:name w:val="Текст выноски Знак"/>
    <w:basedOn w:val="a0"/>
    <w:link w:val="a7"/>
    <w:uiPriority w:val="99"/>
    <w:semiHidden/>
    <w:rsid w:val="0096310E"/>
    <w:rPr>
      <w:rFonts w:ascii="Tahoma" w:hAnsi="Tahoma" w:cs="Tahoma"/>
      <w:color w:val="000000"/>
      <w:sz w:val="16"/>
      <w:szCs w:val="16"/>
    </w:rPr>
  </w:style>
  <w:style w:type="paragraph" w:styleId="a9">
    <w:name w:val="footer"/>
    <w:basedOn w:val="a"/>
    <w:link w:val="aa"/>
    <w:uiPriority w:val="99"/>
    <w:unhideWhenUsed/>
    <w:rsid w:val="00C80A87"/>
    <w:pPr>
      <w:tabs>
        <w:tab w:val="center" w:pos="4819"/>
        <w:tab w:val="right" w:pos="9639"/>
      </w:tabs>
    </w:pPr>
  </w:style>
  <w:style w:type="character" w:customStyle="1" w:styleId="aa">
    <w:name w:val="Нижний колонтитул Знак"/>
    <w:basedOn w:val="a0"/>
    <w:link w:val="a9"/>
    <w:uiPriority w:val="99"/>
    <w:rsid w:val="00C80A87"/>
    <w:rPr>
      <w:color w:val="000000"/>
    </w:rPr>
  </w:style>
  <w:style w:type="paragraph" w:styleId="ab">
    <w:name w:val="header"/>
    <w:basedOn w:val="a"/>
    <w:link w:val="ac"/>
    <w:uiPriority w:val="99"/>
    <w:unhideWhenUsed/>
    <w:rsid w:val="00C80A87"/>
    <w:pPr>
      <w:tabs>
        <w:tab w:val="center" w:pos="4819"/>
        <w:tab w:val="right" w:pos="9639"/>
      </w:tabs>
    </w:pPr>
  </w:style>
  <w:style w:type="character" w:customStyle="1" w:styleId="ac">
    <w:name w:val="Верхний колонтитул Знак"/>
    <w:basedOn w:val="a0"/>
    <w:link w:val="ab"/>
    <w:uiPriority w:val="99"/>
    <w:rsid w:val="00C80A87"/>
    <w:rPr>
      <w:color w:val="000000"/>
    </w:rPr>
  </w:style>
  <w:style w:type="paragraph" w:styleId="ad">
    <w:name w:val="No Spacing"/>
    <w:uiPriority w:val="1"/>
    <w:qFormat/>
    <w:rsid w:val="00F97BE1"/>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4070</Words>
  <Characters>2320</Characters>
  <Application>Microsoft Office Word</Application>
  <DocSecurity>0</DocSecurity>
  <Lines>19</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2020-08-20T05:52:00Z</dcterms:created>
  <dcterms:modified xsi:type="dcterms:W3CDTF">2020-08-20T11:20:00Z</dcterms:modified>
</cp:coreProperties>
</file>