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3E" w:rsidRDefault="0023623E">
      <w:pPr>
        <w:rPr>
          <w:sz w:val="2"/>
          <w:szCs w:val="2"/>
        </w:rPr>
      </w:pPr>
    </w:p>
    <w:p w:rsidR="0012271A" w:rsidRPr="00291F60" w:rsidRDefault="0012271A" w:rsidP="0012271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71A" w:rsidRPr="00291F60" w:rsidRDefault="0012271A" w:rsidP="0012271A">
      <w:pPr>
        <w:rPr>
          <w:rFonts w:ascii="Times New Roman" w:eastAsia="Times New Roman" w:hAnsi="Times New Roman"/>
          <w:sz w:val="27"/>
          <w:szCs w:val="27"/>
        </w:rPr>
      </w:pPr>
    </w:p>
    <w:p w:rsidR="0012271A" w:rsidRPr="007B0C2E" w:rsidRDefault="0012271A" w:rsidP="0012271A">
      <w:pPr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7B0C2E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12271A" w:rsidRPr="00291F60" w:rsidRDefault="0012271A" w:rsidP="0012271A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2271A" w:rsidRPr="0012271A" w:rsidRDefault="0012271A" w:rsidP="0012271A">
      <w:pPr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11</w:t>
      </w:r>
      <w:r w:rsidRPr="0012271A">
        <w:rPr>
          <w:rFonts w:ascii="Times New Roman" w:eastAsia="Times New Roman" w:hAnsi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/>
          <w:sz w:val="25"/>
          <w:szCs w:val="25"/>
        </w:rPr>
        <w:t>квітня</w:t>
      </w:r>
      <w:r w:rsidRPr="0012271A">
        <w:rPr>
          <w:rFonts w:ascii="Times New Roman" w:eastAsia="Times New Roman" w:hAnsi="Times New Roman"/>
          <w:sz w:val="25"/>
          <w:szCs w:val="25"/>
        </w:rPr>
        <w:t xml:space="preserve"> 201</w:t>
      </w:r>
      <w:r>
        <w:rPr>
          <w:rFonts w:ascii="Times New Roman" w:eastAsia="Times New Roman" w:hAnsi="Times New Roman"/>
          <w:sz w:val="25"/>
          <w:szCs w:val="25"/>
        </w:rPr>
        <w:t>7</w:t>
      </w:r>
      <w:r w:rsidRPr="0012271A">
        <w:rPr>
          <w:rFonts w:ascii="Times New Roman" w:eastAsia="Times New Roman" w:hAnsi="Times New Roman"/>
          <w:sz w:val="25"/>
          <w:szCs w:val="25"/>
        </w:rPr>
        <w:t xml:space="preserve"> року</w:t>
      </w:r>
      <w:r w:rsidRPr="0012271A">
        <w:rPr>
          <w:rFonts w:ascii="Times New Roman" w:eastAsia="Times New Roman" w:hAnsi="Times New Roman"/>
          <w:sz w:val="25"/>
          <w:szCs w:val="25"/>
        </w:rPr>
        <w:tab/>
      </w:r>
      <w:r w:rsidRPr="0012271A">
        <w:rPr>
          <w:rFonts w:ascii="Times New Roman" w:eastAsia="Times New Roman" w:hAnsi="Times New Roman"/>
          <w:sz w:val="25"/>
          <w:szCs w:val="25"/>
        </w:rPr>
        <w:tab/>
      </w:r>
      <w:r w:rsidRPr="0012271A">
        <w:rPr>
          <w:rFonts w:ascii="Times New Roman" w:eastAsia="Times New Roman" w:hAnsi="Times New Roman"/>
          <w:sz w:val="25"/>
          <w:szCs w:val="25"/>
        </w:rPr>
        <w:tab/>
      </w:r>
      <w:r w:rsidRPr="0012271A">
        <w:rPr>
          <w:rFonts w:ascii="Times New Roman" w:eastAsia="Times New Roman" w:hAnsi="Times New Roman"/>
          <w:sz w:val="25"/>
          <w:szCs w:val="25"/>
        </w:rPr>
        <w:tab/>
      </w:r>
      <w:r w:rsidRPr="0012271A"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 w:rsidRPr="0012271A">
        <w:rPr>
          <w:rFonts w:ascii="Times New Roman" w:eastAsia="Times New Roman" w:hAnsi="Times New Roman"/>
          <w:sz w:val="25"/>
          <w:szCs w:val="25"/>
        </w:rPr>
        <w:tab/>
        <w:t xml:space="preserve">                              </w:t>
      </w:r>
      <w:r>
        <w:rPr>
          <w:rFonts w:ascii="Times New Roman" w:eastAsia="Times New Roman" w:hAnsi="Times New Roman"/>
          <w:sz w:val="25"/>
          <w:szCs w:val="25"/>
        </w:rPr>
        <w:t xml:space="preserve">             </w:t>
      </w:r>
      <w:r w:rsidRPr="0012271A">
        <w:rPr>
          <w:rFonts w:ascii="Times New Roman" w:eastAsia="Times New Roman" w:hAnsi="Times New Roman"/>
          <w:sz w:val="25"/>
          <w:szCs w:val="25"/>
        </w:rPr>
        <w:t>м. Київ</w:t>
      </w:r>
    </w:p>
    <w:p w:rsidR="0012271A" w:rsidRPr="0012271A" w:rsidRDefault="0012271A" w:rsidP="0012271A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</w:rPr>
      </w:pPr>
    </w:p>
    <w:p w:rsidR="0012271A" w:rsidRPr="0012271A" w:rsidRDefault="0012271A" w:rsidP="0012271A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</w:rPr>
      </w:pPr>
      <w:r w:rsidRPr="0012271A">
        <w:rPr>
          <w:rFonts w:ascii="Times New Roman" w:eastAsia="Times New Roman" w:hAnsi="Times New Roman"/>
          <w:bCs/>
          <w:sz w:val="25"/>
          <w:szCs w:val="25"/>
        </w:rPr>
        <w:t xml:space="preserve">Р І Ш Е Н </w:t>
      </w:r>
      <w:proofErr w:type="spellStart"/>
      <w:r w:rsidRPr="0012271A">
        <w:rPr>
          <w:rFonts w:ascii="Times New Roman" w:eastAsia="Times New Roman" w:hAnsi="Times New Roman"/>
          <w:bCs/>
          <w:sz w:val="25"/>
          <w:szCs w:val="25"/>
        </w:rPr>
        <w:t>Н</w:t>
      </w:r>
      <w:proofErr w:type="spellEnd"/>
      <w:r w:rsidRPr="0012271A">
        <w:rPr>
          <w:rFonts w:ascii="Times New Roman" w:eastAsia="Times New Roman" w:hAnsi="Times New Roman"/>
          <w:bCs/>
          <w:sz w:val="25"/>
          <w:szCs w:val="25"/>
        </w:rPr>
        <w:t xml:space="preserve"> Я</w:t>
      </w:r>
      <w:r w:rsidR="007B0C2E">
        <w:rPr>
          <w:rFonts w:ascii="Times New Roman" w:eastAsia="Times New Roman" w:hAnsi="Times New Roman"/>
          <w:bCs/>
          <w:sz w:val="25"/>
          <w:szCs w:val="25"/>
        </w:rPr>
        <w:t xml:space="preserve"> </w:t>
      </w:r>
      <w:r w:rsidRPr="0012271A">
        <w:rPr>
          <w:rFonts w:ascii="Times New Roman" w:eastAsia="Times New Roman" w:hAnsi="Times New Roman"/>
          <w:bCs/>
          <w:sz w:val="25"/>
          <w:szCs w:val="25"/>
        </w:rPr>
        <w:t xml:space="preserve"> № </w:t>
      </w:r>
      <w:r w:rsidRPr="007B0C2E">
        <w:rPr>
          <w:rFonts w:ascii="Times New Roman" w:eastAsia="Times New Roman" w:hAnsi="Times New Roman"/>
          <w:bCs/>
          <w:sz w:val="25"/>
          <w:szCs w:val="25"/>
          <w:u w:val="single"/>
        </w:rPr>
        <w:t>17/пс-17</w:t>
      </w:r>
    </w:p>
    <w:p w:rsidR="007B0C2E" w:rsidRDefault="002F65C0" w:rsidP="007B0C2E">
      <w:pPr>
        <w:pStyle w:val="11"/>
        <w:shd w:val="clear" w:color="auto" w:fill="auto"/>
        <w:spacing w:before="129" w:after="194" w:line="298" w:lineRule="exact"/>
        <w:ind w:left="20" w:right="20"/>
        <w:jc w:val="both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23623E" w:rsidRDefault="007B0C2E" w:rsidP="007B0C2E">
      <w:pPr>
        <w:pStyle w:val="11"/>
        <w:shd w:val="clear" w:color="auto" w:fill="auto"/>
        <w:spacing w:before="129" w:after="0" w:line="360" w:lineRule="auto"/>
        <w:ind w:left="20" w:right="20"/>
        <w:jc w:val="both"/>
      </w:pPr>
      <w:r>
        <w:t>головуючого –</w:t>
      </w:r>
      <w:r w:rsidR="002F65C0">
        <w:t xml:space="preserve"> Устименко В.Є.,</w:t>
      </w:r>
    </w:p>
    <w:p w:rsidR="0023623E" w:rsidRDefault="002F65C0" w:rsidP="007B0C2E">
      <w:pPr>
        <w:pStyle w:val="11"/>
        <w:shd w:val="clear" w:color="auto" w:fill="auto"/>
        <w:spacing w:before="0" w:after="410" w:line="240" w:lineRule="auto"/>
        <w:ind w:left="20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</w:t>
      </w:r>
      <w:r w:rsidR="0012271A">
        <w:t>іцької</w:t>
      </w:r>
      <w:proofErr w:type="spellEnd"/>
      <w:r w:rsidR="0012271A">
        <w:t xml:space="preserve"> А.О., Козлова А.Г., </w:t>
      </w:r>
      <w:proofErr w:type="spellStart"/>
      <w:r w:rsidR="0012271A">
        <w:t>Луцюка</w:t>
      </w:r>
      <w:proofErr w:type="spellEnd"/>
      <w:r>
        <w:t xml:space="preserve"> П.С., </w:t>
      </w:r>
      <w:r w:rsidR="0012271A">
        <w:t xml:space="preserve">    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</w:t>
      </w:r>
    </w:p>
    <w:p w:rsidR="0023623E" w:rsidRDefault="002F65C0">
      <w:pPr>
        <w:pStyle w:val="11"/>
        <w:shd w:val="clear" w:color="auto" w:fill="auto"/>
        <w:spacing w:before="0" w:after="394" w:line="293" w:lineRule="exact"/>
        <w:ind w:left="20" w:right="20"/>
        <w:jc w:val="both"/>
      </w:pPr>
      <w:r>
        <w:t xml:space="preserve">розглянувши питання щодо внесення подання про відрядження суддів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для здійснення правосуддя</w:t>
      </w:r>
    </w:p>
    <w:p w:rsidR="0023623E" w:rsidRDefault="002F65C0">
      <w:pPr>
        <w:pStyle w:val="11"/>
        <w:shd w:val="clear" w:color="auto" w:fill="auto"/>
        <w:spacing w:before="0" w:after="259" w:line="250" w:lineRule="exact"/>
        <w:ind w:right="20"/>
        <w:jc w:val="center"/>
      </w:pPr>
      <w:r>
        <w:t>встановила:</w:t>
      </w:r>
    </w:p>
    <w:p w:rsidR="0023623E" w:rsidRDefault="002F65C0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</w:pPr>
      <w:r>
        <w:t xml:space="preserve">До Вищої кваліфікаційної комісії суддів України 13 березня 2017 року </w:t>
      </w:r>
      <w:r w:rsidR="0012271A">
        <w:t xml:space="preserve">          </w:t>
      </w:r>
      <w:r>
        <w:t xml:space="preserve">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у зв’язку з виявленням надмірного рівня судового </w:t>
      </w:r>
      <w:r w:rsidR="0012271A">
        <w:t xml:space="preserve">        </w:t>
      </w:r>
      <w:r>
        <w:t>навантаження.</w:t>
      </w:r>
    </w:p>
    <w:p w:rsidR="0023623E" w:rsidRDefault="002F65C0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</w:pPr>
      <w: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>
        <w:t>Куликівському</w:t>
      </w:r>
      <w:proofErr w:type="spellEnd"/>
      <w:r>
        <w:t xml:space="preserve"> районному суді Чернігівської області визначено 3 (три) штатні посади суддів, з них 2 (дві) посади є вакантними.</w:t>
      </w:r>
    </w:p>
    <w:p w:rsidR="0023623E" w:rsidRDefault="002F65C0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</w:pPr>
      <w:r>
        <w:t>За повідомленням Державної судової адміністрації України відрядження двох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23623E" w:rsidRDefault="002F65C0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Комісією призначено до розгляду питання щодо внесення подання про відрядження суддів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для здійснення правосуддя.</w:t>
      </w:r>
    </w:p>
    <w:p w:rsidR="0023623E" w:rsidRDefault="002F65C0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</w:pPr>
      <w: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12271A" w:rsidRDefault="002F65C0" w:rsidP="0012271A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на</w:t>
      </w:r>
      <w:r w:rsidR="007B0C2E">
        <w:t xml:space="preserve">дала згоду на відрядження </w:t>
      </w:r>
      <w:proofErr w:type="spellStart"/>
      <w:r w:rsidR="007B0C2E">
        <w:t>суддя </w:t>
      </w:r>
      <w:r>
        <w:t>Талалаїв</w:t>
      </w:r>
      <w:proofErr w:type="spellEnd"/>
      <w:r>
        <w:t>ського районного суду Чернігівської області Косенко Юлія Леонідівна.</w:t>
      </w:r>
    </w:p>
    <w:p w:rsidR="007B0C2E" w:rsidRDefault="002F65C0" w:rsidP="007B0C2E">
      <w:pPr>
        <w:pStyle w:val="11"/>
        <w:shd w:val="clear" w:color="auto" w:fill="auto"/>
        <w:spacing w:before="0" w:after="0" w:line="298" w:lineRule="exact"/>
        <w:ind w:left="20" w:right="20" w:firstLine="689"/>
        <w:jc w:val="both"/>
      </w:pPr>
      <w:r>
        <w:t xml:space="preserve">За інформацією, яка надійшла до Комісії (лист Голови ДСА України від 06.04.2017 </w:t>
      </w:r>
      <w:r w:rsidR="007B0C2E">
        <w:t xml:space="preserve">  </w:t>
      </w:r>
      <w:r>
        <w:t>№</w:t>
      </w:r>
      <w:r w:rsidR="007B0C2E">
        <w:t xml:space="preserve">  </w:t>
      </w:r>
      <w:r>
        <w:t xml:space="preserve"> 8-2923/17, </w:t>
      </w:r>
      <w:r w:rsidR="007B0C2E">
        <w:t xml:space="preserve">  </w:t>
      </w:r>
      <w:r>
        <w:t>лист</w:t>
      </w:r>
      <w:r w:rsidR="007B0C2E">
        <w:t xml:space="preserve">  </w:t>
      </w:r>
      <w:r>
        <w:t xml:space="preserve"> заступника </w:t>
      </w:r>
      <w:r w:rsidR="007B0C2E">
        <w:t xml:space="preserve">  </w:t>
      </w:r>
      <w:r>
        <w:t xml:space="preserve">Голови </w:t>
      </w:r>
      <w:r w:rsidR="007B0C2E">
        <w:t xml:space="preserve">  </w:t>
      </w:r>
      <w:r>
        <w:t xml:space="preserve">ДСА </w:t>
      </w:r>
      <w:r w:rsidR="007B0C2E">
        <w:t xml:space="preserve">  </w:t>
      </w:r>
      <w:r>
        <w:t xml:space="preserve">України </w:t>
      </w:r>
      <w:r w:rsidR="007B0C2E">
        <w:t xml:space="preserve">  </w:t>
      </w:r>
      <w:r>
        <w:t>від</w:t>
      </w:r>
      <w:r w:rsidR="007B0C2E">
        <w:t xml:space="preserve"> </w:t>
      </w:r>
      <w:r>
        <w:t xml:space="preserve"> </w:t>
      </w:r>
      <w:r w:rsidR="007B0C2E">
        <w:t xml:space="preserve"> </w:t>
      </w:r>
      <w:r>
        <w:t>10.04.2017</w:t>
      </w:r>
    </w:p>
    <w:p w:rsidR="007B0C2E" w:rsidRDefault="007B0C2E">
      <w:pPr>
        <w:rPr>
          <w:rFonts w:ascii="Times New Roman" w:eastAsia="Times New Roman" w:hAnsi="Times New Roman" w:cs="Times New Roman"/>
          <w:sz w:val="25"/>
          <w:szCs w:val="25"/>
        </w:rPr>
      </w:pPr>
      <w:r>
        <w:br w:type="page"/>
      </w:r>
    </w:p>
    <w:p w:rsidR="00400B2F" w:rsidRDefault="00400B2F" w:rsidP="00400B2F">
      <w:pPr>
        <w:pStyle w:val="11"/>
        <w:shd w:val="clear" w:color="auto" w:fill="auto"/>
        <w:spacing w:before="0" w:after="0" w:line="298" w:lineRule="exact"/>
        <w:ind w:left="20" w:right="20"/>
        <w:jc w:val="both"/>
      </w:pPr>
      <w:r>
        <w:lastRenderedPageBreak/>
        <w:t xml:space="preserve">№ 8-3037/17, </w:t>
      </w:r>
      <w:r w:rsidRPr="0012271A">
        <w:t xml:space="preserve">лист </w:t>
      </w:r>
      <w:proofErr w:type="spellStart"/>
      <w:r w:rsidRPr="0012271A">
        <w:t>в.о</w:t>
      </w:r>
      <w:proofErr w:type="spellEnd"/>
      <w:r w:rsidRPr="0012271A">
        <w:t xml:space="preserve">. </w:t>
      </w:r>
      <w:r>
        <w:t xml:space="preserve">Голови </w:t>
      </w:r>
      <w:proofErr w:type="spellStart"/>
      <w:r>
        <w:t>Талалаївського</w:t>
      </w:r>
      <w:proofErr w:type="spellEnd"/>
      <w:r>
        <w:t xml:space="preserve"> </w:t>
      </w:r>
      <w:r w:rsidRPr="0012271A">
        <w:t xml:space="preserve">районного суду </w:t>
      </w:r>
      <w:r>
        <w:t xml:space="preserve">Чернігівської області       від 31.03.2017 № 05-05/2/2017 щодо рівня навантаження на суддів </w:t>
      </w:r>
      <w:proofErr w:type="spellStart"/>
      <w:r>
        <w:t>Талалаївського</w:t>
      </w:r>
      <w:proofErr w:type="spellEnd"/>
      <w:r>
        <w:t xml:space="preserve"> районного суду Чернігівської області за 2016-2017 роки) відрядження судді </w:t>
      </w:r>
      <w:proofErr w:type="spellStart"/>
      <w:r>
        <w:t>Талалаївського</w:t>
      </w:r>
      <w:proofErr w:type="spellEnd"/>
      <w:r>
        <w:t xml:space="preserve"> районного суду Чернігівської області </w:t>
      </w:r>
      <w:r w:rsidRPr="0012271A">
        <w:t xml:space="preserve">Косенко </w:t>
      </w:r>
      <w:r>
        <w:t xml:space="preserve">Ю.Л.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 суттєво збільшить і без того високий рівень середнього судового навантаження у </w:t>
      </w:r>
      <w:proofErr w:type="spellStart"/>
      <w:r>
        <w:t>Талалаївському</w:t>
      </w:r>
      <w:proofErr w:type="spellEnd"/>
      <w:r>
        <w:t xml:space="preserve"> районному суді Чернігівської області і навіть може призвести до припинення роботи в цьому суді.</w:t>
      </w:r>
    </w:p>
    <w:p w:rsidR="00400B2F" w:rsidRDefault="00400B2F" w:rsidP="00400B2F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</w:pPr>
      <w:r>
        <w:t xml:space="preserve">Заслухавши доповідача та пояснення судді, дослідивши наявні в розпорядженні Комісії матеріали, врахувавши інформацію про стан здійснення правосуддя в суді, в якому суддя обіймає штатну посаду, Комісія дійшла висновку про необхідність відмовити судді </w:t>
      </w:r>
      <w:proofErr w:type="spellStart"/>
      <w:r>
        <w:t>Талалаївського</w:t>
      </w:r>
      <w:proofErr w:type="spellEnd"/>
      <w:r>
        <w:t xml:space="preserve"> районного суду Чернігівської області </w:t>
      </w:r>
      <w:r w:rsidRPr="0012271A">
        <w:t xml:space="preserve">Косенко </w:t>
      </w:r>
      <w:r>
        <w:t xml:space="preserve">Ю.Л. у внесенні подання щодо відрядження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області.</w:t>
      </w:r>
    </w:p>
    <w:p w:rsidR="00400B2F" w:rsidRDefault="00400B2F" w:rsidP="00400B2F">
      <w:pPr>
        <w:pStyle w:val="11"/>
        <w:shd w:val="clear" w:color="auto" w:fill="auto"/>
        <w:spacing w:before="0" w:after="98" w:line="298" w:lineRule="exact"/>
        <w:ind w:left="20" w:right="20" w:firstLine="700"/>
        <w:jc w:val="both"/>
      </w:pPr>
      <w:r>
        <w:t>Керуючись статтями 55, 82, 93 Закону України «Про судоустрій і статус        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         24 січня 2017 року № 54/0/15-17, Вища кваліфікаційна комісія суддів України, -</w:t>
      </w:r>
    </w:p>
    <w:p w:rsidR="00400B2F" w:rsidRDefault="00400B2F" w:rsidP="00400B2F">
      <w:pPr>
        <w:pStyle w:val="11"/>
        <w:shd w:val="clear" w:color="auto" w:fill="auto"/>
        <w:spacing w:before="0" w:after="75" w:line="250" w:lineRule="exact"/>
        <w:jc w:val="center"/>
      </w:pPr>
      <w:r>
        <w:t>вирішила:</w:t>
      </w:r>
    </w:p>
    <w:p w:rsidR="00400B2F" w:rsidRDefault="00400B2F" w:rsidP="00400B2F">
      <w:pPr>
        <w:pStyle w:val="11"/>
        <w:shd w:val="clear" w:color="auto" w:fill="auto"/>
        <w:spacing w:before="0" w:after="0" w:line="302" w:lineRule="exact"/>
        <w:ind w:left="20" w:right="20"/>
        <w:jc w:val="both"/>
      </w:pPr>
      <w:r>
        <w:t xml:space="preserve">відмовити судді </w:t>
      </w:r>
      <w:proofErr w:type="spellStart"/>
      <w:r>
        <w:t>Талалаївського</w:t>
      </w:r>
      <w:proofErr w:type="spellEnd"/>
      <w:r>
        <w:t xml:space="preserve"> районного суду Чернігівської області </w:t>
      </w:r>
      <w:r w:rsidRPr="0012271A">
        <w:t xml:space="preserve">Косенко </w:t>
      </w:r>
      <w:r>
        <w:t xml:space="preserve">Юлії Леонідівні у внесенні подання щодо відрядження до </w:t>
      </w:r>
      <w:proofErr w:type="spellStart"/>
      <w:r>
        <w:t>Куликівського</w:t>
      </w:r>
      <w:proofErr w:type="spellEnd"/>
      <w:r>
        <w:t xml:space="preserve"> районного суду Чернігівської області</w:t>
      </w:r>
    </w:p>
    <w:p w:rsidR="00400B2F" w:rsidRDefault="00400B2F" w:rsidP="00400B2F">
      <w:pPr>
        <w:pStyle w:val="11"/>
        <w:shd w:val="clear" w:color="auto" w:fill="auto"/>
        <w:spacing w:before="0" w:after="0" w:line="302" w:lineRule="exact"/>
        <w:ind w:left="20" w:right="20"/>
        <w:jc w:val="both"/>
      </w:pPr>
    </w:p>
    <w:p w:rsidR="00400B2F" w:rsidRDefault="00400B2F" w:rsidP="00400B2F">
      <w:pPr>
        <w:pStyle w:val="11"/>
        <w:shd w:val="clear" w:color="auto" w:fill="auto"/>
        <w:spacing w:before="0" w:after="0" w:line="302" w:lineRule="exact"/>
        <w:ind w:left="20" w:right="20"/>
        <w:jc w:val="both"/>
      </w:pPr>
    </w:p>
    <w:p w:rsidR="00400B2F" w:rsidRDefault="00400B2F" w:rsidP="00793920">
      <w:pPr>
        <w:pStyle w:val="11"/>
        <w:shd w:val="clear" w:color="auto" w:fill="auto"/>
        <w:spacing w:before="0" w:after="0" w:line="600" w:lineRule="auto"/>
        <w:ind w:left="20" w:right="20" w:firstLine="689"/>
        <w:jc w:val="both"/>
      </w:pPr>
      <w:r>
        <w:t>Головуючий</w:t>
      </w:r>
      <w:r w:rsidRPr="007B0C2E">
        <w:rPr>
          <w:lang w:val="ru-RU"/>
        </w:rPr>
        <w:t>:</w:t>
      </w:r>
      <w:r w:rsidRPr="007B0C2E">
        <w:rPr>
          <w:lang w:val="ru-RU"/>
        </w:rPr>
        <w:tab/>
      </w:r>
      <w:r w:rsidRPr="007B0C2E">
        <w:rPr>
          <w:lang w:val="ru-RU"/>
        </w:rPr>
        <w:tab/>
      </w:r>
      <w:r w:rsidRPr="007B0C2E">
        <w:rPr>
          <w:lang w:val="ru-RU"/>
        </w:rPr>
        <w:tab/>
      </w:r>
      <w:r w:rsidRPr="007B0C2E">
        <w:rPr>
          <w:lang w:val="ru-RU"/>
        </w:rPr>
        <w:tab/>
      </w:r>
      <w:r w:rsidRPr="007B0C2E">
        <w:rPr>
          <w:lang w:val="ru-RU"/>
        </w:rPr>
        <w:tab/>
      </w:r>
      <w:r w:rsidRPr="007B0C2E">
        <w:rPr>
          <w:lang w:val="ru-RU"/>
        </w:rPr>
        <w:tab/>
      </w:r>
      <w:r w:rsidRPr="007B0C2E">
        <w:rPr>
          <w:lang w:val="ru-RU"/>
        </w:rPr>
        <w:tab/>
      </w:r>
      <w:r w:rsidRPr="007B0C2E">
        <w:rPr>
          <w:lang w:val="ru-RU"/>
        </w:rPr>
        <w:tab/>
      </w:r>
      <w:r>
        <w:t>В.Є.</w:t>
      </w:r>
      <w:r w:rsidR="00092B0E">
        <w:t xml:space="preserve"> </w:t>
      </w:r>
      <w:r>
        <w:t>Устименко</w:t>
      </w:r>
    </w:p>
    <w:p w:rsidR="00400B2F" w:rsidRDefault="00400B2F" w:rsidP="00793920">
      <w:pPr>
        <w:pStyle w:val="11"/>
        <w:shd w:val="clear" w:color="auto" w:fill="auto"/>
        <w:spacing w:before="0" w:after="0" w:line="600" w:lineRule="auto"/>
        <w:ind w:left="20" w:right="20" w:firstLine="689"/>
        <w:jc w:val="both"/>
      </w:pPr>
      <w:r>
        <w:t>Члени Комісії</w:t>
      </w:r>
      <w:r w:rsidR="0079040F">
        <w:t>: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</w:t>
      </w:r>
      <w:r w:rsidR="00092B0E">
        <w:t xml:space="preserve"> </w:t>
      </w:r>
      <w:proofErr w:type="spellStart"/>
      <w:r>
        <w:t>Бутенко</w:t>
      </w:r>
      <w:proofErr w:type="spellEnd"/>
    </w:p>
    <w:p w:rsidR="00400B2F" w:rsidRDefault="00400B2F" w:rsidP="00092B0E">
      <w:pPr>
        <w:pStyle w:val="11"/>
        <w:shd w:val="clear" w:color="auto" w:fill="auto"/>
        <w:spacing w:before="0" w:after="0" w:line="60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</w:t>
      </w:r>
      <w:r w:rsidR="00092B0E">
        <w:t xml:space="preserve"> </w:t>
      </w:r>
      <w:proofErr w:type="spellStart"/>
      <w:r>
        <w:t>Заріцька</w:t>
      </w:r>
      <w:proofErr w:type="spellEnd"/>
    </w:p>
    <w:p w:rsidR="00400B2F" w:rsidRDefault="00400B2F" w:rsidP="00092B0E">
      <w:pPr>
        <w:pStyle w:val="11"/>
        <w:shd w:val="clear" w:color="auto" w:fill="auto"/>
        <w:spacing w:before="0" w:after="0" w:line="60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</w:t>
      </w:r>
      <w:r w:rsidR="00092B0E">
        <w:t xml:space="preserve"> </w:t>
      </w:r>
      <w:r>
        <w:t>Козлов</w:t>
      </w:r>
    </w:p>
    <w:p w:rsidR="00400B2F" w:rsidRDefault="00400B2F" w:rsidP="00092B0E">
      <w:pPr>
        <w:pStyle w:val="11"/>
        <w:shd w:val="clear" w:color="auto" w:fill="auto"/>
        <w:spacing w:before="0" w:after="0" w:line="60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</w:t>
      </w:r>
      <w:r w:rsidR="00092B0E">
        <w:t xml:space="preserve"> </w:t>
      </w:r>
      <w:proofErr w:type="spellStart"/>
      <w:r>
        <w:t>Луцюк</w:t>
      </w:r>
      <w:proofErr w:type="spellEnd"/>
    </w:p>
    <w:p w:rsidR="00400B2F" w:rsidRDefault="00400B2F" w:rsidP="00092B0E">
      <w:pPr>
        <w:pStyle w:val="11"/>
        <w:shd w:val="clear" w:color="auto" w:fill="auto"/>
        <w:spacing w:before="0" w:after="0" w:line="60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</w:t>
      </w:r>
      <w:r w:rsidR="00092B0E">
        <w:t xml:space="preserve"> </w:t>
      </w:r>
      <w:proofErr w:type="spellStart"/>
      <w:r>
        <w:t>Макарчук</w:t>
      </w:r>
      <w:proofErr w:type="spellEnd"/>
    </w:p>
    <w:p w:rsidR="00400B2F" w:rsidRDefault="00400B2F" w:rsidP="00092B0E">
      <w:pPr>
        <w:pStyle w:val="11"/>
        <w:shd w:val="clear" w:color="auto" w:fill="auto"/>
        <w:spacing w:before="0" w:after="0" w:line="60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</w:t>
      </w:r>
      <w:r w:rsidR="00092B0E">
        <w:t xml:space="preserve"> </w:t>
      </w:r>
      <w:proofErr w:type="spellStart"/>
      <w:r>
        <w:t>Прилипко</w:t>
      </w:r>
      <w:proofErr w:type="spellEnd"/>
    </w:p>
    <w:p w:rsidR="00400B2F" w:rsidRDefault="00400B2F" w:rsidP="00092B0E">
      <w:pPr>
        <w:pStyle w:val="11"/>
        <w:shd w:val="clear" w:color="auto" w:fill="auto"/>
        <w:spacing w:before="0" w:after="0" w:line="600" w:lineRule="auto"/>
        <w:ind w:left="20" w:right="20"/>
        <w:jc w:val="both"/>
      </w:pPr>
    </w:p>
    <w:p w:rsidR="00400B2F" w:rsidRDefault="00400B2F" w:rsidP="00400B2F">
      <w:pPr>
        <w:pStyle w:val="11"/>
        <w:shd w:val="clear" w:color="auto" w:fill="auto"/>
        <w:spacing w:before="0" w:after="0" w:line="302" w:lineRule="exact"/>
        <w:ind w:left="20" w:right="20"/>
        <w:jc w:val="both"/>
      </w:pPr>
    </w:p>
    <w:p w:rsidR="00400B2F" w:rsidRDefault="00400B2F" w:rsidP="00400B2F">
      <w:pPr>
        <w:pStyle w:val="11"/>
        <w:shd w:val="clear" w:color="auto" w:fill="auto"/>
        <w:spacing w:before="0" w:after="0" w:line="302" w:lineRule="exact"/>
        <w:ind w:left="20" w:right="20"/>
        <w:jc w:val="both"/>
      </w:pPr>
    </w:p>
    <w:p w:rsidR="00400B2F" w:rsidRDefault="00400B2F" w:rsidP="00400B2F">
      <w:pPr>
        <w:pStyle w:val="11"/>
        <w:shd w:val="clear" w:color="auto" w:fill="auto"/>
        <w:spacing w:before="0" w:after="0" w:line="302" w:lineRule="exact"/>
        <w:ind w:left="20" w:right="20"/>
        <w:jc w:val="both"/>
        <w:sectPr w:rsidR="00400B2F" w:rsidSect="00400B2F">
          <w:type w:val="continuous"/>
          <w:pgSz w:w="11909" w:h="16838"/>
          <w:pgMar w:top="709" w:right="569" w:bottom="1135" w:left="1843" w:header="0" w:footer="3" w:gutter="0"/>
          <w:cols w:space="720"/>
          <w:noEndnote/>
          <w:docGrid w:linePitch="360"/>
        </w:sectPr>
      </w:pPr>
    </w:p>
    <w:p w:rsidR="0023623E" w:rsidRDefault="0023623E" w:rsidP="00400B2F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</w:pPr>
    </w:p>
    <w:p w:rsidR="0023623E" w:rsidRDefault="0023623E">
      <w:pPr>
        <w:rPr>
          <w:sz w:val="2"/>
          <w:szCs w:val="2"/>
        </w:rPr>
      </w:pPr>
    </w:p>
    <w:sectPr w:rsidR="0023623E">
      <w:type w:val="continuous"/>
      <w:pgSz w:w="11909" w:h="16838"/>
      <w:pgMar w:top="858" w:right="1124" w:bottom="858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80E" w:rsidRDefault="0081780E">
      <w:r>
        <w:separator/>
      </w:r>
    </w:p>
  </w:endnote>
  <w:endnote w:type="continuationSeparator" w:id="0">
    <w:p w:rsidR="0081780E" w:rsidRDefault="0081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80E" w:rsidRDefault="0081780E"/>
  </w:footnote>
  <w:footnote w:type="continuationSeparator" w:id="0">
    <w:p w:rsidR="0081780E" w:rsidRDefault="008178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623E"/>
    <w:rsid w:val="00092B0E"/>
    <w:rsid w:val="0012271A"/>
    <w:rsid w:val="0023623E"/>
    <w:rsid w:val="002F65C0"/>
    <w:rsid w:val="00400B2F"/>
    <w:rsid w:val="0079040F"/>
    <w:rsid w:val="00793920"/>
    <w:rsid w:val="007B0C2E"/>
    <w:rsid w:val="0081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righ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1227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71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2578</Words>
  <Characters>1470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2021-02-09T13:48:00Z</dcterms:created>
  <dcterms:modified xsi:type="dcterms:W3CDTF">2021-03-10T09:17:00Z</dcterms:modified>
</cp:coreProperties>
</file>