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2B" w:rsidRDefault="00CF6D2B">
      <w:pPr>
        <w:rPr>
          <w:sz w:val="2"/>
          <w:szCs w:val="2"/>
        </w:rPr>
      </w:pPr>
    </w:p>
    <w:p w:rsidR="00CF6D2B" w:rsidRDefault="00CF6D2B">
      <w:pPr>
        <w:rPr>
          <w:sz w:val="2"/>
          <w:szCs w:val="2"/>
        </w:rPr>
      </w:pPr>
    </w:p>
    <w:p w:rsidR="0000377D" w:rsidRDefault="0000377D" w:rsidP="00E10735">
      <w:pPr>
        <w:jc w:val="center"/>
        <w:rPr>
          <w:rFonts w:ascii="Times New Roman" w:eastAsia="Times New Roman" w:hAnsi="Times New Roman"/>
        </w:rPr>
      </w:pPr>
    </w:p>
    <w:p w:rsidR="00E10735" w:rsidRPr="00291F60" w:rsidRDefault="00E10735" w:rsidP="00E10735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735" w:rsidRPr="00291F60" w:rsidRDefault="00E10735" w:rsidP="00E10735">
      <w:pPr>
        <w:rPr>
          <w:rFonts w:ascii="Times New Roman" w:eastAsia="Times New Roman" w:hAnsi="Times New Roman"/>
          <w:sz w:val="27"/>
          <w:szCs w:val="27"/>
        </w:rPr>
      </w:pPr>
    </w:p>
    <w:p w:rsidR="00E10735" w:rsidRPr="00291F60" w:rsidRDefault="00E10735" w:rsidP="00E1073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10735" w:rsidRPr="00291F60" w:rsidRDefault="00E10735" w:rsidP="00E1073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10735" w:rsidRPr="00E10735" w:rsidRDefault="00E10735" w:rsidP="00E10735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13</w:t>
      </w:r>
      <w:r w:rsidRPr="00E10735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березня</w:t>
      </w:r>
      <w:r w:rsidRPr="00E10735">
        <w:rPr>
          <w:rFonts w:ascii="Times New Roman" w:eastAsia="Times New Roman" w:hAnsi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E10735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E10735">
        <w:rPr>
          <w:rFonts w:ascii="Times New Roman" w:eastAsia="Times New Roman" w:hAnsi="Times New Roman"/>
          <w:sz w:val="26"/>
          <w:szCs w:val="26"/>
        </w:rPr>
        <w:tab/>
      </w:r>
      <w:r w:rsidRPr="00E10735">
        <w:rPr>
          <w:rFonts w:ascii="Times New Roman" w:eastAsia="Times New Roman" w:hAnsi="Times New Roman"/>
          <w:sz w:val="26"/>
          <w:szCs w:val="26"/>
        </w:rPr>
        <w:tab/>
      </w:r>
      <w:r w:rsidRPr="00E10735">
        <w:rPr>
          <w:rFonts w:ascii="Times New Roman" w:eastAsia="Times New Roman" w:hAnsi="Times New Roman"/>
          <w:sz w:val="26"/>
          <w:szCs w:val="26"/>
        </w:rPr>
        <w:tab/>
      </w:r>
      <w:r w:rsidRPr="00E10735">
        <w:rPr>
          <w:rFonts w:ascii="Times New Roman" w:eastAsia="Times New Roman" w:hAnsi="Times New Roman"/>
          <w:sz w:val="26"/>
          <w:szCs w:val="26"/>
        </w:rPr>
        <w:tab/>
      </w:r>
      <w:r w:rsidRPr="00E10735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E10735">
        <w:rPr>
          <w:rFonts w:ascii="Times New Roman" w:eastAsia="Times New Roman" w:hAnsi="Times New Roman"/>
          <w:sz w:val="26"/>
          <w:szCs w:val="26"/>
        </w:rPr>
        <w:tab/>
      </w:r>
      <w:r w:rsidR="0000377D">
        <w:rPr>
          <w:rFonts w:ascii="Times New Roman" w:eastAsia="Times New Roman" w:hAnsi="Times New Roman"/>
          <w:sz w:val="26"/>
          <w:szCs w:val="26"/>
        </w:rPr>
        <w:tab/>
      </w:r>
      <w:r w:rsidR="0000377D">
        <w:rPr>
          <w:rFonts w:ascii="Times New Roman" w:eastAsia="Times New Roman" w:hAnsi="Times New Roman"/>
          <w:sz w:val="26"/>
          <w:szCs w:val="26"/>
        </w:rPr>
        <w:tab/>
      </w:r>
      <w:r w:rsidR="0000377D">
        <w:rPr>
          <w:rFonts w:ascii="Times New Roman" w:eastAsia="Times New Roman" w:hAnsi="Times New Roman"/>
          <w:sz w:val="26"/>
          <w:szCs w:val="26"/>
        </w:rPr>
        <w:tab/>
        <w:t xml:space="preserve">      </w:t>
      </w:r>
      <w:r w:rsidRPr="00E10735">
        <w:rPr>
          <w:rFonts w:ascii="Times New Roman" w:eastAsia="Times New Roman" w:hAnsi="Times New Roman"/>
          <w:sz w:val="26"/>
          <w:szCs w:val="26"/>
        </w:rPr>
        <w:t>м. Київ</w:t>
      </w:r>
    </w:p>
    <w:p w:rsidR="00E10735" w:rsidRDefault="00E10735" w:rsidP="00E10735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00377D" w:rsidRPr="00E10735" w:rsidRDefault="0000377D" w:rsidP="00E10735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E10735" w:rsidRPr="00E10735" w:rsidRDefault="00E10735" w:rsidP="00E10735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E10735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E10735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E10735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00377D">
        <w:rPr>
          <w:rFonts w:ascii="Times New Roman" w:eastAsia="Times New Roman" w:hAnsi="Times New Roman"/>
          <w:bCs/>
          <w:sz w:val="26"/>
          <w:szCs w:val="26"/>
          <w:u w:val="single"/>
        </w:rPr>
        <w:t>6/пс-17</w:t>
      </w:r>
    </w:p>
    <w:p w:rsidR="00CF6D2B" w:rsidRDefault="00AC1FD4">
      <w:pPr>
        <w:pStyle w:val="11"/>
        <w:shd w:val="clear" w:color="auto" w:fill="auto"/>
        <w:spacing w:before="451" w:after="429" w:line="346" w:lineRule="exact"/>
        <w:ind w:left="40" w:right="40" w:firstLine="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CF6D2B" w:rsidRDefault="00AC1FD4" w:rsidP="00735E9C">
      <w:pPr>
        <w:pStyle w:val="11"/>
        <w:shd w:val="clear" w:color="auto" w:fill="auto"/>
        <w:spacing w:before="0" w:after="99" w:line="276" w:lineRule="auto"/>
        <w:ind w:left="40" w:firstLine="0"/>
      </w:pPr>
      <w:r>
        <w:t xml:space="preserve">головуючого </w:t>
      </w:r>
      <w:r w:rsidR="0000377D">
        <w:t>–</w:t>
      </w:r>
      <w:r>
        <w:t xml:space="preserve"> Устименко В.Є.,</w:t>
      </w:r>
    </w:p>
    <w:p w:rsidR="00CF6D2B" w:rsidRDefault="00AC1FD4">
      <w:pPr>
        <w:pStyle w:val="11"/>
        <w:shd w:val="clear" w:color="auto" w:fill="auto"/>
        <w:spacing w:before="0" w:line="346" w:lineRule="exact"/>
        <w:ind w:left="40" w:right="4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E10735">
        <w:t xml:space="preserve">        </w:t>
      </w:r>
      <w:r w:rsidR="00AD18C3" w:rsidRPr="00AD18C3">
        <w:t xml:space="preserve">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</w:t>
      </w:r>
    </w:p>
    <w:p w:rsidR="00CF6D2B" w:rsidRDefault="00AC1FD4">
      <w:pPr>
        <w:pStyle w:val="11"/>
        <w:shd w:val="clear" w:color="auto" w:fill="auto"/>
        <w:spacing w:before="0" w:after="129" w:line="346" w:lineRule="exact"/>
        <w:ind w:left="40" w:right="40" w:firstLine="0"/>
      </w:pPr>
      <w:r>
        <w:t xml:space="preserve">розглянувши питання щодо внесення подання про відрядження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правосуддя,</w:t>
      </w:r>
    </w:p>
    <w:p w:rsidR="00CF6D2B" w:rsidRDefault="00AC1FD4">
      <w:pPr>
        <w:pStyle w:val="11"/>
        <w:shd w:val="clear" w:color="auto" w:fill="auto"/>
        <w:spacing w:before="0" w:after="277" w:line="260" w:lineRule="exact"/>
        <w:ind w:right="20" w:firstLine="0"/>
        <w:jc w:val="center"/>
      </w:pPr>
      <w:r>
        <w:t>встановила: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00"/>
      </w:pPr>
      <w:r>
        <w:t xml:space="preserve">До Вищої кваліфікаційної комісії суддів України 15 лютого 2017 року </w:t>
      </w:r>
      <w:r w:rsidR="00AD18C3" w:rsidRPr="00AD18C3">
        <w:t xml:space="preserve">    </w:t>
      </w:r>
      <w:r>
        <w:t xml:space="preserve">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у зв’язку з виявленням надмірного рівня судового навантаження.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00"/>
      </w:pPr>
      <w:r>
        <w:t xml:space="preserve">За даними обліку Комісії про кількість посад суддів у судах, зокрема </w:t>
      </w:r>
      <w:r w:rsidR="00AD18C3" w:rsidRPr="00AD18C3">
        <w:t xml:space="preserve">      </w:t>
      </w:r>
      <w:r>
        <w:t xml:space="preserve">вакантних, та з урахуванням інформації, наданої Державною судовою </w:t>
      </w:r>
      <w:r w:rsidR="00AD18C3" w:rsidRPr="00AD18C3">
        <w:rPr>
          <w:lang w:val="ru-RU"/>
        </w:rPr>
        <w:t xml:space="preserve">       </w:t>
      </w:r>
      <w:r>
        <w:t xml:space="preserve">адміністрацією України, у </w:t>
      </w:r>
      <w:proofErr w:type="spellStart"/>
      <w:r>
        <w:t>Жидачівському</w:t>
      </w:r>
      <w:proofErr w:type="spellEnd"/>
      <w:r>
        <w:t xml:space="preserve"> районному суді Львівської області </w:t>
      </w:r>
      <w:r w:rsidR="00AD18C3" w:rsidRPr="00AD18C3">
        <w:rPr>
          <w:lang w:val="ru-RU"/>
        </w:rPr>
        <w:t xml:space="preserve"> </w:t>
      </w:r>
      <w:r>
        <w:t>визначено чотири штатні посади суддів, з них три посади є вакантними.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00"/>
      </w:pPr>
      <w:r>
        <w:t xml:space="preserve">За повідомленням Державної судової адміністрації України відрядження </w:t>
      </w:r>
      <w:r w:rsidR="00E10735">
        <w:t xml:space="preserve"> </w:t>
      </w:r>
      <w:r w:rsidR="00AD18C3" w:rsidRPr="00AD18C3">
        <w:t xml:space="preserve">       </w:t>
      </w:r>
      <w:r>
        <w:t>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00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 </w:t>
      </w:r>
      <w:r w:rsidR="00AD18C3" w:rsidRPr="00AD18C3">
        <w:t xml:space="preserve">     </w:t>
      </w:r>
      <w:r>
        <w:t xml:space="preserve">17, Комісією призначено до розгляду питання щодо внесення подання про </w:t>
      </w:r>
      <w:r w:rsidR="00AD18C3" w:rsidRPr="00AD18C3">
        <w:t xml:space="preserve">           </w:t>
      </w:r>
      <w:r>
        <w:t xml:space="preserve">відрядження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правосуддя.</w:t>
      </w:r>
    </w:p>
    <w:p w:rsidR="0000377D" w:rsidRDefault="0000377D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20" w:right="40" w:firstLine="740"/>
      </w:pPr>
      <w:r>
        <w:lastRenderedPageBreak/>
        <w:t xml:space="preserve">У відповідності до вимог пункту 2 розділу III вказаного Порядку на </w:t>
      </w:r>
      <w:r w:rsidR="00AD18C3" w:rsidRPr="00AD18C3">
        <w:t xml:space="preserve">      </w:t>
      </w:r>
      <w:r>
        <w:t>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20" w:right="40" w:firstLine="740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надали згоду на відрядження:</w:t>
      </w:r>
    </w:p>
    <w:p w:rsidR="00CF6D2B" w:rsidRDefault="00AC1FD4" w:rsidP="0080096C">
      <w:pPr>
        <w:pStyle w:val="11"/>
        <w:numPr>
          <w:ilvl w:val="0"/>
          <w:numId w:val="1"/>
        </w:numPr>
        <w:shd w:val="clear" w:color="auto" w:fill="auto"/>
        <w:tabs>
          <w:tab w:val="left" w:pos="775"/>
        </w:tabs>
        <w:spacing w:before="0" w:after="0" w:line="341" w:lineRule="exact"/>
        <w:ind w:left="760" w:right="40" w:hanging="340"/>
      </w:pPr>
      <w:r>
        <w:t xml:space="preserve">суддя </w:t>
      </w:r>
      <w:proofErr w:type="spellStart"/>
      <w:r>
        <w:t>Новобузького</w:t>
      </w:r>
      <w:proofErr w:type="spellEnd"/>
      <w:r>
        <w:t xml:space="preserve"> районного суду Миколаївської області </w:t>
      </w:r>
      <w:proofErr w:type="spellStart"/>
      <w:r>
        <w:t>Ціпивко</w:t>
      </w:r>
      <w:proofErr w:type="spellEnd"/>
      <w:r>
        <w:t xml:space="preserve"> Ірина Ігорівна;</w:t>
      </w:r>
    </w:p>
    <w:p w:rsidR="00CF6D2B" w:rsidRDefault="00AC1FD4" w:rsidP="0080096C">
      <w:pPr>
        <w:pStyle w:val="11"/>
        <w:numPr>
          <w:ilvl w:val="0"/>
          <w:numId w:val="1"/>
        </w:numPr>
        <w:shd w:val="clear" w:color="auto" w:fill="auto"/>
        <w:tabs>
          <w:tab w:val="left" w:pos="775"/>
        </w:tabs>
        <w:spacing w:before="0" w:after="0" w:line="341" w:lineRule="exact"/>
        <w:ind w:left="760" w:right="40" w:hanging="340"/>
      </w:pPr>
      <w:r>
        <w:t>суддя Чернівецького районного суду Вінницької області Кушнір Богдана Богданівна;</w:t>
      </w:r>
    </w:p>
    <w:p w:rsidR="00CF6D2B" w:rsidRDefault="00AC1FD4" w:rsidP="0080096C">
      <w:pPr>
        <w:pStyle w:val="11"/>
        <w:numPr>
          <w:ilvl w:val="0"/>
          <w:numId w:val="1"/>
        </w:numPr>
        <w:shd w:val="clear" w:color="auto" w:fill="auto"/>
        <w:tabs>
          <w:tab w:val="left" w:pos="775"/>
        </w:tabs>
        <w:spacing w:before="0" w:after="0" w:line="341" w:lineRule="exact"/>
        <w:ind w:left="760" w:right="40" w:hanging="340"/>
      </w:pPr>
      <w:r>
        <w:t xml:space="preserve">суддя </w:t>
      </w:r>
      <w:proofErr w:type="spellStart"/>
      <w:r>
        <w:t>Підволочиського</w:t>
      </w:r>
      <w:proofErr w:type="spellEnd"/>
      <w:r>
        <w:t xml:space="preserve"> районного суду Тернопільського області </w:t>
      </w:r>
      <w:proofErr w:type="spellStart"/>
      <w:r>
        <w:t>Сидорак</w:t>
      </w:r>
      <w:proofErr w:type="spellEnd"/>
      <w:r>
        <w:t xml:space="preserve"> </w:t>
      </w:r>
      <w:r w:rsidR="0080096C">
        <w:t xml:space="preserve">       Г</w:t>
      </w:r>
      <w:r>
        <w:t>алина Богданівна;</w:t>
      </w:r>
    </w:p>
    <w:p w:rsidR="00CF6D2B" w:rsidRDefault="00AC1FD4" w:rsidP="0080096C">
      <w:pPr>
        <w:pStyle w:val="11"/>
        <w:numPr>
          <w:ilvl w:val="0"/>
          <w:numId w:val="1"/>
        </w:numPr>
        <w:shd w:val="clear" w:color="auto" w:fill="auto"/>
        <w:tabs>
          <w:tab w:val="left" w:pos="780"/>
        </w:tabs>
        <w:spacing w:before="0" w:after="0" w:line="341" w:lineRule="exact"/>
        <w:ind w:left="760" w:right="40" w:hanging="340"/>
      </w:pPr>
      <w:r>
        <w:t xml:space="preserve">суддя </w:t>
      </w:r>
      <w:proofErr w:type="spellStart"/>
      <w:r>
        <w:t>Вугледарського</w:t>
      </w:r>
      <w:proofErr w:type="spellEnd"/>
      <w:r>
        <w:t xml:space="preserve"> міського суду Донецької області </w:t>
      </w:r>
      <w:proofErr w:type="spellStart"/>
      <w:r>
        <w:t>Дочинець</w:t>
      </w:r>
      <w:proofErr w:type="spellEnd"/>
      <w:r>
        <w:t xml:space="preserve"> Сергій Іванович.</w:t>
      </w:r>
    </w:p>
    <w:p w:rsidR="00CF6D2B" w:rsidRDefault="00AC1FD4" w:rsidP="0080096C">
      <w:pPr>
        <w:pStyle w:val="11"/>
        <w:shd w:val="clear" w:color="auto" w:fill="auto"/>
        <w:spacing w:before="0" w:after="0" w:line="341" w:lineRule="exact"/>
        <w:ind w:left="20" w:right="40" w:firstLine="740"/>
      </w:pPr>
      <w:r>
        <w:t xml:space="preserve">На підставі наявних у розпорядженні Комісії матеріалів встановлено, що відрядження судді </w:t>
      </w:r>
      <w:proofErr w:type="spellStart"/>
      <w:r>
        <w:t>Ціпивко</w:t>
      </w:r>
      <w:proofErr w:type="spellEnd"/>
      <w:r>
        <w:t xml:space="preserve"> Ірини Ігорівни суттєво не вплине на середній рівень судового навантаження та доступ до правосуддя в </w:t>
      </w:r>
      <w:proofErr w:type="spellStart"/>
      <w:r>
        <w:t>Новобузькому</w:t>
      </w:r>
      <w:proofErr w:type="spellEnd"/>
      <w:r>
        <w:t xml:space="preserve"> районного суду Миколаївської області.</w:t>
      </w:r>
    </w:p>
    <w:p w:rsidR="00CF6D2B" w:rsidRDefault="0080096C">
      <w:pPr>
        <w:pStyle w:val="11"/>
        <w:shd w:val="clear" w:color="auto" w:fill="auto"/>
        <w:spacing w:before="0" w:after="0" w:line="341" w:lineRule="exact"/>
        <w:ind w:left="20" w:right="40" w:firstLine="740"/>
      </w:pPr>
      <w:r>
        <w:t>Відповідно до Довідки дл</w:t>
      </w:r>
      <w:r w:rsidR="00AC1FD4">
        <w:t xml:space="preserve">я розгляду питання щодо відрядження судді до </w:t>
      </w:r>
      <w:r w:rsidR="00AD18C3" w:rsidRPr="00AD18C3">
        <w:t xml:space="preserve">        </w:t>
      </w:r>
      <w:r w:rsidR="00AC1FD4">
        <w:t xml:space="preserve">іншого суду того самого рівня і спеціалізації, для здійснення правосуддя в </w:t>
      </w:r>
      <w:proofErr w:type="spellStart"/>
      <w:r w:rsidR="00AC1FD4">
        <w:t>Новобузькому</w:t>
      </w:r>
      <w:proofErr w:type="spellEnd"/>
      <w:r w:rsidR="00AC1FD4">
        <w:t xml:space="preserve"> районному судді Миколаївської області штатна та фактична </w:t>
      </w:r>
      <w:r w:rsidR="00AD18C3" w:rsidRPr="00AD18C3">
        <w:t xml:space="preserve">     </w:t>
      </w:r>
      <w:r w:rsidR="00AC1FD4">
        <w:t xml:space="preserve">чисельність суддів становить 4 судді, кількість суддів які здійснюють правосуддя </w:t>
      </w:r>
      <w:r w:rsidR="00735E9C">
        <w:t>–</w:t>
      </w:r>
      <w:r>
        <w:t xml:space="preserve">  </w:t>
      </w:r>
      <w:r>
        <w:rPr>
          <w:rStyle w:val="MSGothic115pt"/>
        </w:rPr>
        <w:t xml:space="preserve"> </w:t>
      </w:r>
      <w:r w:rsidR="00AD18C3" w:rsidRPr="00AD18C3">
        <w:rPr>
          <w:rStyle w:val="MSGothic115pt"/>
        </w:rPr>
        <w:t xml:space="preserve">        </w:t>
      </w:r>
      <w:r w:rsidRPr="0080096C">
        <w:rPr>
          <w:rStyle w:val="MSGothic115pt"/>
          <w:rFonts w:ascii="Times New Roman" w:hAnsi="Times New Roman" w:cs="Times New Roman"/>
          <w:sz w:val="26"/>
          <w:szCs w:val="26"/>
        </w:rPr>
        <w:t>3</w:t>
      </w:r>
      <w:r w:rsidR="00AC1FD4">
        <w:rPr>
          <w:rStyle w:val="Verdana105pt"/>
        </w:rPr>
        <w:t>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20" w:right="40" w:firstLine="740"/>
      </w:pPr>
      <w:r>
        <w:t xml:space="preserve">Згідно із листом Державної судової адміністрації України № 8-1020/17 від 09 лютого 2017 року, визначено нормативну (модельну) кількість суддів у судах, </w:t>
      </w:r>
      <w:r w:rsidR="00AD18C3" w:rsidRPr="00AD18C3">
        <w:t xml:space="preserve">     </w:t>
      </w:r>
      <w:r>
        <w:t xml:space="preserve">зокрема, у </w:t>
      </w:r>
      <w:proofErr w:type="spellStart"/>
      <w:r>
        <w:t>Новобузькому</w:t>
      </w:r>
      <w:proofErr w:type="spellEnd"/>
      <w:r>
        <w:t xml:space="preserve"> районному суді Миколаївської області модельна </w:t>
      </w:r>
      <w:r w:rsidR="00AD18C3" w:rsidRPr="00AD18C3">
        <w:t xml:space="preserve">      </w:t>
      </w:r>
      <w:r>
        <w:t>чисельність суддів у вказаному судді становить 3 судді, відповідно 1 посада судді підлягає скороченню.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20" w:right="40" w:firstLine="740"/>
      </w:pPr>
      <w:r>
        <w:t xml:space="preserve">За інформацією, яка надійшла до Комісії, відрядження судді Кушнір Богдани Богданівни може суттєво вплинути на середній рівень судового навантаження та </w:t>
      </w:r>
      <w:r w:rsidR="00AD18C3" w:rsidRPr="00AD18C3">
        <w:rPr>
          <w:lang w:val="ru-RU"/>
        </w:rPr>
        <w:t xml:space="preserve"> </w:t>
      </w:r>
      <w:r>
        <w:t xml:space="preserve">доступ до правосуддя в Чернівецькому районному суді Вінницької області. Листом Чернівецького районного суду Вінницької області № 05-02/79/17 від 09 березня </w:t>
      </w:r>
      <w:r w:rsidR="0080096C" w:rsidRPr="0080096C">
        <w:t xml:space="preserve">      </w:t>
      </w:r>
      <w:r w:rsidR="00AD18C3" w:rsidRPr="00AD18C3">
        <w:t xml:space="preserve">       </w:t>
      </w:r>
      <w:r>
        <w:t xml:space="preserve">2017 року Комісію поінформовано, що на підставі ухвали апеляційного суду </w:t>
      </w:r>
      <w:r w:rsidR="00AD18C3" w:rsidRPr="00AD18C3">
        <w:t xml:space="preserve"> </w:t>
      </w:r>
      <w:r>
        <w:t>Вінницької області від 18 січня 2017 року, до зазначеного суду надійшли матеріали кримінального провадження № 125/38/17 по обвинуваченню Особи за ч. 2 ст. 15, ч.</w:t>
      </w:r>
      <w:r w:rsidR="00735E9C">
        <w:t xml:space="preserve"> 1</w:t>
      </w:r>
      <w:r>
        <w:t xml:space="preserve"> </w:t>
      </w:r>
      <w:r w:rsidR="00AD18C3" w:rsidRPr="00AD18C3">
        <w:rPr>
          <w:lang w:val="ru-RU"/>
        </w:rPr>
        <w:t xml:space="preserve">      </w:t>
      </w:r>
      <w:r>
        <w:t xml:space="preserve">ст. 115 КК України. Згідно з протоколом автоматизованого розподілу судової справи між суддями вказаного суду від 01 лютого 2017 року, визначено головуючого суддю </w:t>
      </w:r>
      <w:r w:rsidR="00AD18C3" w:rsidRPr="00AD18C3">
        <w:rPr>
          <w:lang w:val="ru-RU"/>
        </w:rPr>
        <w:t xml:space="preserve">     </w:t>
      </w:r>
      <w:r>
        <w:t xml:space="preserve">у справі та склад колегії, до якої включено суддю Кушнір Б.Б. Ухвалою </w:t>
      </w:r>
      <w:r w:rsidR="00AD18C3" w:rsidRPr="00AD18C3">
        <w:rPr>
          <w:lang w:val="ru-RU"/>
        </w:rPr>
        <w:t xml:space="preserve">      </w:t>
      </w:r>
      <w:r>
        <w:t>Чернівецького районного суду Вінницької області від 06 березня 2017 року у даній справі призначено підготовче судове засідання на 13 березня 2017 року.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20" w:right="40" w:firstLine="740"/>
      </w:pPr>
      <w:r>
        <w:t xml:space="preserve">За положеннями частини першої та другої статті 28 Кримінального процесуального кодексу України під час кримінального провадження кожна процесуальна дія або процесуальне рішення повинні бути виконані або прийняті в розумні строки. Розумними вважаються строки, що є об’єктивно необхідними для виконання процесуальних дій та прийняття процесуальних рішень. Проведення досудового розслідування у розумні строки забезпечує прокурор, слідчий суддя (в </w:t>
      </w:r>
      <w:r>
        <w:lastRenderedPageBreak/>
        <w:t xml:space="preserve">частині строків розгляду питань, віднесених до його компетенції) а судового провадження </w:t>
      </w:r>
      <w:r w:rsidR="00735E9C">
        <w:t>–</w:t>
      </w:r>
      <w:r>
        <w:t xml:space="preserve"> суд. Оскільки штатна чисельність Чернівецького районного суду Вінницької області складає 3 судді, відповідно відрядження судді Кушнір Б.Б. до іншого суду призвело б до неможливості утворення колегії суддів для розгляду </w:t>
      </w:r>
      <w:r w:rsidR="0016403E" w:rsidRPr="0016403E">
        <w:t xml:space="preserve">        </w:t>
      </w:r>
      <w:r>
        <w:t xml:space="preserve">окремої категорії справ, зокрема, і зазначеного кримінального провадження, а отже </w:t>
      </w:r>
      <w:r w:rsidR="00CA4585" w:rsidRPr="00CA4585">
        <w:t xml:space="preserve">        </w:t>
      </w:r>
      <w:r>
        <w:t xml:space="preserve">до зміни територіальної підсудності розгляду кримінального провадження, </w:t>
      </w:r>
      <w:r w:rsidR="00CA4585" w:rsidRPr="00CA4585">
        <w:t xml:space="preserve">    </w:t>
      </w:r>
      <w:r>
        <w:t>порушення прав підсудного та порушення розумних строків розгляду справи.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20"/>
      </w:pPr>
      <w:r>
        <w:t xml:space="preserve">Відрядження судді </w:t>
      </w:r>
      <w:proofErr w:type="spellStart"/>
      <w:r>
        <w:t>Підволочиського</w:t>
      </w:r>
      <w:proofErr w:type="spellEnd"/>
      <w:r>
        <w:t xml:space="preserve"> районного суду Тернопільської області </w:t>
      </w:r>
      <w:proofErr w:type="spellStart"/>
      <w:r>
        <w:t>Сидорак</w:t>
      </w:r>
      <w:proofErr w:type="spellEnd"/>
      <w:r>
        <w:t xml:space="preserve"> Галини Богданівни може суттєво вплинути на середній рівень судового навантаження та доступ до правосуддя у вказаному судді, оскільки штатна </w:t>
      </w:r>
      <w:r w:rsidR="0016403E" w:rsidRPr="0016403E">
        <w:rPr>
          <w:lang w:val="ru-RU"/>
        </w:rPr>
        <w:t xml:space="preserve">      </w:t>
      </w:r>
      <w:r>
        <w:t xml:space="preserve">чисельність суддів </w:t>
      </w:r>
      <w:r w:rsidR="00735E9C">
        <w:t>–</w:t>
      </w:r>
      <w:r w:rsidR="00735E9C">
        <w:t xml:space="preserve"> 4, а фактична </w:t>
      </w:r>
      <w:r w:rsidR="00735E9C">
        <w:t>–</w:t>
      </w:r>
      <w:r>
        <w:t>2.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20"/>
      </w:pPr>
      <w:r>
        <w:t xml:space="preserve">Крім того, Указом Президента України від 31 липня 2012 року № 461/2012 </w:t>
      </w:r>
      <w:r w:rsidR="0016403E" w:rsidRPr="0016403E">
        <w:rPr>
          <w:lang w:val="ru-RU"/>
        </w:rPr>
        <w:t xml:space="preserve">      </w:t>
      </w:r>
      <w:r>
        <w:t xml:space="preserve">«Про призначення суддів», суддя </w:t>
      </w:r>
      <w:proofErr w:type="spellStart"/>
      <w:r>
        <w:t>Підволочиського</w:t>
      </w:r>
      <w:proofErr w:type="spellEnd"/>
      <w:r>
        <w:t xml:space="preserve"> районного суду Тернопільської області </w:t>
      </w:r>
      <w:proofErr w:type="spellStart"/>
      <w:r>
        <w:t>Сидорак</w:t>
      </w:r>
      <w:proofErr w:type="spellEnd"/>
      <w:r>
        <w:t xml:space="preserve"> Галина Богданівна призначена на посаду судді строком на 5 років, відповідно, її повноваження буде припинено 31 липня 2017 року, що призведе до неможливості здійснення правосуддя протягом шестимісячного строку відрядження.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20"/>
      </w:pPr>
      <w:r>
        <w:t xml:space="preserve">Згода про відрядження 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 </w:t>
      </w:r>
      <w:proofErr w:type="spellStart"/>
      <w:r>
        <w:t>Дочинця</w:t>
      </w:r>
      <w:proofErr w:type="spellEnd"/>
      <w:r>
        <w:t xml:space="preserve"> Сергія Івановича також не підлягає задоволенню, оскільки штатна </w:t>
      </w:r>
      <w:r w:rsidR="0016403E" w:rsidRPr="0016403E">
        <w:t xml:space="preserve"> </w:t>
      </w:r>
      <w:r>
        <w:t xml:space="preserve">чисельність суддів </w:t>
      </w:r>
      <w:r w:rsidR="00E51E36">
        <w:t>–</w:t>
      </w:r>
      <w:r>
        <w:t xml:space="preserve"> 3, а фактична </w:t>
      </w:r>
      <w:r w:rsidR="00E51E36">
        <w:t>–</w:t>
      </w:r>
      <w:r>
        <w:t xml:space="preserve"> 2, а також суддя </w:t>
      </w:r>
      <w:proofErr w:type="spellStart"/>
      <w:r>
        <w:t>Дочинець</w:t>
      </w:r>
      <w:proofErr w:type="spellEnd"/>
      <w:r>
        <w:t xml:space="preserve"> С.І. обіймає </w:t>
      </w:r>
      <w:r w:rsidR="0016403E" w:rsidRPr="0016403E">
        <w:t xml:space="preserve">                </w:t>
      </w:r>
      <w:r>
        <w:t xml:space="preserve">адміністративну посаду голови суду. Крім того, у провадженні судді перебуває </w:t>
      </w:r>
      <w:r w:rsidR="00CA4585" w:rsidRPr="00CA4585">
        <w:rPr>
          <w:lang w:val="ru-RU"/>
        </w:rPr>
        <w:t xml:space="preserve">  </w:t>
      </w:r>
      <w:r w:rsidR="0016403E" w:rsidRPr="0016403E">
        <w:rPr>
          <w:lang w:val="ru-RU"/>
        </w:rPr>
        <w:t xml:space="preserve">    </w:t>
      </w:r>
      <w:r>
        <w:t xml:space="preserve">значна кількість справ: кримінальних справ </w:t>
      </w:r>
      <w:r w:rsidR="00E51E36">
        <w:t>–</w:t>
      </w:r>
      <w:r>
        <w:t xml:space="preserve"> 47, з них понад три місяці </w:t>
      </w:r>
      <w:r w:rsidR="00E51E36">
        <w:t>–</w:t>
      </w:r>
      <w:r>
        <w:t xml:space="preserve"> 26, </w:t>
      </w:r>
      <w:r w:rsidR="00CA4585" w:rsidRPr="00CA4585">
        <w:rPr>
          <w:lang w:val="ru-RU"/>
        </w:rPr>
        <w:t xml:space="preserve"> </w:t>
      </w:r>
      <w:r w:rsidR="0016403E" w:rsidRPr="0016403E">
        <w:rPr>
          <w:lang w:val="ru-RU"/>
        </w:rPr>
        <w:t xml:space="preserve">      </w:t>
      </w:r>
      <w:r>
        <w:t xml:space="preserve">цивільних справ </w:t>
      </w:r>
      <w:r w:rsidR="00E51E36">
        <w:t>–</w:t>
      </w:r>
      <w:r>
        <w:t xml:space="preserve"> 84, з них понад три місяці </w:t>
      </w:r>
      <w:r w:rsidR="00445A1E">
        <w:t>–</w:t>
      </w:r>
      <w:r>
        <w:t xml:space="preserve"> 52, адміністративних справ </w:t>
      </w:r>
      <w:r w:rsidR="00E51E36">
        <w:t>–</w:t>
      </w:r>
      <w:r w:rsidR="00E51E36">
        <w:t xml:space="preserve"> </w:t>
      </w:r>
      <w:r w:rsidR="00445A1E">
        <w:t xml:space="preserve">3, з них понад три місяці </w:t>
      </w:r>
      <w:r w:rsidR="00E51E36">
        <w:t>–</w:t>
      </w:r>
      <w:r w:rsidR="00445A1E">
        <w:t xml:space="preserve"> 2</w:t>
      </w:r>
      <w:bookmarkStart w:id="0" w:name="_GoBack"/>
      <w:bookmarkEnd w:id="0"/>
      <w:r>
        <w:t>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20"/>
      </w:pPr>
      <w:r>
        <w:t xml:space="preserve">Заслухавши доповідача та пояснення 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 </w:t>
      </w:r>
      <w:proofErr w:type="spellStart"/>
      <w:r>
        <w:t>Дочинця</w:t>
      </w:r>
      <w:proofErr w:type="spellEnd"/>
      <w:r>
        <w:t xml:space="preserve"> С.І., дослідивши наявні в розпорядженні Комісії </w:t>
      </w:r>
      <w:r w:rsidR="0016403E" w:rsidRPr="0016403E">
        <w:t xml:space="preserve">     </w:t>
      </w:r>
      <w:r>
        <w:t xml:space="preserve">матеріали, врахувавши якість розгляду справ суддями </w:t>
      </w:r>
      <w:proofErr w:type="spellStart"/>
      <w:r>
        <w:t>Новобузького</w:t>
      </w:r>
      <w:proofErr w:type="spellEnd"/>
      <w:r>
        <w:t xml:space="preserve"> районного суду Миколаївської області </w:t>
      </w:r>
      <w:proofErr w:type="spellStart"/>
      <w:r>
        <w:t>Ціпивко</w:t>
      </w:r>
      <w:proofErr w:type="spellEnd"/>
      <w:r>
        <w:t xml:space="preserve"> Іриною Ігорівною, Чернівецького районного суду Вінницької області Кушнір Богданою Богданівною, </w:t>
      </w:r>
      <w:proofErr w:type="spellStart"/>
      <w:r>
        <w:t>Підволочиського</w:t>
      </w:r>
      <w:proofErr w:type="spellEnd"/>
      <w:r>
        <w:t xml:space="preserve"> районного</w:t>
      </w:r>
      <w:r w:rsidR="00CA4585" w:rsidRPr="00CA4585">
        <w:t xml:space="preserve">         </w:t>
      </w:r>
      <w:r>
        <w:t xml:space="preserve"> суду Тернопільського області </w:t>
      </w:r>
      <w:proofErr w:type="spellStart"/>
      <w:r>
        <w:t>Сидорак</w:t>
      </w:r>
      <w:proofErr w:type="spellEnd"/>
      <w:r>
        <w:t xml:space="preserve"> Галиною Богданівною, </w:t>
      </w:r>
      <w:proofErr w:type="spellStart"/>
      <w:r>
        <w:t>Вугледарського</w:t>
      </w:r>
      <w:proofErr w:type="spellEnd"/>
      <w:r>
        <w:t xml:space="preserve"> </w:t>
      </w:r>
      <w:r w:rsidR="0016403E" w:rsidRPr="0016403E">
        <w:t xml:space="preserve"> </w:t>
      </w:r>
      <w:r>
        <w:t xml:space="preserve">міського суду Донецької області </w:t>
      </w:r>
      <w:proofErr w:type="spellStart"/>
      <w:r>
        <w:t>Дочинцем</w:t>
      </w:r>
      <w:proofErr w:type="spellEnd"/>
      <w:r>
        <w:t xml:space="preserve"> Сергієм Івановичем, їх стаж роботи на посаді судді, інформацію про стан здійснення правосуддя в суді, в якому судді обіймають штатні посади, а також обставини, встановлені під час розгляду питання щодо відрядження суддів, Комісія доходить висновку про внесення до Вищої ради правосуддя подання з рекомендацією на відрядження судді </w:t>
      </w:r>
      <w:proofErr w:type="spellStart"/>
      <w:r>
        <w:t>Новобузького</w:t>
      </w:r>
      <w:proofErr w:type="spellEnd"/>
      <w:r>
        <w:t xml:space="preserve"> районного суду Миколаївської області </w:t>
      </w:r>
      <w:proofErr w:type="spellStart"/>
      <w:r>
        <w:t>Ціпивко</w:t>
      </w:r>
      <w:proofErr w:type="spellEnd"/>
      <w:r>
        <w:t xml:space="preserve"> Ірини Ігорівни до </w:t>
      </w:r>
      <w:proofErr w:type="spellStart"/>
      <w:r>
        <w:t>Жидачівського</w:t>
      </w:r>
      <w:proofErr w:type="spellEnd"/>
      <w:r>
        <w:t xml:space="preserve"> районного </w:t>
      </w:r>
      <w:r w:rsidR="004235A8" w:rsidRPr="004235A8">
        <w:t xml:space="preserve">          </w:t>
      </w:r>
      <w:r>
        <w:t xml:space="preserve">суду Львівської області для здійснення правосуддя та про </w:t>
      </w:r>
      <w:proofErr w:type="spellStart"/>
      <w:r>
        <w:t>відмому</w:t>
      </w:r>
      <w:proofErr w:type="spellEnd"/>
      <w:r>
        <w:t xml:space="preserve"> у внесенні </w:t>
      </w:r>
      <w:r w:rsidR="00B24B16" w:rsidRPr="00B24B16">
        <w:t xml:space="preserve">   </w:t>
      </w:r>
      <w:r w:rsidR="0016403E" w:rsidRPr="0016403E">
        <w:t xml:space="preserve"> </w:t>
      </w:r>
      <w:r>
        <w:t xml:space="preserve">подання щодо відрядження до зазначеного суду суддям Чернівецького районного </w:t>
      </w:r>
      <w:r w:rsidR="004235A8" w:rsidRPr="004235A8">
        <w:t xml:space="preserve">                 </w:t>
      </w:r>
      <w:r>
        <w:t xml:space="preserve">суду Вінницької області Кушнір Богдані Богданівні, </w:t>
      </w:r>
      <w:proofErr w:type="spellStart"/>
      <w:r>
        <w:t>Підволочиського</w:t>
      </w:r>
      <w:proofErr w:type="spellEnd"/>
      <w:r>
        <w:t xml:space="preserve"> районного </w:t>
      </w:r>
      <w:r w:rsidR="004235A8" w:rsidRPr="004235A8">
        <w:t xml:space="preserve">        </w:t>
      </w:r>
      <w:r>
        <w:t xml:space="preserve">суду Тернопільського області </w:t>
      </w:r>
      <w:proofErr w:type="spellStart"/>
      <w:r>
        <w:t>Сидорак</w:t>
      </w:r>
      <w:proofErr w:type="spellEnd"/>
      <w:r>
        <w:t xml:space="preserve"> Галині Богданівні, </w:t>
      </w:r>
      <w:proofErr w:type="spellStart"/>
      <w:r>
        <w:t>Вугледарського</w:t>
      </w:r>
      <w:proofErr w:type="spellEnd"/>
      <w:r>
        <w:t xml:space="preserve"> міського суду Донецької області </w:t>
      </w:r>
      <w:proofErr w:type="spellStart"/>
      <w:r>
        <w:t>Дочинцю</w:t>
      </w:r>
      <w:proofErr w:type="spellEnd"/>
      <w:r>
        <w:t xml:space="preserve"> Сергію Івановичу.</w:t>
      </w:r>
    </w:p>
    <w:p w:rsidR="00CF6D2B" w:rsidRDefault="00AC1FD4">
      <w:pPr>
        <w:pStyle w:val="11"/>
        <w:shd w:val="clear" w:color="auto" w:fill="auto"/>
        <w:spacing w:before="0" w:after="0" w:line="341" w:lineRule="exact"/>
        <w:ind w:left="40" w:right="40" w:firstLine="720"/>
      </w:pPr>
      <w:r>
        <w:t xml:space="preserve">Керуючись статтями 55, 82, 93 Закону України «Про судоустрій і статус </w:t>
      </w:r>
      <w:r w:rsidR="00FD6632" w:rsidRPr="00FD6632">
        <w:t xml:space="preserve">       </w:t>
      </w:r>
      <w:r>
        <w:t xml:space="preserve">суддів», Порядком відрядження судді до іншого суду того самого рівня і </w:t>
      </w:r>
      <w:r w:rsidR="00B24B16" w:rsidRPr="00B24B16">
        <w:t xml:space="preserve">    </w:t>
      </w:r>
      <w:r w:rsidR="00FD6632" w:rsidRPr="00FD6632">
        <w:t xml:space="preserve"> </w:t>
      </w:r>
      <w:r>
        <w:t>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  <w:r>
        <w:br w:type="page"/>
      </w:r>
    </w:p>
    <w:p w:rsidR="00FD6632" w:rsidRPr="0000377D" w:rsidRDefault="00FD6632">
      <w:pPr>
        <w:pStyle w:val="11"/>
        <w:shd w:val="clear" w:color="auto" w:fill="auto"/>
        <w:spacing w:before="0" w:after="334" w:line="260" w:lineRule="exact"/>
        <w:ind w:right="160" w:firstLine="0"/>
        <w:jc w:val="center"/>
      </w:pPr>
    </w:p>
    <w:p w:rsidR="00CF6D2B" w:rsidRDefault="00AC1FD4">
      <w:pPr>
        <w:pStyle w:val="11"/>
        <w:shd w:val="clear" w:color="auto" w:fill="auto"/>
        <w:spacing w:before="0" w:after="334" w:line="260" w:lineRule="exact"/>
        <w:ind w:right="160" w:firstLine="0"/>
        <w:jc w:val="center"/>
      </w:pPr>
      <w:r>
        <w:t>вирішила:</w:t>
      </w:r>
    </w:p>
    <w:p w:rsidR="00CF6D2B" w:rsidRDefault="00AC1FD4">
      <w:pPr>
        <w:pStyle w:val="11"/>
        <w:shd w:val="clear" w:color="auto" w:fill="auto"/>
        <w:spacing w:before="0" w:after="0" w:line="346" w:lineRule="exact"/>
        <w:ind w:left="20" w:right="20" w:firstLine="0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 </w:t>
      </w:r>
      <w:r w:rsidR="00FD6632" w:rsidRPr="0000377D">
        <w:t xml:space="preserve">       </w:t>
      </w:r>
      <w:r>
        <w:t xml:space="preserve">строком на 6 місяців судді </w:t>
      </w:r>
      <w:proofErr w:type="spellStart"/>
      <w:r>
        <w:t>Новобузького</w:t>
      </w:r>
      <w:proofErr w:type="spellEnd"/>
      <w:r>
        <w:t xml:space="preserve"> районного суду Миколаївської області </w:t>
      </w:r>
      <w:proofErr w:type="spellStart"/>
      <w:r>
        <w:t>Ціпивко</w:t>
      </w:r>
      <w:proofErr w:type="spellEnd"/>
      <w:r>
        <w:t xml:space="preserve"> Ірини Ігорівни.</w:t>
      </w:r>
    </w:p>
    <w:p w:rsidR="00CF6D2B" w:rsidRDefault="00AC1FD4" w:rsidP="00FD6632">
      <w:pPr>
        <w:pStyle w:val="11"/>
        <w:shd w:val="clear" w:color="auto" w:fill="auto"/>
        <w:spacing w:before="0" w:after="0" w:line="346" w:lineRule="exact"/>
        <w:ind w:left="20" w:right="20" w:firstLine="720"/>
      </w:pPr>
      <w:r>
        <w:t xml:space="preserve">Відмовити у внесенні подання щодо відрядження до </w:t>
      </w:r>
      <w:proofErr w:type="spellStart"/>
      <w:r>
        <w:t>Жидачівського</w:t>
      </w:r>
      <w:proofErr w:type="spellEnd"/>
      <w:r>
        <w:t xml:space="preserve"> </w:t>
      </w:r>
      <w:r w:rsidR="00FD6632" w:rsidRPr="00FD6632">
        <w:rPr>
          <w:lang w:val="ru-RU"/>
        </w:rPr>
        <w:t xml:space="preserve">      </w:t>
      </w:r>
      <w:r>
        <w:t>районного суду Львівської області:</w:t>
      </w:r>
    </w:p>
    <w:p w:rsidR="00CF6D2B" w:rsidRDefault="00AC1FD4" w:rsidP="00FD6632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346" w:lineRule="exact"/>
        <w:ind w:left="740" w:right="20"/>
      </w:pPr>
      <w:r>
        <w:t>судді Чернівецького районного суду Вінницької області Кушнір Богдани Богданівни;</w:t>
      </w:r>
    </w:p>
    <w:p w:rsidR="00CF6D2B" w:rsidRDefault="00AC1FD4" w:rsidP="00FD6632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346" w:lineRule="exact"/>
        <w:ind w:left="740" w:right="20"/>
      </w:pPr>
      <w:r>
        <w:t xml:space="preserve">судді </w:t>
      </w:r>
      <w:proofErr w:type="spellStart"/>
      <w:r>
        <w:t>Підволочиського</w:t>
      </w:r>
      <w:proofErr w:type="spellEnd"/>
      <w:r>
        <w:t xml:space="preserve"> районного суду Те</w:t>
      </w:r>
      <w:r w:rsidR="00FD6632">
        <w:t xml:space="preserve">рнопільського області </w:t>
      </w:r>
      <w:proofErr w:type="spellStart"/>
      <w:r w:rsidR="00FD6632">
        <w:t>Сидорак</w:t>
      </w:r>
      <w:proofErr w:type="spellEnd"/>
      <w:r w:rsidR="00FD6632">
        <w:t xml:space="preserve"> </w:t>
      </w:r>
      <w:r w:rsidR="00FD6632" w:rsidRPr="00FD6632">
        <w:rPr>
          <w:lang w:val="ru-RU"/>
        </w:rPr>
        <w:t xml:space="preserve">   </w:t>
      </w:r>
      <w:r w:rsidR="00FD6632">
        <w:t>Г</w:t>
      </w:r>
      <w:r>
        <w:t>алини Богданівни;</w:t>
      </w:r>
    </w:p>
    <w:p w:rsidR="00CF6D2B" w:rsidRPr="00FD6632" w:rsidRDefault="00AC1FD4" w:rsidP="00FD6632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346" w:lineRule="exact"/>
        <w:ind w:left="740" w:right="20"/>
      </w:pPr>
      <w:r>
        <w:t xml:space="preserve">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 </w:t>
      </w:r>
      <w:proofErr w:type="spellStart"/>
      <w:r>
        <w:t>Дочинця</w:t>
      </w:r>
      <w:proofErr w:type="spellEnd"/>
      <w:r>
        <w:t xml:space="preserve"> Сергія </w:t>
      </w:r>
      <w:r w:rsidR="00FD6632" w:rsidRPr="00FD6632">
        <w:rPr>
          <w:lang w:val="ru-RU"/>
        </w:rPr>
        <w:t xml:space="preserve"> </w:t>
      </w:r>
      <w:r>
        <w:t>Івановича.</w:t>
      </w: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  <w:rPr>
          <w:lang w:val="ru-RU"/>
        </w:rPr>
      </w:pP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  <w:rPr>
          <w:lang w:val="ru-RU"/>
        </w:rPr>
      </w:pP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  <w:rPr>
          <w:lang w:val="ru-RU"/>
        </w:rPr>
      </w:pPr>
      <w:proofErr w:type="spellStart"/>
      <w:r>
        <w:rPr>
          <w:lang w:val="ru-RU"/>
        </w:rPr>
        <w:t>Головуючий</w:t>
      </w:r>
      <w:proofErr w:type="spell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В.Є.</w:t>
      </w:r>
      <w:r w:rsidR="00150E08">
        <w:rPr>
          <w:lang w:val="ru-RU"/>
        </w:rPr>
        <w:t xml:space="preserve"> </w:t>
      </w:r>
      <w:r>
        <w:rPr>
          <w:lang w:val="ru-RU"/>
        </w:rPr>
        <w:t>Устименко</w:t>
      </w: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  <w:rPr>
          <w:lang w:val="ru-RU"/>
        </w:rPr>
      </w:pP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  <w:proofErr w:type="gramStart"/>
      <w:r>
        <w:rPr>
          <w:lang w:val="ru-RU"/>
        </w:rPr>
        <w:t xml:space="preserve">Члени </w:t>
      </w:r>
      <w:proofErr w:type="spellStart"/>
      <w:r>
        <w:rPr>
          <w:lang w:val="ru-RU"/>
        </w:rPr>
        <w:t>Ком</w:t>
      </w:r>
      <w:proofErr w:type="gramEnd"/>
      <w:r>
        <w:rPr>
          <w:lang w:val="ru-RU"/>
        </w:rPr>
        <w:t>ісії</w:t>
      </w:r>
      <w:proofErr w:type="spellEnd"/>
      <w:r w:rsidRPr="0000377D">
        <w:rPr>
          <w:lang w:val="ru-RU"/>
        </w:rPr>
        <w:t>:</w:t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 w:rsidRPr="0000377D">
        <w:rPr>
          <w:lang w:val="ru-RU"/>
        </w:rPr>
        <w:tab/>
      </w:r>
      <w:r>
        <w:t>В.І.</w:t>
      </w:r>
      <w:r w:rsidR="00150E08">
        <w:t xml:space="preserve"> </w:t>
      </w:r>
      <w:proofErr w:type="spellStart"/>
      <w:r>
        <w:t>Бутенко</w:t>
      </w:r>
      <w:proofErr w:type="spellEnd"/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</w:t>
      </w:r>
      <w:r w:rsidR="00150E08">
        <w:t xml:space="preserve"> </w:t>
      </w:r>
      <w:proofErr w:type="spellStart"/>
      <w:r>
        <w:t>Заріцька</w:t>
      </w:r>
      <w:proofErr w:type="spellEnd"/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</w:t>
      </w:r>
      <w:r w:rsidR="00150E08">
        <w:t xml:space="preserve"> </w:t>
      </w:r>
      <w:r>
        <w:t xml:space="preserve">Козлов </w:t>
      </w: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</w:t>
      </w:r>
      <w:r w:rsidR="00150E08">
        <w:t xml:space="preserve"> </w:t>
      </w:r>
      <w:proofErr w:type="spellStart"/>
      <w:r>
        <w:t>Луцюк</w:t>
      </w:r>
      <w:proofErr w:type="spellEnd"/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150E08">
        <w:t xml:space="preserve"> </w:t>
      </w:r>
      <w:proofErr w:type="spellStart"/>
      <w:r>
        <w:t>Макарчук</w:t>
      </w:r>
      <w:proofErr w:type="spellEnd"/>
    </w:p>
    <w:p w:rsid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</w:p>
    <w:p w:rsidR="00FD6632" w:rsidRPr="00FD6632" w:rsidRDefault="00FD6632" w:rsidP="00FD6632">
      <w:pPr>
        <w:pStyle w:val="11"/>
        <w:shd w:val="clear" w:color="auto" w:fill="auto"/>
        <w:tabs>
          <w:tab w:val="left" w:pos="730"/>
        </w:tabs>
        <w:spacing w:before="0" w:after="0" w:line="346" w:lineRule="exact"/>
        <w:ind w:right="2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</w:t>
      </w:r>
      <w:r w:rsidR="00150E08">
        <w:t xml:space="preserve"> </w:t>
      </w:r>
      <w:proofErr w:type="spellStart"/>
      <w:r>
        <w:t>Прилипко</w:t>
      </w:r>
      <w:proofErr w:type="spellEnd"/>
    </w:p>
    <w:sectPr w:rsidR="00FD6632" w:rsidRPr="00FD6632" w:rsidSect="0086655B">
      <w:headerReference w:type="default" r:id="rId9"/>
      <w:headerReference w:type="first" r:id="rId10"/>
      <w:type w:val="continuous"/>
      <w:pgSz w:w="11909" w:h="16838"/>
      <w:pgMar w:top="284" w:right="569" w:bottom="709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AD" w:rsidRDefault="001506AD">
      <w:r>
        <w:separator/>
      </w:r>
    </w:p>
  </w:endnote>
  <w:endnote w:type="continuationSeparator" w:id="0">
    <w:p w:rsidR="001506AD" w:rsidRDefault="0015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AD" w:rsidRDefault="001506AD"/>
  </w:footnote>
  <w:footnote w:type="continuationSeparator" w:id="0">
    <w:p w:rsidR="001506AD" w:rsidRDefault="001506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496389"/>
      <w:docPartObj>
        <w:docPartGallery w:val="Page Numbers (Top of Page)"/>
        <w:docPartUnique/>
      </w:docPartObj>
    </w:sdtPr>
    <w:sdtContent>
      <w:p w:rsidR="00B81101" w:rsidRDefault="00B81101">
        <w:pPr>
          <w:pStyle w:val="a8"/>
          <w:jc w:val="center"/>
        </w:pPr>
      </w:p>
      <w:p w:rsidR="00B81101" w:rsidRDefault="00B81101" w:rsidP="00B81101">
        <w:pPr>
          <w:pStyle w:val="a8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01" w:rsidRDefault="00B81101">
    <w:pPr>
      <w:pStyle w:val="a8"/>
    </w:pPr>
  </w:p>
  <w:p w:rsidR="00B81101" w:rsidRDefault="00B811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0D94"/>
    <w:multiLevelType w:val="multilevel"/>
    <w:tmpl w:val="3B105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6D2B"/>
    <w:rsid w:val="0000377D"/>
    <w:rsid w:val="001506AD"/>
    <w:rsid w:val="00150E08"/>
    <w:rsid w:val="0016403E"/>
    <w:rsid w:val="004235A8"/>
    <w:rsid w:val="00445A1E"/>
    <w:rsid w:val="00510DDA"/>
    <w:rsid w:val="00735E9C"/>
    <w:rsid w:val="0080096C"/>
    <w:rsid w:val="0086655B"/>
    <w:rsid w:val="008665F4"/>
    <w:rsid w:val="00AC1FD4"/>
    <w:rsid w:val="00AD18C3"/>
    <w:rsid w:val="00B24B16"/>
    <w:rsid w:val="00B81101"/>
    <w:rsid w:val="00CA4585"/>
    <w:rsid w:val="00CF6D2B"/>
    <w:rsid w:val="00E10735"/>
    <w:rsid w:val="00E51E36"/>
    <w:rsid w:val="00FD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othic115pt">
    <w:name w:val="Основной текст + MS Gothic;11;5 pt"/>
    <w:basedOn w:val="a5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Verdana105pt">
    <w:name w:val="Основной текст + Verdana;10;5 pt"/>
    <w:basedOn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2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107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0735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8110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1101"/>
    <w:rPr>
      <w:color w:val="000000"/>
    </w:rPr>
  </w:style>
  <w:style w:type="paragraph" w:styleId="aa">
    <w:name w:val="footer"/>
    <w:basedOn w:val="a"/>
    <w:link w:val="ab"/>
    <w:uiPriority w:val="99"/>
    <w:unhideWhenUsed/>
    <w:rsid w:val="00B8110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110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5710</Words>
  <Characters>3255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2021-02-08T11:34:00Z</dcterms:created>
  <dcterms:modified xsi:type="dcterms:W3CDTF">2021-03-09T12:56:00Z</dcterms:modified>
</cp:coreProperties>
</file>