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F5B" w:rsidRPr="008B5F5B" w:rsidRDefault="008B5F5B" w:rsidP="008B5F5B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88B" w:rsidRDefault="0069488B" w:rsidP="0069488B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</w:pPr>
    </w:p>
    <w:p w:rsidR="0069488B" w:rsidRDefault="0069488B" w:rsidP="00601823">
      <w:pPr>
        <w:widowControl/>
        <w:jc w:val="center"/>
      </w:pPr>
      <w:r w:rsidRPr="0069488B"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  <w:t>ВИЩА КВАЛІФІКАЦІЙНА КОМІСІЯ СУДДІВ УКРАЇНИ</w:t>
      </w:r>
    </w:p>
    <w:p w:rsidR="0069488B" w:rsidRDefault="0069488B">
      <w:pPr>
        <w:pStyle w:val="11"/>
        <w:shd w:val="clear" w:color="auto" w:fill="auto"/>
        <w:spacing w:before="0" w:after="186" w:line="270" w:lineRule="exact"/>
        <w:ind w:left="20"/>
      </w:pPr>
    </w:p>
    <w:p w:rsidR="00F6743A" w:rsidRPr="00991961" w:rsidRDefault="000B219E" w:rsidP="00991961">
      <w:pPr>
        <w:pStyle w:val="11"/>
        <w:shd w:val="clear" w:color="auto" w:fill="auto"/>
        <w:spacing w:before="0" w:after="186" w:line="270" w:lineRule="exact"/>
        <w:ind w:left="20"/>
        <w:rPr>
          <w:lang w:val="en-US"/>
        </w:rPr>
      </w:pPr>
      <w:r>
        <w:t>27 січня 2016 року</w:t>
      </w:r>
      <w:r w:rsidR="00601823">
        <w:tab/>
      </w:r>
      <w:r w:rsidR="00601823">
        <w:tab/>
      </w:r>
      <w:r w:rsidR="00601823">
        <w:tab/>
      </w:r>
      <w:r w:rsidR="00601823">
        <w:tab/>
      </w:r>
      <w:r w:rsidR="00601823">
        <w:tab/>
      </w:r>
      <w:r w:rsidR="00601823">
        <w:tab/>
      </w:r>
      <w:r w:rsidR="00601823">
        <w:tab/>
      </w:r>
      <w:r w:rsidR="00601823">
        <w:tab/>
      </w:r>
      <w:r w:rsidR="00601823">
        <w:tab/>
        <w:t xml:space="preserve">    м. Київ</w:t>
      </w:r>
    </w:p>
    <w:p w:rsidR="00601823" w:rsidRPr="00601823" w:rsidRDefault="00601823" w:rsidP="00745A3F">
      <w:pPr>
        <w:pStyle w:val="11"/>
        <w:shd w:val="clear" w:color="auto" w:fill="auto"/>
        <w:spacing w:before="480" w:after="0" w:line="480" w:lineRule="auto"/>
        <w:ind w:left="23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6/пс-16</w:t>
      </w:r>
    </w:p>
    <w:p w:rsidR="0069488B" w:rsidRDefault="000B219E" w:rsidP="00F6743A">
      <w:pPr>
        <w:pStyle w:val="11"/>
        <w:shd w:val="clear" w:color="auto" w:fill="auto"/>
        <w:spacing w:before="0" w:after="0" w:line="480" w:lineRule="auto"/>
        <w:ind w:left="20"/>
        <w:jc w:val="left"/>
      </w:pPr>
      <w:r>
        <w:t xml:space="preserve">Вища кваліфікаційна комісія суддів України у складі кваліфікаційної палати: головуючого </w:t>
      </w:r>
      <w:r w:rsidR="00991961">
        <w:t>–</w:t>
      </w:r>
      <w:r>
        <w:t xml:space="preserve"> </w:t>
      </w:r>
      <w:proofErr w:type="spellStart"/>
      <w:r w:rsidRPr="0069488B">
        <w:t>Козьякова</w:t>
      </w:r>
      <w:proofErr w:type="spellEnd"/>
      <w:r w:rsidRPr="0069488B">
        <w:t xml:space="preserve"> </w:t>
      </w:r>
      <w:r>
        <w:t>С.Ю.,</w:t>
      </w:r>
    </w:p>
    <w:p w:rsidR="00083AB1" w:rsidRDefault="000B219E" w:rsidP="00F6743A">
      <w:pPr>
        <w:pStyle w:val="11"/>
        <w:shd w:val="clear" w:color="auto" w:fill="auto"/>
        <w:spacing w:before="0" w:after="0" w:line="480" w:lineRule="auto"/>
        <w:ind w:left="20"/>
        <w:jc w:val="left"/>
      </w:pPr>
      <w:r>
        <w:t xml:space="preserve">членів Комісії: Василенка А.В., </w:t>
      </w:r>
      <w:proofErr w:type="spellStart"/>
      <w:r>
        <w:t>Весельської</w:t>
      </w:r>
      <w:proofErr w:type="spellEnd"/>
      <w:r>
        <w:t xml:space="preserve"> Т.Ф., Шилової Т.С. </w:t>
      </w:r>
      <w:proofErr w:type="spellStart"/>
      <w:r>
        <w:t>Щотки</w:t>
      </w:r>
      <w:proofErr w:type="spellEnd"/>
      <w:r>
        <w:t xml:space="preserve"> С.О.,</w:t>
      </w:r>
    </w:p>
    <w:p w:rsidR="00083AB1" w:rsidRDefault="000B219E" w:rsidP="008B5F5B">
      <w:pPr>
        <w:pStyle w:val="11"/>
        <w:shd w:val="clear" w:color="auto" w:fill="auto"/>
        <w:spacing w:before="0" w:after="281" w:line="322" w:lineRule="exact"/>
        <w:ind w:left="20"/>
      </w:pPr>
      <w:r>
        <w:t>розглянувши заяву судді Ленінського районн</w:t>
      </w:r>
      <w:r w:rsidR="00991961">
        <w:t>ого суду міста Донецька Данилюк </w:t>
      </w:r>
      <w:r>
        <w:t>Ольги Станіславівни про рекомендуван</w:t>
      </w:r>
      <w:r w:rsidR="00991961">
        <w:t>ня її для переведення на посаду </w:t>
      </w:r>
      <w:r>
        <w:t>судді до іншого суду того самого рівня без конкурсу,</w:t>
      </w:r>
    </w:p>
    <w:p w:rsidR="00083AB1" w:rsidRDefault="000B219E" w:rsidP="008B5F5B">
      <w:pPr>
        <w:pStyle w:val="11"/>
        <w:shd w:val="clear" w:color="auto" w:fill="auto"/>
        <w:spacing w:before="0" w:after="306" w:line="270" w:lineRule="exact"/>
        <w:ind w:left="20"/>
        <w:jc w:val="center"/>
      </w:pPr>
      <w:r>
        <w:t>встановила:</w:t>
      </w:r>
    </w:p>
    <w:p w:rsidR="00083AB1" w:rsidRDefault="000B219E" w:rsidP="008B5F5B">
      <w:pPr>
        <w:pStyle w:val="11"/>
        <w:shd w:val="clear" w:color="auto" w:fill="auto"/>
        <w:spacing w:before="0" w:after="0" w:line="322" w:lineRule="exact"/>
        <w:ind w:left="20" w:firstLine="700"/>
      </w:pPr>
      <w:r>
        <w:t>До Комісії 29 жовтня 2015 року звернулася суддя Ленінського районного суду міста Донецька Данилюк О.С. із заявою про рекомендування її для переведення на вакантну посаду судді до іншого суду того ж рівня у зв’язку із припиненням роботи суду.</w:t>
      </w:r>
    </w:p>
    <w:p w:rsidR="00083AB1" w:rsidRDefault="000B219E" w:rsidP="008B5F5B">
      <w:pPr>
        <w:pStyle w:val="11"/>
        <w:shd w:val="clear" w:color="auto" w:fill="auto"/>
        <w:spacing w:before="0" w:after="0" w:line="322" w:lineRule="exact"/>
        <w:ind w:left="20" w:firstLine="700"/>
      </w:pPr>
      <w:r>
        <w:t>Заслухавши доповідача, суддю Данилюк О.</w:t>
      </w:r>
      <w:r w:rsidR="00991961">
        <w:t>С., дослідивши матеріали справи </w:t>
      </w:r>
      <w:r>
        <w:t>та результати перевірки, Комісія дійшла ви</w:t>
      </w:r>
      <w:r w:rsidR="00991961">
        <w:t>сновку, що заява судді підлягає </w:t>
      </w:r>
      <w:r>
        <w:t>задоволенню з огляду на таке.</w:t>
      </w:r>
    </w:p>
    <w:p w:rsidR="00083AB1" w:rsidRDefault="000B219E" w:rsidP="008B5F5B">
      <w:pPr>
        <w:pStyle w:val="11"/>
        <w:shd w:val="clear" w:color="auto" w:fill="auto"/>
        <w:spacing w:before="0" w:after="0" w:line="322" w:lineRule="exact"/>
        <w:ind w:left="20" w:firstLine="700"/>
      </w:pPr>
      <w:r>
        <w:t>Постановою Верховної Ради України від 12 січня 2012 року № 4323-VI Данилюк О.С. обрано на посаду судді Ленінськог</w:t>
      </w:r>
      <w:r w:rsidR="00991961">
        <w:t>о районного суду міста Донецька </w:t>
      </w:r>
      <w:r>
        <w:t>безстроково.</w:t>
      </w:r>
    </w:p>
    <w:p w:rsidR="00083AB1" w:rsidRDefault="000B219E" w:rsidP="008B5F5B">
      <w:pPr>
        <w:pStyle w:val="11"/>
        <w:shd w:val="clear" w:color="auto" w:fill="auto"/>
        <w:spacing w:before="0" w:after="0" w:line="322" w:lineRule="exact"/>
        <w:ind w:left="20" w:firstLine="700"/>
      </w:pPr>
      <w:r>
        <w:t>Згідно з частиною другою статті 53 Закону У</w:t>
      </w:r>
      <w:r w:rsidR="00991961">
        <w:t>країни «Про судоустрій і статус </w:t>
      </w:r>
      <w:r>
        <w:t>суддів» суддю не може бути переведено до іншого суду без його згоди, крім переведення: 1) у разі реорганізації, ліквідації а</w:t>
      </w:r>
      <w:r w:rsidR="00991961">
        <w:t>бо припинення роботи суду; </w:t>
      </w:r>
      <w:r>
        <w:t>2) в порядку дисциплінарного стягнення.</w:t>
      </w:r>
    </w:p>
    <w:p w:rsidR="00083AB1" w:rsidRDefault="000B219E" w:rsidP="008B5F5B">
      <w:pPr>
        <w:pStyle w:val="11"/>
        <w:shd w:val="clear" w:color="auto" w:fill="auto"/>
        <w:spacing w:before="0" w:after="0" w:line="322" w:lineRule="exact"/>
        <w:ind w:left="20" w:firstLine="700"/>
      </w:pPr>
      <w:r>
        <w:t>Відповідно до частини другої статті 82 зазначеного Закону переведення судді, обраного безстроково, до іншого суду того самого рівня може здійснюватися Президентом України без конкурсу тільк</w:t>
      </w:r>
      <w:r w:rsidR="00991961">
        <w:t>и у випадку реорганізації, </w:t>
      </w:r>
      <w:r>
        <w:t>ліквідації або припинення роботи су</w:t>
      </w:r>
      <w:r w:rsidR="00991961">
        <w:t>ду, в якому такий суддя обіймає </w:t>
      </w:r>
      <w:r>
        <w:t>посаду судді.</w:t>
      </w:r>
    </w:p>
    <w:p w:rsidR="0069488B" w:rsidRDefault="000B219E" w:rsidP="008B5F5B">
      <w:pPr>
        <w:pStyle w:val="11"/>
        <w:shd w:val="clear" w:color="auto" w:fill="auto"/>
        <w:spacing w:before="0" w:after="0" w:line="322" w:lineRule="exact"/>
        <w:ind w:left="20" w:firstLine="700"/>
      </w:pPr>
      <w:r>
        <w:t>Розпорядженням Кабінету Міністрів Украї</w:t>
      </w:r>
      <w:r w:rsidR="00991961">
        <w:t>ни від 07 листопада 2014 року №</w:t>
      </w:r>
      <w:r w:rsidR="00991961">
        <w:rPr>
          <w:lang w:val="en-US"/>
        </w:rPr>
        <w:t> </w:t>
      </w:r>
      <w:r>
        <w:t>1085-р місто Донецьк включено до переліку населених пунктів, на території яких органи державної влади тимчасово не здійснюють свої повноваження.</w:t>
      </w:r>
    </w:p>
    <w:p w:rsidR="0069488B" w:rsidRPr="00EB362B" w:rsidRDefault="00991961" w:rsidP="00EB362B">
      <w:pPr>
        <w:rPr>
          <w:rFonts w:ascii="Times New Roman" w:eastAsia="Times New Roman" w:hAnsi="Times New Roman" w:cs="Times New Roman"/>
          <w:sz w:val="27"/>
          <w:szCs w:val="27"/>
          <w:lang w:val="en-US"/>
        </w:rPr>
      </w:pPr>
      <w:r>
        <w:br w:type="page"/>
      </w:r>
    </w:p>
    <w:p w:rsidR="00083AB1" w:rsidRDefault="000B219E" w:rsidP="008B5F5B">
      <w:pPr>
        <w:pStyle w:val="11"/>
        <w:shd w:val="clear" w:color="auto" w:fill="auto"/>
        <w:spacing w:before="0" w:after="0" w:line="317" w:lineRule="exact"/>
        <w:ind w:left="20" w:firstLine="700"/>
      </w:pPr>
      <w:r>
        <w:lastRenderedPageBreak/>
        <w:t>Згідно з розпорядженням Вищого спеціаліз</w:t>
      </w:r>
      <w:r w:rsidR="00EB362B">
        <w:t>ованого суду України з розгляду</w:t>
      </w:r>
      <w:r w:rsidR="00EB362B">
        <w:rPr>
          <w:lang w:val="en-US"/>
        </w:rPr>
        <w:t> </w:t>
      </w:r>
      <w:r>
        <w:t>цивільних і кримінальних справ від 02 вересня 2014 року № 27/0/38-14 територіальну підсудність справ (проваджень) Л</w:t>
      </w:r>
      <w:r w:rsidR="00EB362B">
        <w:t>енінського районного суду міста</w:t>
      </w:r>
      <w:r w:rsidR="00EB362B">
        <w:rPr>
          <w:lang w:val="en-US"/>
        </w:rPr>
        <w:t> </w:t>
      </w:r>
      <w:r>
        <w:t>Донецька визначено Дзержинському міському суду Донецької області.</w:t>
      </w:r>
    </w:p>
    <w:p w:rsidR="00083AB1" w:rsidRDefault="000B219E" w:rsidP="008B5F5B">
      <w:pPr>
        <w:pStyle w:val="11"/>
        <w:shd w:val="clear" w:color="auto" w:fill="auto"/>
        <w:spacing w:before="0" w:after="0" w:line="317" w:lineRule="exact"/>
        <w:ind w:left="20" w:firstLine="700"/>
      </w:pPr>
      <w:r>
        <w:t>Пунктом 1.3 Положення про порядок переве</w:t>
      </w:r>
      <w:r w:rsidR="00EB362B">
        <w:t>дення судді до іншого суду того</w:t>
      </w:r>
      <w:r w:rsidR="00EB362B">
        <w:rPr>
          <w:lang w:val="en-US"/>
        </w:rPr>
        <w:t> </w:t>
      </w:r>
      <w:r>
        <w:t>самого рівня у випадку реорганізації, ліквіда</w:t>
      </w:r>
      <w:r w:rsidR="00EB362B">
        <w:t>ції або припинення роботи суду,</w:t>
      </w:r>
      <w:r w:rsidR="00EB362B">
        <w:rPr>
          <w:lang w:val="en-US"/>
        </w:rPr>
        <w:t> </w:t>
      </w:r>
      <w:r>
        <w:t>затвердженого рішенням Вищої кваліфікаці</w:t>
      </w:r>
      <w:r w:rsidR="00EB362B">
        <w:t>йної комісії суддів України від</w:t>
      </w:r>
      <w:r w:rsidR="00EB362B">
        <w:rPr>
          <w:lang w:val="en-US"/>
        </w:rPr>
        <w:t> </w:t>
      </w:r>
      <w:r>
        <w:t>23 жовтня 2015 року № 68/зп-15 передбачено,</w:t>
      </w:r>
      <w:r w:rsidR="00EB362B">
        <w:t xml:space="preserve"> що переведення судді у випадку</w:t>
      </w:r>
      <w:r w:rsidR="00EB362B">
        <w:rPr>
          <w:lang w:val="en-US"/>
        </w:rPr>
        <w:t> </w:t>
      </w:r>
      <w:r>
        <w:t>реорганізації, ліквідації або припинення р</w:t>
      </w:r>
      <w:r w:rsidR="00EB362B">
        <w:t>оботи суду, в якому він обіймає</w:t>
      </w:r>
      <w:r w:rsidR="00EB362B">
        <w:rPr>
          <w:lang w:val="en-US"/>
        </w:rPr>
        <w:t> </w:t>
      </w:r>
      <w:r>
        <w:t>посаду судді, здійснюється за наявності ва</w:t>
      </w:r>
      <w:r w:rsidR="00EB362B">
        <w:t>кантних посад судді у судах, що</w:t>
      </w:r>
      <w:r w:rsidR="00EB362B">
        <w:rPr>
          <w:lang w:val="en-US"/>
        </w:rPr>
        <w:t> </w:t>
      </w:r>
      <w:r>
        <w:t>визначені Комісією.</w:t>
      </w:r>
    </w:p>
    <w:p w:rsidR="00083AB1" w:rsidRDefault="000B219E" w:rsidP="008B5F5B">
      <w:pPr>
        <w:pStyle w:val="11"/>
        <w:shd w:val="clear" w:color="auto" w:fill="auto"/>
        <w:spacing w:before="0" w:after="0" w:line="317" w:lineRule="exact"/>
        <w:ind w:left="20" w:firstLine="700"/>
      </w:pPr>
      <w:r>
        <w:t xml:space="preserve">За повідомленнями Національної поліції </w:t>
      </w:r>
      <w:r w:rsidR="00EB362B">
        <w:t>України, Служби безпеки України</w:t>
      </w:r>
      <w:r w:rsidR="00EB362B">
        <w:rPr>
          <w:lang w:val="en-US"/>
        </w:rPr>
        <w:t> </w:t>
      </w:r>
      <w:r>
        <w:t>та Генеральної прокуратури України інформація, яка б перешкоджала переведенню судді Данилюк О.С. на посаду судді до іншого суду, відсутня.</w:t>
      </w:r>
    </w:p>
    <w:p w:rsidR="00083AB1" w:rsidRDefault="000B219E" w:rsidP="008B5F5B">
      <w:pPr>
        <w:pStyle w:val="11"/>
        <w:shd w:val="clear" w:color="auto" w:fill="auto"/>
        <w:spacing w:before="0" w:after="0" w:line="317" w:lineRule="exact"/>
        <w:ind w:left="20" w:firstLine="700"/>
      </w:pPr>
      <w:r>
        <w:t>З огляду на викладене, Комісія вважає за м</w:t>
      </w:r>
      <w:r w:rsidR="00EB362B">
        <w:t>ожливе задовольнити заяву судді</w:t>
      </w:r>
      <w:r w:rsidR="00EB362B">
        <w:rPr>
          <w:lang w:val="en-US"/>
        </w:rPr>
        <w:t> </w:t>
      </w:r>
      <w:r>
        <w:t>Данилюк О.С. щодо переведення та з урахуванням потреби у заміщенні вакантних посад суддів у судах, в яких правосуддя не здійснюється або наявне велике навантаження на суддів через неможлив</w:t>
      </w:r>
      <w:r w:rsidR="00EB362B">
        <w:t>ість іншими суддями того ж суду</w:t>
      </w:r>
      <w:r w:rsidR="00EB362B">
        <w:rPr>
          <w:lang w:val="en-US"/>
        </w:rPr>
        <w:t> </w:t>
      </w:r>
      <w:r>
        <w:t>здійснювати правосуддя (досягнення шістдесяти п’яти річного віку, закінчення строку перебування на посаді судді, перебування у відпустці для догляду за дитиною), рекомендувати її для переведення на посаду судді Брусилівського районного суду Житомирської області.</w:t>
      </w:r>
    </w:p>
    <w:p w:rsidR="00083AB1" w:rsidRDefault="000B219E" w:rsidP="008B5F5B">
      <w:pPr>
        <w:pStyle w:val="11"/>
        <w:shd w:val="clear" w:color="auto" w:fill="auto"/>
        <w:spacing w:before="0" w:after="338" w:line="317" w:lineRule="exact"/>
        <w:ind w:left="20" w:firstLine="700"/>
      </w:pPr>
      <w:r>
        <w:t xml:space="preserve">Керуючись статтями 53, 82, 101, 108 Закону України «Про судоустрій і статус суддів», Положенням про порядок переведення судді до іншого суду того самого рівня у випадку реорганізації, ліквідації або </w:t>
      </w:r>
      <w:r w:rsidR="00EB362B">
        <w:t>припинення роботи суду,</w:t>
      </w:r>
      <w:r w:rsidR="00EB362B">
        <w:rPr>
          <w:lang w:val="en-US"/>
        </w:rPr>
        <w:t> </w:t>
      </w:r>
      <w:r>
        <w:t>затвердженого рішенням Вищої кваліфікаці</w:t>
      </w:r>
      <w:r w:rsidR="00EB362B">
        <w:t>йної комісії суддів України від</w:t>
      </w:r>
      <w:r w:rsidR="00EB362B">
        <w:rPr>
          <w:lang w:val="en-US"/>
        </w:rPr>
        <w:t> </w:t>
      </w:r>
      <w:r>
        <w:t>23 жовтня 2015 року № 68/зп-15, Комісія</w:t>
      </w:r>
    </w:p>
    <w:p w:rsidR="00083AB1" w:rsidRDefault="000B219E" w:rsidP="008B5F5B">
      <w:pPr>
        <w:pStyle w:val="11"/>
        <w:shd w:val="clear" w:color="auto" w:fill="auto"/>
        <w:spacing w:before="0" w:after="311" w:line="270" w:lineRule="exact"/>
        <w:ind w:left="20"/>
        <w:jc w:val="center"/>
      </w:pPr>
      <w:r>
        <w:t>вирішила:</w:t>
      </w:r>
    </w:p>
    <w:p w:rsidR="00083AB1" w:rsidRDefault="000B219E" w:rsidP="008B5F5B">
      <w:pPr>
        <w:pStyle w:val="11"/>
        <w:shd w:val="clear" w:color="auto" w:fill="auto"/>
        <w:spacing w:before="0" w:after="0" w:line="322" w:lineRule="exact"/>
        <w:ind w:left="20"/>
      </w:pPr>
      <w:r>
        <w:t>рекомендувати суддю Ленінського районн</w:t>
      </w:r>
      <w:r w:rsidR="00EB362B">
        <w:t>ого суду міста Донецька Данилюк</w:t>
      </w:r>
      <w:r w:rsidR="00EB362B">
        <w:rPr>
          <w:lang w:val="en-US"/>
        </w:rPr>
        <w:t> </w:t>
      </w:r>
      <w:r>
        <w:t>Ольгу Станіславівну для переведення на посаду судді Брусилівського районного суду Житомирської області.</w:t>
      </w:r>
    </w:p>
    <w:p w:rsidR="0069488B" w:rsidRPr="00EB362B" w:rsidRDefault="0069488B" w:rsidP="00EB362B">
      <w:pPr>
        <w:pStyle w:val="11"/>
        <w:shd w:val="clear" w:color="auto" w:fill="auto"/>
        <w:spacing w:before="0" w:after="0" w:line="322" w:lineRule="exact"/>
        <w:rPr>
          <w:lang w:val="en-US"/>
        </w:rPr>
      </w:pPr>
    </w:p>
    <w:p w:rsidR="00C642A4" w:rsidRPr="00C642A4" w:rsidRDefault="00C642A4" w:rsidP="00EB362B">
      <w:pPr>
        <w:spacing w:line="60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>Головуючий</w:t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="00D45D14" w:rsidRPr="00D45D14">
        <w:rPr>
          <w:rFonts w:ascii="Times New Roman" w:eastAsia="Times New Roman" w:hAnsi="Times New Roman" w:cs="Times New Roman"/>
          <w:color w:val="auto"/>
          <w:sz w:val="27"/>
          <w:szCs w:val="27"/>
          <w:lang w:val="ru-RU"/>
        </w:rPr>
        <w:t xml:space="preserve">   </w:t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С.Ю. </w:t>
      </w:r>
      <w:proofErr w:type="spellStart"/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>Козьяков</w:t>
      </w:r>
      <w:proofErr w:type="spellEnd"/>
    </w:p>
    <w:p w:rsidR="00C642A4" w:rsidRPr="00D45D14" w:rsidRDefault="00C642A4" w:rsidP="00EB362B">
      <w:pPr>
        <w:spacing w:line="60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  <w:lang w:val="ru-RU"/>
        </w:rPr>
      </w:pP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>Члени Комісії:</w:t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="00D45D14" w:rsidRPr="00D45D14">
        <w:rPr>
          <w:rFonts w:ascii="Times New Roman" w:eastAsia="Times New Roman" w:hAnsi="Times New Roman" w:cs="Times New Roman"/>
          <w:color w:val="auto"/>
          <w:sz w:val="27"/>
          <w:szCs w:val="27"/>
          <w:lang w:val="ru-RU"/>
        </w:rPr>
        <w:t xml:space="preserve">   </w:t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>А.В. Василенко</w:t>
      </w:r>
    </w:p>
    <w:p w:rsidR="00C642A4" w:rsidRPr="00EB362B" w:rsidRDefault="00C642A4" w:rsidP="00EB362B">
      <w:pPr>
        <w:spacing w:line="60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="00D45D14" w:rsidRPr="00D45D1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  </w:t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Т.Ф. </w:t>
      </w:r>
      <w:proofErr w:type="spellStart"/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>Весельська</w:t>
      </w:r>
      <w:proofErr w:type="spellEnd"/>
    </w:p>
    <w:p w:rsidR="00C642A4" w:rsidRPr="0012517C" w:rsidRDefault="00C642A4" w:rsidP="0012517C">
      <w:pPr>
        <w:spacing w:line="600" w:lineRule="auto"/>
        <w:jc w:val="both"/>
        <w:rPr>
          <w:rFonts w:ascii="Times New Roman" w:eastAsia="Times New Roman" w:hAnsi="Times New Roman" w:cs="Times New Roman"/>
          <w:color w:val="auto"/>
          <w:sz w:val="27"/>
          <w:szCs w:val="27"/>
          <w:lang w:val="ru-RU"/>
        </w:rPr>
      </w:pPr>
      <w:bookmarkStart w:id="0" w:name="_GoBack"/>
      <w:bookmarkEnd w:id="0"/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="00D45D14" w:rsidRPr="0012517C">
        <w:rPr>
          <w:rFonts w:ascii="Times New Roman" w:eastAsia="Times New Roman" w:hAnsi="Times New Roman" w:cs="Times New Roman"/>
          <w:color w:val="auto"/>
          <w:sz w:val="27"/>
          <w:szCs w:val="27"/>
          <w:lang w:val="ru-RU"/>
        </w:rPr>
        <w:t xml:space="preserve">   </w:t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>Т.С. Шилова</w:t>
      </w:r>
    </w:p>
    <w:p w:rsidR="0069488B" w:rsidRPr="0012517C" w:rsidRDefault="00C642A4" w:rsidP="00EB362B">
      <w:pPr>
        <w:spacing w:line="600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  <w:lang w:val="ru-RU"/>
        </w:rPr>
      </w:pP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="00D45D14" w:rsidRPr="0012517C">
        <w:rPr>
          <w:rFonts w:ascii="Times New Roman" w:eastAsia="Times New Roman" w:hAnsi="Times New Roman" w:cs="Times New Roman"/>
          <w:color w:val="auto"/>
          <w:sz w:val="27"/>
          <w:szCs w:val="27"/>
          <w:lang w:val="ru-RU"/>
        </w:rPr>
        <w:t xml:space="preserve">   </w:t>
      </w:r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С.О. </w:t>
      </w:r>
      <w:proofErr w:type="spellStart"/>
      <w:r w:rsidRPr="00C642A4">
        <w:rPr>
          <w:rFonts w:ascii="Times New Roman" w:eastAsia="Times New Roman" w:hAnsi="Times New Roman" w:cs="Times New Roman"/>
          <w:color w:val="auto"/>
          <w:sz w:val="27"/>
          <w:szCs w:val="27"/>
        </w:rPr>
        <w:t>Щотка</w:t>
      </w:r>
      <w:proofErr w:type="spellEnd"/>
    </w:p>
    <w:sectPr w:rsidR="0069488B" w:rsidRPr="0012517C" w:rsidSect="008B5F5B"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804" w:rsidRDefault="00CE3804">
      <w:r>
        <w:separator/>
      </w:r>
    </w:p>
  </w:endnote>
  <w:endnote w:type="continuationSeparator" w:id="0">
    <w:p w:rsidR="00CE3804" w:rsidRDefault="00CE3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804" w:rsidRDefault="00CE3804"/>
  </w:footnote>
  <w:footnote w:type="continuationSeparator" w:id="0">
    <w:p w:rsidR="00CE3804" w:rsidRDefault="00CE380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83AB1"/>
    <w:rsid w:val="00083AB1"/>
    <w:rsid w:val="000B219E"/>
    <w:rsid w:val="0012517C"/>
    <w:rsid w:val="00601823"/>
    <w:rsid w:val="0069488B"/>
    <w:rsid w:val="00745A3F"/>
    <w:rsid w:val="008B5F5B"/>
    <w:rsid w:val="00991961"/>
    <w:rsid w:val="00A679B0"/>
    <w:rsid w:val="00C642A4"/>
    <w:rsid w:val="00CE3804"/>
    <w:rsid w:val="00D12190"/>
    <w:rsid w:val="00D45D14"/>
    <w:rsid w:val="00EB362B"/>
    <w:rsid w:val="00F6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Exact1">
    <w:name w:val="Подпись к картинке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5"/>
      <w:szCs w:val="25"/>
      <w:u w:val="singl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styleId="a6">
    <w:name w:val="Balloon Text"/>
    <w:basedOn w:val="a"/>
    <w:link w:val="a7"/>
    <w:uiPriority w:val="99"/>
    <w:semiHidden/>
    <w:unhideWhenUsed/>
    <w:rsid w:val="008B5F5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5F5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2575</Words>
  <Characters>1468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10</cp:revision>
  <dcterms:created xsi:type="dcterms:W3CDTF">2021-04-07T12:52:00Z</dcterms:created>
  <dcterms:modified xsi:type="dcterms:W3CDTF">2021-05-31T08:13:00Z</dcterms:modified>
</cp:coreProperties>
</file>