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371" w:rsidRPr="00F3098E" w:rsidRDefault="004B0371" w:rsidP="00F3098E">
      <w:pPr>
        <w:widowControl/>
        <w:ind w:right="284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098E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2806971A" wp14:editId="1FDF7832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9D9" w:rsidRPr="00F3098E" w:rsidRDefault="000629D9" w:rsidP="00F3098E">
      <w:pPr>
        <w:pStyle w:val="11"/>
        <w:shd w:val="clear" w:color="auto" w:fill="auto"/>
        <w:spacing w:before="0" w:after="134" w:line="230" w:lineRule="exact"/>
        <w:ind w:left="20" w:right="284"/>
        <w:jc w:val="center"/>
        <w:rPr>
          <w:sz w:val="24"/>
          <w:szCs w:val="24"/>
        </w:rPr>
      </w:pPr>
    </w:p>
    <w:p w:rsidR="004B0371" w:rsidRPr="00F3098E" w:rsidRDefault="004B0371" w:rsidP="00F3098E">
      <w:pPr>
        <w:widowControl/>
        <w:ind w:right="284"/>
        <w:jc w:val="center"/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</w:pPr>
      <w:r w:rsidRPr="00F3098E">
        <w:rPr>
          <w:rFonts w:ascii="Times New Roman" w:eastAsia="Times New Roman" w:hAnsi="Times New Roman" w:cs="Times New Roman"/>
          <w:bCs/>
          <w:color w:val="auto"/>
          <w:sz w:val="35"/>
          <w:szCs w:val="35"/>
          <w:lang w:eastAsia="en-US"/>
        </w:rPr>
        <w:t>ВИЩА КВАЛІФІКАЦІЙНА КОМІСІЯ СУДДІВ УКРАЇНИ</w:t>
      </w:r>
    </w:p>
    <w:p w:rsidR="000629D9" w:rsidRPr="00F3098E" w:rsidRDefault="000629D9" w:rsidP="00F3098E">
      <w:pPr>
        <w:pStyle w:val="11"/>
        <w:shd w:val="clear" w:color="auto" w:fill="auto"/>
        <w:spacing w:before="0" w:after="134" w:line="230" w:lineRule="exact"/>
        <w:ind w:right="284"/>
        <w:rPr>
          <w:sz w:val="24"/>
          <w:szCs w:val="24"/>
        </w:rPr>
      </w:pPr>
    </w:p>
    <w:p w:rsidR="00C63933" w:rsidRPr="00F3098E" w:rsidRDefault="003B308D" w:rsidP="00F3098E">
      <w:pPr>
        <w:pStyle w:val="11"/>
        <w:shd w:val="clear" w:color="auto" w:fill="auto"/>
        <w:spacing w:before="0" w:after="134" w:line="230" w:lineRule="exact"/>
        <w:ind w:left="20" w:right="284"/>
        <w:rPr>
          <w:sz w:val="24"/>
          <w:szCs w:val="24"/>
        </w:rPr>
      </w:pPr>
      <w:r w:rsidRPr="00F3098E">
        <w:rPr>
          <w:sz w:val="24"/>
          <w:szCs w:val="24"/>
        </w:rPr>
        <w:t>29 лютого 2016 року</w:t>
      </w:r>
      <w:r w:rsidR="00F3098E">
        <w:rPr>
          <w:sz w:val="24"/>
          <w:szCs w:val="24"/>
        </w:rPr>
        <w:tab/>
      </w:r>
      <w:r w:rsidR="00F3098E">
        <w:rPr>
          <w:sz w:val="24"/>
          <w:szCs w:val="24"/>
        </w:rPr>
        <w:tab/>
      </w:r>
      <w:r w:rsidR="00F3098E">
        <w:rPr>
          <w:sz w:val="24"/>
          <w:szCs w:val="24"/>
        </w:rPr>
        <w:tab/>
      </w:r>
      <w:r w:rsidR="00F3098E">
        <w:rPr>
          <w:sz w:val="24"/>
          <w:szCs w:val="24"/>
        </w:rPr>
        <w:tab/>
      </w:r>
      <w:r w:rsidR="00F3098E">
        <w:rPr>
          <w:sz w:val="24"/>
          <w:szCs w:val="24"/>
        </w:rPr>
        <w:tab/>
      </w:r>
      <w:r w:rsidR="00F3098E">
        <w:rPr>
          <w:sz w:val="24"/>
          <w:szCs w:val="24"/>
        </w:rPr>
        <w:tab/>
      </w:r>
      <w:r w:rsidR="00F3098E">
        <w:rPr>
          <w:sz w:val="24"/>
          <w:szCs w:val="24"/>
        </w:rPr>
        <w:tab/>
      </w:r>
      <w:r w:rsidR="00F3098E">
        <w:rPr>
          <w:sz w:val="24"/>
          <w:szCs w:val="24"/>
        </w:rPr>
        <w:tab/>
      </w:r>
      <w:r w:rsidR="00F3098E">
        <w:rPr>
          <w:sz w:val="24"/>
          <w:szCs w:val="24"/>
        </w:rPr>
        <w:tab/>
      </w:r>
      <w:r w:rsidR="00D20EA9">
        <w:rPr>
          <w:sz w:val="24"/>
          <w:szCs w:val="24"/>
        </w:rPr>
        <w:t xml:space="preserve"> </w:t>
      </w:r>
      <w:r w:rsidR="004B0371" w:rsidRPr="00F3098E">
        <w:rPr>
          <w:sz w:val="24"/>
          <w:szCs w:val="24"/>
        </w:rPr>
        <w:t>м. Київ</w:t>
      </w:r>
    </w:p>
    <w:p w:rsidR="004B0371" w:rsidRPr="00F3098E" w:rsidRDefault="004B0371" w:rsidP="00F3098E">
      <w:pPr>
        <w:pStyle w:val="11"/>
        <w:shd w:val="clear" w:color="auto" w:fill="auto"/>
        <w:spacing w:before="0" w:after="134" w:line="230" w:lineRule="exact"/>
        <w:ind w:left="20" w:right="284"/>
        <w:rPr>
          <w:sz w:val="24"/>
          <w:szCs w:val="24"/>
        </w:rPr>
      </w:pPr>
    </w:p>
    <w:p w:rsidR="004B0371" w:rsidRPr="00F3098E" w:rsidRDefault="004B0371" w:rsidP="00F3098E">
      <w:pPr>
        <w:pStyle w:val="11"/>
        <w:shd w:val="clear" w:color="auto" w:fill="auto"/>
        <w:spacing w:before="0" w:after="0" w:line="480" w:lineRule="auto"/>
        <w:ind w:left="20" w:right="284"/>
        <w:jc w:val="center"/>
        <w:rPr>
          <w:sz w:val="24"/>
          <w:szCs w:val="24"/>
          <w:u w:val="single"/>
        </w:rPr>
      </w:pPr>
      <w:r w:rsidRPr="00F3098E">
        <w:rPr>
          <w:sz w:val="24"/>
          <w:szCs w:val="24"/>
        </w:rPr>
        <w:t xml:space="preserve">Р І Ш Е Н </w:t>
      </w:r>
      <w:proofErr w:type="spellStart"/>
      <w:r w:rsidRPr="00F3098E">
        <w:rPr>
          <w:sz w:val="24"/>
          <w:szCs w:val="24"/>
        </w:rPr>
        <w:t>Н</w:t>
      </w:r>
      <w:proofErr w:type="spellEnd"/>
      <w:r w:rsidRPr="00F3098E">
        <w:rPr>
          <w:sz w:val="24"/>
          <w:szCs w:val="24"/>
        </w:rPr>
        <w:t xml:space="preserve"> Я № </w:t>
      </w:r>
      <w:r w:rsidRPr="00F3098E">
        <w:rPr>
          <w:sz w:val="24"/>
          <w:szCs w:val="24"/>
          <w:u w:val="single"/>
        </w:rPr>
        <w:t>17/пс-16</w:t>
      </w:r>
    </w:p>
    <w:p w:rsidR="005F3848" w:rsidRPr="00F3098E" w:rsidRDefault="003B308D" w:rsidP="008C58D5">
      <w:pPr>
        <w:pStyle w:val="11"/>
        <w:shd w:val="clear" w:color="auto" w:fill="auto"/>
        <w:spacing w:before="0" w:after="0" w:line="360" w:lineRule="auto"/>
        <w:ind w:left="20" w:right="284"/>
        <w:jc w:val="left"/>
        <w:rPr>
          <w:sz w:val="24"/>
          <w:szCs w:val="24"/>
        </w:rPr>
      </w:pPr>
      <w:r w:rsidRPr="00F3098E">
        <w:rPr>
          <w:sz w:val="24"/>
          <w:szCs w:val="24"/>
        </w:rPr>
        <w:t xml:space="preserve">Вища кваліфікаційна комісія суддів України у складі кваліфікаційної палати: </w:t>
      </w:r>
    </w:p>
    <w:p w:rsidR="00C63933" w:rsidRPr="00F3098E" w:rsidRDefault="004D6DC4" w:rsidP="008C58D5">
      <w:pPr>
        <w:pStyle w:val="11"/>
        <w:shd w:val="clear" w:color="auto" w:fill="auto"/>
        <w:spacing w:before="0" w:after="0" w:line="360" w:lineRule="auto"/>
        <w:ind w:left="20" w:right="284"/>
        <w:jc w:val="left"/>
        <w:rPr>
          <w:sz w:val="24"/>
          <w:szCs w:val="24"/>
        </w:rPr>
      </w:pPr>
      <w:r>
        <w:rPr>
          <w:sz w:val="24"/>
          <w:szCs w:val="24"/>
        </w:rPr>
        <w:t>головуючого –</w:t>
      </w:r>
      <w:r w:rsidR="003B308D" w:rsidRPr="00F3098E">
        <w:rPr>
          <w:sz w:val="24"/>
          <w:szCs w:val="24"/>
        </w:rPr>
        <w:t xml:space="preserve"> </w:t>
      </w:r>
      <w:proofErr w:type="spellStart"/>
      <w:r w:rsidR="003B308D" w:rsidRPr="00F3098E">
        <w:rPr>
          <w:sz w:val="24"/>
          <w:szCs w:val="24"/>
        </w:rPr>
        <w:t>Козьякова</w:t>
      </w:r>
      <w:proofErr w:type="spellEnd"/>
      <w:r w:rsidR="003B308D" w:rsidRPr="00F3098E">
        <w:rPr>
          <w:sz w:val="24"/>
          <w:szCs w:val="24"/>
        </w:rPr>
        <w:t xml:space="preserve"> С.Ю.,</w:t>
      </w:r>
    </w:p>
    <w:p w:rsidR="00C63933" w:rsidRPr="00F3098E" w:rsidRDefault="003B308D" w:rsidP="00F3098E">
      <w:pPr>
        <w:pStyle w:val="11"/>
        <w:shd w:val="clear" w:color="auto" w:fill="auto"/>
        <w:spacing w:before="0" w:after="95" w:line="322" w:lineRule="exact"/>
        <w:ind w:left="20" w:right="284"/>
        <w:rPr>
          <w:sz w:val="24"/>
          <w:szCs w:val="24"/>
        </w:rPr>
      </w:pPr>
      <w:r w:rsidRPr="00F3098E">
        <w:rPr>
          <w:sz w:val="24"/>
          <w:szCs w:val="24"/>
        </w:rPr>
        <w:t xml:space="preserve">членів Комісії: </w:t>
      </w:r>
      <w:proofErr w:type="spellStart"/>
      <w:r w:rsidRPr="00F3098E">
        <w:rPr>
          <w:sz w:val="24"/>
          <w:szCs w:val="24"/>
        </w:rPr>
        <w:t>Бутенка</w:t>
      </w:r>
      <w:proofErr w:type="spellEnd"/>
      <w:r w:rsidRPr="00F3098E">
        <w:rPr>
          <w:sz w:val="24"/>
          <w:szCs w:val="24"/>
        </w:rPr>
        <w:t xml:space="preserve"> В.І., Василенка А.В., </w:t>
      </w:r>
      <w:proofErr w:type="spellStart"/>
      <w:r w:rsidRPr="00F3098E">
        <w:rPr>
          <w:sz w:val="24"/>
          <w:szCs w:val="24"/>
        </w:rPr>
        <w:t>Мішина</w:t>
      </w:r>
      <w:proofErr w:type="spellEnd"/>
      <w:r w:rsidRPr="00F3098E">
        <w:rPr>
          <w:sz w:val="24"/>
          <w:szCs w:val="24"/>
        </w:rPr>
        <w:t xml:space="preserve"> М.І., </w:t>
      </w:r>
      <w:proofErr w:type="spellStart"/>
      <w:r w:rsidRPr="00F3098E">
        <w:rPr>
          <w:sz w:val="24"/>
          <w:szCs w:val="24"/>
        </w:rPr>
        <w:t>Тітова</w:t>
      </w:r>
      <w:proofErr w:type="spellEnd"/>
      <w:r w:rsidRPr="00F3098E">
        <w:rPr>
          <w:sz w:val="24"/>
          <w:szCs w:val="24"/>
        </w:rPr>
        <w:t xml:space="preserve"> Ю.Г., Ши</w:t>
      </w:r>
      <w:r w:rsidR="005F3848" w:rsidRPr="00F3098E">
        <w:rPr>
          <w:sz w:val="24"/>
          <w:szCs w:val="24"/>
        </w:rPr>
        <w:t>л</w:t>
      </w:r>
      <w:r w:rsidRPr="00F3098E">
        <w:rPr>
          <w:sz w:val="24"/>
          <w:szCs w:val="24"/>
        </w:rPr>
        <w:t>ової Т.С., Щотки</w:t>
      </w:r>
      <w:r w:rsidR="00A15D1D" w:rsidRPr="00F3098E">
        <w:rPr>
          <w:sz w:val="24"/>
          <w:szCs w:val="24"/>
        </w:rPr>
        <w:t> </w:t>
      </w:r>
      <w:r w:rsidRPr="00F3098E">
        <w:rPr>
          <w:sz w:val="24"/>
          <w:szCs w:val="24"/>
        </w:rPr>
        <w:t>С.О.,</w:t>
      </w:r>
    </w:p>
    <w:p w:rsidR="00C63933" w:rsidRPr="00F3098E" w:rsidRDefault="003B308D" w:rsidP="00632E73">
      <w:pPr>
        <w:pStyle w:val="11"/>
        <w:shd w:val="clear" w:color="auto" w:fill="auto"/>
        <w:spacing w:before="240" w:after="399" w:line="300" w:lineRule="exact"/>
        <w:ind w:left="23" w:right="284"/>
        <w:rPr>
          <w:sz w:val="24"/>
          <w:szCs w:val="24"/>
        </w:rPr>
      </w:pPr>
      <w:r w:rsidRPr="00F3098E">
        <w:rPr>
          <w:sz w:val="24"/>
          <w:szCs w:val="24"/>
        </w:rPr>
        <w:t xml:space="preserve">розглянувши питання про рекомендування судді Комсомольського районного суду міста Херсона </w:t>
      </w:r>
      <w:r w:rsidRPr="00F3098E">
        <w:rPr>
          <w:sz w:val="24"/>
          <w:szCs w:val="24"/>
          <w:lang w:val="ru-RU"/>
        </w:rPr>
        <w:t xml:space="preserve">Радченко </w:t>
      </w:r>
      <w:r w:rsidRPr="00F3098E">
        <w:rPr>
          <w:sz w:val="24"/>
          <w:szCs w:val="24"/>
        </w:rPr>
        <w:t>Галини Анатоліївни для переведення до іншого суду того самого рівня без конкурсу,</w:t>
      </w:r>
    </w:p>
    <w:p w:rsidR="00C63933" w:rsidRPr="00F3098E" w:rsidRDefault="003B308D" w:rsidP="00632E73">
      <w:pPr>
        <w:pStyle w:val="11"/>
        <w:shd w:val="clear" w:color="auto" w:fill="auto"/>
        <w:spacing w:before="0" w:after="273" w:line="300" w:lineRule="exact"/>
        <w:ind w:left="20" w:right="284"/>
        <w:jc w:val="center"/>
        <w:rPr>
          <w:sz w:val="24"/>
          <w:szCs w:val="24"/>
        </w:rPr>
      </w:pPr>
      <w:r w:rsidRPr="00F3098E">
        <w:rPr>
          <w:sz w:val="24"/>
          <w:szCs w:val="24"/>
        </w:rPr>
        <w:t>встановила:</w:t>
      </w:r>
    </w:p>
    <w:p w:rsidR="00C63933" w:rsidRPr="00F3098E" w:rsidRDefault="003B308D" w:rsidP="00632E73">
      <w:pPr>
        <w:pStyle w:val="11"/>
        <w:shd w:val="clear" w:color="auto" w:fill="auto"/>
        <w:spacing w:before="0" w:after="60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 xml:space="preserve">До Комісії 15 лютого 2016 року відповідно до частини другої статті 82 Закону України «Про судоустрій і статус суддів» звернулася суддя Комсомольського районного суду міста Херсона </w:t>
      </w:r>
      <w:r w:rsidRPr="00F3098E">
        <w:rPr>
          <w:sz w:val="24"/>
          <w:szCs w:val="24"/>
          <w:lang w:val="ru-RU"/>
        </w:rPr>
        <w:t xml:space="preserve">Радченко </w:t>
      </w:r>
      <w:r w:rsidRPr="00F3098E">
        <w:rPr>
          <w:sz w:val="24"/>
          <w:szCs w:val="24"/>
        </w:rPr>
        <w:t>Галина Анатоліївна із заявою про рекомендування її для переведення на вакантну посаду судді до іншого суду того ж рівня.</w:t>
      </w:r>
    </w:p>
    <w:p w:rsidR="00C63933" w:rsidRPr="00F3098E" w:rsidRDefault="003B308D" w:rsidP="00632E73">
      <w:pPr>
        <w:pStyle w:val="11"/>
        <w:shd w:val="clear" w:color="auto" w:fill="auto"/>
        <w:spacing w:before="0" w:after="56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 xml:space="preserve">Заслухавши доповідача - Василенка А.В., суддю </w:t>
      </w:r>
      <w:r w:rsidRPr="00F3098E">
        <w:rPr>
          <w:sz w:val="24"/>
          <w:szCs w:val="24"/>
          <w:lang w:val="ru-RU"/>
        </w:rPr>
        <w:t>Радченко Г</w:t>
      </w:r>
      <w:r w:rsidR="005F3848" w:rsidRPr="00F3098E">
        <w:rPr>
          <w:sz w:val="24"/>
          <w:szCs w:val="24"/>
          <w:lang w:val="ru-RU"/>
        </w:rPr>
        <w:t>.</w:t>
      </w:r>
      <w:r w:rsidRPr="00F3098E">
        <w:rPr>
          <w:sz w:val="24"/>
          <w:szCs w:val="24"/>
          <w:lang w:val="ru-RU"/>
        </w:rPr>
        <w:t xml:space="preserve">А., </w:t>
      </w:r>
      <w:r w:rsidRPr="00F3098E">
        <w:rPr>
          <w:sz w:val="24"/>
          <w:szCs w:val="24"/>
        </w:rPr>
        <w:t xml:space="preserve">дослідивши матеріали справи та результати перевірки відомостей про </w:t>
      </w:r>
      <w:r w:rsidR="007E3632">
        <w:rPr>
          <w:sz w:val="24"/>
          <w:szCs w:val="24"/>
        </w:rPr>
        <w:t>суддю, Комісія дійшла висновку, </w:t>
      </w:r>
      <w:r w:rsidRPr="00F3098E">
        <w:rPr>
          <w:sz w:val="24"/>
          <w:szCs w:val="24"/>
        </w:rPr>
        <w:t xml:space="preserve">що заява судді </w:t>
      </w:r>
      <w:r w:rsidRPr="00F3098E">
        <w:rPr>
          <w:sz w:val="24"/>
          <w:szCs w:val="24"/>
          <w:lang w:val="ru-RU"/>
        </w:rPr>
        <w:t xml:space="preserve">Радченко </w:t>
      </w:r>
      <w:r w:rsidRPr="00F3098E">
        <w:rPr>
          <w:sz w:val="24"/>
          <w:szCs w:val="24"/>
        </w:rPr>
        <w:t>Г.А</w:t>
      </w:r>
      <w:r w:rsidR="005F3848" w:rsidRPr="00F3098E">
        <w:rPr>
          <w:sz w:val="24"/>
          <w:szCs w:val="24"/>
        </w:rPr>
        <w:t>.</w:t>
      </w:r>
      <w:r w:rsidRPr="00F3098E">
        <w:rPr>
          <w:sz w:val="24"/>
          <w:szCs w:val="24"/>
        </w:rPr>
        <w:t xml:space="preserve"> підлягає задоволенню з огляду на таке.</w:t>
      </w:r>
    </w:p>
    <w:p w:rsidR="00C63933" w:rsidRPr="00F3098E" w:rsidRDefault="003B308D" w:rsidP="00632E73">
      <w:pPr>
        <w:pStyle w:val="11"/>
        <w:shd w:val="clear" w:color="auto" w:fill="auto"/>
        <w:spacing w:before="0" w:after="60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 xml:space="preserve">Постановою Верховної Ради України від 10 квітня 2008 року № 260-VI </w:t>
      </w:r>
      <w:r w:rsidR="007E3632">
        <w:rPr>
          <w:sz w:val="24"/>
          <w:szCs w:val="24"/>
          <w:lang w:val="ru-RU"/>
        </w:rPr>
        <w:t>Радченко </w:t>
      </w:r>
      <w:r w:rsidRPr="00F3098E">
        <w:rPr>
          <w:sz w:val="24"/>
          <w:szCs w:val="24"/>
        </w:rPr>
        <w:t>Г.А. обрано на посаду судді Комсомольського районного суду міста Херсона безстроково.</w:t>
      </w:r>
    </w:p>
    <w:p w:rsidR="00C63933" w:rsidRPr="00F3098E" w:rsidRDefault="003B308D" w:rsidP="00632E73">
      <w:pPr>
        <w:pStyle w:val="11"/>
        <w:shd w:val="clear" w:color="auto" w:fill="auto"/>
        <w:spacing w:before="0" w:after="60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За повідомленням Служби безпеки України, Державної судової адміністрації України, Головного територіального управління юстиції у місті Києві інформація, яка б перешкоджала переведенню судді Радченко Г.А. на посаду судді до іншого суду, відсутня.</w:t>
      </w:r>
    </w:p>
    <w:p w:rsidR="00C63933" w:rsidRPr="00F3098E" w:rsidRDefault="003B308D" w:rsidP="00632E73">
      <w:pPr>
        <w:pStyle w:val="11"/>
        <w:shd w:val="clear" w:color="auto" w:fill="auto"/>
        <w:spacing w:before="0" w:after="60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Указом Президента України від 19 січня 2016 року № 15/2016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суд.</w:t>
      </w:r>
    </w:p>
    <w:p w:rsidR="00C63933" w:rsidRPr="00F3098E" w:rsidRDefault="003B308D" w:rsidP="00632E73">
      <w:pPr>
        <w:pStyle w:val="11"/>
        <w:shd w:val="clear" w:color="auto" w:fill="auto"/>
        <w:spacing w:before="0" w:after="64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Ліквідація Комсомольського районного суду міста Херсона підтверджується копією наказу Голови Державної судової адміністрації України від 25 січня 2016 року № 15.</w:t>
      </w:r>
    </w:p>
    <w:p w:rsidR="00C63933" w:rsidRPr="00F3098E" w:rsidRDefault="003B308D" w:rsidP="00632E73">
      <w:pPr>
        <w:pStyle w:val="11"/>
        <w:shd w:val="clear" w:color="auto" w:fill="auto"/>
        <w:spacing w:before="0" w:after="60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Частиною другою статті 53 Закону України «Про судоустрій і статус суд</w:t>
      </w:r>
      <w:r w:rsidR="005F3848" w:rsidRPr="00F3098E">
        <w:rPr>
          <w:sz w:val="24"/>
          <w:szCs w:val="24"/>
        </w:rPr>
        <w:t>д</w:t>
      </w:r>
      <w:r w:rsidRPr="00F3098E">
        <w:rPr>
          <w:sz w:val="24"/>
          <w:szCs w:val="24"/>
        </w:rPr>
        <w:t>ів» визначено, що суддю не може бути переведено до іншого суду без його згоди, крім переведення: 1) у разі реорганізації, ліквідації або припинення роботи суду; 2) в порядку дисциплінарного стягнення.</w:t>
      </w:r>
    </w:p>
    <w:p w:rsidR="000629D9" w:rsidRPr="00F3098E" w:rsidRDefault="003B308D" w:rsidP="00632E73">
      <w:pPr>
        <w:pStyle w:val="11"/>
        <w:shd w:val="clear" w:color="auto" w:fill="auto"/>
        <w:spacing w:before="0" w:after="56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Переведення судді, обраного безстроково, відповід</w:t>
      </w:r>
      <w:r w:rsidR="007E3632">
        <w:rPr>
          <w:sz w:val="24"/>
          <w:szCs w:val="24"/>
        </w:rPr>
        <w:t>но до частини третьої статті 75 </w:t>
      </w:r>
      <w:r w:rsidRPr="00F3098E">
        <w:rPr>
          <w:sz w:val="24"/>
          <w:szCs w:val="24"/>
        </w:rPr>
        <w:t xml:space="preserve">Закону України «Про судоустрій і статус суддів» </w:t>
      </w:r>
      <w:r w:rsidR="007E3632">
        <w:rPr>
          <w:sz w:val="24"/>
          <w:szCs w:val="24"/>
        </w:rPr>
        <w:t xml:space="preserve"> </w:t>
      </w:r>
      <w:r w:rsidRPr="00F3098E">
        <w:rPr>
          <w:sz w:val="24"/>
          <w:szCs w:val="24"/>
        </w:rPr>
        <w:t xml:space="preserve">до </w:t>
      </w:r>
      <w:r w:rsidR="007E3632">
        <w:rPr>
          <w:sz w:val="24"/>
          <w:szCs w:val="24"/>
        </w:rPr>
        <w:t xml:space="preserve"> </w:t>
      </w:r>
      <w:r w:rsidRPr="00F3098E">
        <w:rPr>
          <w:sz w:val="24"/>
          <w:szCs w:val="24"/>
        </w:rPr>
        <w:t xml:space="preserve">іншого </w:t>
      </w:r>
      <w:r w:rsidR="007E3632">
        <w:rPr>
          <w:sz w:val="24"/>
          <w:szCs w:val="24"/>
        </w:rPr>
        <w:t xml:space="preserve"> </w:t>
      </w:r>
      <w:r w:rsidRPr="00F3098E">
        <w:rPr>
          <w:sz w:val="24"/>
          <w:szCs w:val="24"/>
        </w:rPr>
        <w:t xml:space="preserve">суду </w:t>
      </w:r>
      <w:r w:rsidR="007E3632">
        <w:rPr>
          <w:sz w:val="24"/>
          <w:szCs w:val="24"/>
        </w:rPr>
        <w:t xml:space="preserve"> </w:t>
      </w:r>
      <w:r w:rsidRPr="00F3098E">
        <w:rPr>
          <w:sz w:val="24"/>
          <w:szCs w:val="24"/>
        </w:rPr>
        <w:t xml:space="preserve">того </w:t>
      </w:r>
      <w:r w:rsidR="007E3632">
        <w:rPr>
          <w:sz w:val="24"/>
          <w:szCs w:val="24"/>
        </w:rPr>
        <w:t xml:space="preserve"> </w:t>
      </w:r>
      <w:r w:rsidRPr="00F3098E">
        <w:rPr>
          <w:sz w:val="24"/>
          <w:szCs w:val="24"/>
        </w:rPr>
        <w:t>самого</w:t>
      </w:r>
      <w:r w:rsidR="007E3632">
        <w:rPr>
          <w:sz w:val="24"/>
          <w:szCs w:val="24"/>
        </w:rPr>
        <w:t xml:space="preserve">  </w:t>
      </w:r>
      <w:r w:rsidRPr="00F3098E">
        <w:rPr>
          <w:sz w:val="24"/>
          <w:szCs w:val="24"/>
        </w:rPr>
        <w:t>рівня</w:t>
      </w:r>
    </w:p>
    <w:p w:rsidR="000629D9" w:rsidRPr="00632E73" w:rsidRDefault="00632E73" w:rsidP="00632E73">
      <w:pPr>
        <w:rPr>
          <w:rFonts w:ascii="Times New Roman" w:eastAsia="Times New Roman" w:hAnsi="Times New Roman" w:cs="Times New Roman"/>
        </w:rPr>
      </w:pPr>
      <w:r>
        <w:br w:type="page"/>
      </w:r>
    </w:p>
    <w:p w:rsidR="00C63933" w:rsidRPr="00F3098E" w:rsidRDefault="003B308D" w:rsidP="00632E73">
      <w:pPr>
        <w:pStyle w:val="11"/>
        <w:shd w:val="clear" w:color="auto" w:fill="auto"/>
        <w:spacing w:before="0" w:after="56" w:line="300" w:lineRule="exact"/>
        <w:ind w:left="20" w:right="284"/>
        <w:rPr>
          <w:sz w:val="24"/>
          <w:szCs w:val="24"/>
        </w:rPr>
      </w:pPr>
      <w:r w:rsidRPr="00F3098E">
        <w:rPr>
          <w:sz w:val="24"/>
          <w:szCs w:val="24"/>
        </w:rPr>
        <w:lastRenderedPageBreak/>
        <w:t>може здійснюватися Президентом України без конкурсу у випадку реорганізаці</w:t>
      </w:r>
      <w:r w:rsidR="007E3632">
        <w:rPr>
          <w:sz w:val="24"/>
          <w:szCs w:val="24"/>
        </w:rPr>
        <w:t>ї, ліквідації </w:t>
      </w:r>
      <w:r w:rsidRPr="00F3098E">
        <w:rPr>
          <w:sz w:val="24"/>
          <w:szCs w:val="24"/>
        </w:rPr>
        <w:t>або припинення роботи суду, в якому такий суддя обіймає посаду судді.</w:t>
      </w:r>
    </w:p>
    <w:p w:rsidR="00C63933" w:rsidRPr="00F3098E" w:rsidRDefault="003B308D" w:rsidP="00632E73">
      <w:pPr>
        <w:pStyle w:val="11"/>
        <w:shd w:val="clear" w:color="auto" w:fill="auto"/>
        <w:spacing w:before="0" w:after="64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Відповідно до пункту 5 частини першої статті 101 Закону України «Про судоустрій і статус суддів» подання про переведення судді вносить Вища кваліфікаційна комісія суддів України відповідно до цього Закону.</w:t>
      </w:r>
    </w:p>
    <w:p w:rsidR="00C63933" w:rsidRPr="00F3098E" w:rsidRDefault="003B308D" w:rsidP="00632E73">
      <w:pPr>
        <w:pStyle w:val="11"/>
        <w:shd w:val="clear" w:color="auto" w:fill="auto"/>
        <w:spacing w:before="0" w:after="56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Пунктом 1.3 Положення про порядок переведення суд</w:t>
      </w:r>
      <w:r w:rsidR="005C730F" w:rsidRPr="00F3098E">
        <w:rPr>
          <w:sz w:val="24"/>
          <w:szCs w:val="24"/>
        </w:rPr>
        <w:t>д</w:t>
      </w:r>
      <w:r w:rsidRPr="00F3098E">
        <w:rPr>
          <w:sz w:val="24"/>
          <w:szCs w:val="24"/>
        </w:rPr>
        <w:t xml:space="preserve">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</w:t>
      </w:r>
      <w:r w:rsidR="007E3632">
        <w:rPr>
          <w:sz w:val="24"/>
          <w:szCs w:val="24"/>
        </w:rPr>
        <w:t>23 жовтня 2015 року      № </w:t>
      </w:r>
      <w:r w:rsidRPr="00F3098E">
        <w:rPr>
          <w:sz w:val="24"/>
          <w:szCs w:val="24"/>
        </w:rPr>
        <w:t>68/зп-15, передбачено, що таке переведення здійснюєтьс</w:t>
      </w:r>
      <w:r w:rsidR="007E3632">
        <w:rPr>
          <w:sz w:val="24"/>
          <w:szCs w:val="24"/>
        </w:rPr>
        <w:t>я при наявності вакантних посад </w:t>
      </w:r>
      <w:r w:rsidRPr="00F3098E">
        <w:rPr>
          <w:sz w:val="24"/>
          <w:szCs w:val="24"/>
        </w:rPr>
        <w:t>судді у судах, що визначені Комісією.</w:t>
      </w:r>
    </w:p>
    <w:p w:rsidR="00C63933" w:rsidRPr="00F3098E" w:rsidRDefault="003B308D" w:rsidP="00632E73">
      <w:pPr>
        <w:pStyle w:val="11"/>
        <w:shd w:val="clear" w:color="auto" w:fill="auto"/>
        <w:spacing w:before="0" w:after="64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Ведення обліку даних про кількість посад суддів у судах загальної юрисдикції, у тому числі вакантних, статтею 101 Закону України «Про судоустрій і статус суддів» віднесено до повноважень Вищої кваліфікаційної комісії суддів України.</w:t>
      </w:r>
    </w:p>
    <w:p w:rsidR="00C63933" w:rsidRPr="00F3098E" w:rsidRDefault="003B308D" w:rsidP="00632E73">
      <w:pPr>
        <w:pStyle w:val="11"/>
        <w:shd w:val="clear" w:color="auto" w:fill="auto"/>
        <w:spacing w:before="0" w:after="60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 xml:space="preserve">Дослідивши інформацію щодо наявності вакантних посад у місцевих судах загальної юрисдикції, потребу в їх заміщенні та з метою забезпечення належної роботи новоутвореного Херсонського міського суду Херсонської </w:t>
      </w:r>
      <w:r w:rsidR="007E3632">
        <w:rPr>
          <w:sz w:val="24"/>
          <w:szCs w:val="24"/>
        </w:rPr>
        <w:t>області Комісія дійшла висновку </w:t>
      </w:r>
      <w:r w:rsidRPr="00F3098E">
        <w:rPr>
          <w:sz w:val="24"/>
          <w:szCs w:val="24"/>
        </w:rPr>
        <w:t>щодо задоволення заяви судді Радченко Г.А. та рекомендування її для переведення на посаду судді Херсонського міського суду Херсонської області безстроково.</w:t>
      </w:r>
      <w:r w:rsidR="007E3632">
        <w:rPr>
          <w:sz w:val="24"/>
          <w:szCs w:val="24"/>
        </w:rPr>
        <w:t>  </w:t>
      </w:r>
    </w:p>
    <w:p w:rsidR="00C63933" w:rsidRPr="00F3098E" w:rsidRDefault="003B308D" w:rsidP="00632E73">
      <w:pPr>
        <w:pStyle w:val="11"/>
        <w:shd w:val="clear" w:color="auto" w:fill="auto"/>
        <w:spacing w:before="0" w:after="515" w:line="300" w:lineRule="exact"/>
        <w:ind w:left="20" w:right="284" w:firstLine="689"/>
        <w:rPr>
          <w:sz w:val="24"/>
          <w:szCs w:val="24"/>
        </w:rPr>
      </w:pPr>
      <w:r w:rsidRPr="00F3098E">
        <w:rPr>
          <w:sz w:val="24"/>
          <w:szCs w:val="24"/>
        </w:rPr>
        <w:t>Керуючись статтями 53, 82, 101, 108 Закону України «Про судоустрій і статус суддів», пунктами 1.3, 4.4, 5.2, 6.1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</w:t>
      </w:r>
      <w:r w:rsidR="007E3632">
        <w:rPr>
          <w:sz w:val="24"/>
          <w:szCs w:val="24"/>
        </w:rPr>
        <w:t>ддів України від 23 жовтня 2015 </w:t>
      </w:r>
      <w:r w:rsidRPr="00F3098E">
        <w:rPr>
          <w:sz w:val="24"/>
          <w:szCs w:val="24"/>
        </w:rPr>
        <w:t>року № 68/зп-15, Комісія</w:t>
      </w:r>
    </w:p>
    <w:p w:rsidR="00C63933" w:rsidRPr="00F3098E" w:rsidRDefault="003B308D" w:rsidP="00632E73">
      <w:pPr>
        <w:pStyle w:val="11"/>
        <w:shd w:val="clear" w:color="auto" w:fill="auto"/>
        <w:spacing w:before="0" w:after="204" w:line="300" w:lineRule="exact"/>
        <w:ind w:left="20" w:right="284"/>
        <w:jc w:val="center"/>
        <w:rPr>
          <w:sz w:val="24"/>
          <w:szCs w:val="24"/>
        </w:rPr>
      </w:pPr>
      <w:r w:rsidRPr="00F3098E">
        <w:rPr>
          <w:sz w:val="24"/>
          <w:szCs w:val="24"/>
        </w:rPr>
        <w:t>вирішила:</w:t>
      </w:r>
    </w:p>
    <w:p w:rsidR="00C63933" w:rsidRPr="00F3098E" w:rsidRDefault="003B308D" w:rsidP="00632E73">
      <w:pPr>
        <w:pStyle w:val="11"/>
        <w:shd w:val="clear" w:color="auto" w:fill="auto"/>
        <w:spacing w:before="0" w:after="759" w:line="300" w:lineRule="exact"/>
        <w:ind w:left="20" w:right="284"/>
        <w:rPr>
          <w:sz w:val="24"/>
          <w:szCs w:val="24"/>
        </w:rPr>
      </w:pPr>
      <w:r w:rsidRPr="00F3098E">
        <w:rPr>
          <w:sz w:val="24"/>
          <w:szCs w:val="24"/>
        </w:rPr>
        <w:t xml:space="preserve">рекомендувати суддю Комсомольського районного суду міста Херсона </w:t>
      </w:r>
      <w:r w:rsidRPr="00F3098E">
        <w:rPr>
          <w:sz w:val="24"/>
          <w:szCs w:val="24"/>
          <w:lang w:val="ru-RU"/>
        </w:rPr>
        <w:t xml:space="preserve">Радченко </w:t>
      </w:r>
      <w:r w:rsidRPr="00F3098E">
        <w:rPr>
          <w:sz w:val="24"/>
          <w:szCs w:val="24"/>
        </w:rPr>
        <w:t>Галину Анатоліївну для переведення на посаду суд</w:t>
      </w:r>
      <w:r w:rsidR="0027142D" w:rsidRPr="00F3098E">
        <w:rPr>
          <w:sz w:val="24"/>
          <w:szCs w:val="24"/>
        </w:rPr>
        <w:t>д</w:t>
      </w:r>
      <w:r w:rsidRPr="00F3098E">
        <w:rPr>
          <w:sz w:val="24"/>
          <w:szCs w:val="24"/>
        </w:rPr>
        <w:t>і Херсонського міського суду Херсонської області безстроково.</w:t>
      </w:r>
    </w:p>
    <w:p w:rsidR="0027142D" w:rsidRPr="00F3098E" w:rsidRDefault="007E3632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>
        <w:rPr>
          <w:sz w:val="24"/>
          <w:szCs w:val="24"/>
        </w:rPr>
        <w:t>Головуючий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142D" w:rsidRPr="00F3098E">
        <w:rPr>
          <w:sz w:val="24"/>
          <w:szCs w:val="24"/>
        </w:rPr>
        <w:t xml:space="preserve">С.Ю. </w:t>
      </w:r>
      <w:proofErr w:type="spellStart"/>
      <w:r w:rsidR="0027142D" w:rsidRPr="00F3098E">
        <w:rPr>
          <w:sz w:val="24"/>
          <w:szCs w:val="24"/>
        </w:rPr>
        <w:t>Козьяков</w:t>
      </w:r>
      <w:proofErr w:type="spellEnd"/>
    </w:p>
    <w:p w:rsidR="0027142D" w:rsidRPr="00F3098E" w:rsidRDefault="0027142D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7142D" w:rsidRPr="00F3098E" w:rsidRDefault="007E3632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>
        <w:rPr>
          <w:sz w:val="24"/>
          <w:szCs w:val="24"/>
        </w:rPr>
        <w:t>Члени Комісії: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142D" w:rsidRPr="00F3098E">
        <w:rPr>
          <w:sz w:val="24"/>
          <w:szCs w:val="24"/>
        </w:rPr>
        <w:t>В.І. Бутенко</w:t>
      </w:r>
    </w:p>
    <w:p w:rsidR="0027142D" w:rsidRPr="00F3098E" w:rsidRDefault="0027142D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7142D" w:rsidRPr="00F3098E" w:rsidRDefault="007E3632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142D" w:rsidRPr="00F3098E">
        <w:rPr>
          <w:sz w:val="24"/>
          <w:szCs w:val="24"/>
        </w:rPr>
        <w:t>А.В. Василенко</w:t>
      </w:r>
    </w:p>
    <w:p w:rsidR="0027142D" w:rsidRPr="00F3098E" w:rsidRDefault="0027142D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7142D" w:rsidRPr="00F3098E" w:rsidRDefault="007E3632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142D" w:rsidRPr="00F3098E">
        <w:rPr>
          <w:sz w:val="24"/>
          <w:szCs w:val="24"/>
        </w:rPr>
        <w:t>М.І. Мішин</w:t>
      </w:r>
    </w:p>
    <w:p w:rsidR="0027142D" w:rsidRPr="00F3098E" w:rsidRDefault="0027142D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7142D" w:rsidRPr="00F3098E" w:rsidRDefault="007E3632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142D" w:rsidRPr="00F3098E">
        <w:rPr>
          <w:sz w:val="24"/>
          <w:szCs w:val="24"/>
        </w:rPr>
        <w:t>Ю.Г. Тітов</w:t>
      </w:r>
    </w:p>
    <w:p w:rsidR="0027142D" w:rsidRPr="00F3098E" w:rsidRDefault="0027142D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7142D" w:rsidRPr="00F3098E" w:rsidRDefault="007E3632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7142D" w:rsidRPr="00F3098E">
        <w:rPr>
          <w:sz w:val="24"/>
          <w:szCs w:val="24"/>
        </w:rPr>
        <w:t>Т.С. Шилова</w:t>
      </w:r>
    </w:p>
    <w:p w:rsidR="0027142D" w:rsidRPr="00F3098E" w:rsidRDefault="0027142D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</w:p>
    <w:p w:rsidR="0027142D" w:rsidRPr="00F3098E" w:rsidRDefault="007E3632" w:rsidP="00F3098E">
      <w:pPr>
        <w:pStyle w:val="11"/>
        <w:shd w:val="clear" w:color="auto" w:fill="auto"/>
        <w:spacing w:before="0" w:after="0" w:line="288" w:lineRule="exact"/>
        <w:ind w:left="20" w:right="2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="0027142D" w:rsidRPr="00F3098E">
        <w:rPr>
          <w:sz w:val="24"/>
          <w:szCs w:val="24"/>
        </w:rPr>
        <w:t>С.О. Щотка</w:t>
      </w:r>
    </w:p>
    <w:p w:rsidR="0027142D" w:rsidRPr="00F3098E" w:rsidRDefault="0027142D" w:rsidP="00F3098E">
      <w:pPr>
        <w:pStyle w:val="11"/>
        <w:shd w:val="clear" w:color="auto" w:fill="auto"/>
        <w:spacing w:before="0" w:after="759" w:line="278" w:lineRule="exact"/>
        <w:ind w:left="20" w:right="284"/>
        <w:rPr>
          <w:sz w:val="24"/>
          <w:szCs w:val="24"/>
        </w:rPr>
      </w:pPr>
    </w:p>
    <w:sectPr w:rsidR="0027142D" w:rsidRPr="00F3098E" w:rsidSect="00632E73">
      <w:headerReference w:type="default" r:id="rId8"/>
      <w:type w:val="continuous"/>
      <w:pgSz w:w="11909" w:h="16838"/>
      <w:pgMar w:top="993" w:right="567" w:bottom="567" w:left="15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71" w:rsidRDefault="00672F71">
      <w:r>
        <w:separator/>
      </w:r>
    </w:p>
  </w:endnote>
  <w:endnote w:type="continuationSeparator" w:id="0">
    <w:p w:rsidR="00672F71" w:rsidRDefault="0067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71" w:rsidRDefault="00672F71"/>
  </w:footnote>
  <w:footnote w:type="continuationSeparator" w:id="0">
    <w:p w:rsidR="00672F71" w:rsidRDefault="00672F7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9855"/>
      <w:docPartObj>
        <w:docPartGallery w:val="Page Numbers (Top of Page)"/>
        <w:docPartUnique/>
      </w:docPartObj>
    </w:sdtPr>
    <w:sdtContent>
      <w:p w:rsidR="00632E73" w:rsidRDefault="00632E73">
        <w:pPr>
          <w:pStyle w:val="aa"/>
          <w:jc w:val="center"/>
        </w:pPr>
      </w:p>
      <w:p w:rsidR="00632E73" w:rsidRDefault="00632E73">
        <w:pPr>
          <w:pStyle w:val="aa"/>
          <w:jc w:val="center"/>
        </w:pPr>
      </w:p>
      <w:p w:rsidR="00632E73" w:rsidRDefault="00632E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632" w:rsidRPr="007E3632">
          <w:rPr>
            <w:noProof/>
            <w:lang w:val="ru-RU"/>
          </w:rPr>
          <w:t>2</w:t>
        </w:r>
        <w:r>
          <w:fldChar w:fldCharType="end"/>
        </w:r>
      </w:p>
    </w:sdtContent>
  </w:sdt>
  <w:p w:rsidR="00C63933" w:rsidRDefault="00C63933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63933"/>
    <w:rsid w:val="000629D9"/>
    <w:rsid w:val="0027142D"/>
    <w:rsid w:val="003B308D"/>
    <w:rsid w:val="004B0371"/>
    <w:rsid w:val="004D6DC4"/>
    <w:rsid w:val="005C730F"/>
    <w:rsid w:val="005F3848"/>
    <w:rsid w:val="00632E73"/>
    <w:rsid w:val="00672F71"/>
    <w:rsid w:val="007E3632"/>
    <w:rsid w:val="008C58D5"/>
    <w:rsid w:val="00A15D1D"/>
    <w:rsid w:val="00A36207"/>
    <w:rsid w:val="00C63933"/>
    <w:rsid w:val="00D20EA9"/>
    <w:rsid w:val="00F3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4B03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037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32E73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32E73"/>
    <w:rPr>
      <w:color w:val="000000"/>
    </w:rPr>
  </w:style>
  <w:style w:type="paragraph" w:styleId="ac">
    <w:name w:val="footer"/>
    <w:basedOn w:val="a"/>
    <w:link w:val="ad"/>
    <w:uiPriority w:val="99"/>
    <w:unhideWhenUsed/>
    <w:rsid w:val="00632E73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32E7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2801</Words>
  <Characters>1598</Characters>
  <Application>Microsoft Office Word</Application>
  <DocSecurity>0</DocSecurity>
  <Lines>13</Lines>
  <Paragraphs>8</Paragraphs>
  <ScaleCrop>false</ScaleCrop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16</cp:revision>
  <dcterms:created xsi:type="dcterms:W3CDTF">2021-04-09T06:29:00Z</dcterms:created>
  <dcterms:modified xsi:type="dcterms:W3CDTF">2021-06-01T06:32:00Z</dcterms:modified>
</cp:coreProperties>
</file>