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Pr="002B193D" w:rsidRDefault="006510A2" w:rsidP="006510A2">
      <w:pPr>
        <w:jc w:val="center"/>
        <w:rPr>
          <w:sz w:val="28"/>
          <w:szCs w:val="28"/>
          <w:lang w:val="en-US"/>
        </w:rPr>
      </w:pPr>
      <w:r w:rsidRPr="002B193D">
        <w:rPr>
          <w:rFonts w:ascii="Times New Roman" w:eastAsia="Times New Roman" w:hAnsi="Times New Roman"/>
          <w:noProof/>
          <w:sz w:val="28"/>
          <w:szCs w:val="28"/>
          <w:lang w:eastAsia="uk-UA"/>
        </w:rPr>
        <w:drawing>
          <wp:inline distT="0" distB="0" distL="0" distR="0" wp14:anchorId="572AD921" wp14:editId="21D8A89F">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Pr="002B193D" w:rsidRDefault="006510A2" w:rsidP="006510A2">
      <w:pPr>
        <w:spacing w:after="0" w:line="240" w:lineRule="auto"/>
        <w:jc w:val="center"/>
        <w:rPr>
          <w:rFonts w:ascii="Times New Roman" w:eastAsia="Times New Roman" w:hAnsi="Times New Roman"/>
          <w:bCs/>
          <w:sz w:val="35"/>
          <w:szCs w:val="35"/>
        </w:rPr>
      </w:pPr>
      <w:r w:rsidRPr="002B193D">
        <w:rPr>
          <w:rFonts w:ascii="Times New Roman" w:eastAsia="Times New Roman" w:hAnsi="Times New Roman"/>
          <w:bCs/>
          <w:sz w:val="35"/>
          <w:szCs w:val="35"/>
        </w:rPr>
        <w:t>ВИЩА КВАЛІФІКАЦІЙНА КОМІСІЯ СУДДІВ УКРАЇНИ</w:t>
      </w:r>
    </w:p>
    <w:p w:rsidR="006510A2" w:rsidRPr="002B193D" w:rsidRDefault="006510A2" w:rsidP="006510A2">
      <w:pPr>
        <w:spacing w:after="0" w:line="240" w:lineRule="auto"/>
        <w:jc w:val="center"/>
        <w:rPr>
          <w:rFonts w:ascii="Times New Roman" w:eastAsia="Times New Roman" w:hAnsi="Times New Roman"/>
          <w:sz w:val="28"/>
          <w:szCs w:val="28"/>
          <w:lang w:eastAsia="ru-RU"/>
        </w:rPr>
      </w:pPr>
    </w:p>
    <w:p w:rsidR="006510A2" w:rsidRPr="002B193D" w:rsidRDefault="00F54732" w:rsidP="0015564A">
      <w:pPr>
        <w:spacing w:after="0" w:line="240" w:lineRule="auto"/>
        <w:jc w:val="center"/>
        <w:rPr>
          <w:rFonts w:ascii="Times New Roman" w:eastAsia="Times New Roman" w:hAnsi="Times New Roman"/>
          <w:sz w:val="28"/>
          <w:szCs w:val="28"/>
          <w:lang w:eastAsia="ru-RU"/>
        </w:rPr>
      </w:pPr>
      <w:r w:rsidRPr="002B193D">
        <w:rPr>
          <w:rFonts w:ascii="Times New Roman" w:eastAsia="Times New Roman" w:hAnsi="Times New Roman"/>
          <w:sz w:val="28"/>
          <w:szCs w:val="28"/>
          <w:lang w:eastAsia="ru-RU"/>
        </w:rPr>
        <w:t xml:space="preserve">21 березня 2016 </w:t>
      </w:r>
      <w:r w:rsidR="00E44E6F" w:rsidRPr="002B193D">
        <w:rPr>
          <w:rFonts w:ascii="Times New Roman" w:eastAsia="Times New Roman" w:hAnsi="Times New Roman"/>
          <w:sz w:val="28"/>
          <w:szCs w:val="28"/>
          <w:lang w:eastAsia="ru-RU"/>
        </w:rPr>
        <w:t>року</w:t>
      </w:r>
      <w:r w:rsidR="00E44E6F" w:rsidRPr="002B193D">
        <w:rPr>
          <w:rFonts w:ascii="Times New Roman" w:eastAsia="Times New Roman" w:hAnsi="Times New Roman"/>
          <w:sz w:val="28"/>
          <w:szCs w:val="28"/>
          <w:lang w:eastAsia="ru-RU"/>
        </w:rPr>
        <w:tab/>
      </w:r>
      <w:r w:rsidR="00E44E6F" w:rsidRPr="002B193D">
        <w:rPr>
          <w:rFonts w:ascii="Times New Roman" w:eastAsia="Times New Roman" w:hAnsi="Times New Roman"/>
          <w:sz w:val="28"/>
          <w:szCs w:val="28"/>
          <w:lang w:eastAsia="ru-RU"/>
        </w:rPr>
        <w:tab/>
      </w:r>
      <w:r w:rsidR="00E44E6F" w:rsidRPr="002B193D">
        <w:rPr>
          <w:rFonts w:ascii="Times New Roman" w:eastAsia="Times New Roman" w:hAnsi="Times New Roman"/>
          <w:sz w:val="28"/>
          <w:szCs w:val="28"/>
          <w:lang w:eastAsia="ru-RU"/>
        </w:rPr>
        <w:tab/>
      </w:r>
      <w:r w:rsidR="00E44E6F" w:rsidRPr="002B193D">
        <w:rPr>
          <w:rFonts w:ascii="Times New Roman" w:eastAsia="Times New Roman" w:hAnsi="Times New Roman"/>
          <w:sz w:val="28"/>
          <w:szCs w:val="28"/>
          <w:lang w:eastAsia="ru-RU"/>
        </w:rPr>
        <w:tab/>
      </w:r>
      <w:r w:rsidR="00E44E6F" w:rsidRPr="002B193D">
        <w:rPr>
          <w:rFonts w:ascii="Times New Roman" w:eastAsia="Times New Roman" w:hAnsi="Times New Roman"/>
          <w:sz w:val="28"/>
          <w:szCs w:val="28"/>
          <w:lang w:eastAsia="ru-RU"/>
        </w:rPr>
        <w:tab/>
      </w:r>
      <w:r w:rsidR="00E44E6F" w:rsidRPr="002B193D">
        <w:rPr>
          <w:rFonts w:ascii="Times New Roman" w:eastAsia="Times New Roman" w:hAnsi="Times New Roman"/>
          <w:sz w:val="28"/>
          <w:szCs w:val="28"/>
          <w:lang w:eastAsia="ru-RU"/>
        </w:rPr>
        <w:tab/>
      </w:r>
      <w:r w:rsidR="00E44E6F" w:rsidRPr="002B193D">
        <w:rPr>
          <w:rFonts w:ascii="Times New Roman" w:eastAsia="Times New Roman" w:hAnsi="Times New Roman"/>
          <w:sz w:val="28"/>
          <w:szCs w:val="28"/>
          <w:lang w:eastAsia="ru-RU"/>
        </w:rPr>
        <w:tab/>
      </w:r>
      <w:r w:rsidR="00E44E6F" w:rsidRPr="002B193D">
        <w:rPr>
          <w:rFonts w:ascii="Times New Roman" w:eastAsia="Times New Roman" w:hAnsi="Times New Roman"/>
          <w:sz w:val="28"/>
          <w:szCs w:val="28"/>
          <w:lang w:eastAsia="ru-RU"/>
        </w:rPr>
        <w:tab/>
      </w:r>
      <w:r w:rsidR="00E44E6F" w:rsidRPr="002B193D">
        <w:rPr>
          <w:rFonts w:ascii="Times New Roman" w:eastAsia="Times New Roman" w:hAnsi="Times New Roman"/>
          <w:sz w:val="28"/>
          <w:szCs w:val="28"/>
          <w:lang w:eastAsia="ru-RU"/>
        </w:rPr>
        <w:tab/>
      </w:r>
      <w:r w:rsidR="006510A2" w:rsidRPr="002B193D">
        <w:rPr>
          <w:rFonts w:ascii="Times New Roman" w:eastAsia="Times New Roman" w:hAnsi="Times New Roman"/>
          <w:sz w:val="28"/>
          <w:szCs w:val="28"/>
          <w:lang w:eastAsia="ru-RU"/>
        </w:rPr>
        <w:t>м. Київ</w:t>
      </w:r>
    </w:p>
    <w:p w:rsidR="006510A2" w:rsidRPr="002B193D" w:rsidRDefault="006510A2" w:rsidP="006510A2">
      <w:pPr>
        <w:spacing w:after="0" w:line="240" w:lineRule="auto"/>
        <w:ind w:firstLine="709"/>
        <w:jc w:val="center"/>
        <w:rPr>
          <w:rFonts w:ascii="Times New Roman" w:eastAsia="Times New Roman" w:hAnsi="Times New Roman"/>
          <w:bCs/>
          <w:sz w:val="28"/>
          <w:szCs w:val="28"/>
          <w:lang w:eastAsia="ru-RU"/>
        </w:rPr>
      </w:pPr>
    </w:p>
    <w:p w:rsidR="00312B07" w:rsidRPr="002B193D" w:rsidRDefault="007B3BC8" w:rsidP="002B193D">
      <w:pPr>
        <w:spacing w:after="0" w:line="480" w:lineRule="auto"/>
        <w:ind w:firstLine="709"/>
        <w:jc w:val="center"/>
        <w:rPr>
          <w:rFonts w:ascii="Times New Roman" w:eastAsia="Times New Roman" w:hAnsi="Times New Roman"/>
          <w:bCs/>
          <w:sz w:val="28"/>
          <w:szCs w:val="28"/>
          <w:u w:val="single"/>
          <w:lang w:eastAsia="ru-RU"/>
        </w:rPr>
      </w:pPr>
      <w:r w:rsidRPr="002B193D">
        <w:rPr>
          <w:rFonts w:ascii="Times New Roman" w:eastAsia="Times New Roman" w:hAnsi="Times New Roman"/>
          <w:bCs/>
          <w:sz w:val="28"/>
          <w:szCs w:val="28"/>
          <w:lang w:eastAsia="ru-RU"/>
        </w:rPr>
        <w:t xml:space="preserve">Р І Ш Е Н </w:t>
      </w:r>
      <w:proofErr w:type="spellStart"/>
      <w:r w:rsidRPr="002B193D">
        <w:rPr>
          <w:rFonts w:ascii="Times New Roman" w:eastAsia="Times New Roman" w:hAnsi="Times New Roman"/>
          <w:bCs/>
          <w:sz w:val="28"/>
          <w:szCs w:val="28"/>
          <w:lang w:eastAsia="ru-RU"/>
        </w:rPr>
        <w:t>Н</w:t>
      </w:r>
      <w:proofErr w:type="spellEnd"/>
      <w:r w:rsidRPr="002B193D">
        <w:rPr>
          <w:rFonts w:ascii="Times New Roman" w:eastAsia="Times New Roman" w:hAnsi="Times New Roman"/>
          <w:bCs/>
          <w:sz w:val="28"/>
          <w:szCs w:val="28"/>
          <w:lang w:eastAsia="ru-RU"/>
        </w:rPr>
        <w:t xml:space="preserve"> Я № </w:t>
      </w:r>
      <w:r w:rsidR="00F54732" w:rsidRPr="002B193D">
        <w:rPr>
          <w:rFonts w:ascii="Times New Roman" w:eastAsia="Times New Roman" w:hAnsi="Times New Roman"/>
          <w:bCs/>
          <w:sz w:val="28"/>
          <w:szCs w:val="28"/>
          <w:u w:val="single"/>
          <w:lang w:eastAsia="ru-RU"/>
        </w:rPr>
        <w:t>30/пс-16</w:t>
      </w:r>
    </w:p>
    <w:p w:rsidR="00F54732" w:rsidRPr="002B193D" w:rsidRDefault="00F54732" w:rsidP="002B193D">
      <w:pPr>
        <w:spacing w:after="0" w:line="480" w:lineRule="auto"/>
        <w:rPr>
          <w:rFonts w:ascii="Times New Roman" w:hAnsi="Times New Roman"/>
          <w:sz w:val="28"/>
          <w:szCs w:val="28"/>
        </w:rPr>
      </w:pPr>
      <w:r w:rsidRPr="002B193D">
        <w:rPr>
          <w:rFonts w:ascii="Times New Roman" w:hAnsi="Times New Roman"/>
          <w:color w:val="000000"/>
          <w:sz w:val="28"/>
          <w:szCs w:val="28"/>
        </w:rPr>
        <w:t xml:space="preserve">Вища кваліфікаційна комісія суддів України у складі кваліфікаційної палати: головуючого – </w:t>
      </w:r>
      <w:proofErr w:type="spellStart"/>
      <w:r w:rsidRPr="002B193D">
        <w:rPr>
          <w:rFonts w:ascii="Times New Roman" w:hAnsi="Times New Roman"/>
          <w:color w:val="000000"/>
          <w:sz w:val="28"/>
          <w:szCs w:val="28"/>
        </w:rPr>
        <w:t>Козьякова</w:t>
      </w:r>
      <w:proofErr w:type="spellEnd"/>
      <w:r w:rsidRPr="002B193D">
        <w:rPr>
          <w:rFonts w:ascii="Times New Roman" w:hAnsi="Times New Roman"/>
          <w:color w:val="000000"/>
          <w:sz w:val="28"/>
          <w:szCs w:val="28"/>
        </w:rPr>
        <w:t xml:space="preserve"> С.Ю.,</w:t>
      </w:r>
    </w:p>
    <w:p w:rsidR="00F54732" w:rsidRPr="002B193D" w:rsidRDefault="00F54732" w:rsidP="00F54732">
      <w:pPr>
        <w:spacing w:after="244" w:line="322" w:lineRule="exact"/>
        <w:jc w:val="both"/>
        <w:rPr>
          <w:rFonts w:ascii="Times New Roman" w:hAnsi="Times New Roman"/>
          <w:sz w:val="28"/>
          <w:szCs w:val="28"/>
        </w:rPr>
      </w:pPr>
      <w:r w:rsidRPr="002B193D">
        <w:rPr>
          <w:rFonts w:ascii="Times New Roman" w:hAnsi="Times New Roman"/>
          <w:color w:val="000000"/>
          <w:sz w:val="28"/>
          <w:szCs w:val="28"/>
        </w:rPr>
        <w:t xml:space="preserve">членів Комісії: Василенка А.В., </w:t>
      </w:r>
      <w:proofErr w:type="spellStart"/>
      <w:r w:rsidRPr="002B193D">
        <w:rPr>
          <w:rFonts w:ascii="Times New Roman" w:hAnsi="Times New Roman"/>
          <w:color w:val="000000"/>
          <w:sz w:val="28"/>
          <w:szCs w:val="28"/>
        </w:rPr>
        <w:t>Мішина</w:t>
      </w:r>
      <w:proofErr w:type="spellEnd"/>
      <w:r w:rsidRPr="002B193D">
        <w:rPr>
          <w:rFonts w:ascii="Times New Roman" w:hAnsi="Times New Roman"/>
          <w:color w:val="000000"/>
          <w:sz w:val="28"/>
          <w:szCs w:val="28"/>
        </w:rPr>
        <w:t xml:space="preserve"> М.І., </w:t>
      </w:r>
      <w:proofErr w:type="spellStart"/>
      <w:r w:rsidRPr="002B193D">
        <w:rPr>
          <w:rFonts w:ascii="Times New Roman" w:hAnsi="Times New Roman"/>
          <w:color w:val="000000"/>
          <w:sz w:val="28"/>
          <w:szCs w:val="28"/>
        </w:rPr>
        <w:t>Тітова</w:t>
      </w:r>
      <w:proofErr w:type="spellEnd"/>
      <w:r w:rsidRPr="002B193D">
        <w:rPr>
          <w:rFonts w:ascii="Times New Roman" w:hAnsi="Times New Roman"/>
          <w:color w:val="000000"/>
          <w:sz w:val="28"/>
          <w:szCs w:val="28"/>
        </w:rPr>
        <w:t xml:space="preserve"> Ю.Г., Шилової Т.С., </w:t>
      </w:r>
      <w:proofErr w:type="spellStart"/>
      <w:r w:rsidRPr="002B193D">
        <w:rPr>
          <w:rFonts w:ascii="Times New Roman" w:hAnsi="Times New Roman"/>
          <w:color w:val="000000"/>
          <w:sz w:val="28"/>
          <w:szCs w:val="28"/>
        </w:rPr>
        <w:t>Щотки</w:t>
      </w:r>
      <w:proofErr w:type="spellEnd"/>
      <w:r w:rsidRPr="002B193D">
        <w:rPr>
          <w:rFonts w:ascii="Times New Roman" w:hAnsi="Times New Roman"/>
          <w:color w:val="000000"/>
          <w:sz w:val="28"/>
          <w:szCs w:val="28"/>
        </w:rPr>
        <w:t xml:space="preserve"> С.О.,</w:t>
      </w:r>
    </w:p>
    <w:p w:rsidR="00F54732" w:rsidRPr="002B193D" w:rsidRDefault="00F54732" w:rsidP="002B193D">
      <w:pPr>
        <w:spacing w:after="278" w:line="322" w:lineRule="exact"/>
        <w:jc w:val="both"/>
        <w:rPr>
          <w:rFonts w:ascii="Times New Roman" w:hAnsi="Times New Roman"/>
          <w:sz w:val="28"/>
          <w:szCs w:val="28"/>
        </w:rPr>
      </w:pPr>
      <w:r w:rsidRPr="002B193D">
        <w:rPr>
          <w:rFonts w:ascii="Times New Roman" w:hAnsi="Times New Roman"/>
          <w:color w:val="000000"/>
          <w:sz w:val="28"/>
          <w:szCs w:val="28"/>
        </w:rPr>
        <w:t>розглянувши питання про рекомендування судді Суворовського районного суду міста Херсона Зуб Ірини Юріївни, призначеної в межах п’ятирічного строку, для переведення до іншого суду того самого рівня без конкурсу у зв’язку з ліквідацією Суворовського районного суду міста Херсона,</w:t>
      </w:r>
    </w:p>
    <w:p w:rsidR="00F54732" w:rsidRPr="002B193D" w:rsidRDefault="00F54732" w:rsidP="002B193D">
      <w:pPr>
        <w:spacing w:after="251" w:line="322" w:lineRule="exact"/>
        <w:jc w:val="center"/>
        <w:rPr>
          <w:rFonts w:ascii="Times New Roman" w:hAnsi="Times New Roman"/>
          <w:sz w:val="28"/>
          <w:szCs w:val="28"/>
        </w:rPr>
      </w:pPr>
      <w:r w:rsidRPr="002B193D">
        <w:rPr>
          <w:rFonts w:ascii="Times New Roman" w:hAnsi="Times New Roman"/>
          <w:color w:val="000000"/>
          <w:sz w:val="28"/>
          <w:szCs w:val="28"/>
        </w:rPr>
        <w:t>встановила:</w:t>
      </w:r>
    </w:p>
    <w:p w:rsidR="00F54732" w:rsidRPr="002B193D" w:rsidRDefault="00F54732" w:rsidP="002B193D">
      <w:pPr>
        <w:spacing w:after="0" w:line="322" w:lineRule="exact"/>
        <w:ind w:firstLine="700"/>
        <w:jc w:val="both"/>
        <w:rPr>
          <w:rFonts w:ascii="Times New Roman" w:hAnsi="Times New Roman"/>
          <w:sz w:val="28"/>
          <w:szCs w:val="28"/>
        </w:rPr>
      </w:pPr>
      <w:r w:rsidRPr="002B193D">
        <w:rPr>
          <w:rFonts w:ascii="Times New Roman" w:hAnsi="Times New Roman"/>
          <w:color w:val="000000"/>
          <w:sz w:val="28"/>
          <w:szCs w:val="28"/>
        </w:rPr>
        <w:t>До Комісії 16 лютого 2016 року звернулася суддя Суворовського районного суду міста Херсона Зуб І.Ю. із заявою про надання їй рекомендації для переведення на вакантну посаду судді до іншого суду того ж рівня у зв’язку з ліквідацією суду та подала документи, передбачені пунктом 2.2</w:t>
      </w:r>
      <w:r w:rsidR="0070166F" w:rsidRPr="002B193D">
        <w:rPr>
          <w:rFonts w:ascii="Times New Roman" w:hAnsi="Times New Roman"/>
          <w:color w:val="000000"/>
          <w:sz w:val="28"/>
          <w:szCs w:val="28"/>
        </w:rPr>
        <w:br/>
      </w:r>
      <w:r w:rsidRPr="002B193D">
        <w:rPr>
          <w:rFonts w:ascii="Times New Roman" w:hAnsi="Times New Roman"/>
          <w:color w:val="000000"/>
          <w:sz w:val="28"/>
          <w:szCs w:val="28"/>
        </w:rPr>
        <w:t>розділу II Положення про порядок переведення судді до іншого суду того самого рівня у випадку реорганізації, ліквідації або припинення роботи суду, затвердженого рішенням Комісії від 23 жовтня 2015 року № 68/зп-15 (далі – Положення про порядок переведення судді до іншого суду).</w:t>
      </w:r>
    </w:p>
    <w:p w:rsidR="00F54732" w:rsidRPr="002B193D" w:rsidRDefault="00F54732" w:rsidP="002B193D">
      <w:pPr>
        <w:spacing w:after="0" w:line="322" w:lineRule="exact"/>
        <w:ind w:firstLine="700"/>
        <w:jc w:val="both"/>
        <w:rPr>
          <w:rFonts w:ascii="Times New Roman" w:hAnsi="Times New Roman"/>
          <w:sz w:val="28"/>
          <w:szCs w:val="28"/>
        </w:rPr>
      </w:pPr>
      <w:r w:rsidRPr="002B193D">
        <w:rPr>
          <w:rFonts w:ascii="Times New Roman" w:hAnsi="Times New Roman"/>
          <w:color w:val="000000"/>
          <w:sz w:val="28"/>
          <w:szCs w:val="28"/>
        </w:rPr>
        <w:t>Указом Президента України від 22 січня 2010 року № 59/2010 Зуб І.Ю. призначена строком на п’ять років на посаду судді Суворовського районного суду міста Херсона.</w:t>
      </w:r>
    </w:p>
    <w:p w:rsidR="00F54732" w:rsidRPr="002B193D" w:rsidRDefault="00F54732" w:rsidP="002B193D">
      <w:pPr>
        <w:spacing w:after="0" w:line="322" w:lineRule="exact"/>
        <w:ind w:firstLine="700"/>
        <w:jc w:val="both"/>
        <w:rPr>
          <w:rFonts w:ascii="Times New Roman" w:hAnsi="Times New Roman"/>
          <w:sz w:val="28"/>
          <w:szCs w:val="28"/>
        </w:rPr>
      </w:pPr>
      <w:r w:rsidRPr="002B193D">
        <w:rPr>
          <w:rFonts w:ascii="Times New Roman" w:hAnsi="Times New Roman"/>
          <w:color w:val="000000"/>
          <w:sz w:val="28"/>
          <w:szCs w:val="28"/>
        </w:rPr>
        <w:t>Відповідно до частини третьої статті 75 Закону України «Про судоустрій і статус суддів» переведення судді на посаду судді до іншого суду того самого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F54732" w:rsidRPr="002B193D" w:rsidRDefault="00F54732" w:rsidP="002B193D">
      <w:pPr>
        <w:spacing w:after="0" w:line="322" w:lineRule="exact"/>
        <w:ind w:firstLine="700"/>
        <w:jc w:val="both"/>
        <w:rPr>
          <w:rFonts w:ascii="Times New Roman" w:hAnsi="Times New Roman"/>
          <w:sz w:val="28"/>
          <w:szCs w:val="28"/>
        </w:rPr>
      </w:pPr>
      <w:r w:rsidRPr="002B193D">
        <w:rPr>
          <w:rFonts w:ascii="Times New Roman" w:hAnsi="Times New Roman"/>
          <w:color w:val="000000"/>
          <w:sz w:val="28"/>
          <w:szCs w:val="28"/>
        </w:rPr>
        <w:t>Указом Президента України від 19 січня 2016 року № 15/2016 ліквідовано Дніпровський районний суд міста Херсона, Комсомольський районний суд міста Херсона, Суворовський районний суд міста Херсона та утворено Херсонський міський суд Херсонської області.</w:t>
      </w:r>
    </w:p>
    <w:p w:rsidR="0070166F" w:rsidRPr="002B193D" w:rsidRDefault="00F54732" w:rsidP="002B193D">
      <w:pPr>
        <w:spacing w:after="0" w:line="322" w:lineRule="exact"/>
        <w:ind w:firstLine="700"/>
        <w:jc w:val="both"/>
        <w:rPr>
          <w:rFonts w:ascii="Times New Roman" w:hAnsi="Times New Roman"/>
          <w:sz w:val="28"/>
          <w:szCs w:val="28"/>
        </w:rPr>
      </w:pPr>
      <w:r w:rsidRPr="002B193D">
        <w:rPr>
          <w:rFonts w:ascii="Times New Roman" w:hAnsi="Times New Roman"/>
          <w:color w:val="000000"/>
          <w:sz w:val="28"/>
          <w:szCs w:val="28"/>
        </w:rPr>
        <w:t>Згідно з частиною другою статті 53 Закону України «Про судоустрій і</w:t>
      </w:r>
      <w:r w:rsidR="0070166F" w:rsidRPr="002B193D">
        <w:rPr>
          <w:rFonts w:ascii="Times New Roman" w:hAnsi="Times New Roman"/>
          <w:sz w:val="28"/>
          <w:szCs w:val="28"/>
        </w:rPr>
        <w:br/>
      </w:r>
      <w:r w:rsidR="002B193D">
        <w:rPr>
          <w:rFonts w:ascii="Times New Roman" w:hAnsi="Times New Roman"/>
          <w:sz w:val="28"/>
          <w:szCs w:val="28"/>
        </w:rPr>
        <w:br w:type="page"/>
      </w:r>
    </w:p>
    <w:p w:rsidR="00F54732" w:rsidRPr="002B193D" w:rsidRDefault="00F54732" w:rsidP="002B193D">
      <w:pPr>
        <w:spacing w:after="0" w:line="322" w:lineRule="exact"/>
        <w:jc w:val="both"/>
        <w:rPr>
          <w:rFonts w:ascii="Times New Roman" w:hAnsi="Times New Roman"/>
          <w:sz w:val="28"/>
          <w:szCs w:val="28"/>
        </w:rPr>
      </w:pPr>
      <w:r w:rsidRPr="002B193D">
        <w:rPr>
          <w:rFonts w:ascii="Times New Roman" w:hAnsi="Times New Roman"/>
          <w:color w:val="000000"/>
          <w:sz w:val="28"/>
          <w:szCs w:val="28"/>
        </w:rPr>
        <w:lastRenderedPageBreak/>
        <w:t>статус суддів» суддю не може бути переведено до іншого суду без його згоди, крім переведення: 1) у разі реорганізації, ліквідації або припинення роботи суду; 2) в порядку дисциплінарного стягнення.</w:t>
      </w:r>
    </w:p>
    <w:p w:rsidR="00F54732" w:rsidRPr="002B193D" w:rsidRDefault="00F54732" w:rsidP="002B193D">
      <w:pPr>
        <w:spacing w:after="0" w:line="322" w:lineRule="exact"/>
        <w:ind w:left="20" w:firstLine="700"/>
        <w:jc w:val="both"/>
        <w:rPr>
          <w:rFonts w:ascii="Times New Roman" w:hAnsi="Times New Roman"/>
          <w:sz w:val="28"/>
          <w:szCs w:val="28"/>
        </w:rPr>
      </w:pPr>
      <w:r w:rsidRPr="002B193D">
        <w:rPr>
          <w:rFonts w:ascii="Times New Roman" w:hAnsi="Times New Roman"/>
          <w:color w:val="000000"/>
          <w:sz w:val="28"/>
          <w:szCs w:val="28"/>
        </w:rPr>
        <w:t>Пунктом 1.3 розділу І Положення про порядок переведення судді до іншого суду, передбачено, що переведення судді у випадку реорганізації, ліквідації або припинення роботи суду, в якому він обіймає посаду судді, здійснюється за наявності вакантних посад судді у судах, що визначені Комісією.</w:t>
      </w:r>
    </w:p>
    <w:p w:rsidR="00F54732" w:rsidRPr="002B193D" w:rsidRDefault="00F54732" w:rsidP="002B193D">
      <w:pPr>
        <w:spacing w:after="0" w:line="322" w:lineRule="exact"/>
        <w:ind w:left="20" w:firstLine="700"/>
        <w:jc w:val="both"/>
        <w:rPr>
          <w:rFonts w:ascii="Times New Roman" w:hAnsi="Times New Roman"/>
          <w:sz w:val="28"/>
          <w:szCs w:val="28"/>
        </w:rPr>
      </w:pPr>
      <w:r w:rsidRPr="002B193D">
        <w:rPr>
          <w:rFonts w:ascii="Times New Roman" w:hAnsi="Times New Roman"/>
          <w:color w:val="000000"/>
          <w:sz w:val="28"/>
          <w:szCs w:val="28"/>
        </w:rPr>
        <w:t>Заслухавши доповідача, суддю Зуб І.Ю., дослідивши інформацію щодо наявності вакантних посад у місцевих судах загальної юрисдикції, а також враховуючи результати перевірки відомостей стосовно судді та факт ліквідації Суворовського районного суду міста Херсона, Комісія дійшла висновку про надання судді Зуб І.Ю. рекомендації для переведення до Херсонського міського суду Херсонської області в межах п’ятирічного строку.</w:t>
      </w:r>
    </w:p>
    <w:p w:rsidR="00F54732" w:rsidRPr="002B193D" w:rsidRDefault="00F54732" w:rsidP="002B193D">
      <w:pPr>
        <w:spacing w:after="0" w:line="322" w:lineRule="exact"/>
        <w:ind w:left="20" w:firstLine="700"/>
        <w:jc w:val="both"/>
        <w:rPr>
          <w:rFonts w:ascii="Times New Roman" w:hAnsi="Times New Roman"/>
          <w:sz w:val="28"/>
          <w:szCs w:val="28"/>
        </w:rPr>
      </w:pPr>
      <w:r w:rsidRPr="002B193D">
        <w:rPr>
          <w:rFonts w:ascii="Times New Roman" w:hAnsi="Times New Roman"/>
          <w:color w:val="000000"/>
          <w:sz w:val="28"/>
          <w:szCs w:val="28"/>
        </w:rPr>
        <w:t>Керуючись статтями 53, 75, 101, 108 Закону України «Про судоустрій і статус суддів», Комісія</w:t>
      </w:r>
    </w:p>
    <w:p w:rsidR="00F54732" w:rsidRPr="002B193D" w:rsidRDefault="00F54732" w:rsidP="002B193D">
      <w:pPr>
        <w:spacing w:after="0" w:line="322" w:lineRule="exact"/>
        <w:jc w:val="both"/>
        <w:rPr>
          <w:rFonts w:ascii="Times New Roman" w:hAnsi="Times New Roman"/>
          <w:color w:val="000000"/>
          <w:sz w:val="28"/>
          <w:szCs w:val="28"/>
        </w:rPr>
      </w:pPr>
    </w:p>
    <w:p w:rsidR="00F54732" w:rsidRPr="002B193D" w:rsidRDefault="00F54732" w:rsidP="002B193D">
      <w:pPr>
        <w:spacing w:after="0" w:line="322" w:lineRule="exact"/>
        <w:jc w:val="center"/>
        <w:rPr>
          <w:rFonts w:ascii="Times New Roman" w:hAnsi="Times New Roman"/>
          <w:sz w:val="28"/>
          <w:szCs w:val="28"/>
        </w:rPr>
      </w:pPr>
      <w:r w:rsidRPr="002B193D">
        <w:rPr>
          <w:rFonts w:ascii="Times New Roman" w:hAnsi="Times New Roman"/>
          <w:color w:val="000000"/>
          <w:sz w:val="28"/>
          <w:szCs w:val="28"/>
        </w:rPr>
        <w:t>вирішила:</w:t>
      </w:r>
    </w:p>
    <w:p w:rsidR="00F54732" w:rsidRPr="002B193D" w:rsidRDefault="00F54732" w:rsidP="002B193D">
      <w:pPr>
        <w:spacing w:after="0" w:line="322" w:lineRule="exact"/>
        <w:ind w:left="20"/>
        <w:jc w:val="both"/>
        <w:rPr>
          <w:rFonts w:ascii="Times New Roman" w:hAnsi="Times New Roman"/>
          <w:color w:val="000000"/>
          <w:sz w:val="28"/>
          <w:szCs w:val="28"/>
        </w:rPr>
      </w:pPr>
    </w:p>
    <w:p w:rsidR="00F54732" w:rsidRPr="002B193D" w:rsidRDefault="00F54732" w:rsidP="002B193D">
      <w:pPr>
        <w:spacing w:after="0" w:line="322" w:lineRule="exact"/>
        <w:ind w:left="20"/>
        <w:jc w:val="both"/>
        <w:rPr>
          <w:rFonts w:ascii="Times New Roman" w:hAnsi="Times New Roman"/>
          <w:sz w:val="28"/>
          <w:szCs w:val="28"/>
        </w:rPr>
      </w:pPr>
      <w:r w:rsidRPr="002B193D">
        <w:rPr>
          <w:rFonts w:ascii="Times New Roman" w:hAnsi="Times New Roman"/>
          <w:color w:val="000000"/>
          <w:sz w:val="28"/>
          <w:szCs w:val="28"/>
        </w:rPr>
        <w:t>рекомендувати суддю Суворовського районного суду міста Херсона Зуб Ірину Юріївну для переведення на посаду судді Херсонського міського суду Херсонської області в межах п’ятирічного строку.</w:t>
      </w:r>
    </w:p>
    <w:p w:rsidR="002D5CC7" w:rsidRPr="002B193D" w:rsidRDefault="002D5CC7" w:rsidP="00CC077B">
      <w:pPr>
        <w:widowControl w:val="0"/>
        <w:spacing w:after="0" w:line="240" w:lineRule="auto"/>
        <w:jc w:val="both"/>
        <w:rPr>
          <w:rFonts w:ascii="Times New Roman" w:eastAsia="Times New Roman" w:hAnsi="Times New Roman"/>
          <w:sz w:val="28"/>
          <w:szCs w:val="28"/>
          <w:lang w:eastAsia="uk-UA"/>
        </w:rPr>
      </w:pPr>
    </w:p>
    <w:p w:rsidR="00A4489B" w:rsidRPr="002B193D" w:rsidRDefault="00CC077B" w:rsidP="00CC077B">
      <w:pPr>
        <w:widowControl w:val="0"/>
        <w:spacing w:before="20" w:afterLines="20" w:after="48" w:line="48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Головуючий</w:t>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sidR="00A4489B" w:rsidRPr="002B193D">
        <w:rPr>
          <w:rFonts w:ascii="Times New Roman" w:eastAsia="Times New Roman" w:hAnsi="Times New Roman"/>
          <w:sz w:val="28"/>
          <w:szCs w:val="28"/>
          <w:lang w:eastAsia="uk-UA"/>
        </w:rPr>
        <w:t xml:space="preserve">С.Ю. </w:t>
      </w:r>
      <w:proofErr w:type="spellStart"/>
      <w:r w:rsidR="00A4489B" w:rsidRPr="002B193D">
        <w:rPr>
          <w:rFonts w:ascii="Times New Roman" w:eastAsia="Times New Roman" w:hAnsi="Times New Roman"/>
          <w:sz w:val="28"/>
          <w:szCs w:val="28"/>
          <w:lang w:eastAsia="uk-UA"/>
        </w:rPr>
        <w:t>Козьяков</w:t>
      </w:r>
      <w:proofErr w:type="spellEnd"/>
    </w:p>
    <w:p w:rsidR="00A4489B" w:rsidRPr="002B193D" w:rsidRDefault="00CC077B" w:rsidP="00CC077B">
      <w:pPr>
        <w:widowControl w:val="0"/>
        <w:spacing w:before="20" w:afterLines="20" w:after="48" w:line="48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Члени Комісії:</w:t>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sidR="00A4489B" w:rsidRPr="002B193D">
        <w:rPr>
          <w:rFonts w:ascii="Times New Roman" w:eastAsia="Times New Roman" w:hAnsi="Times New Roman"/>
          <w:sz w:val="28"/>
          <w:szCs w:val="28"/>
          <w:lang w:eastAsia="uk-UA"/>
        </w:rPr>
        <w:t>А.В. Василенко</w:t>
      </w:r>
    </w:p>
    <w:p w:rsidR="00A4489B" w:rsidRPr="002B193D" w:rsidRDefault="00A4489B" w:rsidP="00CC077B">
      <w:pPr>
        <w:widowControl w:val="0"/>
        <w:spacing w:before="20" w:afterLines="20" w:after="48" w:line="480" w:lineRule="auto"/>
        <w:ind w:left="6372" w:firstLine="708"/>
        <w:jc w:val="both"/>
        <w:rPr>
          <w:rFonts w:ascii="Times New Roman" w:eastAsia="Times New Roman" w:hAnsi="Times New Roman"/>
          <w:sz w:val="28"/>
          <w:szCs w:val="28"/>
          <w:lang w:eastAsia="uk-UA"/>
        </w:rPr>
      </w:pPr>
      <w:r w:rsidRPr="002B193D">
        <w:rPr>
          <w:rFonts w:ascii="Times New Roman" w:eastAsia="Times New Roman" w:hAnsi="Times New Roman"/>
          <w:sz w:val="28"/>
          <w:szCs w:val="28"/>
          <w:lang w:eastAsia="uk-UA"/>
        </w:rPr>
        <w:t xml:space="preserve">М.І. </w:t>
      </w:r>
      <w:proofErr w:type="spellStart"/>
      <w:r w:rsidRPr="002B193D">
        <w:rPr>
          <w:rFonts w:ascii="Times New Roman" w:eastAsia="Times New Roman" w:hAnsi="Times New Roman"/>
          <w:sz w:val="28"/>
          <w:szCs w:val="28"/>
          <w:lang w:eastAsia="uk-UA"/>
        </w:rPr>
        <w:t>Мішин</w:t>
      </w:r>
      <w:proofErr w:type="spellEnd"/>
    </w:p>
    <w:p w:rsidR="00A4489B" w:rsidRPr="002B193D" w:rsidRDefault="00A4489B" w:rsidP="00CC077B">
      <w:pPr>
        <w:widowControl w:val="0"/>
        <w:spacing w:before="20" w:afterLines="20" w:after="48" w:line="480" w:lineRule="auto"/>
        <w:ind w:left="6372" w:firstLine="708"/>
        <w:jc w:val="both"/>
        <w:rPr>
          <w:rFonts w:ascii="Times New Roman" w:eastAsia="Times New Roman" w:hAnsi="Times New Roman"/>
          <w:sz w:val="28"/>
          <w:szCs w:val="28"/>
          <w:lang w:eastAsia="uk-UA"/>
        </w:rPr>
      </w:pPr>
      <w:r w:rsidRPr="002B193D">
        <w:rPr>
          <w:rFonts w:ascii="Times New Roman" w:eastAsia="Times New Roman" w:hAnsi="Times New Roman"/>
          <w:sz w:val="28"/>
          <w:szCs w:val="28"/>
          <w:lang w:eastAsia="uk-UA"/>
        </w:rPr>
        <w:t xml:space="preserve">Ю.Г. </w:t>
      </w:r>
      <w:proofErr w:type="spellStart"/>
      <w:r w:rsidRPr="002B193D">
        <w:rPr>
          <w:rFonts w:ascii="Times New Roman" w:eastAsia="Times New Roman" w:hAnsi="Times New Roman"/>
          <w:sz w:val="28"/>
          <w:szCs w:val="28"/>
          <w:lang w:eastAsia="uk-UA"/>
        </w:rPr>
        <w:t>Тітов</w:t>
      </w:r>
      <w:proofErr w:type="spellEnd"/>
    </w:p>
    <w:p w:rsidR="00A4489B" w:rsidRPr="002B193D" w:rsidRDefault="00A4489B" w:rsidP="00CC077B">
      <w:pPr>
        <w:widowControl w:val="0"/>
        <w:spacing w:before="20" w:afterLines="20" w:after="48" w:line="480" w:lineRule="auto"/>
        <w:ind w:left="6372" w:firstLine="708"/>
        <w:jc w:val="both"/>
        <w:rPr>
          <w:rFonts w:ascii="Times New Roman" w:eastAsia="Times New Roman" w:hAnsi="Times New Roman"/>
          <w:sz w:val="28"/>
          <w:szCs w:val="28"/>
          <w:lang w:eastAsia="uk-UA"/>
        </w:rPr>
      </w:pPr>
      <w:r w:rsidRPr="002B193D">
        <w:rPr>
          <w:rFonts w:ascii="Times New Roman" w:eastAsia="Times New Roman" w:hAnsi="Times New Roman"/>
          <w:sz w:val="28"/>
          <w:szCs w:val="28"/>
          <w:lang w:eastAsia="uk-UA"/>
        </w:rPr>
        <w:t>Т.С. Шилова</w:t>
      </w:r>
    </w:p>
    <w:p w:rsidR="00A4489B" w:rsidRPr="002B193D" w:rsidRDefault="00A4489B" w:rsidP="00CC077B">
      <w:pPr>
        <w:widowControl w:val="0"/>
        <w:spacing w:before="20" w:afterLines="20" w:after="48" w:line="480" w:lineRule="auto"/>
        <w:ind w:left="6372" w:firstLine="708"/>
        <w:jc w:val="both"/>
        <w:rPr>
          <w:rFonts w:ascii="Times New Roman" w:eastAsia="Times New Roman" w:hAnsi="Times New Roman"/>
          <w:sz w:val="28"/>
          <w:szCs w:val="28"/>
          <w:lang w:eastAsia="uk-UA"/>
        </w:rPr>
      </w:pPr>
      <w:bookmarkStart w:id="0" w:name="_GoBack"/>
      <w:bookmarkEnd w:id="0"/>
      <w:r w:rsidRPr="002B193D">
        <w:rPr>
          <w:rFonts w:ascii="Times New Roman" w:eastAsia="Times New Roman" w:hAnsi="Times New Roman"/>
          <w:sz w:val="28"/>
          <w:szCs w:val="28"/>
          <w:lang w:eastAsia="uk-UA"/>
        </w:rPr>
        <w:t xml:space="preserve">С.О. </w:t>
      </w:r>
      <w:proofErr w:type="spellStart"/>
      <w:r w:rsidRPr="002B193D">
        <w:rPr>
          <w:rFonts w:ascii="Times New Roman" w:eastAsia="Times New Roman" w:hAnsi="Times New Roman"/>
          <w:sz w:val="28"/>
          <w:szCs w:val="28"/>
          <w:lang w:eastAsia="uk-UA"/>
        </w:rPr>
        <w:t>Щотка</w:t>
      </w:r>
      <w:proofErr w:type="spellEnd"/>
    </w:p>
    <w:p w:rsidR="00A4489B" w:rsidRPr="002B193D" w:rsidRDefault="00A4489B" w:rsidP="00A4489B">
      <w:pPr>
        <w:widowControl w:val="0"/>
        <w:spacing w:after="20" w:line="230" w:lineRule="exact"/>
        <w:jc w:val="both"/>
        <w:rPr>
          <w:color w:val="000000"/>
          <w:sz w:val="28"/>
          <w:szCs w:val="28"/>
        </w:rPr>
      </w:pPr>
    </w:p>
    <w:p w:rsidR="006F76D3" w:rsidRPr="002B193D" w:rsidRDefault="006F76D3" w:rsidP="00A4489B">
      <w:pPr>
        <w:widowControl w:val="0"/>
        <w:spacing w:after="20" w:line="230" w:lineRule="exact"/>
        <w:jc w:val="both"/>
        <w:rPr>
          <w:color w:val="000000"/>
          <w:sz w:val="28"/>
          <w:szCs w:val="28"/>
        </w:rPr>
      </w:pPr>
    </w:p>
    <w:sectPr w:rsidR="006F76D3" w:rsidRPr="002B193D" w:rsidSect="002B193D">
      <w:headerReference w:type="default" r:id="rId9"/>
      <w:pgSz w:w="11906" w:h="16838"/>
      <w:pgMar w:top="993"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BF0" w:rsidRDefault="00B41BF0" w:rsidP="002F156E">
      <w:pPr>
        <w:spacing w:after="0" w:line="240" w:lineRule="auto"/>
      </w:pPr>
      <w:r>
        <w:separator/>
      </w:r>
    </w:p>
  </w:endnote>
  <w:endnote w:type="continuationSeparator" w:id="0">
    <w:p w:rsidR="00B41BF0" w:rsidRDefault="00B41BF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BF0" w:rsidRDefault="00B41BF0" w:rsidP="002F156E">
      <w:pPr>
        <w:spacing w:after="0" w:line="240" w:lineRule="auto"/>
      </w:pPr>
      <w:r>
        <w:separator/>
      </w:r>
    </w:p>
  </w:footnote>
  <w:footnote w:type="continuationSeparator" w:id="0">
    <w:p w:rsidR="00B41BF0" w:rsidRDefault="00B41BF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CC077B">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A7E11"/>
    <w:rsid w:val="000B0876"/>
    <w:rsid w:val="000B7EDA"/>
    <w:rsid w:val="000E5A7A"/>
    <w:rsid w:val="000E62AF"/>
    <w:rsid w:val="000F4C37"/>
    <w:rsid w:val="00105DFA"/>
    <w:rsid w:val="00106FDD"/>
    <w:rsid w:val="00107295"/>
    <w:rsid w:val="001223BD"/>
    <w:rsid w:val="00126C97"/>
    <w:rsid w:val="00132725"/>
    <w:rsid w:val="0015144D"/>
    <w:rsid w:val="0015444C"/>
    <w:rsid w:val="0015564A"/>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193D"/>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5F66AA"/>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166F"/>
    <w:rsid w:val="00702C1B"/>
    <w:rsid w:val="00706D72"/>
    <w:rsid w:val="007145F1"/>
    <w:rsid w:val="007156CE"/>
    <w:rsid w:val="00721FF2"/>
    <w:rsid w:val="00723A7E"/>
    <w:rsid w:val="00741301"/>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21906"/>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489B"/>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41BF0"/>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077B"/>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73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367096944">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2</Pages>
  <Words>2071</Words>
  <Characters>1181</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315</cp:revision>
  <dcterms:created xsi:type="dcterms:W3CDTF">2020-08-21T08:05:00Z</dcterms:created>
  <dcterms:modified xsi:type="dcterms:W3CDTF">2021-06-01T12:08:00Z</dcterms:modified>
</cp:coreProperties>
</file>