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547" w:rsidRPr="00E83BD3" w:rsidRDefault="008A6547" w:rsidP="00E83BD3">
      <w:pPr>
        <w:ind w:right="284"/>
        <w:jc w:val="center"/>
        <w:rPr>
          <w:rFonts w:ascii="Times New Roman" w:eastAsia="Times New Roman" w:hAnsi="Times New Roman"/>
          <w:lang w:eastAsia="ru-RU"/>
        </w:rPr>
      </w:pPr>
      <w:r w:rsidRPr="00E83BD3">
        <w:rPr>
          <w:rFonts w:ascii="Times New Roman" w:eastAsia="Times New Roman" w:hAnsi="Times New Roman"/>
          <w:noProof/>
        </w:rPr>
        <w:drawing>
          <wp:inline distT="0" distB="0" distL="0" distR="0" wp14:anchorId="505DC3C7" wp14:editId="382C76C5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596" w:rsidRPr="00E83BD3" w:rsidRDefault="00720596" w:rsidP="00E83BD3">
      <w:pPr>
        <w:pStyle w:val="11"/>
        <w:shd w:val="clear" w:color="auto" w:fill="auto"/>
        <w:spacing w:before="0" w:after="14" w:line="230" w:lineRule="exact"/>
        <w:ind w:left="20" w:right="284"/>
        <w:jc w:val="center"/>
        <w:rPr>
          <w:sz w:val="24"/>
          <w:szCs w:val="24"/>
        </w:rPr>
      </w:pPr>
    </w:p>
    <w:p w:rsidR="00720596" w:rsidRPr="00E83BD3" w:rsidRDefault="008A6547" w:rsidP="00E83BD3">
      <w:pPr>
        <w:pStyle w:val="11"/>
        <w:shd w:val="clear" w:color="auto" w:fill="auto"/>
        <w:spacing w:before="0" w:after="14" w:line="240" w:lineRule="auto"/>
        <w:ind w:left="20" w:right="284" w:firstLine="264"/>
        <w:rPr>
          <w:sz w:val="35"/>
          <w:szCs w:val="35"/>
        </w:rPr>
      </w:pPr>
      <w:r w:rsidRPr="00E83BD3">
        <w:rPr>
          <w:bCs/>
          <w:sz w:val="35"/>
          <w:szCs w:val="35"/>
        </w:rPr>
        <w:t>ВИЩА КВАЛІФІКАЦІЙНА КОМІСІЯ СУДДІВ УКРАЇНИ</w:t>
      </w:r>
    </w:p>
    <w:p w:rsidR="008A6547" w:rsidRPr="00E83BD3" w:rsidRDefault="008A6547" w:rsidP="00E83BD3">
      <w:pPr>
        <w:pStyle w:val="11"/>
        <w:shd w:val="clear" w:color="auto" w:fill="auto"/>
        <w:spacing w:before="0" w:after="0" w:line="240" w:lineRule="auto"/>
        <w:ind w:left="20" w:right="284"/>
        <w:rPr>
          <w:sz w:val="24"/>
          <w:szCs w:val="24"/>
        </w:rPr>
      </w:pPr>
    </w:p>
    <w:p w:rsidR="007B79D3" w:rsidRPr="00E83BD3" w:rsidRDefault="00CB656D" w:rsidP="00E83BD3">
      <w:pPr>
        <w:pStyle w:val="11"/>
        <w:shd w:val="clear" w:color="auto" w:fill="auto"/>
        <w:spacing w:before="0" w:after="0" w:line="360" w:lineRule="auto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>29 лютого 2016 року</w:t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E83BD3">
        <w:rPr>
          <w:sz w:val="24"/>
          <w:szCs w:val="24"/>
        </w:rPr>
        <w:tab/>
      </w:r>
      <w:r w:rsidR="008A6547" w:rsidRPr="00E83BD3">
        <w:rPr>
          <w:sz w:val="24"/>
          <w:szCs w:val="24"/>
        </w:rPr>
        <w:t>м. Київ</w:t>
      </w:r>
    </w:p>
    <w:p w:rsidR="00720596" w:rsidRPr="00E83BD3" w:rsidRDefault="00720596" w:rsidP="00E83BD3">
      <w:pPr>
        <w:pStyle w:val="11"/>
        <w:shd w:val="clear" w:color="auto" w:fill="auto"/>
        <w:spacing w:before="0" w:after="0" w:line="240" w:lineRule="auto"/>
        <w:ind w:left="20" w:right="284"/>
        <w:rPr>
          <w:sz w:val="24"/>
          <w:szCs w:val="24"/>
        </w:rPr>
      </w:pPr>
    </w:p>
    <w:p w:rsidR="008A6547" w:rsidRPr="00E83BD3" w:rsidRDefault="008A6547" w:rsidP="00E83BD3">
      <w:pPr>
        <w:pStyle w:val="11"/>
        <w:shd w:val="clear" w:color="auto" w:fill="auto"/>
        <w:spacing w:before="0" w:after="14" w:line="480" w:lineRule="auto"/>
        <w:ind w:left="20" w:right="284"/>
        <w:jc w:val="center"/>
        <w:rPr>
          <w:sz w:val="24"/>
          <w:szCs w:val="24"/>
          <w:u w:val="single"/>
        </w:rPr>
      </w:pPr>
      <w:r w:rsidRPr="00E83BD3">
        <w:rPr>
          <w:sz w:val="24"/>
          <w:szCs w:val="24"/>
        </w:rPr>
        <w:t xml:space="preserve">Р І Ш Е Н </w:t>
      </w:r>
      <w:proofErr w:type="spellStart"/>
      <w:r w:rsidRPr="00E83BD3">
        <w:rPr>
          <w:sz w:val="24"/>
          <w:szCs w:val="24"/>
        </w:rPr>
        <w:t>Н</w:t>
      </w:r>
      <w:proofErr w:type="spellEnd"/>
      <w:r w:rsidRPr="00E83BD3">
        <w:rPr>
          <w:sz w:val="24"/>
          <w:szCs w:val="24"/>
        </w:rPr>
        <w:t xml:space="preserve"> Я № </w:t>
      </w:r>
      <w:r w:rsidRPr="00E83BD3">
        <w:rPr>
          <w:sz w:val="24"/>
          <w:szCs w:val="24"/>
          <w:u w:val="single"/>
        </w:rPr>
        <w:t>19/пс-16</w:t>
      </w:r>
    </w:p>
    <w:p w:rsidR="00D91C1A" w:rsidRPr="00E83BD3" w:rsidRDefault="00CB656D" w:rsidP="00E83BD3">
      <w:pPr>
        <w:pStyle w:val="11"/>
        <w:shd w:val="clear" w:color="auto" w:fill="auto"/>
        <w:spacing w:before="0" w:after="0" w:line="480" w:lineRule="auto"/>
        <w:ind w:left="20" w:right="284"/>
        <w:jc w:val="left"/>
        <w:rPr>
          <w:sz w:val="24"/>
          <w:szCs w:val="24"/>
        </w:rPr>
      </w:pPr>
      <w:r w:rsidRPr="00E83BD3">
        <w:rPr>
          <w:sz w:val="24"/>
          <w:szCs w:val="24"/>
        </w:rPr>
        <w:t xml:space="preserve">Вища кваліфікаційна комісія суддів України у складі кваліфікаційної палати: </w:t>
      </w:r>
    </w:p>
    <w:p w:rsidR="007B79D3" w:rsidRPr="00E83BD3" w:rsidRDefault="00CB656D" w:rsidP="00E83BD3">
      <w:pPr>
        <w:pStyle w:val="11"/>
        <w:shd w:val="clear" w:color="auto" w:fill="auto"/>
        <w:spacing w:before="0" w:after="0" w:line="480" w:lineRule="auto"/>
        <w:ind w:left="20" w:right="284"/>
        <w:jc w:val="left"/>
        <w:rPr>
          <w:sz w:val="24"/>
          <w:szCs w:val="24"/>
        </w:rPr>
      </w:pPr>
      <w:r w:rsidRPr="00E83BD3">
        <w:rPr>
          <w:sz w:val="24"/>
          <w:szCs w:val="24"/>
        </w:rPr>
        <w:t xml:space="preserve">головуючого </w:t>
      </w:r>
      <w:r w:rsidR="004E5A02">
        <w:t>–</w:t>
      </w:r>
      <w:r w:rsidRPr="00E83BD3">
        <w:rPr>
          <w:sz w:val="24"/>
          <w:szCs w:val="24"/>
        </w:rPr>
        <w:t xml:space="preserve"> </w:t>
      </w:r>
      <w:proofErr w:type="spellStart"/>
      <w:r w:rsidRPr="00E83BD3">
        <w:rPr>
          <w:sz w:val="24"/>
          <w:szCs w:val="24"/>
        </w:rPr>
        <w:t>Козьякова</w:t>
      </w:r>
      <w:proofErr w:type="spellEnd"/>
      <w:r w:rsidRPr="00E83BD3">
        <w:rPr>
          <w:sz w:val="24"/>
          <w:szCs w:val="24"/>
        </w:rPr>
        <w:t xml:space="preserve"> С.Ю.,</w:t>
      </w:r>
    </w:p>
    <w:p w:rsidR="007B79D3" w:rsidRPr="00E83BD3" w:rsidRDefault="00CB656D" w:rsidP="00E83BD3">
      <w:pPr>
        <w:pStyle w:val="11"/>
        <w:shd w:val="clear" w:color="auto" w:fill="auto"/>
        <w:spacing w:before="0" w:after="99" w:line="326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 xml:space="preserve">членів Комісії: </w:t>
      </w:r>
      <w:proofErr w:type="spellStart"/>
      <w:r w:rsidRPr="00E83BD3">
        <w:rPr>
          <w:sz w:val="24"/>
          <w:szCs w:val="24"/>
        </w:rPr>
        <w:t>Бутенка</w:t>
      </w:r>
      <w:proofErr w:type="spellEnd"/>
      <w:r w:rsidRPr="00E83BD3">
        <w:rPr>
          <w:sz w:val="24"/>
          <w:szCs w:val="24"/>
        </w:rPr>
        <w:t xml:space="preserve"> В.І., Василенка А.В., </w:t>
      </w:r>
      <w:proofErr w:type="spellStart"/>
      <w:r w:rsidRPr="00E83BD3">
        <w:rPr>
          <w:sz w:val="24"/>
          <w:szCs w:val="24"/>
        </w:rPr>
        <w:t>Мішина</w:t>
      </w:r>
      <w:proofErr w:type="spellEnd"/>
      <w:r w:rsidRPr="00E83BD3">
        <w:rPr>
          <w:sz w:val="24"/>
          <w:szCs w:val="24"/>
        </w:rPr>
        <w:t xml:space="preserve"> М.І., </w:t>
      </w:r>
      <w:proofErr w:type="spellStart"/>
      <w:r w:rsidRPr="00E83BD3">
        <w:rPr>
          <w:sz w:val="24"/>
          <w:szCs w:val="24"/>
        </w:rPr>
        <w:t>Тітова</w:t>
      </w:r>
      <w:proofErr w:type="spellEnd"/>
      <w:r w:rsidRPr="00E83BD3">
        <w:rPr>
          <w:sz w:val="24"/>
          <w:szCs w:val="24"/>
        </w:rPr>
        <w:t xml:space="preserve"> Ю.Г., Шилової</w:t>
      </w:r>
      <w:r w:rsidR="00720596" w:rsidRPr="00E83BD3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>Т.С., Щотки</w:t>
      </w:r>
      <w:r w:rsidR="00BD444E" w:rsidRPr="00E83BD3">
        <w:rPr>
          <w:sz w:val="24"/>
          <w:szCs w:val="24"/>
        </w:rPr>
        <w:t> </w:t>
      </w:r>
      <w:r w:rsidRPr="00E83BD3">
        <w:rPr>
          <w:sz w:val="24"/>
          <w:szCs w:val="24"/>
        </w:rPr>
        <w:t>С.О.,</w:t>
      </w:r>
    </w:p>
    <w:p w:rsidR="00720596" w:rsidRPr="00E83BD3" w:rsidRDefault="00CB656D" w:rsidP="00DE5720">
      <w:pPr>
        <w:pStyle w:val="11"/>
        <w:shd w:val="clear" w:color="auto" w:fill="auto"/>
        <w:spacing w:before="240" w:after="99" w:line="282" w:lineRule="exact"/>
        <w:ind w:left="23" w:right="284"/>
        <w:rPr>
          <w:sz w:val="24"/>
          <w:szCs w:val="24"/>
        </w:rPr>
      </w:pPr>
      <w:r w:rsidRPr="00E83BD3">
        <w:rPr>
          <w:sz w:val="24"/>
          <w:szCs w:val="24"/>
        </w:rPr>
        <w:t>розглянувши питання про рекомендування суд</w:t>
      </w:r>
      <w:r w:rsidR="00720596" w:rsidRPr="00E83BD3">
        <w:rPr>
          <w:sz w:val="24"/>
          <w:szCs w:val="24"/>
        </w:rPr>
        <w:t>д</w:t>
      </w:r>
      <w:r w:rsidRPr="00E83BD3">
        <w:rPr>
          <w:sz w:val="24"/>
          <w:szCs w:val="24"/>
        </w:rPr>
        <w:t xml:space="preserve">і Суворовського районного суду міста Херсона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Олени Володимирівни для переведення до іншого суду того самого рівня без конкурсу,</w:t>
      </w:r>
    </w:p>
    <w:p w:rsidR="007B79D3" w:rsidRPr="00E83BD3" w:rsidRDefault="00CB656D" w:rsidP="00DE5720">
      <w:pPr>
        <w:pStyle w:val="11"/>
        <w:shd w:val="clear" w:color="auto" w:fill="auto"/>
        <w:spacing w:before="0" w:after="269" w:line="282" w:lineRule="exact"/>
        <w:ind w:left="20" w:right="284"/>
        <w:jc w:val="center"/>
        <w:rPr>
          <w:sz w:val="24"/>
          <w:szCs w:val="24"/>
        </w:rPr>
      </w:pPr>
      <w:r w:rsidRPr="00E83BD3">
        <w:rPr>
          <w:sz w:val="24"/>
          <w:szCs w:val="24"/>
        </w:rPr>
        <w:t>встановила: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До Комісії 16 лютого 2016 року відповідно до частини третьої статті 75 Закону України «Про судоустрій і статус суддів» звернулась суддя Суворовського районного суду міста Херсона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Олена Володимирівна із заявою про рекомендування її для переведення на вакантну посаду судді до іншого суду того ж рівня.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Заслухавши доповідача - Василенка А.В., суддю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О.В., дослідивши матеріали справи та результати перевірки відомостей про суддю, Комісія дійшла висновку, що заява судді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О.В. підлягає задоволенню з огляду на таке.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Указом Президента України від 10 лютого 2012 року № 83/2012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="00720596" w:rsidRPr="00E83BD3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Олену Володимирівну призначено на посаду судді </w:t>
      </w:r>
      <w:proofErr w:type="spellStart"/>
      <w:r w:rsidRPr="00E83BD3">
        <w:rPr>
          <w:sz w:val="24"/>
          <w:szCs w:val="24"/>
        </w:rPr>
        <w:t>Ясинуватського</w:t>
      </w:r>
      <w:proofErr w:type="spellEnd"/>
      <w:r w:rsidRPr="00E83BD3">
        <w:rPr>
          <w:sz w:val="24"/>
          <w:szCs w:val="24"/>
        </w:rPr>
        <w:t xml:space="preserve"> </w:t>
      </w:r>
      <w:proofErr w:type="spellStart"/>
      <w:r w:rsidRPr="00E83BD3">
        <w:rPr>
          <w:sz w:val="24"/>
          <w:szCs w:val="24"/>
        </w:rPr>
        <w:t>міськрайонного</w:t>
      </w:r>
      <w:proofErr w:type="spellEnd"/>
      <w:r w:rsidRPr="00E83BD3">
        <w:rPr>
          <w:sz w:val="24"/>
          <w:szCs w:val="24"/>
        </w:rPr>
        <w:t xml:space="preserve"> суду Донецької області строком на п’ять років.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Надалі Указом Президента України від 26 вересня 2015 року № 564/2015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Олену Володимирівну переведено на роботу на посаду судді Сув</w:t>
      </w:r>
      <w:r w:rsidR="004E5A02">
        <w:rPr>
          <w:sz w:val="24"/>
          <w:szCs w:val="24"/>
        </w:rPr>
        <w:t>оровського районного суду міста </w:t>
      </w:r>
      <w:r w:rsidRPr="00E83BD3">
        <w:rPr>
          <w:sz w:val="24"/>
          <w:szCs w:val="24"/>
        </w:rPr>
        <w:t>Херсона у межах п’ятирічного строку.</w:t>
      </w:r>
    </w:p>
    <w:p w:rsidR="007B79D3" w:rsidRPr="00E83BD3" w:rsidRDefault="00CB656D" w:rsidP="00DE5720">
      <w:pPr>
        <w:pStyle w:val="11"/>
        <w:shd w:val="clear" w:color="auto" w:fill="auto"/>
        <w:spacing w:before="0" w:after="64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Строк повноважень судді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Олени Володимирі</w:t>
      </w:r>
      <w:r w:rsidR="004E5A02">
        <w:rPr>
          <w:sz w:val="24"/>
          <w:szCs w:val="24"/>
        </w:rPr>
        <w:t>вни закінчується 10 лютого 2017 </w:t>
      </w:r>
      <w:r w:rsidRPr="00E83BD3">
        <w:rPr>
          <w:sz w:val="24"/>
          <w:szCs w:val="24"/>
        </w:rPr>
        <w:t>року.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За повідомленням Служби безпеки України</w:t>
      </w:r>
      <w:r w:rsidR="008A6547" w:rsidRPr="00E83BD3">
        <w:rPr>
          <w:sz w:val="24"/>
          <w:szCs w:val="24"/>
        </w:rPr>
        <w:t>,</w:t>
      </w:r>
      <w:r w:rsidRPr="00E83BD3">
        <w:rPr>
          <w:sz w:val="24"/>
          <w:szCs w:val="24"/>
        </w:rPr>
        <w:t xml:space="preserve"> Державної</w:t>
      </w:r>
      <w:r w:rsidR="004E5A02">
        <w:rPr>
          <w:sz w:val="24"/>
          <w:szCs w:val="24"/>
        </w:rPr>
        <w:t xml:space="preserve"> судової адміністрації України, </w:t>
      </w:r>
      <w:r w:rsidRPr="00E83BD3">
        <w:rPr>
          <w:sz w:val="24"/>
          <w:szCs w:val="24"/>
        </w:rPr>
        <w:t xml:space="preserve">Головного територіального управління юстиції у місті Києві інформація, яка б перешкоджала переведенню судді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О.В. на посаду судді до іншого суду, відсутня.</w:t>
      </w:r>
    </w:p>
    <w:p w:rsidR="007B79D3" w:rsidRPr="00E83BD3" w:rsidRDefault="00CB656D" w:rsidP="00DE5720">
      <w:pPr>
        <w:pStyle w:val="11"/>
        <w:shd w:val="clear" w:color="auto" w:fill="auto"/>
        <w:spacing w:before="0" w:after="56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суд.</w:t>
      </w:r>
    </w:p>
    <w:p w:rsidR="007B79D3" w:rsidRPr="00E83BD3" w:rsidRDefault="00CB656D" w:rsidP="00DE5720">
      <w:pPr>
        <w:pStyle w:val="11"/>
        <w:shd w:val="clear" w:color="auto" w:fill="auto"/>
        <w:spacing w:before="0" w:after="64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Ліквідація Суворівського районного суду міста Херсона підтверджується копією наказу Голови Державної судової адміністрації України від 25 січня 2016 року № 15.</w:t>
      </w:r>
    </w:p>
    <w:p w:rsidR="00720596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Частиною другою статті 53 Закону України «Про судоустрій і статус суддів» визначено, що суддю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>не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 може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бути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переведено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>до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 іншого суду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 xml:space="preserve">без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>його</w:t>
      </w:r>
      <w:r w:rsidR="004E5A02">
        <w:rPr>
          <w:sz w:val="24"/>
          <w:szCs w:val="24"/>
        </w:rPr>
        <w:t xml:space="preserve">  </w:t>
      </w:r>
      <w:r w:rsidRPr="00E83BD3">
        <w:rPr>
          <w:sz w:val="24"/>
          <w:szCs w:val="24"/>
        </w:rPr>
        <w:t xml:space="preserve">згоди, </w:t>
      </w:r>
      <w:r w:rsidR="004E5A02">
        <w:rPr>
          <w:sz w:val="24"/>
          <w:szCs w:val="24"/>
        </w:rPr>
        <w:t xml:space="preserve"> </w:t>
      </w:r>
      <w:r w:rsidRPr="00E83BD3">
        <w:rPr>
          <w:sz w:val="24"/>
          <w:szCs w:val="24"/>
        </w:rPr>
        <w:t>крім</w:t>
      </w:r>
    </w:p>
    <w:p w:rsidR="00720596" w:rsidRPr="00ED488F" w:rsidRDefault="004E5A02" w:rsidP="00ED488F">
      <w:pPr>
        <w:rPr>
          <w:rFonts w:ascii="Times New Roman" w:eastAsia="Times New Roman" w:hAnsi="Times New Roman" w:cs="Times New Roman"/>
        </w:rPr>
      </w:pPr>
      <w:r>
        <w:br w:type="page"/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lastRenderedPageBreak/>
        <w:t>переведення: 1) у разі реорганізації, ліквідації або припинення роботи суду; 2) в порядку дисциплінарного стягнення.</w:t>
      </w:r>
    </w:p>
    <w:p w:rsidR="007B79D3" w:rsidRPr="00E83BD3" w:rsidRDefault="00CB656D" w:rsidP="00DE5720">
      <w:pPr>
        <w:pStyle w:val="11"/>
        <w:shd w:val="clear" w:color="auto" w:fill="auto"/>
        <w:spacing w:before="0" w:after="56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Переведення судді, обраного безстроково, відповід</w:t>
      </w:r>
      <w:r w:rsidR="00991614">
        <w:rPr>
          <w:sz w:val="24"/>
          <w:szCs w:val="24"/>
        </w:rPr>
        <w:t>но до частини третьої статті 75 </w:t>
      </w:r>
      <w:r w:rsidRPr="00E83BD3">
        <w:rPr>
          <w:sz w:val="24"/>
          <w:szCs w:val="24"/>
        </w:rPr>
        <w:t xml:space="preserve">Закону України «Про судоустрій і статус суддів» до іншого суду того самого </w:t>
      </w:r>
      <w:r w:rsidR="00991614">
        <w:rPr>
          <w:sz w:val="24"/>
          <w:szCs w:val="24"/>
        </w:rPr>
        <w:t>рівня може </w:t>
      </w:r>
      <w:r w:rsidRPr="00E83BD3">
        <w:rPr>
          <w:sz w:val="24"/>
          <w:szCs w:val="24"/>
        </w:rPr>
        <w:t>здійснюватися Президентом України без конкурсу у ви</w:t>
      </w:r>
      <w:r w:rsidR="00991614">
        <w:rPr>
          <w:sz w:val="24"/>
          <w:szCs w:val="24"/>
        </w:rPr>
        <w:t>падку реорганізації, ліквідації </w:t>
      </w:r>
      <w:r w:rsidRPr="00E83BD3">
        <w:rPr>
          <w:sz w:val="24"/>
          <w:szCs w:val="24"/>
        </w:rPr>
        <w:t>або припинення роботи суду, в якому такий суддя обіймає посаду судді.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Відповідно до пункту 5 частини першої </w:t>
      </w:r>
      <w:r w:rsidR="008A6547" w:rsidRPr="00E83BD3">
        <w:rPr>
          <w:sz w:val="24"/>
          <w:szCs w:val="24"/>
        </w:rPr>
        <w:t>с</w:t>
      </w:r>
      <w:r w:rsidRPr="00E83BD3">
        <w:rPr>
          <w:sz w:val="24"/>
          <w:szCs w:val="24"/>
        </w:rPr>
        <w:t>та</w:t>
      </w:r>
      <w:r w:rsidR="008A6547" w:rsidRPr="00E83BD3">
        <w:rPr>
          <w:sz w:val="24"/>
          <w:szCs w:val="24"/>
        </w:rPr>
        <w:t>тт</w:t>
      </w:r>
      <w:r w:rsidRPr="00E83BD3">
        <w:rPr>
          <w:sz w:val="24"/>
          <w:szCs w:val="24"/>
        </w:rPr>
        <w:t>і 101 Закону України «Про судоустрій і статус суддів» подання про переведення судді вносить Вища кваліфікаційна комісія суддів України відповідно до цього Закону.</w:t>
      </w:r>
    </w:p>
    <w:p w:rsidR="007B79D3" w:rsidRPr="00E83BD3" w:rsidRDefault="00CB656D" w:rsidP="00DE5720">
      <w:pPr>
        <w:pStyle w:val="11"/>
        <w:shd w:val="clear" w:color="auto" w:fill="auto"/>
        <w:spacing w:before="0" w:after="64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</w:t>
      </w:r>
      <w:r w:rsidR="00991614">
        <w:rPr>
          <w:sz w:val="24"/>
          <w:szCs w:val="24"/>
        </w:rPr>
        <w:t>раїни від 23 жовтня 2015 року     № </w:t>
      </w:r>
      <w:r w:rsidRPr="00E83BD3">
        <w:rPr>
          <w:sz w:val="24"/>
          <w:szCs w:val="24"/>
        </w:rPr>
        <w:t xml:space="preserve">68/зп-15, передбачено, що </w:t>
      </w:r>
      <w:r w:rsidR="00720596" w:rsidRPr="00E83BD3">
        <w:rPr>
          <w:sz w:val="24"/>
          <w:szCs w:val="24"/>
        </w:rPr>
        <w:t>т</w:t>
      </w:r>
      <w:r w:rsidRPr="00E83BD3">
        <w:rPr>
          <w:sz w:val="24"/>
          <w:szCs w:val="24"/>
        </w:rPr>
        <w:t>аке переведення здійснюєтьс</w:t>
      </w:r>
      <w:r w:rsidR="00991614">
        <w:rPr>
          <w:sz w:val="24"/>
          <w:szCs w:val="24"/>
        </w:rPr>
        <w:t>я при наявності вакантних посад </w:t>
      </w:r>
      <w:r w:rsidRPr="00E83BD3">
        <w:rPr>
          <w:sz w:val="24"/>
          <w:szCs w:val="24"/>
        </w:rPr>
        <w:t>судді у судах, що визначені Комісією.</w:t>
      </w:r>
    </w:p>
    <w:p w:rsidR="007B79D3" w:rsidRPr="00E83BD3" w:rsidRDefault="00CB656D" w:rsidP="00DE5720">
      <w:pPr>
        <w:pStyle w:val="11"/>
        <w:shd w:val="clear" w:color="auto" w:fill="auto"/>
        <w:spacing w:before="0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>Ведення обліку даних про кількість посад суддів у суд</w:t>
      </w:r>
      <w:r w:rsidR="00991614">
        <w:rPr>
          <w:sz w:val="24"/>
          <w:szCs w:val="24"/>
        </w:rPr>
        <w:t>ах загальної юрисдикції, у тому </w:t>
      </w:r>
      <w:r w:rsidRPr="00E83BD3">
        <w:rPr>
          <w:sz w:val="24"/>
          <w:szCs w:val="24"/>
        </w:rPr>
        <w:t>числі вакантних, статтею 101 Закону України «Про судоустрій і статус суддів» віднесено до повноважень Вищої кваліфікаційної комісії суддів України.</w:t>
      </w:r>
    </w:p>
    <w:p w:rsidR="007B79D3" w:rsidRPr="00E83BD3" w:rsidRDefault="00CB656D" w:rsidP="00DE5720">
      <w:pPr>
        <w:pStyle w:val="11"/>
        <w:shd w:val="clear" w:color="auto" w:fill="auto"/>
        <w:spacing w:before="0" w:after="56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Дослідивши інформацію щодо наявності вакантних посад у місцевих судах загальної юрисдикції, потребу в їх заміщенні та з метою забезпечення належної роботи новоутвореного Херсонського міського суду Херсонської </w:t>
      </w:r>
      <w:r w:rsidR="00991614">
        <w:rPr>
          <w:sz w:val="24"/>
          <w:szCs w:val="24"/>
        </w:rPr>
        <w:t>області Комісія дійшла висновку </w:t>
      </w:r>
      <w:r w:rsidRPr="00E83BD3">
        <w:rPr>
          <w:sz w:val="24"/>
          <w:szCs w:val="24"/>
        </w:rPr>
        <w:t>щодо задоволення заяви суд</w:t>
      </w:r>
      <w:r w:rsidR="008A6547" w:rsidRPr="00E83BD3">
        <w:rPr>
          <w:sz w:val="24"/>
          <w:szCs w:val="24"/>
        </w:rPr>
        <w:t>д</w:t>
      </w:r>
      <w:r w:rsidRPr="00E83BD3">
        <w:rPr>
          <w:sz w:val="24"/>
          <w:szCs w:val="24"/>
        </w:rPr>
        <w:t xml:space="preserve">і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О.В. та рекомендування її для переведення на посаду судді Херсонського міського суду Херсонської області у межах п’ятирічного строку.</w:t>
      </w:r>
    </w:p>
    <w:p w:rsidR="007B79D3" w:rsidRPr="00E83BD3" w:rsidRDefault="00CB656D" w:rsidP="00DE5720">
      <w:pPr>
        <w:pStyle w:val="11"/>
        <w:shd w:val="clear" w:color="auto" w:fill="auto"/>
        <w:spacing w:before="0" w:after="339" w:line="282" w:lineRule="exact"/>
        <w:ind w:left="20" w:right="284" w:firstLine="580"/>
        <w:rPr>
          <w:sz w:val="24"/>
          <w:szCs w:val="24"/>
        </w:rPr>
      </w:pPr>
      <w:r w:rsidRPr="00E83BD3">
        <w:rPr>
          <w:sz w:val="24"/>
          <w:szCs w:val="24"/>
        </w:rPr>
        <w:t xml:space="preserve">Керуючись статтями 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 xml:space="preserve">53, 75, 101, 108 </w:t>
      </w:r>
      <w:r w:rsidRPr="00E83BD3">
        <w:rPr>
          <w:sz w:val="24"/>
          <w:szCs w:val="24"/>
        </w:rPr>
        <w:t xml:space="preserve">Закону України «Про судоустрій і статус суддів», пунктами 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1.3, 4.4, 5.2</w:t>
      </w:r>
      <w:r w:rsidR="008A6547"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,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 xml:space="preserve"> 6.1 </w:t>
      </w:r>
      <w:r w:rsidRPr="00E83BD3">
        <w:rPr>
          <w:sz w:val="24"/>
          <w:szCs w:val="24"/>
        </w:rPr>
        <w:t>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</w:t>
      </w:r>
      <w:r w:rsidR="00720596" w:rsidRPr="00E83BD3">
        <w:rPr>
          <w:sz w:val="24"/>
          <w:szCs w:val="24"/>
        </w:rPr>
        <w:t>д</w:t>
      </w:r>
      <w:r w:rsidRPr="00E83BD3">
        <w:rPr>
          <w:sz w:val="24"/>
          <w:szCs w:val="24"/>
        </w:rPr>
        <w:t>ів України ві</w:t>
      </w:r>
      <w:r w:rsidR="00720596" w:rsidRPr="00E83BD3">
        <w:rPr>
          <w:sz w:val="24"/>
          <w:szCs w:val="24"/>
        </w:rPr>
        <w:t xml:space="preserve">д 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 xml:space="preserve">23 </w:t>
      </w:r>
      <w:r w:rsidRPr="00E83BD3">
        <w:rPr>
          <w:sz w:val="24"/>
          <w:szCs w:val="24"/>
        </w:rPr>
        <w:t xml:space="preserve">жовтня </w:t>
      </w:r>
      <w:r w:rsidRPr="00E83BD3">
        <w:rPr>
          <w:rStyle w:val="SimHei-1pt0"/>
          <w:rFonts w:ascii="Times New Roman" w:hAnsi="Times New Roman" w:cs="Times New Roman"/>
          <w:spacing w:val="0"/>
          <w:sz w:val="24"/>
          <w:szCs w:val="24"/>
        </w:rPr>
        <w:t>2015</w:t>
      </w:r>
      <w:r w:rsidR="00991614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 </w:t>
      </w:r>
      <w:r w:rsidRPr="00E83BD3">
        <w:rPr>
          <w:sz w:val="24"/>
          <w:szCs w:val="24"/>
        </w:rPr>
        <w:t xml:space="preserve">року № </w:t>
      </w:r>
      <w:r w:rsidR="00720596"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68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/</w:t>
      </w:r>
      <w:r w:rsidR="00720596"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>зп</w:t>
      </w:r>
      <w:r w:rsidRPr="00E83BD3">
        <w:rPr>
          <w:rStyle w:val="SimHei-1pt"/>
          <w:rFonts w:ascii="Times New Roman" w:hAnsi="Times New Roman" w:cs="Times New Roman"/>
          <w:spacing w:val="0"/>
          <w:sz w:val="24"/>
          <w:szCs w:val="24"/>
        </w:rPr>
        <w:t xml:space="preserve">-15, </w:t>
      </w:r>
      <w:r w:rsidRPr="00E83BD3">
        <w:rPr>
          <w:sz w:val="24"/>
          <w:szCs w:val="24"/>
        </w:rPr>
        <w:t>Комісія</w:t>
      </w:r>
    </w:p>
    <w:p w:rsidR="007B79D3" w:rsidRPr="00E83BD3" w:rsidRDefault="00CB656D" w:rsidP="00DE5720">
      <w:pPr>
        <w:pStyle w:val="11"/>
        <w:shd w:val="clear" w:color="auto" w:fill="auto"/>
        <w:spacing w:before="0" w:after="204" w:line="282" w:lineRule="exact"/>
        <w:ind w:left="20" w:right="284"/>
        <w:jc w:val="center"/>
        <w:rPr>
          <w:sz w:val="24"/>
          <w:szCs w:val="24"/>
        </w:rPr>
      </w:pPr>
      <w:r w:rsidRPr="00E83BD3">
        <w:rPr>
          <w:sz w:val="24"/>
          <w:szCs w:val="24"/>
        </w:rPr>
        <w:t>вирішила:</w:t>
      </w:r>
    </w:p>
    <w:p w:rsidR="007B79D3" w:rsidRPr="00E83BD3" w:rsidRDefault="00CB656D" w:rsidP="00DE5720">
      <w:pPr>
        <w:pStyle w:val="11"/>
        <w:shd w:val="clear" w:color="auto" w:fill="auto"/>
        <w:spacing w:before="0" w:after="759" w:line="282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 xml:space="preserve">рекомендувати суддю Суворовського районного суду міста Херсона </w:t>
      </w:r>
      <w:proofErr w:type="spellStart"/>
      <w:r w:rsidRPr="00E83BD3">
        <w:rPr>
          <w:sz w:val="24"/>
          <w:szCs w:val="24"/>
        </w:rPr>
        <w:t>Ус</w:t>
      </w:r>
      <w:proofErr w:type="spellEnd"/>
      <w:r w:rsidRPr="00E83BD3">
        <w:rPr>
          <w:sz w:val="24"/>
          <w:szCs w:val="24"/>
        </w:rPr>
        <w:t xml:space="preserve"> Олену Володимир</w:t>
      </w:r>
      <w:bookmarkStart w:id="0" w:name="_GoBack"/>
      <w:bookmarkEnd w:id="0"/>
      <w:r w:rsidRPr="00E83BD3">
        <w:rPr>
          <w:sz w:val="24"/>
          <w:szCs w:val="24"/>
        </w:rPr>
        <w:t>івну для переведення на посаду судді Херсонського міського суду Херсонської області у межах п’ятирічного строку.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>Головуючий</w:t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С.Ю. Козьяков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>Члени Комісії:</w:t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В.І. Бутенко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А.В. Василенко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М.І. Мішин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Ю.Г. Тітов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Т.С. Шилова</w:t>
      </w: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113BA" w:rsidRPr="00E83BD3" w:rsidRDefault="002113BA" w:rsidP="00E83BD3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</w:r>
      <w:r w:rsidRPr="00E83BD3">
        <w:rPr>
          <w:sz w:val="24"/>
          <w:szCs w:val="24"/>
        </w:rPr>
        <w:tab/>
        <w:t>С.О. Щотка</w:t>
      </w:r>
    </w:p>
    <w:p w:rsidR="00720596" w:rsidRPr="00E83BD3" w:rsidRDefault="00720596" w:rsidP="00E83BD3">
      <w:pPr>
        <w:pStyle w:val="11"/>
        <w:shd w:val="clear" w:color="auto" w:fill="auto"/>
        <w:spacing w:before="0" w:after="759" w:line="278" w:lineRule="exact"/>
        <w:ind w:left="20" w:right="284"/>
        <w:rPr>
          <w:sz w:val="24"/>
          <w:szCs w:val="24"/>
        </w:rPr>
      </w:pPr>
    </w:p>
    <w:sectPr w:rsidR="00720596" w:rsidRPr="00E83BD3" w:rsidSect="00DE5720">
      <w:headerReference w:type="default" r:id="rId8"/>
      <w:type w:val="continuous"/>
      <w:pgSz w:w="11909" w:h="16838"/>
      <w:pgMar w:top="993" w:right="567" w:bottom="567" w:left="15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F1" w:rsidRDefault="000538F1">
      <w:r>
        <w:separator/>
      </w:r>
    </w:p>
  </w:endnote>
  <w:endnote w:type="continuationSeparator" w:id="0">
    <w:p w:rsidR="000538F1" w:rsidRDefault="0005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F1" w:rsidRDefault="000538F1"/>
  </w:footnote>
  <w:footnote w:type="continuationSeparator" w:id="0">
    <w:p w:rsidR="000538F1" w:rsidRDefault="000538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9D3" w:rsidRDefault="000538F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9pt;margin-top:23.2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B79D3" w:rsidRDefault="00CB656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B79D3"/>
    <w:rsid w:val="000538F1"/>
    <w:rsid w:val="002113BA"/>
    <w:rsid w:val="004E5A02"/>
    <w:rsid w:val="00720596"/>
    <w:rsid w:val="007B79D3"/>
    <w:rsid w:val="008A6547"/>
    <w:rsid w:val="00991614"/>
    <w:rsid w:val="00BD444E"/>
    <w:rsid w:val="00CB656D"/>
    <w:rsid w:val="00D91C1A"/>
    <w:rsid w:val="00DE5720"/>
    <w:rsid w:val="00E83BD3"/>
    <w:rsid w:val="00ED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SimHei-1pt">
    <w:name w:val="Основной текст + SimHei;Интервал -1 pt"/>
    <w:basedOn w:val="a4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uk-UA"/>
    </w:rPr>
  </w:style>
  <w:style w:type="character" w:customStyle="1" w:styleId="SimHei-1pt0">
    <w:name w:val="Основной текст + SimHei;Интервал -1 pt"/>
    <w:basedOn w:val="a4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8A65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54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2988</Words>
  <Characters>1704</Characters>
  <Application>Microsoft Office Word</Application>
  <DocSecurity>0</DocSecurity>
  <Lines>14</Lines>
  <Paragraphs>9</Paragraphs>
  <ScaleCrop>false</ScaleCrop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2021-04-09T09:01:00Z</dcterms:created>
  <dcterms:modified xsi:type="dcterms:W3CDTF">2021-06-01T06:46:00Z</dcterms:modified>
</cp:coreProperties>
</file>