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0F64DF" w:rsidP="00944273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квітня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944273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944273">
        <w:rPr>
          <w:rFonts w:ascii="Times New Roman" w:eastAsia="Times New Roman" w:hAnsi="Times New Roman"/>
          <w:sz w:val="25"/>
          <w:szCs w:val="25"/>
          <w:lang w:eastAsia="ru-RU"/>
        </w:rPr>
        <w:t xml:space="preserve">   </w:t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944273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F64DF" w:rsidRPr="0094427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40/пс-16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F64DF" w:rsidRDefault="000F64DF" w:rsidP="000F64DF">
      <w:pPr>
        <w:spacing w:after="0" w:line="437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Вища кваліфікаційна комісія суддів України у складі кваліфікаційної палати:</w:t>
      </w:r>
    </w:p>
    <w:p w:rsidR="000F64DF" w:rsidRDefault="000F64DF" w:rsidP="000F64DF">
      <w:pPr>
        <w:spacing w:after="0" w:line="240" w:lineRule="auto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4DF" w:rsidRPr="000F64DF" w:rsidRDefault="000F64DF" w:rsidP="000F64DF">
      <w:pPr>
        <w:spacing w:after="0" w:line="437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 xml:space="preserve">головуючого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44273">
        <w:rPr>
          <w:rFonts w:ascii="Times New Roman" w:hAnsi="Times New Roman"/>
          <w:color w:val="000000"/>
          <w:sz w:val="24"/>
          <w:szCs w:val="24"/>
        </w:rPr>
        <w:t>Козьякова</w:t>
      </w:r>
      <w:proofErr w:type="spellEnd"/>
      <w:r w:rsidRPr="009442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64DF">
        <w:rPr>
          <w:rFonts w:ascii="Times New Roman" w:hAnsi="Times New Roman"/>
          <w:color w:val="000000"/>
          <w:sz w:val="24"/>
          <w:szCs w:val="24"/>
        </w:rPr>
        <w:t>С.Ю.,</w:t>
      </w:r>
    </w:p>
    <w:p w:rsidR="000F64DF" w:rsidRDefault="000F64DF" w:rsidP="000F64DF">
      <w:pPr>
        <w:spacing w:after="0"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4DF" w:rsidRPr="000F64DF" w:rsidRDefault="000F64DF" w:rsidP="000F64DF">
      <w:pPr>
        <w:spacing w:after="95" w:line="322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 xml:space="preserve">членів Комісії: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Бутенка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В.І., Василенка А.В.,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Мішина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М.І.,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Тітова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Ю.Г., Шилової Т.С.,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Щотки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С.О.,</w:t>
      </w:r>
    </w:p>
    <w:p w:rsidR="000F64DF" w:rsidRDefault="000F64DF" w:rsidP="000F64DF">
      <w:pPr>
        <w:spacing w:after="0" w:line="278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4DF" w:rsidRPr="000F64DF" w:rsidRDefault="000F64DF" w:rsidP="000F64DF">
      <w:pPr>
        <w:spacing w:after="0" w:line="278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 xml:space="preserve">розглянувши питання про рекомендування судді Дніпровського районного суду міста Херсона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Анатолія Володимировича для переведення до іншого суду того</w:t>
      </w:r>
      <w:r w:rsidR="009918E9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самого рівня без конкурсу,</w:t>
      </w:r>
    </w:p>
    <w:p w:rsidR="000F64DF" w:rsidRPr="000F64DF" w:rsidRDefault="000F64DF" w:rsidP="000F64DF">
      <w:pPr>
        <w:spacing w:after="273" w:line="230" w:lineRule="exact"/>
        <w:jc w:val="center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встановила: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До Комісії 22 лютого 2016 року відповідно до частини другої статті 82 Закону</w:t>
      </w:r>
      <w:r w:rsidR="009918E9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України «Про судоустрій і статус суддів» (далі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 Закон) звернувся суддя Дніпровського районного суду міста Херсона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Анатолій Володимирович із заявою про рекомендування його для переведення на вакантну посаду судді до іншого суду того ж</w:t>
      </w:r>
      <w:r w:rsidR="009918E9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рівня.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 xml:space="preserve">Заслухавши доповідача, суддю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А.В., дослідивши матеріали справи та результати перевірки відомостей про суддю, Комісія дійшла такого висновку.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Постановою Верховної Ради України від 19 червня 2003 року № 1016-І</w:t>
      </w:r>
      <w:r w:rsidR="009918E9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Анатолія Володимировича обрано на посаду судді Дніпровського районного суду міста Херсона безстроково.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За повідомленням Служби безпеки України, Державної судової адміністрації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України, Головного територіального управління юстиції у місті Києві інформація, яка б перешкоджала переведенню судді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А.В. на посаду судді до іншого суду,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відсутня.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Указом Президента України від 19 січня 2016 року № 15/2016 ліквідовано Дніпровський районний суд міста Херсона, Комсомольський районний суд міста Херсона, Суворовський районний суд міста Херсона та утворено Херсонський міський суд Херсонської області.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Ліквідація Дніпровського районного суду міста Херсона підтверджується копією наказу Голови Державної судової адміністрації України від 25 січня 2016 року № 15.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Відповідно до частини другої статті 82 Закону України «Про судоустрій і статус суддів» переведення судді, обраного безстроково, до іншого суду того самого рівня може здійснюватися Президентом України без конкурсу тільки у випадку реорганізації,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ліквідації або припинення роботи суду, в якому такий суддя обіймає посаду судді.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Згідно з частиною другою статті 53 Закону суддю не може бути переведено до іншого</w:t>
      </w:r>
      <w:r w:rsidR="006F355D">
        <w:rPr>
          <w:rFonts w:ascii="Times New Roman" w:hAnsi="Times New Roman"/>
          <w:color w:val="000000"/>
          <w:sz w:val="24"/>
          <w:szCs w:val="24"/>
        </w:rPr>
        <w:t> </w:t>
      </w:r>
      <w:r w:rsidRPr="000F64DF">
        <w:rPr>
          <w:rFonts w:ascii="Times New Roman" w:hAnsi="Times New Roman"/>
          <w:color w:val="000000"/>
          <w:sz w:val="24"/>
          <w:szCs w:val="24"/>
        </w:rPr>
        <w:t>суду без його згоди, крім переведення, зокрема, у разі реорганізації, ліквідації або припинення роботи суду.</w:t>
      </w:r>
    </w:p>
    <w:p w:rsidR="009918E9" w:rsidRPr="00944273" w:rsidRDefault="000F64DF" w:rsidP="006F355D">
      <w:pPr>
        <w:spacing w:after="0" w:line="274" w:lineRule="exact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Відповідно до пункту 5 частини першої статті 101 Закону подання про переведення</w:t>
      </w:r>
      <w:r w:rsidRPr="000F64DF">
        <w:rPr>
          <w:rFonts w:ascii="Times New Roman" w:hAnsi="Times New Roman"/>
          <w:sz w:val="24"/>
          <w:szCs w:val="24"/>
        </w:rPr>
        <w:t xml:space="preserve"> </w:t>
      </w:r>
      <w:r w:rsidR="009918E9" w:rsidRPr="00944273">
        <w:rPr>
          <w:rFonts w:ascii="Times New Roman" w:hAnsi="Times New Roman"/>
          <w:sz w:val="24"/>
          <w:szCs w:val="24"/>
          <w:lang w:val="ru-RU"/>
        </w:rPr>
        <w:br/>
      </w:r>
    </w:p>
    <w:p w:rsidR="000F64DF" w:rsidRPr="000F64DF" w:rsidRDefault="000F64DF" w:rsidP="009918E9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lastRenderedPageBreak/>
        <w:t>судді вносить Вища кваліфікаційна комісія суддів України відповідно до цього Закону.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№ 68/зп-15, передбачено, що переведення судді у випадку реорганізації, ліквідації або припинення роботи суду, в якому він обіймає посаду судді, здійснюється за наявності вакантних посад судді у судах, що визначені Комісією.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Ведення обліку даних про кількість посад суддів у судах загальної юрисдикції, у</w:t>
      </w:r>
      <w:r w:rsidR="009918E9" w:rsidRPr="00944273"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тому числі вакантних, статтею 101 Закону віднесено до повноважень Вищої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кваліфікаційної комісії суддів України.</w:t>
      </w:r>
    </w:p>
    <w:p w:rsidR="000F64DF" w:rsidRPr="000F64DF" w:rsidRDefault="000F64DF" w:rsidP="000F64DF">
      <w:pPr>
        <w:spacing w:after="0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Ураховуючи факт ліквідації Дніпровського районного суду міста Херсона,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 xml:space="preserve">дослідивши інформацію щодо наявності вакантних посад у місцевих судах загальної юрисдикції, потребу в їх заповненні, результати перевірки відомостей стосовно судді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А.В. та з метою забезпечення належної роботи Генічеського районного суду Херсонської області, Комісія вважає за необхідне рекомендувати суддю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А.В.</w:t>
      </w:r>
      <w:r w:rsidR="009918E9" w:rsidRPr="00944273">
        <w:rPr>
          <w:rFonts w:ascii="Times New Roman" w:hAnsi="Times New Roman"/>
          <w:color w:val="000000"/>
          <w:sz w:val="24"/>
          <w:szCs w:val="24"/>
          <w:lang w:val="ru-RU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для переведення на посаду судді Генічеського районного суду Херсонської області безстроково.</w:t>
      </w:r>
    </w:p>
    <w:p w:rsidR="000F64DF" w:rsidRPr="000F64DF" w:rsidRDefault="000F64DF" w:rsidP="000F64DF">
      <w:pPr>
        <w:spacing w:after="335" w:line="274" w:lineRule="exact"/>
        <w:ind w:left="20" w:firstLine="58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Керуючись статтями 53, 82, 101, 108 Закону України «Про судоустрій і статус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суддів», пунктами 1.3, 4.4, 5.2, 6.1 Положення про порядок переведення судді до іншого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</w:t>
      </w:r>
      <w:r w:rsidR="009918E9" w:rsidRPr="00944273">
        <w:rPr>
          <w:rFonts w:ascii="Times New Roman" w:hAnsi="Times New Roman"/>
          <w:color w:val="000000"/>
          <w:sz w:val="24"/>
          <w:szCs w:val="24"/>
        </w:rPr>
        <w:br/>
      </w:r>
      <w:r w:rsidRPr="000F64DF">
        <w:rPr>
          <w:rFonts w:ascii="Times New Roman" w:hAnsi="Times New Roman"/>
          <w:color w:val="000000"/>
          <w:sz w:val="24"/>
          <w:szCs w:val="24"/>
        </w:rPr>
        <w:t>23 жовтня 2015 року № 68/зп-15, Комісія</w:t>
      </w:r>
    </w:p>
    <w:p w:rsidR="000F64DF" w:rsidRPr="000F64DF" w:rsidRDefault="000F64DF" w:rsidP="000F64DF">
      <w:pPr>
        <w:spacing w:after="213" w:line="230" w:lineRule="exact"/>
        <w:jc w:val="center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>вирішила:</w:t>
      </w:r>
    </w:p>
    <w:p w:rsidR="000F64DF" w:rsidRPr="000F64DF" w:rsidRDefault="000F64DF" w:rsidP="000F64DF">
      <w:pPr>
        <w:spacing w:after="759" w:line="278" w:lineRule="exact"/>
        <w:ind w:left="20"/>
        <w:jc w:val="both"/>
        <w:rPr>
          <w:rFonts w:ascii="Times New Roman" w:hAnsi="Times New Roman"/>
          <w:sz w:val="24"/>
          <w:szCs w:val="24"/>
        </w:rPr>
      </w:pPr>
      <w:r w:rsidRPr="000F64DF">
        <w:rPr>
          <w:rFonts w:ascii="Times New Roman" w:hAnsi="Times New Roman"/>
          <w:color w:val="000000"/>
          <w:sz w:val="24"/>
          <w:szCs w:val="24"/>
        </w:rPr>
        <w:t xml:space="preserve">рекомендувати суддю Дніпровського районного суду міста Херсона </w:t>
      </w:r>
      <w:proofErr w:type="spellStart"/>
      <w:r w:rsidRPr="000F64DF">
        <w:rPr>
          <w:rFonts w:ascii="Times New Roman" w:hAnsi="Times New Roman"/>
          <w:color w:val="000000"/>
          <w:sz w:val="24"/>
          <w:szCs w:val="24"/>
        </w:rPr>
        <w:t>Гордимова</w:t>
      </w:r>
      <w:proofErr w:type="spellEnd"/>
      <w:r w:rsidRPr="000F64DF">
        <w:rPr>
          <w:rFonts w:ascii="Times New Roman" w:hAnsi="Times New Roman"/>
          <w:color w:val="000000"/>
          <w:sz w:val="24"/>
          <w:szCs w:val="24"/>
        </w:rPr>
        <w:t xml:space="preserve"> Анатолія Володимировича, обраного безстроково, для переведення на посаду судді Генічеського районного суду Херсонської області.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Головуючий</w:t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С.Ю. </w:t>
      </w:r>
      <w:proofErr w:type="spellStart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Козьяков</w:t>
      </w:r>
      <w:proofErr w:type="spellEnd"/>
    </w:p>
    <w:p w:rsidR="009918E9" w:rsidRPr="00770B00" w:rsidRDefault="009918E9" w:rsidP="009918E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Члени Комісії:</w:t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ab/>
        <w:t xml:space="preserve">В.І. </w:t>
      </w:r>
      <w:proofErr w:type="spellStart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9918E9" w:rsidRPr="00770B00" w:rsidRDefault="009918E9" w:rsidP="009918E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9918E9" w:rsidRPr="00770B00" w:rsidRDefault="009918E9" w:rsidP="009918E9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 xml:space="preserve">Ю.Г. </w:t>
      </w:r>
      <w:proofErr w:type="spellStart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Тітов</w:t>
      </w:r>
      <w:proofErr w:type="spellEnd"/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918E9" w:rsidRPr="00770B00" w:rsidRDefault="009918E9" w:rsidP="009918E9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 xml:space="preserve">С.О. </w:t>
      </w:r>
      <w:proofErr w:type="spellStart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Щ</w:t>
      </w:r>
      <w:bookmarkStart w:id="0" w:name="_GoBack"/>
      <w:bookmarkEnd w:id="0"/>
      <w:r w:rsidRPr="00770B00">
        <w:rPr>
          <w:rFonts w:ascii="Times New Roman" w:eastAsia="Times New Roman" w:hAnsi="Times New Roman"/>
          <w:sz w:val="24"/>
          <w:szCs w:val="24"/>
          <w:lang w:eastAsia="uk-UA"/>
        </w:rPr>
        <w:t>отка</w:t>
      </w:r>
      <w:proofErr w:type="spellEnd"/>
    </w:p>
    <w:p w:rsidR="009918E9" w:rsidRPr="00770B00" w:rsidRDefault="009918E9" w:rsidP="009918E9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p w:rsidR="006F76D3" w:rsidRPr="00770B00" w:rsidRDefault="006F76D3" w:rsidP="009918E9">
      <w:pPr>
        <w:widowControl w:val="0"/>
        <w:spacing w:after="0" w:line="230" w:lineRule="exact"/>
        <w:jc w:val="both"/>
        <w:rPr>
          <w:color w:val="000000"/>
          <w:sz w:val="24"/>
          <w:szCs w:val="24"/>
        </w:rPr>
      </w:pPr>
    </w:p>
    <w:p w:rsidR="00770B00" w:rsidRPr="00770B00" w:rsidRDefault="00770B00">
      <w:pPr>
        <w:widowControl w:val="0"/>
        <w:spacing w:after="0" w:line="230" w:lineRule="exact"/>
        <w:jc w:val="both"/>
        <w:rPr>
          <w:color w:val="000000"/>
          <w:sz w:val="24"/>
          <w:szCs w:val="24"/>
        </w:rPr>
      </w:pPr>
    </w:p>
    <w:sectPr w:rsidR="00770B00" w:rsidRPr="00770B00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67" w:rsidRDefault="00C30867" w:rsidP="002F156E">
      <w:pPr>
        <w:spacing w:after="0" w:line="240" w:lineRule="auto"/>
      </w:pPr>
      <w:r>
        <w:separator/>
      </w:r>
    </w:p>
  </w:endnote>
  <w:endnote w:type="continuationSeparator" w:id="0">
    <w:p w:rsidR="00C30867" w:rsidRDefault="00C3086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67" w:rsidRDefault="00C30867" w:rsidP="002F156E">
      <w:pPr>
        <w:spacing w:after="0" w:line="240" w:lineRule="auto"/>
      </w:pPr>
      <w:r>
        <w:separator/>
      </w:r>
    </w:p>
  </w:footnote>
  <w:footnote w:type="continuationSeparator" w:id="0">
    <w:p w:rsidR="00C30867" w:rsidRDefault="00C3086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B0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0F64DF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355D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B00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73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918E9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0867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316</cp:revision>
  <dcterms:created xsi:type="dcterms:W3CDTF">2020-08-21T08:05:00Z</dcterms:created>
  <dcterms:modified xsi:type="dcterms:W3CDTF">2021-05-31T10:21:00Z</dcterms:modified>
</cp:coreProperties>
</file>