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76" w:rsidRDefault="00444876">
      <w:pPr>
        <w:rPr>
          <w:sz w:val="2"/>
          <w:szCs w:val="2"/>
        </w:rPr>
      </w:pPr>
    </w:p>
    <w:p w:rsidR="006F0564" w:rsidRDefault="006F0564" w:rsidP="006F0564">
      <w:pPr>
        <w:framePr w:h="1056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504825" cy="676275"/>
            <wp:effectExtent l="0" t="0" r="0" b="0"/>
            <wp:docPr id="1" name="Рисунок 1" descr="C:\Users\a1\Desktop\работа Ир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1\Desktop\работа Ир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564" w:rsidRDefault="006F0564" w:rsidP="006F0564">
      <w:pPr>
        <w:rPr>
          <w:sz w:val="2"/>
          <w:szCs w:val="2"/>
        </w:rPr>
      </w:pPr>
    </w:p>
    <w:p w:rsidR="00444876" w:rsidRDefault="001D1164" w:rsidP="00A73BC7">
      <w:pPr>
        <w:pStyle w:val="10"/>
        <w:keepNext/>
        <w:keepLines/>
        <w:shd w:val="clear" w:color="auto" w:fill="auto"/>
        <w:spacing w:before="120" w:after="448" w:line="350" w:lineRule="exact"/>
        <w:ind w:left="40"/>
        <w:jc w:val="center"/>
      </w:pPr>
      <w:r>
        <w:t>ВИЩА КВАЛІФІКАЦІЙНА КОМІСІЯ СУДДІВ УКРАЇНИ</w:t>
      </w:r>
      <w:bookmarkEnd w:id="0"/>
    </w:p>
    <w:p w:rsidR="00444876" w:rsidRDefault="001D1164">
      <w:pPr>
        <w:pStyle w:val="11"/>
        <w:shd w:val="clear" w:color="auto" w:fill="auto"/>
        <w:spacing w:before="0" w:after="250" w:line="250" w:lineRule="exact"/>
        <w:ind w:left="40"/>
      </w:pPr>
      <w:r>
        <w:t>09 серпня 2019 року</w:t>
      </w:r>
      <w:r w:rsidR="006F0564">
        <w:t xml:space="preserve"> </w:t>
      </w:r>
      <w:r w:rsidR="006F0564">
        <w:tab/>
      </w:r>
      <w:r w:rsidR="006F0564">
        <w:tab/>
      </w:r>
      <w:r w:rsidR="006F0564">
        <w:tab/>
      </w:r>
      <w:r w:rsidR="006F0564">
        <w:tab/>
      </w:r>
      <w:r w:rsidR="006F0564">
        <w:tab/>
      </w:r>
      <w:r w:rsidR="006F0564">
        <w:tab/>
      </w:r>
      <w:r w:rsidR="006F0564">
        <w:tab/>
      </w:r>
      <w:r w:rsidR="006F0564">
        <w:tab/>
      </w:r>
      <w:r w:rsidR="006F0564">
        <w:tab/>
        <w:t>м. Київ</w:t>
      </w:r>
    </w:p>
    <w:p w:rsidR="006F0564" w:rsidRPr="006F0564" w:rsidRDefault="006F0564" w:rsidP="006F0564">
      <w:pPr>
        <w:pStyle w:val="11"/>
        <w:shd w:val="clear" w:color="auto" w:fill="auto"/>
        <w:spacing w:before="0" w:after="250" w:line="250" w:lineRule="exact"/>
        <w:ind w:left="40"/>
        <w:jc w:val="center"/>
        <w:rPr>
          <w:sz w:val="28"/>
          <w:szCs w:val="28"/>
        </w:rPr>
      </w:pPr>
      <w:r w:rsidRPr="006F0564">
        <w:rPr>
          <w:spacing w:val="40"/>
          <w:sz w:val="28"/>
          <w:szCs w:val="28"/>
        </w:rPr>
        <w:t>РІШЕННЯ</w:t>
      </w:r>
      <w:r w:rsidRPr="006F0564">
        <w:rPr>
          <w:sz w:val="28"/>
          <w:szCs w:val="28"/>
        </w:rPr>
        <w:t xml:space="preserve"> № </w:t>
      </w:r>
      <w:r w:rsidRPr="006F0564">
        <w:rPr>
          <w:sz w:val="28"/>
          <w:szCs w:val="28"/>
          <w:u w:val="single"/>
        </w:rPr>
        <w:t>153/зп-19</w:t>
      </w:r>
    </w:p>
    <w:p w:rsidR="00444876" w:rsidRDefault="00444876">
      <w:pPr>
        <w:rPr>
          <w:sz w:val="2"/>
          <w:szCs w:val="2"/>
        </w:rPr>
      </w:pPr>
    </w:p>
    <w:p w:rsidR="006F0564" w:rsidRDefault="001D1164">
      <w:pPr>
        <w:pStyle w:val="11"/>
        <w:shd w:val="clear" w:color="auto" w:fill="auto"/>
        <w:spacing w:before="0" w:after="0" w:line="605" w:lineRule="exact"/>
        <w:ind w:left="40" w:right="20"/>
        <w:jc w:val="left"/>
      </w:pPr>
      <w:r>
        <w:t xml:space="preserve">Вища кваліфікаційна комісія суддів України у пленарному складі: </w:t>
      </w:r>
    </w:p>
    <w:p w:rsidR="00444876" w:rsidRDefault="001D1164" w:rsidP="006F0564">
      <w:pPr>
        <w:pStyle w:val="11"/>
        <w:shd w:val="clear" w:color="auto" w:fill="auto"/>
        <w:spacing w:before="0" w:after="240" w:line="605" w:lineRule="exact"/>
        <w:ind w:left="40" w:right="23"/>
        <w:jc w:val="left"/>
      </w:pPr>
      <w:r>
        <w:t>головуючого - Устименко В.Є.,</w:t>
      </w:r>
    </w:p>
    <w:p w:rsidR="00444876" w:rsidRDefault="001D1164" w:rsidP="006F0564">
      <w:pPr>
        <w:pStyle w:val="11"/>
        <w:shd w:val="clear" w:color="auto" w:fill="auto"/>
        <w:spacing w:before="0" w:after="240" w:line="302" w:lineRule="exact"/>
        <w:ind w:left="40" w:righ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</w:t>
      </w:r>
      <w:r>
        <w:t xml:space="preserve">О.М., </w:t>
      </w:r>
      <w:proofErr w:type="spellStart"/>
      <w:r>
        <w:t>Заріцької</w:t>
      </w:r>
      <w:proofErr w:type="spellEnd"/>
      <w:r>
        <w:t xml:space="preserve"> А.О., </w:t>
      </w:r>
      <w:r w:rsidR="006F0564">
        <w:t xml:space="preserve">                 </w:t>
      </w:r>
      <w:proofErr w:type="spellStart"/>
      <w:r>
        <w:t>Мішина</w:t>
      </w:r>
      <w:proofErr w:type="spellEnd"/>
      <w:r>
        <w:t xml:space="preserve"> М.І.</w:t>
      </w:r>
      <w:r w:rsidR="006F0564">
        <w:t xml:space="preserve">, Остапця С.Л., </w:t>
      </w:r>
      <w:proofErr w:type="spellStart"/>
      <w:r w:rsidR="006F0564">
        <w:t>Сіроша</w:t>
      </w:r>
      <w:proofErr w:type="spellEnd"/>
      <w:r w:rsidR="006F0564">
        <w:t xml:space="preserve"> М.В., Шил</w:t>
      </w:r>
      <w:r>
        <w:t>ової Т.С.,</w:t>
      </w:r>
    </w:p>
    <w:p w:rsidR="00444876" w:rsidRDefault="001D1164" w:rsidP="006F0564">
      <w:pPr>
        <w:pStyle w:val="11"/>
        <w:shd w:val="clear" w:color="auto" w:fill="auto"/>
        <w:spacing w:before="0" w:after="222" w:line="302" w:lineRule="exact"/>
        <w:ind w:left="40" w:right="20"/>
      </w:pPr>
      <w:r>
        <w:t>розглянувши питання про оголошення конкурсу на зайняття вакантних посад суддів місцевих адміністративних та місцевих господарських судів,</w:t>
      </w:r>
    </w:p>
    <w:p w:rsidR="00444876" w:rsidRDefault="001D1164">
      <w:pPr>
        <w:pStyle w:val="11"/>
        <w:shd w:val="clear" w:color="auto" w:fill="auto"/>
        <w:spacing w:before="0" w:after="199" w:line="250" w:lineRule="exact"/>
        <w:jc w:val="center"/>
      </w:pPr>
      <w:r>
        <w:t>встановила: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Статтею 70 Закону України «Про</w:t>
      </w:r>
      <w:r>
        <w:t xml:space="preserve"> судоустрій і статус суддів» (далі - Закон) визначені стадії добору та призначення на посаду судді, зокрема, оголошення Вищою кваліфікаційною комісією суддів України відповідно до кількості вакантних посад </w:t>
      </w:r>
      <w:r w:rsidR="007E694E">
        <w:t xml:space="preserve">   </w:t>
      </w:r>
      <w:r>
        <w:t>судді у місцевих судах конкурсу на заміщення таких</w:t>
      </w:r>
      <w:r>
        <w:t xml:space="preserve"> посад, проведення Вищою кваліфікаційною комісією суддів України конкурсу на заміщення вакантної посади </w:t>
      </w:r>
      <w:r w:rsidR="007E694E">
        <w:t xml:space="preserve">  </w:t>
      </w:r>
      <w:r>
        <w:t>судді на основі рейтингу кандидатів, які взяли участь у такому конкурсі, та внесення рекомендації Вищій раді правосуддя щодо призначення кандидата на по</w:t>
      </w:r>
      <w:r>
        <w:t>саду судді.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Згідно з частиною першою статті 79 Закону конкурс на зайняття вакантних </w:t>
      </w:r>
      <w:r w:rsidR="00CB0F2C">
        <w:t xml:space="preserve">    </w:t>
      </w:r>
      <w:r>
        <w:t>посад суддів місцевих судів проводиться Вищою кваліфікаційною комісією суддів України відповідно до цього Закону та положення про проведення конкурсу.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Пунктом 1 частини пер</w:t>
      </w:r>
      <w:r>
        <w:t xml:space="preserve">шої статті 93 Закону передбачено, що ведення обліку </w:t>
      </w:r>
      <w:r w:rsidR="00A2331C">
        <w:t xml:space="preserve"> </w:t>
      </w:r>
      <w:r>
        <w:t>даних про кількість посад суддів у судах, у тому числі вакантних, здійснює Комісія.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За даними обліку Комісії готовими до зайняття є, зокрема, 54 вакантні посади суддів у місцевих адміністративних судах та</w:t>
      </w:r>
      <w:r>
        <w:t xml:space="preserve"> 22 вакантні посади суддів у місцевих господарських судах.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Положення про проведення конкурсу на зайняття вакантної посади судді затверджено рішенням Вищої кваліфікаційної комісії суддів України </w:t>
      </w:r>
      <w:r w:rsidR="00A2331C">
        <w:t xml:space="preserve">                               </w:t>
      </w:r>
      <w:r>
        <w:t>від 02 листопада 2016 року № 141/зп-16 (зі змінами) (далі - По</w:t>
      </w:r>
      <w:r>
        <w:t>ложення).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Частиною третьою статті 79 Закону передбачено, що для проведення конкурсу </w:t>
      </w:r>
      <w:r w:rsidR="00A2331C">
        <w:t xml:space="preserve">    </w:t>
      </w:r>
      <w:r>
        <w:t xml:space="preserve">на зайняття вакантної посади судді Вища кваліфікаційна комісія суддів України </w:t>
      </w:r>
      <w:r w:rsidR="00A2331C">
        <w:t xml:space="preserve">   </w:t>
      </w:r>
      <w:r>
        <w:t>ухвалює рішення про його оголошення, розміщує відповідну інформацію на своєму офіційному веб-с</w:t>
      </w:r>
      <w:r>
        <w:t xml:space="preserve">айті і </w:t>
      </w:r>
      <w:proofErr w:type="spellStart"/>
      <w:r>
        <w:t>веб-порталі</w:t>
      </w:r>
      <w:proofErr w:type="spellEnd"/>
      <w:r>
        <w:t xml:space="preserve"> судової влади та публікує її у визначених нею друкованих засобах масової інформації не пізніш як за місяць до дня проведення конкурсу.</w:t>
      </w:r>
      <w:r>
        <w:br w:type="page"/>
      </w:r>
    </w:p>
    <w:p w:rsidR="00976D72" w:rsidRPr="00336E65" w:rsidRDefault="00336E65" w:rsidP="00336E65">
      <w:pPr>
        <w:pStyle w:val="11"/>
        <w:shd w:val="clear" w:color="auto" w:fill="auto"/>
        <w:spacing w:before="0" w:after="0" w:line="302" w:lineRule="exact"/>
        <w:ind w:left="20" w:right="20" w:firstLine="720"/>
        <w:jc w:val="center"/>
        <w:rPr>
          <w:sz w:val="20"/>
          <w:szCs w:val="20"/>
        </w:rPr>
      </w:pPr>
      <w:r w:rsidRPr="00336E65">
        <w:rPr>
          <w:sz w:val="20"/>
          <w:szCs w:val="20"/>
        </w:rPr>
        <w:lastRenderedPageBreak/>
        <w:t>2</w:t>
      </w:r>
    </w:p>
    <w:p w:rsidR="00444876" w:rsidRDefault="001D116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>Відповідно до частини четвертої статті 79 Закону загальний порядок подання заяви для участі у конкурс</w:t>
      </w:r>
      <w:r>
        <w:t>і та умови його проведення визначаються Вищою кваліфікаційною комісією суддів України.</w:t>
      </w:r>
    </w:p>
    <w:p w:rsidR="00444876" w:rsidRDefault="001D116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>Частиною шостою статті 79 Закону встановлено, що в оголошенні про конкурс зазначаються найменування судів, де є вакантні посади суддів, кількість таких посад, умови пров</w:t>
      </w:r>
      <w:r>
        <w:t>едення конкурсу, дата, час і місце його проведення.</w:t>
      </w:r>
    </w:p>
    <w:p w:rsidR="00444876" w:rsidRDefault="001D116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>Обговоривши питання порядку денного, Комісія дійшла висновку про необхідність оголошення конкурсу на зайняття 54 вакантних посад суддів у місцевих адміністративних судах та 22 вакантних посад суддів у міс</w:t>
      </w:r>
      <w:r>
        <w:t xml:space="preserve">цевих господарських </w:t>
      </w:r>
      <w:r w:rsidR="00976D72">
        <w:t xml:space="preserve">       </w:t>
      </w:r>
      <w:r>
        <w:t>судах, визначення загального порядку подання заяви для участі у ньому та умов його проведення.</w:t>
      </w:r>
    </w:p>
    <w:p w:rsidR="00444876" w:rsidRDefault="001D1164">
      <w:pPr>
        <w:pStyle w:val="11"/>
        <w:shd w:val="clear" w:color="auto" w:fill="auto"/>
        <w:spacing w:before="0" w:after="0" w:line="302" w:lineRule="exact"/>
        <w:ind w:left="20" w:right="20" w:firstLine="720"/>
      </w:pPr>
      <w:r>
        <w:t xml:space="preserve">Для цілей проведення конкурсу здійснювати автоматизований розподіл відповідних справ між членами Комісії, зокрема, у період їх відсутності </w:t>
      </w:r>
      <w:r w:rsidR="00E8044B">
        <w:t xml:space="preserve">         </w:t>
      </w:r>
      <w:r>
        <w:t>(в</w:t>
      </w:r>
      <w:r>
        <w:t xml:space="preserve">ідрядження, відпустка, тимчасова непрацездатність та в інших передбачених </w:t>
      </w:r>
      <w:r w:rsidR="00E8044B">
        <w:t xml:space="preserve">       </w:t>
      </w:r>
      <w:r>
        <w:t>законом випадках).</w:t>
      </w:r>
    </w:p>
    <w:p w:rsidR="00444876" w:rsidRDefault="001D1164">
      <w:pPr>
        <w:pStyle w:val="11"/>
        <w:shd w:val="clear" w:color="auto" w:fill="auto"/>
        <w:spacing w:before="0" w:after="102" w:line="302" w:lineRule="exact"/>
        <w:ind w:left="20" w:right="20" w:firstLine="720"/>
      </w:pPr>
      <w:r>
        <w:t>Ураховуючи викладене, керуючись статтями 70, 79, 93 та 101 Закону, Вища кваліфікаційна комісія суддів України</w:t>
      </w:r>
    </w:p>
    <w:p w:rsidR="00444876" w:rsidRDefault="001D1164">
      <w:pPr>
        <w:pStyle w:val="11"/>
        <w:shd w:val="clear" w:color="auto" w:fill="auto"/>
        <w:spacing w:before="0" w:after="74" w:line="250" w:lineRule="exact"/>
        <w:ind w:right="20"/>
        <w:jc w:val="center"/>
      </w:pPr>
      <w:r>
        <w:t>вирішила:</w:t>
      </w:r>
    </w:p>
    <w:p w:rsidR="00444876" w:rsidRDefault="001D1164">
      <w:pPr>
        <w:pStyle w:val="11"/>
        <w:numPr>
          <w:ilvl w:val="0"/>
          <w:numId w:val="1"/>
        </w:numPr>
        <w:shd w:val="clear" w:color="auto" w:fill="auto"/>
        <w:tabs>
          <w:tab w:val="left" w:pos="1081"/>
        </w:tabs>
        <w:spacing w:before="0" w:after="0" w:line="298" w:lineRule="exact"/>
        <w:ind w:left="20" w:right="20" w:firstLine="720"/>
      </w:pPr>
      <w:r>
        <w:t xml:space="preserve">Оголосити конкурс на зайняття 54 вакантних </w:t>
      </w:r>
      <w:r>
        <w:t xml:space="preserve">посад суддів у місцевих адміністративних судах та 22 вакантних посад суддів у місцевих господарських судах </w:t>
      </w:r>
      <w:r w:rsidR="003621B6">
        <w:t xml:space="preserve"> </w:t>
      </w:r>
      <w:r>
        <w:t xml:space="preserve">для кандидатів на посаду судді, зарахованих до резерву на заміщення вакантних </w:t>
      </w:r>
      <w:r w:rsidR="003621B6">
        <w:t xml:space="preserve">       </w:t>
      </w:r>
      <w:r>
        <w:t>посад суддів місцевих адміністративних судів та резерву на заміщення ва</w:t>
      </w:r>
      <w:r>
        <w:t xml:space="preserve">кантних </w:t>
      </w:r>
      <w:r w:rsidR="003621B6">
        <w:t xml:space="preserve">     </w:t>
      </w:r>
      <w:r>
        <w:t>посад суддів місцевих господарських судів відповідно: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Волинському окружному адміністративному суді - 2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Дніпропетровському окружному адміністративному суді - 5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Донецькому окружному адміністративному суді - 2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Житомирському окружн</w:t>
      </w:r>
      <w:r>
        <w:t>ому адміністративному суді - 4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Запорізькому окружному адміністративному суді - 3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Івано-Франківському окружному адміністративному суді - 1 посади;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Київському окружному адміністративному суді - 2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 xml:space="preserve">Кіровоградському окружному </w:t>
      </w:r>
      <w:r>
        <w:t>адміністративному суді - 2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Луганському окружному адміністративному суді - 3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Львівському окружному адміністративному суді - 4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Миколаївському окружному адміністративному суді - 3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Одеському окружному адміністративному суді - 3 поса</w:t>
      </w:r>
      <w:r>
        <w:t>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Рівненському окружному адміністративному суді - 2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Сумському окружному адміністративному суді - 1 посади;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Тернопільському окружному адміністративному суді - 3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Харківському окружному адміністративному суді - 3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 xml:space="preserve">Херсонському окружному </w:t>
      </w:r>
      <w:r>
        <w:t>адміністративному суді - 2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Хмельницькому окружному адміністративному суді - 2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Черкаському окружному адміністративному суді - 1 посади;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Чернігівському окружному адміністративному суді - 2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окружному адміністративному суді міста Києва - 4</w:t>
      </w:r>
      <w:r>
        <w:t xml:space="preserve">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господарському суді Вінницької області - 1 посади;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господарському суді Дніпропетровської області - 4 посад;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господарському суді Донецької області - 1 посади;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firstLine="720"/>
      </w:pPr>
      <w:r>
        <w:t>господарському суді Закарпатської області - 2 посад;</w:t>
      </w:r>
      <w:r>
        <w:br w:type="page"/>
      </w:r>
    </w:p>
    <w:p w:rsidR="00444876" w:rsidRPr="00686AD8" w:rsidRDefault="00686AD8">
      <w:pPr>
        <w:pStyle w:val="20"/>
        <w:shd w:val="clear" w:color="auto" w:fill="auto"/>
        <w:spacing w:after="143" w:line="23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720" w:right="2240"/>
        <w:jc w:val="left"/>
      </w:pPr>
      <w:r>
        <w:t>господарському суді Запорізької об</w:t>
      </w:r>
      <w:r>
        <w:t>ласті - 1 посади; господарському суді Івано-Франківської області - 1 посади; господарському суді Луганської області - 1 посади; господарському суді Полтавської області - 2 посад; господарському суді Сумської області - 1 посади; господарському суді Харківсь</w:t>
      </w:r>
      <w:r>
        <w:t>кої області -1 посади; господарському суді Черкаської області -2 посад; господарському суді міста Києва - 5 посад.</w:t>
      </w:r>
    </w:p>
    <w:p w:rsidR="00444876" w:rsidRDefault="001D1164">
      <w:pPr>
        <w:pStyle w:val="11"/>
        <w:numPr>
          <w:ilvl w:val="0"/>
          <w:numId w:val="1"/>
        </w:numPr>
        <w:shd w:val="clear" w:color="auto" w:fill="auto"/>
        <w:tabs>
          <w:tab w:val="left" w:pos="999"/>
        </w:tabs>
        <w:spacing w:before="0" w:after="0" w:line="298" w:lineRule="exact"/>
        <w:ind w:left="20" w:right="20" w:firstLine="700"/>
      </w:pPr>
      <w:r>
        <w:t>Затвердити Умови проведення конкурсу на зайняття вакантних посад суддів місцевих адміністративних та місцевих господарських судів згідно з до</w:t>
      </w:r>
      <w:r>
        <w:t>датком 1.</w:t>
      </w:r>
    </w:p>
    <w:p w:rsidR="00444876" w:rsidRDefault="001D1164">
      <w:pPr>
        <w:pStyle w:val="11"/>
        <w:numPr>
          <w:ilvl w:val="0"/>
          <w:numId w:val="1"/>
        </w:numPr>
        <w:shd w:val="clear" w:color="auto" w:fill="auto"/>
        <w:tabs>
          <w:tab w:val="left" w:pos="999"/>
        </w:tabs>
        <w:spacing w:before="0" w:after="0" w:line="298" w:lineRule="exact"/>
        <w:ind w:left="20" w:right="20" w:firstLine="700"/>
      </w:pPr>
      <w:r>
        <w:t xml:space="preserve">Установити, що порядок подання заяви про участь у конкурсі на зайняття 54 вакантних посад суддів у місцевих адміністративних судах та 22 вакантних посад </w:t>
      </w:r>
      <w:r w:rsidR="004463E8">
        <w:t xml:space="preserve">    </w:t>
      </w:r>
      <w:r>
        <w:t xml:space="preserve">суддів у місцевих господарських судах, перелік документів, що додаються до заяви, </w:t>
      </w:r>
      <w:r w:rsidR="004463E8">
        <w:t xml:space="preserve">      </w:t>
      </w:r>
      <w:r>
        <w:t>та вимоги д</w:t>
      </w:r>
      <w:r>
        <w:t>о них визначаються умовами його проведення.</w:t>
      </w:r>
    </w:p>
    <w:p w:rsidR="00444876" w:rsidRDefault="001D116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Строк подання заяв та документів для участі у конкурсі - 1 календарний день, </w:t>
      </w:r>
      <w:r w:rsidR="004463E8">
        <w:t xml:space="preserve">     </w:t>
      </w:r>
      <w:r>
        <w:t>03 вересня 2019 року.</w:t>
      </w:r>
    </w:p>
    <w:p w:rsidR="00444876" w:rsidRDefault="001D1164">
      <w:pPr>
        <w:pStyle w:val="1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98" w:lineRule="exact"/>
        <w:ind w:left="20" w:right="20" w:firstLine="700"/>
      </w:pPr>
      <w:r>
        <w:t xml:space="preserve">Розмістити оголошення про проведення конкурсу на зайняття 54 вакантних посад суддів у місцевих адміністративних </w:t>
      </w:r>
      <w:r>
        <w:t xml:space="preserve">судах та 22 вакантних посад суддів у </w:t>
      </w:r>
      <w:r w:rsidR="00BF5DAC">
        <w:t xml:space="preserve">   </w:t>
      </w:r>
      <w:r>
        <w:t xml:space="preserve">місцевих господарських судах на офіційному веб-сайті Комісії, </w:t>
      </w:r>
      <w:proofErr w:type="spellStart"/>
      <w:r>
        <w:t>веб-порталі</w:t>
      </w:r>
      <w:proofErr w:type="spellEnd"/>
      <w:r>
        <w:t xml:space="preserve"> судової </w:t>
      </w:r>
      <w:r w:rsidR="00BF5DAC">
        <w:t xml:space="preserve"> </w:t>
      </w:r>
      <w:r>
        <w:t>влади та опублікувати відповідне оголошення в газеті «Голос України».</w:t>
      </w:r>
    </w:p>
    <w:p w:rsidR="00444876" w:rsidRDefault="001D1164">
      <w:pPr>
        <w:pStyle w:val="11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98" w:lineRule="exact"/>
        <w:ind w:left="20" w:right="20" w:firstLine="700"/>
      </w:pPr>
      <w:r>
        <w:t>Розглянути питання допуску кандидатів до участі у конкурсі на зайня</w:t>
      </w:r>
      <w:r>
        <w:t xml:space="preserve">ття </w:t>
      </w:r>
      <w:r w:rsidR="00BF5DAC">
        <w:t xml:space="preserve">         </w:t>
      </w:r>
      <w:r>
        <w:t>54 вакантних посад суддів у місцевих адміністративних судах та 22 вакантних посад суддів у місцевих господарських судах 17 вересня 2019 року.</w:t>
      </w:r>
    </w:p>
    <w:p w:rsidR="00444876" w:rsidRDefault="001D1164" w:rsidP="00BF5DAC">
      <w:pPr>
        <w:pStyle w:val="11"/>
        <w:numPr>
          <w:ilvl w:val="0"/>
          <w:numId w:val="1"/>
        </w:numPr>
        <w:shd w:val="clear" w:color="auto" w:fill="auto"/>
        <w:tabs>
          <w:tab w:val="left" w:pos="1081"/>
          <w:tab w:val="left" w:pos="308"/>
        </w:tabs>
        <w:spacing w:before="0" w:after="0" w:line="298" w:lineRule="exact"/>
        <w:ind w:left="20" w:right="20" w:firstLine="700"/>
      </w:pPr>
      <w:r>
        <w:t>Провести конкурс на зайняття 54 вакантних посад суддів у місцевих адміністративних судах та 22 вакантних посад</w:t>
      </w:r>
      <w:r>
        <w:t xml:space="preserve"> суддів у місцевих господарських судах</w:t>
      </w:r>
      <w:r w:rsidR="00BF5DAC">
        <w:t xml:space="preserve">      о </w:t>
      </w:r>
      <w:r>
        <w:t xml:space="preserve">10 </w:t>
      </w:r>
      <w:proofErr w:type="spellStart"/>
      <w:r>
        <w:t>год</w:t>
      </w:r>
      <w:proofErr w:type="spellEnd"/>
      <w:r>
        <w:t xml:space="preserve"> 00 </w:t>
      </w:r>
      <w:proofErr w:type="spellStart"/>
      <w:r>
        <w:t>хв</w:t>
      </w:r>
      <w:proofErr w:type="spellEnd"/>
      <w:r>
        <w:t xml:space="preserve"> 01 жовтня 2019 року в приміщенні Комісії за адресою: м. Київ, </w:t>
      </w:r>
      <w:r w:rsidR="00BF5DAC">
        <w:t xml:space="preserve">                </w:t>
      </w:r>
      <w:r>
        <w:t>вул. Генерала Шаповала, 9.</w:t>
      </w:r>
    </w:p>
    <w:p w:rsidR="00444876" w:rsidRDefault="001D1164">
      <w:pPr>
        <w:pStyle w:val="11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298" w:lineRule="exact"/>
        <w:ind w:left="20" w:right="20" w:firstLine="700"/>
      </w:pPr>
      <w:r>
        <w:t xml:space="preserve">Допуск до участі у конкурсі на зайняття 54 вакантних посад суддів у </w:t>
      </w:r>
      <w:r w:rsidR="00336E65">
        <w:t xml:space="preserve">    </w:t>
      </w:r>
      <w:r>
        <w:t xml:space="preserve">місцевих адміністративних судах та 22 </w:t>
      </w:r>
      <w:r>
        <w:t xml:space="preserve">вакантних посад суддів у місцевих </w:t>
      </w:r>
      <w:r w:rsidR="00336E65">
        <w:t xml:space="preserve">   </w:t>
      </w:r>
      <w:r>
        <w:t xml:space="preserve">господарських судах та формування рейтингу його учасників здійснити Комісією у складі колегії: Бутенко В.І., Дроздов О.М., </w:t>
      </w:r>
      <w:proofErr w:type="spellStart"/>
      <w:r>
        <w:t>Сірош</w:t>
      </w:r>
      <w:proofErr w:type="spellEnd"/>
      <w:r>
        <w:t xml:space="preserve"> М.В.</w:t>
      </w:r>
    </w:p>
    <w:p w:rsidR="00444876" w:rsidRDefault="001D1164">
      <w:pPr>
        <w:pStyle w:val="11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 w:line="298" w:lineRule="exact"/>
        <w:ind w:left="20" w:right="20" w:firstLine="700"/>
      </w:pPr>
      <w:r>
        <w:t>Рішення про рекомендацію для призначення кандидатів суддями ухвалити Комісією у пленарн</w:t>
      </w:r>
      <w:r>
        <w:t>ому складі.</w:t>
      </w:r>
    </w:p>
    <w:p w:rsidR="00336E65" w:rsidRDefault="00336E65" w:rsidP="00336E65">
      <w:pPr>
        <w:pStyle w:val="11"/>
        <w:shd w:val="clear" w:color="auto" w:fill="auto"/>
        <w:tabs>
          <w:tab w:val="left" w:pos="1028"/>
        </w:tabs>
        <w:spacing w:before="0" w:after="0" w:line="298" w:lineRule="exact"/>
        <w:ind w:right="20"/>
      </w:pPr>
    </w:p>
    <w:p w:rsidR="00336E65" w:rsidRPr="00336E65" w:rsidRDefault="00336E65" w:rsidP="00E45E7E">
      <w:pPr>
        <w:pStyle w:val="25"/>
        <w:shd w:val="clear" w:color="auto" w:fill="auto"/>
        <w:spacing w:before="0" w:after="120" w:line="240" w:lineRule="auto"/>
        <w:ind w:right="34"/>
        <w:jc w:val="left"/>
      </w:pPr>
      <w:r w:rsidRPr="00336E65">
        <w:t xml:space="preserve">Головуючий </w:t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>
        <w:tab/>
      </w:r>
      <w:r w:rsidRPr="00336E65">
        <w:t>В.Є. Устименко</w:t>
      </w:r>
    </w:p>
    <w:p w:rsidR="00336E65" w:rsidRPr="00336E65" w:rsidRDefault="00336E65" w:rsidP="00E45E7E">
      <w:pPr>
        <w:pStyle w:val="25"/>
        <w:shd w:val="clear" w:color="auto" w:fill="auto"/>
        <w:spacing w:before="0" w:after="120" w:line="240" w:lineRule="auto"/>
        <w:ind w:right="34"/>
        <w:jc w:val="left"/>
      </w:pPr>
      <w:r w:rsidRPr="00336E65">
        <w:t>Члени Комісії</w:t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  <w:t>В.І. Бутенко</w:t>
      </w:r>
    </w:p>
    <w:p w:rsidR="00336E65" w:rsidRPr="00336E65" w:rsidRDefault="00336E65" w:rsidP="00E45E7E">
      <w:pPr>
        <w:pStyle w:val="25"/>
        <w:shd w:val="clear" w:color="auto" w:fill="auto"/>
        <w:spacing w:before="0" w:after="120" w:line="240" w:lineRule="auto"/>
        <w:ind w:right="34"/>
        <w:jc w:val="left"/>
      </w:pP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  <w:t>С.В. Гладій</w:t>
      </w:r>
    </w:p>
    <w:p w:rsidR="00336E65" w:rsidRPr="00336E65" w:rsidRDefault="00336E65" w:rsidP="00E45E7E">
      <w:pPr>
        <w:pStyle w:val="25"/>
        <w:shd w:val="clear" w:color="auto" w:fill="auto"/>
        <w:spacing w:before="0" w:after="120" w:line="240" w:lineRule="auto"/>
        <w:ind w:right="34"/>
        <w:jc w:val="left"/>
      </w:pP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  <w:t>О.М. Дроздов</w:t>
      </w:r>
    </w:p>
    <w:p w:rsidR="00336E65" w:rsidRPr="00336E65" w:rsidRDefault="00336E65" w:rsidP="00E45E7E">
      <w:pPr>
        <w:pStyle w:val="25"/>
        <w:shd w:val="clear" w:color="auto" w:fill="auto"/>
        <w:spacing w:before="0" w:after="120" w:line="240" w:lineRule="auto"/>
        <w:ind w:right="34"/>
        <w:jc w:val="left"/>
      </w:pP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  <w:t>А.О. Заріцька</w:t>
      </w:r>
    </w:p>
    <w:p w:rsidR="00336E65" w:rsidRPr="00336E65" w:rsidRDefault="00336E65" w:rsidP="00E45E7E">
      <w:pPr>
        <w:pStyle w:val="25"/>
        <w:shd w:val="clear" w:color="auto" w:fill="auto"/>
        <w:spacing w:before="0" w:after="120" w:line="240" w:lineRule="auto"/>
        <w:ind w:right="34"/>
        <w:jc w:val="left"/>
      </w:pP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  <w:t>М.І. Мішин</w:t>
      </w:r>
    </w:p>
    <w:p w:rsidR="00336E65" w:rsidRPr="00336E65" w:rsidRDefault="00336E65" w:rsidP="00E45E7E">
      <w:pPr>
        <w:pStyle w:val="25"/>
        <w:shd w:val="clear" w:color="auto" w:fill="auto"/>
        <w:spacing w:before="0" w:after="120" w:line="240" w:lineRule="auto"/>
        <w:ind w:right="34"/>
        <w:jc w:val="left"/>
      </w:pP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  <w:t>С.Л. Остапець</w:t>
      </w:r>
    </w:p>
    <w:p w:rsidR="00336E65" w:rsidRPr="00336E65" w:rsidRDefault="00336E65" w:rsidP="00E45E7E">
      <w:pPr>
        <w:pStyle w:val="25"/>
        <w:shd w:val="clear" w:color="auto" w:fill="auto"/>
        <w:spacing w:before="0" w:after="120" w:line="240" w:lineRule="auto"/>
        <w:ind w:right="34"/>
        <w:jc w:val="left"/>
      </w:pP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  <w:t xml:space="preserve">М.В. </w:t>
      </w:r>
      <w:proofErr w:type="spellStart"/>
      <w:r w:rsidRPr="00336E65">
        <w:t>Сірош</w:t>
      </w:r>
      <w:proofErr w:type="spellEnd"/>
    </w:p>
    <w:p w:rsidR="00336E65" w:rsidRPr="00336E65" w:rsidRDefault="00336E65" w:rsidP="00E45E7E">
      <w:pPr>
        <w:pStyle w:val="25"/>
        <w:shd w:val="clear" w:color="auto" w:fill="auto"/>
        <w:spacing w:before="0" w:after="120" w:line="240" w:lineRule="auto"/>
        <w:ind w:right="34"/>
        <w:jc w:val="left"/>
      </w:pP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</w:r>
      <w:r w:rsidRPr="00336E65">
        <w:tab/>
        <w:t>Т.С. Шилова</w:t>
      </w:r>
    </w:p>
    <w:p w:rsidR="00336E65" w:rsidRPr="00336E65" w:rsidRDefault="00336E65" w:rsidP="00336E65">
      <w:pPr>
        <w:pStyle w:val="11"/>
        <w:shd w:val="clear" w:color="auto" w:fill="auto"/>
        <w:tabs>
          <w:tab w:val="left" w:pos="1028"/>
        </w:tabs>
        <w:spacing w:before="0" w:after="0" w:line="240" w:lineRule="auto"/>
        <w:ind w:right="20"/>
      </w:pPr>
    </w:p>
    <w:p w:rsidR="00336E65" w:rsidRDefault="00336E65">
      <w:pPr>
        <w:rPr>
          <w:rFonts w:ascii="Times New Roman" w:eastAsia="Times New Roman" w:hAnsi="Times New Roman" w:cs="Times New Roman"/>
          <w:sz w:val="25"/>
          <w:szCs w:val="25"/>
        </w:rPr>
      </w:pPr>
      <w:r>
        <w:br w:type="page"/>
      </w:r>
    </w:p>
    <w:p w:rsidR="00F919C0" w:rsidRDefault="001D1164">
      <w:pPr>
        <w:pStyle w:val="11"/>
        <w:shd w:val="clear" w:color="auto" w:fill="auto"/>
        <w:spacing w:before="0" w:after="0" w:line="322" w:lineRule="exact"/>
        <w:ind w:left="5700" w:right="540"/>
        <w:jc w:val="left"/>
      </w:pPr>
      <w:r>
        <w:lastRenderedPageBreak/>
        <w:t xml:space="preserve">Додаток 1 </w:t>
      </w:r>
    </w:p>
    <w:p w:rsidR="00444876" w:rsidRDefault="001D1164" w:rsidP="00F919C0">
      <w:pPr>
        <w:pStyle w:val="11"/>
        <w:shd w:val="clear" w:color="auto" w:fill="auto"/>
        <w:spacing w:before="0" w:after="0" w:line="322" w:lineRule="exact"/>
        <w:ind w:left="5700" w:right="540"/>
        <w:jc w:val="left"/>
      </w:pPr>
      <w:r>
        <w:t xml:space="preserve">до рішення </w:t>
      </w:r>
      <w:r>
        <w:t>Вищої кваліфікаційної комісії суддів України</w:t>
      </w:r>
    </w:p>
    <w:p w:rsidR="00444876" w:rsidRDefault="001D1164">
      <w:pPr>
        <w:pStyle w:val="11"/>
        <w:shd w:val="clear" w:color="auto" w:fill="auto"/>
        <w:spacing w:before="0" w:after="600" w:line="322" w:lineRule="exact"/>
        <w:ind w:left="5700"/>
        <w:jc w:val="left"/>
      </w:pPr>
      <w:r>
        <w:t>09 серпня 2019 року №</w:t>
      </w:r>
      <w:r w:rsidR="00F919C0">
        <w:t xml:space="preserve"> </w:t>
      </w:r>
      <w:r w:rsidR="00F919C0" w:rsidRPr="00F919C0">
        <w:rPr>
          <w:u w:val="single"/>
        </w:rPr>
        <w:t>153/зп-19</w:t>
      </w:r>
    </w:p>
    <w:p w:rsidR="00844CCC" w:rsidRDefault="001D1164">
      <w:pPr>
        <w:pStyle w:val="30"/>
        <w:shd w:val="clear" w:color="auto" w:fill="auto"/>
        <w:spacing w:before="0"/>
        <w:ind w:left="20"/>
      </w:pPr>
      <w:r>
        <w:t xml:space="preserve">Умови проведення конкурсу </w:t>
      </w:r>
    </w:p>
    <w:p w:rsidR="00444876" w:rsidRDefault="001D1164">
      <w:pPr>
        <w:pStyle w:val="30"/>
        <w:shd w:val="clear" w:color="auto" w:fill="auto"/>
        <w:spacing w:before="0"/>
        <w:ind w:left="20"/>
      </w:pPr>
      <w:r>
        <w:t xml:space="preserve">на </w:t>
      </w:r>
      <w:r>
        <w:t>зайняття вакантних посад суддів місцевих адміністративних та</w:t>
      </w:r>
    </w:p>
    <w:p w:rsidR="00444876" w:rsidRDefault="001D1164">
      <w:pPr>
        <w:pStyle w:val="30"/>
        <w:shd w:val="clear" w:color="auto" w:fill="auto"/>
        <w:spacing w:before="0" w:after="300"/>
        <w:ind w:left="20"/>
      </w:pPr>
      <w:r>
        <w:t>місцевих господарських судів</w:t>
      </w:r>
    </w:p>
    <w:p w:rsidR="00444876" w:rsidRDefault="001D1164">
      <w:pPr>
        <w:pStyle w:val="11"/>
        <w:numPr>
          <w:ilvl w:val="0"/>
          <w:numId w:val="2"/>
        </w:numPr>
        <w:shd w:val="clear" w:color="auto" w:fill="auto"/>
        <w:tabs>
          <w:tab w:val="left" w:pos="1331"/>
        </w:tabs>
        <w:spacing w:before="0" w:after="0" w:line="322" w:lineRule="exact"/>
        <w:ind w:left="40" w:right="20" w:firstLine="700"/>
      </w:pPr>
      <w:r>
        <w:t xml:space="preserve">Конкурс на зайняття вакантних посад суддів місцевих </w:t>
      </w:r>
      <w:r w:rsidR="00844CCC">
        <w:t xml:space="preserve">            </w:t>
      </w:r>
      <w:r>
        <w:t xml:space="preserve">адміністративних та місцевих господарських судів (далі - конкурс) проводиться </w:t>
      </w:r>
      <w:r w:rsidR="00844CCC">
        <w:t xml:space="preserve">     </w:t>
      </w:r>
      <w:r>
        <w:t>Вищою кваліфікаційною комісією судді</w:t>
      </w:r>
      <w:r>
        <w:t xml:space="preserve">в України (далі - Комісія) відповідно до </w:t>
      </w:r>
      <w:r w:rsidR="00844CCC">
        <w:t xml:space="preserve">      </w:t>
      </w:r>
      <w:r>
        <w:t xml:space="preserve">статей 69, 70 та 79 Закону України «Про судоустрій і статус суддів» та </w:t>
      </w:r>
      <w:r w:rsidR="00844CCC">
        <w:t xml:space="preserve">              </w:t>
      </w:r>
      <w:r>
        <w:t xml:space="preserve">Положення про проведення конкурсу на зайняття вакантної посади судді, </w:t>
      </w:r>
      <w:r w:rsidR="00844CCC">
        <w:t xml:space="preserve">   </w:t>
      </w:r>
      <w:r>
        <w:t>затвердженого рішенням Комісії в</w:t>
      </w:r>
      <w:r w:rsidR="00844CCC">
        <w:t>ід 02 листопада 2016 року № 141</w:t>
      </w:r>
      <w:r>
        <w:t>/зп-16 (зі</w:t>
      </w:r>
      <w:r>
        <w:t xml:space="preserve"> </w:t>
      </w:r>
      <w:r w:rsidR="00844CCC">
        <w:t xml:space="preserve">          </w:t>
      </w:r>
      <w:r>
        <w:t>змінами, далі - Положення).</w:t>
      </w:r>
    </w:p>
    <w:p w:rsidR="00444876" w:rsidRDefault="001D1164">
      <w:pPr>
        <w:pStyle w:val="11"/>
        <w:numPr>
          <w:ilvl w:val="0"/>
          <w:numId w:val="2"/>
        </w:numPr>
        <w:shd w:val="clear" w:color="auto" w:fill="auto"/>
        <w:tabs>
          <w:tab w:val="left" w:pos="1139"/>
        </w:tabs>
        <w:spacing w:before="0" w:after="0" w:line="322" w:lineRule="exact"/>
        <w:ind w:left="40" w:right="20" w:firstLine="700"/>
      </w:pPr>
      <w:r>
        <w:t xml:space="preserve">Конкурс оголошено стосовно 54 вакантних посад суддів у місцевих адміністративних судах та 22 вакантних посад суддів у місцевих господарських </w:t>
      </w:r>
      <w:r w:rsidR="00985DDC">
        <w:t xml:space="preserve">       </w:t>
      </w:r>
      <w:r>
        <w:t>судах.</w:t>
      </w:r>
    </w:p>
    <w:p w:rsidR="00444876" w:rsidRDefault="001D1164">
      <w:pPr>
        <w:pStyle w:val="11"/>
        <w:numPr>
          <w:ilvl w:val="0"/>
          <w:numId w:val="2"/>
        </w:numPr>
        <w:shd w:val="clear" w:color="auto" w:fill="auto"/>
        <w:tabs>
          <w:tab w:val="left" w:pos="1009"/>
        </w:tabs>
        <w:spacing w:before="0" w:after="0" w:line="322" w:lineRule="exact"/>
        <w:ind w:left="40" w:firstLine="700"/>
      </w:pPr>
      <w:r>
        <w:t>До участі у конкурсі допускаються особи, які:</w:t>
      </w:r>
    </w:p>
    <w:p w:rsidR="00444876" w:rsidRDefault="001D1164">
      <w:pPr>
        <w:pStyle w:val="11"/>
        <w:numPr>
          <w:ilvl w:val="0"/>
          <w:numId w:val="3"/>
        </w:numPr>
        <w:shd w:val="clear" w:color="auto" w:fill="auto"/>
        <w:tabs>
          <w:tab w:val="left" w:pos="1091"/>
        </w:tabs>
        <w:spacing w:before="0" w:after="0" w:line="322" w:lineRule="exact"/>
        <w:ind w:left="40" w:right="20" w:firstLine="700"/>
      </w:pPr>
      <w:r>
        <w:t xml:space="preserve">у порядку та строки, визначені </w:t>
      </w:r>
      <w:r>
        <w:t xml:space="preserve">цими Умовами, подали всі необхідні </w:t>
      </w:r>
      <w:r w:rsidR="00985DDC">
        <w:t xml:space="preserve"> </w:t>
      </w:r>
      <w:r>
        <w:t>документи;</w:t>
      </w:r>
    </w:p>
    <w:p w:rsidR="00444876" w:rsidRDefault="001D1164">
      <w:pPr>
        <w:pStyle w:val="11"/>
        <w:numPr>
          <w:ilvl w:val="0"/>
          <w:numId w:val="3"/>
        </w:numPr>
        <w:shd w:val="clear" w:color="auto" w:fill="auto"/>
        <w:tabs>
          <w:tab w:val="left" w:pos="1106"/>
        </w:tabs>
        <w:spacing w:before="0" w:after="0" w:line="322" w:lineRule="exact"/>
        <w:ind w:left="40" w:right="20" w:firstLine="700"/>
      </w:pPr>
      <w:r>
        <w:t xml:space="preserve">на день подання документів перебувають у відповідному резерві на </w:t>
      </w:r>
      <w:r w:rsidR="00985DDC">
        <w:t xml:space="preserve">    </w:t>
      </w:r>
      <w:r>
        <w:t xml:space="preserve">заміщення вакантних посад суддів місцевих адміністративних судів та/або </w:t>
      </w:r>
      <w:r w:rsidR="00985DDC">
        <w:t xml:space="preserve">            </w:t>
      </w:r>
      <w:r>
        <w:t>місцевих господарських судів.</w:t>
      </w:r>
    </w:p>
    <w:p w:rsidR="00444876" w:rsidRDefault="001D1164">
      <w:pPr>
        <w:pStyle w:val="11"/>
        <w:numPr>
          <w:ilvl w:val="0"/>
          <w:numId w:val="2"/>
        </w:numPr>
        <w:shd w:val="clear" w:color="auto" w:fill="auto"/>
        <w:tabs>
          <w:tab w:val="left" w:pos="1019"/>
        </w:tabs>
        <w:spacing w:before="0" w:after="0" w:line="322" w:lineRule="exact"/>
        <w:ind w:left="40" w:right="20" w:firstLine="700"/>
      </w:pPr>
      <w:r>
        <w:t>Строк подання документів для участі у конку</w:t>
      </w:r>
      <w:r>
        <w:t xml:space="preserve">рсі - 1 календарний день, </w:t>
      </w:r>
      <w:r w:rsidR="00D227EA">
        <w:t xml:space="preserve">              </w:t>
      </w:r>
      <w:r>
        <w:t>03 вересня 2019 року.</w:t>
      </w:r>
    </w:p>
    <w:p w:rsidR="00444876" w:rsidRDefault="001D1164" w:rsidP="007A4BF6">
      <w:pPr>
        <w:pStyle w:val="11"/>
        <w:numPr>
          <w:ilvl w:val="0"/>
          <w:numId w:val="2"/>
        </w:numPr>
        <w:shd w:val="clear" w:color="auto" w:fill="auto"/>
        <w:tabs>
          <w:tab w:val="left" w:pos="386"/>
          <w:tab w:val="left" w:pos="1276"/>
        </w:tabs>
        <w:spacing w:before="0" w:after="0" w:line="322" w:lineRule="exact"/>
        <w:ind w:left="40" w:firstLine="700"/>
      </w:pPr>
      <w:r>
        <w:t>Особи, які направили до Комісії документи раніше або пізніше</w:t>
      </w:r>
      <w:r w:rsidR="00D227EA">
        <w:t xml:space="preserve">                             03 </w:t>
      </w:r>
      <w:r>
        <w:t>вересня 2019 року, до участі у конкурсі не допускаються.</w:t>
      </w:r>
    </w:p>
    <w:p w:rsidR="00444876" w:rsidRDefault="001D1164" w:rsidP="007A4BF6">
      <w:pPr>
        <w:pStyle w:val="11"/>
        <w:numPr>
          <w:ilvl w:val="0"/>
          <w:numId w:val="2"/>
        </w:numPr>
        <w:shd w:val="clear" w:color="auto" w:fill="auto"/>
        <w:tabs>
          <w:tab w:val="left" w:pos="1221"/>
          <w:tab w:val="left" w:pos="1276"/>
        </w:tabs>
        <w:spacing w:before="0" w:after="0" w:line="322" w:lineRule="exact"/>
        <w:ind w:left="40" w:right="20" w:firstLine="700"/>
      </w:pPr>
      <w:r>
        <w:t xml:space="preserve">Документи подаються поштою за адресою: 03109, м. Київ, </w:t>
      </w:r>
      <w:r w:rsidR="007A4BF6">
        <w:t xml:space="preserve">                             </w:t>
      </w:r>
      <w:r>
        <w:t xml:space="preserve">вул. Генерала Шаповала, 9, у </w:t>
      </w:r>
      <w:r>
        <w:t xml:space="preserve">визначений строк, рекомендованим листом з повідомленням та можливістю отримання результатів пошуку через мережу </w:t>
      </w:r>
      <w:r w:rsidR="007A4BF6">
        <w:t xml:space="preserve">          </w:t>
      </w:r>
      <w:r>
        <w:t>Інтернет виконаних операцій: дати відправлення, проходження та отримання рекомендованого листа.</w:t>
      </w:r>
    </w:p>
    <w:p w:rsidR="00444876" w:rsidRDefault="001D1164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Документи для участі у конкурсі в інший спосіб (</w:t>
      </w:r>
      <w:r>
        <w:t xml:space="preserve">особисте подання, </w:t>
      </w:r>
      <w:r w:rsidR="007A4BF6">
        <w:t xml:space="preserve">     </w:t>
      </w:r>
      <w:r>
        <w:t>електронною поштою тощо) не приймаються.</w:t>
      </w:r>
    </w:p>
    <w:p w:rsidR="00444876" w:rsidRDefault="001D1164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22" w:lineRule="exact"/>
        <w:ind w:left="40" w:firstLine="700"/>
      </w:pPr>
      <w:r>
        <w:t>Для участі у конкурсі кандидат на посаду судді подає до Комісії:</w:t>
      </w:r>
    </w:p>
    <w:p w:rsidR="00444876" w:rsidRDefault="001D1164">
      <w:pPr>
        <w:pStyle w:val="11"/>
        <w:numPr>
          <w:ilvl w:val="0"/>
          <w:numId w:val="5"/>
        </w:numPr>
        <w:shd w:val="clear" w:color="auto" w:fill="auto"/>
        <w:tabs>
          <w:tab w:val="left" w:pos="1053"/>
        </w:tabs>
        <w:spacing w:before="0" w:after="0" w:line="322" w:lineRule="exact"/>
        <w:ind w:left="40" w:right="20" w:firstLine="700"/>
      </w:pPr>
      <w:r>
        <w:t>письмову заяву про участь у конкурсі (далі - заява) згідно з додатком 1</w:t>
      </w:r>
      <w:r w:rsidR="007A4BF6">
        <w:t xml:space="preserve">             </w:t>
      </w:r>
      <w:r>
        <w:t xml:space="preserve"> до Умов.</w:t>
      </w:r>
    </w:p>
    <w:p w:rsidR="007A4BF6" w:rsidRDefault="001D1164" w:rsidP="007A4BF6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Кількість судів, із проханнями про рекомендування д</w:t>
      </w:r>
      <w:r>
        <w:t xml:space="preserve">о яких може </w:t>
      </w:r>
      <w:r w:rsidR="007A4BF6">
        <w:t xml:space="preserve">            </w:t>
      </w:r>
      <w:r>
        <w:t>звернутись кандидат, не більше 5.</w:t>
      </w:r>
    </w:p>
    <w:p w:rsidR="007A4BF6" w:rsidRDefault="007A4BF6">
      <w:pPr>
        <w:rPr>
          <w:rFonts w:ascii="Times New Roman" w:eastAsia="Times New Roman" w:hAnsi="Times New Roman" w:cs="Times New Roman"/>
          <w:sz w:val="25"/>
          <w:szCs w:val="25"/>
        </w:rPr>
      </w:pPr>
      <w:r>
        <w:br w:type="page"/>
      </w:r>
    </w:p>
    <w:p w:rsidR="00444876" w:rsidRPr="007A4BF6" w:rsidRDefault="007A4BF6" w:rsidP="007A4BF6">
      <w:pPr>
        <w:pStyle w:val="11"/>
        <w:shd w:val="clear" w:color="auto" w:fill="auto"/>
        <w:spacing w:before="0" w:after="240" w:line="322" w:lineRule="exact"/>
        <w:ind w:left="40" w:right="23" w:firstLine="697"/>
        <w:jc w:val="center"/>
        <w:rPr>
          <w:sz w:val="20"/>
          <w:szCs w:val="20"/>
        </w:rPr>
      </w:pPr>
      <w:r w:rsidRPr="007A4BF6">
        <w:rPr>
          <w:sz w:val="20"/>
          <w:szCs w:val="20"/>
        </w:rPr>
        <w:lastRenderedPageBreak/>
        <w:t>2</w:t>
      </w:r>
    </w:p>
    <w:p w:rsidR="00444876" w:rsidRDefault="001D116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наявності у кандидата наміру претендувати на зайняття вакантної </w:t>
      </w:r>
      <w:r w:rsidR="005E066F">
        <w:t xml:space="preserve">               </w:t>
      </w:r>
      <w:r>
        <w:t xml:space="preserve">посади судді у 2, 3, 4 або 5 судах у заяві про участь у конкурсі необхідно </w:t>
      </w:r>
      <w:r w:rsidR="005E066F">
        <w:t xml:space="preserve">               </w:t>
      </w:r>
      <w:r>
        <w:t>зазначити про такі суди відповідно до пріоритетності наміру кандидат</w:t>
      </w:r>
      <w:r>
        <w:t xml:space="preserve">а щодо їх </w:t>
      </w:r>
      <w:r w:rsidR="005E066F">
        <w:t xml:space="preserve">    </w:t>
      </w:r>
      <w:r>
        <w:t>зайняття від 1 до 5, де 1 - суд з найвищим пріоритетом, 5 - з найнижчим.</w:t>
      </w:r>
    </w:p>
    <w:p w:rsidR="00444876" w:rsidRDefault="001D1164">
      <w:pPr>
        <w:pStyle w:val="11"/>
        <w:numPr>
          <w:ilvl w:val="0"/>
          <w:numId w:val="5"/>
        </w:numPr>
        <w:shd w:val="clear" w:color="auto" w:fill="auto"/>
        <w:tabs>
          <w:tab w:val="left" w:pos="1027"/>
        </w:tabs>
        <w:spacing w:before="0" w:after="0" w:line="322" w:lineRule="exact"/>
        <w:ind w:left="20" w:firstLine="700"/>
      </w:pPr>
      <w:r>
        <w:t>копію паспорта громадянина України;</w:t>
      </w:r>
    </w:p>
    <w:p w:rsidR="00444876" w:rsidRDefault="001D1164">
      <w:pPr>
        <w:pStyle w:val="11"/>
        <w:numPr>
          <w:ilvl w:val="0"/>
          <w:numId w:val="5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t>анкету кандидата на посаду судді;</w:t>
      </w:r>
    </w:p>
    <w:p w:rsidR="00444876" w:rsidRDefault="001D1164">
      <w:pPr>
        <w:pStyle w:val="11"/>
        <w:numPr>
          <w:ilvl w:val="0"/>
          <w:numId w:val="5"/>
        </w:numPr>
        <w:shd w:val="clear" w:color="auto" w:fill="auto"/>
        <w:tabs>
          <w:tab w:val="left" w:pos="1076"/>
        </w:tabs>
        <w:spacing w:before="0" w:after="0" w:line="322" w:lineRule="exact"/>
        <w:ind w:left="20" w:right="20" w:firstLine="700"/>
      </w:pPr>
      <w:r>
        <w:t xml:space="preserve">копію трудової книжки, </w:t>
      </w:r>
      <w:r>
        <w:rPr>
          <w:lang w:val="ru-RU"/>
        </w:rPr>
        <w:t xml:space="preserve">послужного </w:t>
      </w:r>
      <w:r>
        <w:t xml:space="preserve">списку (за наявності) або інших документів, що підтверджують стаж </w:t>
      </w:r>
      <w:r>
        <w:t>професійної діяльності у сфері права;</w:t>
      </w:r>
    </w:p>
    <w:p w:rsidR="00444876" w:rsidRDefault="001D1164">
      <w:pPr>
        <w:pStyle w:val="11"/>
        <w:numPr>
          <w:ilvl w:val="0"/>
          <w:numId w:val="5"/>
        </w:numPr>
        <w:shd w:val="clear" w:color="auto" w:fill="auto"/>
        <w:tabs>
          <w:tab w:val="left" w:pos="1225"/>
        </w:tabs>
        <w:spacing w:before="0" w:after="0" w:line="322" w:lineRule="exact"/>
        <w:ind w:left="20" w:right="20" w:firstLine="700"/>
      </w:pPr>
      <w:r>
        <w:t xml:space="preserve">компакт-диск зі сканованими копіями документів, визначених </w:t>
      </w:r>
      <w:r w:rsidR="005E066F">
        <w:t xml:space="preserve">             </w:t>
      </w:r>
      <w:r>
        <w:t xml:space="preserve">Умовами, та інформацією про кандидата за формою згідно з додатком 9 до </w:t>
      </w:r>
      <w:r w:rsidR="005E066F">
        <w:t xml:space="preserve">      </w:t>
      </w:r>
      <w:r>
        <w:t>Положення.</w:t>
      </w:r>
    </w:p>
    <w:p w:rsidR="00444876" w:rsidRDefault="001D1164">
      <w:pPr>
        <w:pStyle w:val="11"/>
        <w:numPr>
          <w:ilvl w:val="0"/>
          <w:numId w:val="2"/>
        </w:numPr>
        <w:shd w:val="clear" w:color="auto" w:fill="auto"/>
        <w:tabs>
          <w:tab w:val="left" w:pos="1023"/>
        </w:tabs>
        <w:spacing w:before="0" w:after="0" w:line="322" w:lineRule="exact"/>
        <w:ind w:left="20" w:right="20" w:firstLine="700"/>
      </w:pPr>
      <w:r>
        <w:t xml:space="preserve">Документи (матеріали), визначені підпунктами 2-5 пункту 7 цих Умов </w:t>
      </w:r>
      <w:r w:rsidR="005E066F">
        <w:t xml:space="preserve">        </w:t>
      </w:r>
      <w:r>
        <w:t>мають відп</w:t>
      </w:r>
      <w:r>
        <w:t xml:space="preserve">овідати вимогам пункту 3.5.1 Положення та оформлюються у </w:t>
      </w:r>
      <w:r w:rsidR="005E066F">
        <w:t xml:space="preserve">                   </w:t>
      </w:r>
      <w:r>
        <w:t>вигляді додатка до заяви.</w:t>
      </w:r>
    </w:p>
    <w:p w:rsidR="00444876" w:rsidRDefault="001D1164">
      <w:pPr>
        <w:pStyle w:val="11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 w:line="322" w:lineRule="exact"/>
        <w:ind w:left="20" w:right="20" w:firstLine="700"/>
      </w:pPr>
      <w:r>
        <w:t xml:space="preserve">Не підлягають розгляду Комісією повторні звернення особи із заявою </w:t>
      </w:r>
      <w:r w:rsidR="005E066F">
        <w:t xml:space="preserve">             </w:t>
      </w:r>
      <w:r>
        <w:t xml:space="preserve">про участь у відповідному конкурсі та/або звернення про відкликання таких </w:t>
      </w:r>
      <w:r w:rsidR="005E066F">
        <w:t xml:space="preserve">                </w:t>
      </w:r>
      <w:r>
        <w:t>заяв.</w:t>
      </w:r>
    </w:p>
    <w:p w:rsidR="00444876" w:rsidRDefault="001D1164">
      <w:pPr>
        <w:pStyle w:val="11"/>
        <w:numPr>
          <w:ilvl w:val="0"/>
          <w:numId w:val="2"/>
        </w:numPr>
        <w:shd w:val="clear" w:color="auto" w:fill="auto"/>
        <w:tabs>
          <w:tab w:val="left" w:pos="1388"/>
        </w:tabs>
        <w:spacing w:before="0" w:after="0" w:line="322" w:lineRule="exact"/>
        <w:ind w:left="20" w:right="20" w:firstLine="700"/>
      </w:pPr>
      <w:r>
        <w:t xml:space="preserve">Визначення результатів </w:t>
      </w:r>
      <w:r>
        <w:t xml:space="preserve">конкурсу здійснюється на підставі </w:t>
      </w:r>
      <w:r w:rsidR="005E066F">
        <w:t xml:space="preserve">         </w:t>
      </w:r>
      <w:r>
        <w:t>сформованого та затвердженого Комісією рейтингу його учасників.</w:t>
      </w:r>
    </w:p>
    <w:p w:rsidR="00444876" w:rsidRDefault="001D116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Рейтинг учасників конкурсу формується для кожного суду окремо за </w:t>
      </w:r>
      <w:r w:rsidR="005E066F">
        <w:t xml:space="preserve">   </w:t>
      </w:r>
      <w:r>
        <w:t xml:space="preserve">результатами опрацювання заяв кандидатів про участь у конкурсі з </w:t>
      </w:r>
      <w:r w:rsidR="005E066F">
        <w:t xml:space="preserve">                 </w:t>
      </w:r>
      <w:r>
        <w:t>урахуванням їх місця у відпо</w:t>
      </w:r>
      <w:r>
        <w:t xml:space="preserve">відному рейтингу кандидатів на посаду судді </w:t>
      </w:r>
      <w:r w:rsidR="005E066F">
        <w:t xml:space="preserve">           </w:t>
      </w:r>
      <w:r>
        <w:t>місцевого адміністративного суду або місцевого господарського суду.</w:t>
      </w:r>
    </w:p>
    <w:p w:rsidR="00444876" w:rsidRDefault="001D1164">
      <w:pPr>
        <w:pStyle w:val="11"/>
        <w:shd w:val="clear" w:color="auto" w:fill="auto"/>
        <w:spacing w:before="0" w:after="0" w:line="322" w:lineRule="exact"/>
        <w:ind w:left="20" w:right="20" w:firstLine="700"/>
        <w:sectPr w:rsidR="00444876" w:rsidSect="00336E65">
          <w:pgSz w:w="11909" w:h="16838"/>
          <w:pgMar w:top="851" w:right="1158" w:bottom="1134" w:left="1050" w:header="0" w:footer="3" w:gutter="0"/>
          <w:cols w:space="720"/>
          <w:noEndnote/>
          <w:docGrid w:linePitch="360"/>
        </w:sectPr>
      </w:pPr>
      <w:r>
        <w:t xml:space="preserve">У разі звернення кандидата з заявою про участь у конкурсі на заміщення </w:t>
      </w:r>
      <w:r w:rsidR="00C04C82">
        <w:t xml:space="preserve">       </w:t>
      </w:r>
      <w:r>
        <w:t>посади судді у двох і більше судах у рейтинг</w:t>
      </w:r>
      <w:r>
        <w:t xml:space="preserve">у його учасників інформація про </w:t>
      </w:r>
      <w:r w:rsidR="00C04C82">
        <w:t xml:space="preserve">     </w:t>
      </w:r>
      <w:r>
        <w:t xml:space="preserve">кандидата зазначається стосовно суду, де він здобув переможну позицію, або </w:t>
      </w:r>
      <w:r w:rsidR="00C04C82">
        <w:t xml:space="preserve">       </w:t>
      </w:r>
      <w:r>
        <w:t xml:space="preserve">стосовно суду, який відповідно до пріоритетів його намірів є останнім (у разі </w:t>
      </w:r>
      <w:r w:rsidR="00C04C82">
        <w:t xml:space="preserve">    </w:t>
      </w:r>
      <w:r>
        <w:t>нездобуття кандидатом переможної позиції за жодною з посад відповідно д</w:t>
      </w:r>
      <w:r>
        <w:t xml:space="preserve">о </w:t>
      </w:r>
      <w:r w:rsidR="00C04C82">
        <w:t xml:space="preserve">     </w:t>
      </w:r>
      <w:r>
        <w:t>пріоритету його намірів).</w:t>
      </w:r>
    </w:p>
    <w:p w:rsidR="00444876" w:rsidRPr="00E47AD7" w:rsidRDefault="001D1164" w:rsidP="00E47AD7">
      <w:pPr>
        <w:pStyle w:val="40"/>
        <w:shd w:val="clear" w:color="auto" w:fill="auto"/>
        <w:ind w:left="5529"/>
        <w:rPr>
          <w:sz w:val="20"/>
          <w:szCs w:val="20"/>
        </w:rPr>
      </w:pPr>
      <w:r w:rsidRPr="00E47AD7">
        <w:rPr>
          <w:sz w:val="20"/>
          <w:szCs w:val="20"/>
        </w:rPr>
        <w:lastRenderedPageBreak/>
        <w:t>Додаток 1</w:t>
      </w:r>
    </w:p>
    <w:p w:rsidR="00444876" w:rsidRPr="00E47AD7" w:rsidRDefault="001D1164" w:rsidP="00E47AD7">
      <w:pPr>
        <w:pStyle w:val="40"/>
        <w:shd w:val="clear" w:color="auto" w:fill="auto"/>
        <w:spacing w:after="146"/>
        <w:ind w:left="5529" w:right="40"/>
        <w:rPr>
          <w:sz w:val="20"/>
          <w:szCs w:val="20"/>
        </w:rPr>
      </w:pPr>
      <w:r w:rsidRPr="00E47AD7">
        <w:rPr>
          <w:sz w:val="20"/>
          <w:szCs w:val="20"/>
        </w:rPr>
        <w:t>до Умов проведення конкурсу на зайняття вакантних посад суддів місцевих адміністративних та місцевих господарських судів</w:t>
      </w:r>
    </w:p>
    <w:p w:rsidR="00444876" w:rsidRDefault="001D1164" w:rsidP="00E47AD7">
      <w:pPr>
        <w:pStyle w:val="50"/>
        <w:shd w:val="clear" w:color="auto" w:fill="auto"/>
        <w:spacing w:before="0" w:after="120"/>
        <w:ind w:left="5528" w:right="1503"/>
        <w:rPr>
          <w:sz w:val="24"/>
          <w:szCs w:val="24"/>
        </w:rPr>
      </w:pPr>
      <w:r w:rsidRPr="00E47AD7">
        <w:rPr>
          <w:sz w:val="24"/>
          <w:szCs w:val="24"/>
        </w:rPr>
        <w:t>До Вищої кваліфікаційної комісії суддів України</w:t>
      </w:r>
    </w:p>
    <w:p w:rsidR="00E47AD7" w:rsidRDefault="00E47AD7" w:rsidP="00E47AD7">
      <w:pPr>
        <w:pStyle w:val="50"/>
        <w:shd w:val="clear" w:color="auto" w:fill="auto"/>
        <w:tabs>
          <w:tab w:val="left" w:pos="10065"/>
        </w:tabs>
        <w:spacing w:before="0" w:after="0" w:line="240" w:lineRule="auto"/>
        <w:ind w:left="5528" w:right="3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</w:t>
      </w:r>
    </w:p>
    <w:p w:rsidR="00E47AD7" w:rsidRPr="00E47AD7" w:rsidRDefault="00E47AD7" w:rsidP="00E47AD7">
      <w:pPr>
        <w:pStyle w:val="50"/>
        <w:shd w:val="clear" w:color="auto" w:fill="auto"/>
        <w:tabs>
          <w:tab w:val="left" w:pos="10065"/>
        </w:tabs>
        <w:spacing w:before="0" w:after="0" w:line="240" w:lineRule="auto"/>
        <w:ind w:left="5528" w:right="34"/>
        <w:jc w:val="center"/>
        <w:rPr>
          <w:b w:val="0"/>
          <w:sz w:val="16"/>
          <w:szCs w:val="16"/>
        </w:rPr>
      </w:pPr>
      <w:r w:rsidRPr="00E47AD7">
        <w:rPr>
          <w:b w:val="0"/>
          <w:sz w:val="16"/>
          <w:szCs w:val="16"/>
        </w:rPr>
        <w:t>(повне ПІБ кандидата)</w:t>
      </w:r>
    </w:p>
    <w:p w:rsidR="00E47AD7" w:rsidRDefault="00E47AD7" w:rsidP="00E47AD7">
      <w:pPr>
        <w:pStyle w:val="50"/>
        <w:shd w:val="clear" w:color="auto" w:fill="auto"/>
        <w:tabs>
          <w:tab w:val="left" w:pos="10065"/>
        </w:tabs>
        <w:spacing w:before="0" w:after="0" w:line="240" w:lineRule="auto"/>
        <w:ind w:left="5528" w:right="3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</w:t>
      </w:r>
    </w:p>
    <w:p w:rsidR="00E47AD7" w:rsidRPr="00E47AD7" w:rsidRDefault="00E47AD7" w:rsidP="00E47AD7">
      <w:pPr>
        <w:pStyle w:val="50"/>
        <w:shd w:val="clear" w:color="auto" w:fill="auto"/>
        <w:tabs>
          <w:tab w:val="left" w:pos="10065"/>
        </w:tabs>
        <w:spacing w:before="0" w:after="0" w:line="240" w:lineRule="auto"/>
        <w:ind w:left="5528" w:right="34"/>
        <w:jc w:val="center"/>
        <w:rPr>
          <w:b w:val="0"/>
          <w:sz w:val="16"/>
          <w:szCs w:val="16"/>
        </w:rPr>
      </w:pPr>
      <w:r w:rsidRPr="00E47AD7">
        <w:rPr>
          <w:b w:val="0"/>
          <w:sz w:val="16"/>
          <w:szCs w:val="16"/>
        </w:rPr>
        <w:t>(адреса постійного фактичного місця проживання кандидата)</w:t>
      </w:r>
    </w:p>
    <w:p w:rsidR="00E47AD7" w:rsidRDefault="00E47AD7" w:rsidP="00E47AD7">
      <w:pPr>
        <w:pStyle w:val="50"/>
        <w:shd w:val="clear" w:color="auto" w:fill="auto"/>
        <w:tabs>
          <w:tab w:val="left" w:pos="10065"/>
        </w:tabs>
        <w:spacing w:before="0" w:after="0" w:line="240" w:lineRule="auto"/>
        <w:ind w:left="5528" w:right="3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</w:t>
      </w:r>
    </w:p>
    <w:p w:rsidR="00E47AD7" w:rsidRPr="00E47AD7" w:rsidRDefault="00E47AD7" w:rsidP="00E47AD7">
      <w:pPr>
        <w:pStyle w:val="50"/>
        <w:shd w:val="clear" w:color="auto" w:fill="auto"/>
        <w:tabs>
          <w:tab w:val="left" w:pos="10065"/>
        </w:tabs>
        <w:spacing w:before="0" w:after="0" w:line="240" w:lineRule="auto"/>
        <w:ind w:left="5528" w:right="34"/>
        <w:jc w:val="center"/>
        <w:rPr>
          <w:b w:val="0"/>
          <w:sz w:val="16"/>
          <w:szCs w:val="16"/>
        </w:rPr>
      </w:pPr>
      <w:r w:rsidRPr="00E47AD7">
        <w:rPr>
          <w:b w:val="0"/>
          <w:sz w:val="16"/>
          <w:szCs w:val="16"/>
        </w:rPr>
        <w:t>(номери контактних телефонів, зокрема мобільного)</w:t>
      </w:r>
    </w:p>
    <w:p w:rsidR="00E47AD7" w:rsidRDefault="00E47AD7" w:rsidP="00E47AD7">
      <w:pPr>
        <w:pStyle w:val="50"/>
        <w:shd w:val="clear" w:color="auto" w:fill="auto"/>
        <w:tabs>
          <w:tab w:val="left" w:pos="10065"/>
        </w:tabs>
        <w:spacing w:before="0" w:after="0" w:line="240" w:lineRule="auto"/>
        <w:ind w:left="5528" w:right="3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</w:t>
      </w:r>
    </w:p>
    <w:p w:rsidR="00E47AD7" w:rsidRPr="00E47AD7" w:rsidRDefault="00E47AD7" w:rsidP="00E47AD7">
      <w:pPr>
        <w:pStyle w:val="50"/>
        <w:shd w:val="clear" w:color="auto" w:fill="auto"/>
        <w:tabs>
          <w:tab w:val="left" w:pos="10065"/>
        </w:tabs>
        <w:spacing w:before="0" w:after="100" w:afterAutospacing="1" w:line="240" w:lineRule="auto"/>
        <w:ind w:left="5528" w:right="34"/>
        <w:jc w:val="center"/>
        <w:rPr>
          <w:b w:val="0"/>
          <w:sz w:val="16"/>
          <w:szCs w:val="16"/>
        </w:rPr>
      </w:pPr>
      <w:r w:rsidRPr="00E47AD7">
        <w:rPr>
          <w:b w:val="0"/>
          <w:sz w:val="16"/>
          <w:szCs w:val="16"/>
        </w:rPr>
        <w:t>(адреса електронної пошти)</w:t>
      </w:r>
    </w:p>
    <w:p w:rsidR="006205A2" w:rsidRDefault="006205A2">
      <w:pPr>
        <w:pStyle w:val="11"/>
        <w:shd w:val="clear" w:color="auto" w:fill="auto"/>
        <w:spacing w:before="0" w:after="264" w:line="250" w:lineRule="exact"/>
        <w:jc w:val="center"/>
        <w:rPr>
          <w:rStyle w:val="3pt0"/>
          <w:b/>
        </w:rPr>
      </w:pPr>
    </w:p>
    <w:p w:rsidR="00444876" w:rsidRPr="006205A2" w:rsidRDefault="001D1164">
      <w:pPr>
        <w:pStyle w:val="11"/>
        <w:shd w:val="clear" w:color="auto" w:fill="auto"/>
        <w:spacing w:before="0" w:after="264" w:line="250" w:lineRule="exact"/>
        <w:jc w:val="center"/>
        <w:rPr>
          <w:b/>
        </w:rPr>
      </w:pPr>
      <w:r w:rsidRPr="006205A2">
        <w:rPr>
          <w:rStyle w:val="3pt0"/>
          <w:b/>
        </w:rPr>
        <w:t>ЗАЯВА</w:t>
      </w:r>
    </w:p>
    <w:p w:rsidR="00444876" w:rsidRPr="006205A2" w:rsidRDefault="001D1164" w:rsidP="006205A2">
      <w:pPr>
        <w:pStyle w:val="11"/>
        <w:shd w:val="clear" w:color="auto" w:fill="auto"/>
        <w:spacing w:before="0" w:after="0" w:line="274" w:lineRule="exact"/>
        <w:ind w:left="60" w:right="-107" w:firstLine="760"/>
        <w:rPr>
          <w:sz w:val="24"/>
          <w:szCs w:val="24"/>
        </w:rPr>
      </w:pPr>
      <w:r w:rsidRPr="006205A2">
        <w:rPr>
          <w:sz w:val="24"/>
          <w:szCs w:val="24"/>
        </w:rPr>
        <w:t xml:space="preserve">Прошу допустити мене до участі в оголошеному 09 серпня 2019 року конкурсі на </w:t>
      </w:r>
      <w:r w:rsidR="006205A2">
        <w:rPr>
          <w:sz w:val="24"/>
          <w:szCs w:val="24"/>
        </w:rPr>
        <w:t xml:space="preserve"> </w:t>
      </w:r>
      <w:r w:rsidRPr="006205A2">
        <w:rPr>
          <w:sz w:val="24"/>
          <w:szCs w:val="24"/>
        </w:rPr>
        <w:t>зайняття вакантних посад суддів місцевих адміністративни</w:t>
      </w:r>
      <w:r w:rsidRPr="006205A2">
        <w:rPr>
          <w:sz w:val="24"/>
          <w:szCs w:val="24"/>
        </w:rPr>
        <w:t xml:space="preserve">х та місцевих господарських судів як такого (таку), що </w:t>
      </w:r>
      <w:r w:rsidRPr="006205A2">
        <w:rPr>
          <w:sz w:val="24"/>
          <w:szCs w:val="24"/>
        </w:rPr>
        <w:t xml:space="preserve">при </w:t>
      </w:r>
      <w:r w:rsidRPr="006205A2">
        <w:rPr>
          <w:sz w:val="24"/>
          <w:szCs w:val="24"/>
        </w:rPr>
        <w:t>складенні кваліфікаційного іспиту з адміністративної спеціалізації набрав</w:t>
      </w:r>
      <w:r w:rsidR="006205A2">
        <w:rPr>
          <w:sz w:val="24"/>
          <w:szCs w:val="24"/>
        </w:rPr>
        <w:t xml:space="preserve"> (</w:t>
      </w:r>
      <w:proofErr w:type="spellStart"/>
      <w:r w:rsidR="006205A2">
        <w:rPr>
          <w:sz w:val="24"/>
          <w:szCs w:val="24"/>
        </w:rPr>
        <w:t>ла</w:t>
      </w:r>
      <w:proofErr w:type="spellEnd"/>
      <w:r w:rsidR="006205A2">
        <w:rPr>
          <w:sz w:val="24"/>
          <w:szCs w:val="24"/>
        </w:rPr>
        <w:t xml:space="preserve">) __ </w:t>
      </w:r>
      <w:r w:rsidRPr="006205A2">
        <w:rPr>
          <w:sz w:val="24"/>
          <w:szCs w:val="24"/>
        </w:rPr>
        <w:t>балів, перебуваю в резерві на заміщення вакантних посад суддів місцевих</w:t>
      </w:r>
      <w:r w:rsidR="006205A2">
        <w:rPr>
          <w:sz w:val="24"/>
          <w:szCs w:val="24"/>
        </w:rPr>
        <w:t xml:space="preserve"> адміністративних судів і</w:t>
      </w:r>
      <w:r w:rsidRPr="006205A2">
        <w:rPr>
          <w:sz w:val="24"/>
          <w:szCs w:val="24"/>
        </w:rPr>
        <w:t xml:space="preserve"> займаю __ позицію у </w:t>
      </w:r>
      <w:r w:rsidRPr="006205A2">
        <w:rPr>
          <w:sz w:val="24"/>
          <w:szCs w:val="24"/>
        </w:rPr>
        <w:t>відповідному рейтингу та/або як такого (таку), що</w:t>
      </w:r>
      <w:r w:rsidR="006205A2">
        <w:rPr>
          <w:sz w:val="24"/>
          <w:szCs w:val="24"/>
        </w:rPr>
        <w:t xml:space="preserve"> </w:t>
      </w:r>
      <w:r w:rsidRPr="006205A2">
        <w:rPr>
          <w:sz w:val="24"/>
          <w:szCs w:val="24"/>
        </w:rPr>
        <w:t>при складенні кваліфікаційного іспиту з господарсь</w:t>
      </w:r>
      <w:r w:rsidR="006205A2">
        <w:rPr>
          <w:sz w:val="24"/>
          <w:szCs w:val="24"/>
        </w:rPr>
        <w:t>кої спеціалізації набрав (</w:t>
      </w:r>
      <w:proofErr w:type="spellStart"/>
      <w:r w:rsidR="006205A2">
        <w:rPr>
          <w:sz w:val="24"/>
          <w:szCs w:val="24"/>
        </w:rPr>
        <w:t>ла</w:t>
      </w:r>
      <w:proofErr w:type="spellEnd"/>
      <w:r w:rsidR="006205A2">
        <w:rPr>
          <w:sz w:val="24"/>
          <w:szCs w:val="24"/>
        </w:rPr>
        <w:t xml:space="preserve">) __ </w:t>
      </w:r>
      <w:r w:rsidRPr="006205A2">
        <w:rPr>
          <w:sz w:val="24"/>
          <w:szCs w:val="24"/>
        </w:rPr>
        <w:t>балів,</w:t>
      </w:r>
      <w:r w:rsidR="006205A2">
        <w:rPr>
          <w:sz w:val="24"/>
          <w:szCs w:val="24"/>
        </w:rPr>
        <w:t xml:space="preserve"> </w:t>
      </w:r>
      <w:r w:rsidRPr="006205A2">
        <w:rPr>
          <w:sz w:val="24"/>
          <w:szCs w:val="24"/>
        </w:rPr>
        <w:t>перебуваю в резерві на заміщення вакантних посад суддів місцевих господарських судів і займаю _</w:t>
      </w:r>
      <w:r w:rsidR="006205A2">
        <w:rPr>
          <w:sz w:val="24"/>
          <w:szCs w:val="24"/>
        </w:rPr>
        <w:t>_</w:t>
      </w:r>
      <w:r w:rsidRPr="006205A2">
        <w:rPr>
          <w:sz w:val="24"/>
          <w:szCs w:val="24"/>
        </w:rPr>
        <w:t xml:space="preserve"> позицію у відповідном</w:t>
      </w:r>
      <w:r w:rsidRPr="006205A2">
        <w:rPr>
          <w:sz w:val="24"/>
          <w:szCs w:val="24"/>
        </w:rPr>
        <w:t>у рейтингу.</w:t>
      </w:r>
    </w:p>
    <w:p w:rsidR="00444876" w:rsidRPr="006205A2" w:rsidRDefault="001D1164" w:rsidP="006205A2">
      <w:pPr>
        <w:pStyle w:val="11"/>
        <w:shd w:val="clear" w:color="auto" w:fill="auto"/>
        <w:spacing w:before="0" w:after="0" w:line="274" w:lineRule="exact"/>
        <w:ind w:left="60" w:right="-107" w:firstLine="760"/>
        <w:rPr>
          <w:sz w:val="24"/>
          <w:szCs w:val="24"/>
        </w:rPr>
      </w:pPr>
      <w:r w:rsidRPr="006205A2">
        <w:rPr>
          <w:sz w:val="24"/>
          <w:szCs w:val="24"/>
        </w:rPr>
        <w:t>Також прошу рекомендувати мене за результатами конкурсного добору для призначення суддею суду відповідно до такої пріоритетності моїх намірів:</w:t>
      </w:r>
    </w:p>
    <w:p w:rsidR="00444876" w:rsidRDefault="001D1164" w:rsidP="00595398">
      <w:pPr>
        <w:pStyle w:val="11"/>
        <w:shd w:val="clear" w:color="auto" w:fill="auto"/>
        <w:tabs>
          <w:tab w:val="left" w:leader="underscore" w:pos="7946"/>
          <w:tab w:val="left" w:leader="underscore" w:pos="9578"/>
        </w:tabs>
        <w:spacing w:before="0" w:after="0" w:line="250" w:lineRule="exact"/>
        <w:ind w:left="60" w:right="-107"/>
      </w:pPr>
      <w:r>
        <w:t xml:space="preserve">1. </w:t>
      </w:r>
      <w:r>
        <w:rPr>
          <w:rStyle w:val="10pt"/>
        </w:rPr>
        <w:tab/>
      </w:r>
      <w:r>
        <w:rPr>
          <w:rStyle w:val="10pt"/>
        </w:rPr>
        <w:tab/>
      </w:r>
    </w:p>
    <w:p w:rsidR="00444876" w:rsidRPr="00595398" w:rsidRDefault="001D1164" w:rsidP="00595398">
      <w:pPr>
        <w:pStyle w:val="70"/>
        <w:shd w:val="clear" w:color="auto" w:fill="auto"/>
        <w:spacing w:before="0" w:after="0" w:line="120" w:lineRule="exact"/>
        <w:ind w:left="60" w:right="-107"/>
        <w:jc w:val="center"/>
      </w:pPr>
      <w:r w:rsidRPr="00595398">
        <w:t xml:space="preserve">(позиція </w:t>
      </w:r>
      <w:r w:rsidR="006205A2" w:rsidRPr="00595398">
        <w:rPr>
          <w:lang w:val="ru-RU"/>
        </w:rPr>
        <w:t xml:space="preserve">є </w:t>
      </w:r>
      <w:r w:rsidR="006205A2" w:rsidRPr="00595398">
        <w:t>обов’язковою</w:t>
      </w:r>
      <w:r w:rsidRPr="00595398">
        <w:t xml:space="preserve"> для зазначення)</w:t>
      </w:r>
    </w:p>
    <w:p w:rsidR="006205A2" w:rsidRDefault="006205A2" w:rsidP="00595398">
      <w:pPr>
        <w:pStyle w:val="11"/>
        <w:shd w:val="clear" w:color="auto" w:fill="auto"/>
        <w:tabs>
          <w:tab w:val="left" w:leader="underscore" w:pos="7946"/>
          <w:tab w:val="left" w:leader="underscore" w:pos="9578"/>
        </w:tabs>
        <w:spacing w:before="0" w:after="0" w:line="250" w:lineRule="exact"/>
        <w:ind w:left="60" w:right="-107"/>
      </w:pPr>
      <w:r>
        <w:t>2</w:t>
      </w:r>
      <w:r>
        <w:t xml:space="preserve">. </w:t>
      </w:r>
      <w:r>
        <w:rPr>
          <w:rStyle w:val="10pt"/>
        </w:rPr>
        <w:tab/>
      </w:r>
      <w:r>
        <w:rPr>
          <w:rStyle w:val="10pt"/>
        </w:rPr>
        <w:tab/>
      </w:r>
    </w:p>
    <w:p w:rsidR="006205A2" w:rsidRPr="006205A2" w:rsidRDefault="006205A2" w:rsidP="00595398">
      <w:pPr>
        <w:pStyle w:val="11"/>
        <w:shd w:val="clear" w:color="auto" w:fill="auto"/>
        <w:tabs>
          <w:tab w:val="left" w:leader="underscore" w:pos="7946"/>
          <w:tab w:val="left" w:leader="underscore" w:pos="9578"/>
        </w:tabs>
        <w:spacing w:before="0" w:after="0" w:line="250" w:lineRule="exact"/>
        <w:ind w:left="60" w:right="-107"/>
        <w:rPr>
          <w:sz w:val="12"/>
          <w:szCs w:val="12"/>
        </w:rPr>
      </w:pPr>
      <w:r w:rsidRPr="006205A2">
        <w:rPr>
          <w:sz w:val="12"/>
          <w:szCs w:val="12"/>
        </w:rPr>
        <w:t>(</w:t>
      </w:r>
      <w:r w:rsidRPr="006205A2">
        <w:rPr>
          <w:sz w:val="12"/>
          <w:szCs w:val="12"/>
        </w:rPr>
        <w:t>зазначається за наявності у кандидата наміру претендувати на зайня</w:t>
      </w:r>
      <w:r w:rsidRPr="006205A2">
        <w:rPr>
          <w:sz w:val="12"/>
          <w:szCs w:val="12"/>
        </w:rPr>
        <w:t xml:space="preserve">ття вакантної посади судді у </w:t>
      </w:r>
      <w:r>
        <w:rPr>
          <w:sz w:val="12"/>
          <w:szCs w:val="12"/>
        </w:rPr>
        <w:t>двох</w:t>
      </w:r>
      <w:r w:rsidRPr="006205A2">
        <w:rPr>
          <w:sz w:val="12"/>
          <w:szCs w:val="12"/>
        </w:rPr>
        <w:t xml:space="preserve"> судах та стосовно суду, який відповідно до пріоритету кандидата </w:t>
      </w:r>
      <w:r w:rsidRPr="006205A2">
        <w:rPr>
          <w:sz w:val="12"/>
          <w:szCs w:val="12"/>
          <w:lang w:val="ru-RU"/>
        </w:rPr>
        <w:t xml:space="preserve">с </w:t>
      </w:r>
      <w:r>
        <w:rPr>
          <w:sz w:val="12"/>
          <w:szCs w:val="12"/>
        </w:rPr>
        <w:t>другим</w:t>
      </w:r>
      <w:r w:rsidRPr="006205A2">
        <w:rPr>
          <w:sz w:val="12"/>
          <w:szCs w:val="12"/>
        </w:rPr>
        <w:t>)</w:t>
      </w:r>
    </w:p>
    <w:p w:rsidR="006205A2" w:rsidRDefault="006205A2" w:rsidP="00595398">
      <w:pPr>
        <w:pStyle w:val="11"/>
        <w:shd w:val="clear" w:color="auto" w:fill="auto"/>
        <w:tabs>
          <w:tab w:val="left" w:leader="underscore" w:pos="7946"/>
          <w:tab w:val="left" w:leader="underscore" w:pos="9578"/>
        </w:tabs>
        <w:spacing w:before="0" w:after="0" w:line="250" w:lineRule="exact"/>
        <w:ind w:left="60" w:right="-107"/>
      </w:pPr>
      <w:r>
        <w:t>3</w:t>
      </w:r>
      <w:r>
        <w:t xml:space="preserve">. </w:t>
      </w:r>
      <w:r>
        <w:rPr>
          <w:rStyle w:val="10pt"/>
        </w:rPr>
        <w:tab/>
      </w:r>
      <w:r>
        <w:rPr>
          <w:rStyle w:val="10pt"/>
        </w:rPr>
        <w:tab/>
      </w:r>
    </w:p>
    <w:p w:rsidR="006205A2" w:rsidRPr="006205A2" w:rsidRDefault="006205A2" w:rsidP="00595398">
      <w:pPr>
        <w:pStyle w:val="11"/>
        <w:shd w:val="clear" w:color="auto" w:fill="auto"/>
        <w:tabs>
          <w:tab w:val="left" w:leader="underscore" w:pos="7946"/>
          <w:tab w:val="left" w:leader="underscore" w:pos="9578"/>
        </w:tabs>
        <w:spacing w:before="0" w:after="0" w:line="250" w:lineRule="exact"/>
        <w:ind w:left="60" w:right="-107"/>
        <w:rPr>
          <w:sz w:val="12"/>
          <w:szCs w:val="12"/>
        </w:rPr>
      </w:pPr>
      <w:r w:rsidRPr="006205A2">
        <w:rPr>
          <w:sz w:val="12"/>
          <w:szCs w:val="12"/>
        </w:rPr>
        <w:t xml:space="preserve">(зазначається за наявності у кандидата наміру претендувати на зайняття вакантної посади судді у </w:t>
      </w:r>
      <w:r w:rsidR="00595398">
        <w:rPr>
          <w:sz w:val="12"/>
          <w:szCs w:val="12"/>
        </w:rPr>
        <w:t>трьох</w:t>
      </w:r>
      <w:r w:rsidRPr="006205A2">
        <w:rPr>
          <w:sz w:val="12"/>
          <w:szCs w:val="12"/>
        </w:rPr>
        <w:t xml:space="preserve"> судах та стосовно суду, який відповідно до пріоритету кандидата </w:t>
      </w:r>
      <w:r w:rsidRPr="006205A2">
        <w:rPr>
          <w:sz w:val="12"/>
          <w:szCs w:val="12"/>
          <w:lang w:val="ru-RU"/>
        </w:rPr>
        <w:t xml:space="preserve">с </w:t>
      </w:r>
      <w:r w:rsidR="00595398">
        <w:rPr>
          <w:sz w:val="12"/>
          <w:szCs w:val="12"/>
        </w:rPr>
        <w:t>третім</w:t>
      </w:r>
      <w:r w:rsidRPr="006205A2">
        <w:rPr>
          <w:sz w:val="12"/>
          <w:szCs w:val="12"/>
        </w:rPr>
        <w:t>)</w:t>
      </w:r>
    </w:p>
    <w:p w:rsidR="006205A2" w:rsidRDefault="006205A2" w:rsidP="00595398">
      <w:pPr>
        <w:pStyle w:val="11"/>
        <w:shd w:val="clear" w:color="auto" w:fill="auto"/>
        <w:tabs>
          <w:tab w:val="left" w:leader="underscore" w:pos="7946"/>
          <w:tab w:val="left" w:leader="underscore" w:pos="9578"/>
        </w:tabs>
        <w:spacing w:before="0" w:after="0" w:line="250" w:lineRule="exact"/>
        <w:ind w:left="60" w:right="-107"/>
      </w:pPr>
      <w:r>
        <w:t>4</w:t>
      </w:r>
      <w:r>
        <w:t xml:space="preserve">. </w:t>
      </w:r>
      <w:r>
        <w:rPr>
          <w:rStyle w:val="10pt"/>
        </w:rPr>
        <w:tab/>
      </w:r>
      <w:r>
        <w:rPr>
          <w:rStyle w:val="10pt"/>
        </w:rPr>
        <w:tab/>
      </w:r>
    </w:p>
    <w:p w:rsidR="00595398" w:rsidRPr="006205A2" w:rsidRDefault="00595398" w:rsidP="00595398">
      <w:pPr>
        <w:pStyle w:val="11"/>
        <w:shd w:val="clear" w:color="auto" w:fill="auto"/>
        <w:tabs>
          <w:tab w:val="left" w:leader="underscore" w:pos="7946"/>
          <w:tab w:val="left" w:leader="underscore" w:pos="9578"/>
        </w:tabs>
        <w:spacing w:before="0" w:after="0" w:line="250" w:lineRule="exact"/>
        <w:ind w:left="60" w:right="-107"/>
        <w:rPr>
          <w:sz w:val="12"/>
          <w:szCs w:val="12"/>
        </w:rPr>
      </w:pPr>
      <w:r w:rsidRPr="006205A2">
        <w:rPr>
          <w:sz w:val="12"/>
          <w:szCs w:val="12"/>
        </w:rPr>
        <w:t xml:space="preserve">(зазначається за наявності у кандидата наміру претендувати на зайняття вакантної посади судді у </w:t>
      </w:r>
      <w:r>
        <w:rPr>
          <w:sz w:val="12"/>
          <w:szCs w:val="12"/>
        </w:rPr>
        <w:t>чотирьох</w:t>
      </w:r>
      <w:r w:rsidRPr="006205A2">
        <w:rPr>
          <w:sz w:val="12"/>
          <w:szCs w:val="12"/>
        </w:rPr>
        <w:t xml:space="preserve"> судах та стосовно суду, який відповідно до пріоритету кандидата </w:t>
      </w:r>
      <w:r w:rsidRPr="006205A2">
        <w:rPr>
          <w:sz w:val="12"/>
          <w:szCs w:val="12"/>
          <w:lang w:val="ru-RU"/>
        </w:rPr>
        <w:t xml:space="preserve">с </w:t>
      </w:r>
      <w:r>
        <w:rPr>
          <w:sz w:val="12"/>
          <w:szCs w:val="12"/>
        </w:rPr>
        <w:t>четвертим</w:t>
      </w:r>
      <w:r w:rsidRPr="006205A2">
        <w:rPr>
          <w:sz w:val="12"/>
          <w:szCs w:val="12"/>
        </w:rPr>
        <w:t>)</w:t>
      </w:r>
    </w:p>
    <w:p w:rsidR="006205A2" w:rsidRDefault="006205A2" w:rsidP="00595398">
      <w:pPr>
        <w:pStyle w:val="11"/>
        <w:shd w:val="clear" w:color="auto" w:fill="auto"/>
        <w:tabs>
          <w:tab w:val="left" w:leader="underscore" w:pos="7946"/>
          <w:tab w:val="left" w:leader="underscore" w:pos="9578"/>
        </w:tabs>
        <w:spacing w:before="0" w:after="0" w:line="250" w:lineRule="exact"/>
        <w:ind w:left="60" w:right="-107"/>
      </w:pPr>
      <w:r>
        <w:t>5</w:t>
      </w:r>
      <w:r>
        <w:t xml:space="preserve">. </w:t>
      </w:r>
      <w:r>
        <w:rPr>
          <w:rStyle w:val="10pt"/>
        </w:rPr>
        <w:tab/>
      </w:r>
      <w:r>
        <w:rPr>
          <w:rStyle w:val="10pt"/>
        </w:rPr>
        <w:tab/>
      </w:r>
    </w:p>
    <w:p w:rsidR="00595398" w:rsidRPr="006205A2" w:rsidRDefault="00595398" w:rsidP="00595398">
      <w:pPr>
        <w:pStyle w:val="11"/>
        <w:shd w:val="clear" w:color="auto" w:fill="auto"/>
        <w:tabs>
          <w:tab w:val="left" w:leader="underscore" w:pos="7946"/>
          <w:tab w:val="left" w:leader="underscore" w:pos="9578"/>
        </w:tabs>
        <w:spacing w:before="0" w:after="0" w:line="250" w:lineRule="exact"/>
        <w:ind w:left="60" w:right="-107"/>
        <w:rPr>
          <w:sz w:val="12"/>
          <w:szCs w:val="12"/>
        </w:rPr>
      </w:pPr>
      <w:r w:rsidRPr="006205A2">
        <w:rPr>
          <w:sz w:val="12"/>
          <w:szCs w:val="12"/>
        </w:rPr>
        <w:t xml:space="preserve">(зазначається за наявності у кандидата наміру претендувати на зайняття вакантної посади судді у </w:t>
      </w:r>
      <w:r>
        <w:rPr>
          <w:sz w:val="12"/>
          <w:szCs w:val="12"/>
        </w:rPr>
        <w:t>п’яти</w:t>
      </w:r>
      <w:r w:rsidRPr="006205A2">
        <w:rPr>
          <w:sz w:val="12"/>
          <w:szCs w:val="12"/>
        </w:rPr>
        <w:t xml:space="preserve"> судах та стосовно суду, який відпові</w:t>
      </w:r>
      <w:r>
        <w:rPr>
          <w:sz w:val="12"/>
          <w:szCs w:val="12"/>
        </w:rPr>
        <w:t>дно до пріоритету кандидата є п’ятим</w:t>
      </w:r>
      <w:r w:rsidRPr="006205A2">
        <w:rPr>
          <w:sz w:val="12"/>
          <w:szCs w:val="12"/>
        </w:rPr>
        <w:t>)</w:t>
      </w:r>
    </w:p>
    <w:p w:rsidR="006205A2" w:rsidRDefault="006205A2">
      <w:pPr>
        <w:pStyle w:val="70"/>
        <w:shd w:val="clear" w:color="auto" w:fill="auto"/>
        <w:spacing w:before="0" w:after="0" w:line="120" w:lineRule="exact"/>
        <w:jc w:val="center"/>
      </w:pPr>
    </w:p>
    <w:p w:rsidR="00444876" w:rsidRPr="00595398" w:rsidRDefault="001D1164" w:rsidP="00595398">
      <w:pPr>
        <w:pStyle w:val="11"/>
        <w:shd w:val="clear" w:color="auto" w:fill="auto"/>
        <w:spacing w:before="0" w:after="120" w:line="269" w:lineRule="exact"/>
        <w:ind w:left="62" w:firstLine="794"/>
        <w:rPr>
          <w:sz w:val="24"/>
          <w:szCs w:val="24"/>
        </w:rPr>
      </w:pPr>
      <w:r w:rsidRPr="00595398">
        <w:rPr>
          <w:sz w:val="24"/>
          <w:szCs w:val="24"/>
        </w:rPr>
        <w:t>З вимогами щодо несумісності, визначеними статтею 54 Закону України «Про судоустрій</w:t>
      </w:r>
      <w:r w:rsidR="00595398">
        <w:rPr>
          <w:sz w:val="24"/>
          <w:szCs w:val="24"/>
        </w:rPr>
        <w:t xml:space="preserve"> і </w:t>
      </w:r>
      <w:r w:rsidRPr="00595398">
        <w:rPr>
          <w:sz w:val="24"/>
          <w:szCs w:val="24"/>
        </w:rPr>
        <w:t>статус суддів», ознайомлений (ознайомлена).</w:t>
      </w:r>
    </w:p>
    <w:p w:rsidR="00444876" w:rsidRPr="00595398" w:rsidRDefault="001D1164">
      <w:pPr>
        <w:pStyle w:val="40"/>
        <w:shd w:val="clear" w:color="auto" w:fill="auto"/>
        <w:tabs>
          <w:tab w:val="left" w:leader="underscore" w:pos="5095"/>
        </w:tabs>
        <w:spacing w:line="250" w:lineRule="exact"/>
        <w:ind w:left="60"/>
        <w:rPr>
          <w:sz w:val="20"/>
          <w:szCs w:val="20"/>
        </w:rPr>
      </w:pPr>
      <w:r w:rsidRPr="00595398">
        <w:rPr>
          <w:rStyle w:val="4125pt"/>
          <w:sz w:val="24"/>
          <w:szCs w:val="24"/>
        </w:rPr>
        <w:t>Додатки</w:t>
      </w:r>
      <w:r>
        <w:rPr>
          <w:rStyle w:val="4125pt"/>
        </w:rPr>
        <w:t xml:space="preserve">: </w:t>
      </w:r>
      <w:r w:rsidR="00595398">
        <w:rPr>
          <w:rStyle w:val="4125pt"/>
        </w:rPr>
        <w:t xml:space="preserve"> </w:t>
      </w:r>
      <w:r w:rsidRPr="00595398">
        <w:rPr>
          <w:sz w:val="20"/>
          <w:szCs w:val="20"/>
        </w:rPr>
        <w:t xml:space="preserve">1) копія </w:t>
      </w:r>
      <w:r w:rsidR="00595398" w:rsidRPr="00595398">
        <w:rPr>
          <w:sz w:val="20"/>
          <w:szCs w:val="20"/>
        </w:rPr>
        <w:t xml:space="preserve">паспорта громадянина України на __ </w:t>
      </w:r>
      <w:r w:rsidRPr="00595398">
        <w:rPr>
          <w:sz w:val="20"/>
          <w:szCs w:val="20"/>
        </w:rPr>
        <w:t xml:space="preserve">арк. в </w:t>
      </w:r>
      <w:r w:rsidR="00595398" w:rsidRPr="00595398">
        <w:rPr>
          <w:rStyle w:val="4125pt"/>
          <w:sz w:val="20"/>
          <w:szCs w:val="20"/>
        </w:rPr>
        <w:t>1</w:t>
      </w:r>
      <w:r w:rsidRPr="00595398">
        <w:rPr>
          <w:rStyle w:val="4125pt"/>
          <w:sz w:val="20"/>
          <w:szCs w:val="20"/>
        </w:rPr>
        <w:t xml:space="preserve"> </w:t>
      </w:r>
      <w:r w:rsidRPr="00595398">
        <w:rPr>
          <w:sz w:val="20"/>
          <w:szCs w:val="20"/>
          <w:lang w:val="ru-RU"/>
        </w:rPr>
        <w:t>прим.:</w:t>
      </w:r>
    </w:p>
    <w:p w:rsidR="00444876" w:rsidRPr="00595398" w:rsidRDefault="00595398" w:rsidP="00595398">
      <w:pPr>
        <w:pStyle w:val="40"/>
        <w:shd w:val="clear" w:color="auto" w:fill="auto"/>
        <w:tabs>
          <w:tab w:val="left" w:pos="1134"/>
          <w:tab w:val="left" w:leader="underscore" w:pos="1602"/>
        </w:tabs>
        <w:ind w:left="1160" w:right="-107"/>
        <w:rPr>
          <w:sz w:val="20"/>
          <w:szCs w:val="20"/>
        </w:rPr>
      </w:pPr>
      <w:r>
        <w:rPr>
          <w:sz w:val="20"/>
          <w:szCs w:val="20"/>
        </w:rPr>
        <w:t xml:space="preserve">2) </w:t>
      </w:r>
      <w:r w:rsidR="001D1164" w:rsidRPr="00595398">
        <w:rPr>
          <w:sz w:val="20"/>
          <w:szCs w:val="20"/>
        </w:rPr>
        <w:t xml:space="preserve">копія витягу з </w:t>
      </w:r>
      <w:r w:rsidR="001D1164" w:rsidRPr="00595398">
        <w:rPr>
          <w:sz w:val="20"/>
          <w:szCs w:val="20"/>
        </w:rPr>
        <w:t xml:space="preserve">Єдиного державного демографічного реєстру щодо реєстрації місця проживання </w:t>
      </w:r>
      <w:r>
        <w:rPr>
          <w:sz w:val="20"/>
          <w:szCs w:val="20"/>
        </w:rPr>
        <w:t xml:space="preserve">         </w:t>
      </w:r>
      <w:r w:rsidR="001D1164" w:rsidRPr="00595398">
        <w:rPr>
          <w:sz w:val="20"/>
          <w:szCs w:val="20"/>
        </w:rPr>
        <w:t>на</w:t>
      </w:r>
      <w:r>
        <w:rPr>
          <w:sz w:val="20"/>
          <w:szCs w:val="20"/>
        </w:rPr>
        <w:t xml:space="preserve"> __ арк. в 1 прим.</w:t>
      </w:r>
      <w:r w:rsidR="001D1164" w:rsidRPr="00595398">
        <w:rPr>
          <w:sz w:val="20"/>
          <w:szCs w:val="20"/>
        </w:rPr>
        <w:t xml:space="preserve"> (за наявності в особи паспорт</w:t>
      </w:r>
      <w:r>
        <w:rPr>
          <w:sz w:val="20"/>
          <w:szCs w:val="20"/>
        </w:rPr>
        <w:t xml:space="preserve">а громадянина України в формі </w:t>
      </w:r>
      <w:r>
        <w:rPr>
          <w:sz w:val="20"/>
          <w:szCs w:val="20"/>
          <w:lang w:val="en-US"/>
        </w:rPr>
        <w:t>ID</w:t>
      </w:r>
      <w:proofErr w:type="spellStart"/>
      <w:r w:rsidR="001D1164" w:rsidRPr="00595398">
        <w:rPr>
          <w:sz w:val="20"/>
          <w:szCs w:val="20"/>
        </w:rPr>
        <w:t>-картки</w:t>
      </w:r>
      <w:proofErr w:type="spellEnd"/>
      <w:r w:rsidR="001D1164" w:rsidRPr="00595398">
        <w:rPr>
          <w:sz w:val="20"/>
          <w:szCs w:val="20"/>
        </w:rPr>
        <w:t>);</w:t>
      </w:r>
    </w:p>
    <w:p w:rsidR="00444876" w:rsidRPr="00595398" w:rsidRDefault="001D1164">
      <w:pPr>
        <w:pStyle w:val="40"/>
        <w:numPr>
          <w:ilvl w:val="0"/>
          <w:numId w:val="7"/>
        </w:numPr>
        <w:shd w:val="clear" w:color="auto" w:fill="auto"/>
        <w:tabs>
          <w:tab w:val="left" w:pos="1376"/>
        </w:tabs>
        <w:ind w:left="1160"/>
        <w:rPr>
          <w:sz w:val="20"/>
          <w:szCs w:val="20"/>
        </w:rPr>
      </w:pPr>
      <w:r w:rsidRPr="00595398">
        <w:rPr>
          <w:sz w:val="20"/>
          <w:szCs w:val="20"/>
        </w:rPr>
        <w:t>анкета</w:t>
      </w:r>
      <w:r w:rsidR="00595398">
        <w:rPr>
          <w:sz w:val="20"/>
          <w:szCs w:val="20"/>
        </w:rPr>
        <w:t xml:space="preserve"> кандидата на посаду судді на __ арк. в 1</w:t>
      </w:r>
      <w:r w:rsidRPr="00595398">
        <w:rPr>
          <w:sz w:val="20"/>
          <w:szCs w:val="20"/>
        </w:rPr>
        <w:t xml:space="preserve"> прим.;</w:t>
      </w:r>
    </w:p>
    <w:p w:rsidR="00444876" w:rsidRPr="00595398" w:rsidRDefault="001D1164" w:rsidP="00595398">
      <w:pPr>
        <w:pStyle w:val="40"/>
        <w:numPr>
          <w:ilvl w:val="0"/>
          <w:numId w:val="7"/>
        </w:numPr>
        <w:shd w:val="clear" w:color="auto" w:fill="auto"/>
        <w:tabs>
          <w:tab w:val="left" w:pos="1395"/>
          <w:tab w:val="left" w:leader="underscore" w:pos="2802"/>
        </w:tabs>
        <w:ind w:left="1160" w:right="-107"/>
        <w:rPr>
          <w:sz w:val="20"/>
          <w:szCs w:val="20"/>
        </w:rPr>
      </w:pPr>
      <w:r w:rsidRPr="00595398">
        <w:rPr>
          <w:sz w:val="20"/>
          <w:szCs w:val="20"/>
        </w:rPr>
        <w:t xml:space="preserve">копія трудової книжки, </w:t>
      </w:r>
      <w:r w:rsidRPr="00595398">
        <w:rPr>
          <w:sz w:val="20"/>
          <w:szCs w:val="20"/>
          <w:lang w:val="ru-RU"/>
        </w:rPr>
        <w:t xml:space="preserve">послужного </w:t>
      </w:r>
      <w:r w:rsidRPr="00595398">
        <w:rPr>
          <w:sz w:val="20"/>
          <w:szCs w:val="20"/>
        </w:rPr>
        <w:t>спис</w:t>
      </w:r>
      <w:r w:rsidRPr="00595398">
        <w:rPr>
          <w:sz w:val="20"/>
          <w:szCs w:val="20"/>
        </w:rPr>
        <w:t>ку або інших документів щодо стажу професій</w:t>
      </w:r>
      <w:r w:rsidR="00595398">
        <w:rPr>
          <w:sz w:val="20"/>
          <w:szCs w:val="20"/>
        </w:rPr>
        <w:t xml:space="preserve">ної діяльності у сфері права на __ </w:t>
      </w:r>
      <w:r w:rsidRPr="00595398">
        <w:rPr>
          <w:sz w:val="20"/>
          <w:szCs w:val="20"/>
        </w:rPr>
        <w:t>арк. в 1 прим, (за наявності);</w:t>
      </w:r>
    </w:p>
    <w:p w:rsidR="00444876" w:rsidRPr="00595398" w:rsidRDefault="001D1164">
      <w:pPr>
        <w:pStyle w:val="40"/>
        <w:numPr>
          <w:ilvl w:val="0"/>
          <w:numId w:val="7"/>
        </w:numPr>
        <w:shd w:val="clear" w:color="auto" w:fill="auto"/>
        <w:tabs>
          <w:tab w:val="left" w:pos="1381"/>
        </w:tabs>
        <w:ind w:left="1160"/>
        <w:rPr>
          <w:sz w:val="20"/>
          <w:szCs w:val="20"/>
        </w:rPr>
        <w:sectPr w:rsidR="00444876" w:rsidRPr="00595398" w:rsidSect="00E47AD7">
          <w:pgSz w:w="11909" w:h="16838"/>
          <w:pgMar w:top="851" w:right="905" w:bottom="1410" w:left="905" w:header="0" w:footer="3" w:gutter="0"/>
          <w:cols w:space="720"/>
          <w:noEndnote/>
          <w:docGrid w:linePitch="360"/>
        </w:sectPr>
      </w:pPr>
      <w:r w:rsidRPr="00595398">
        <w:rPr>
          <w:sz w:val="20"/>
          <w:szCs w:val="20"/>
        </w:rPr>
        <w:t>компакт-диск з документами та інформацією про кандидата на посаду судді в 1 прим.</w:t>
      </w:r>
    </w:p>
    <w:p w:rsidR="00444876" w:rsidRDefault="00444876">
      <w:pPr>
        <w:spacing w:line="240" w:lineRule="exact"/>
        <w:rPr>
          <w:sz w:val="19"/>
          <w:szCs w:val="19"/>
        </w:rPr>
      </w:pPr>
    </w:p>
    <w:p w:rsidR="00444876" w:rsidRDefault="00444876">
      <w:pPr>
        <w:spacing w:line="240" w:lineRule="exact"/>
        <w:rPr>
          <w:sz w:val="19"/>
          <w:szCs w:val="19"/>
        </w:rPr>
      </w:pPr>
    </w:p>
    <w:p w:rsidR="00444876" w:rsidRDefault="00444876">
      <w:pPr>
        <w:spacing w:line="240" w:lineRule="exact"/>
        <w:rPr>
          <w:sz w:val="19"/>
          <w:szCs w:val="19"/>
        </w:rPr>
      </w:pPr>
    </w:p>
    <w:p w:rsidR="00444876" w:rsidRDefault="00444876">
      <w:pPr>
        <w:spacing w:before="47" w:after="47" w:line="240" w:lineRule="exact"/>
        <w:rPr>
          <w:sz w:val="19"/>
          <w:szCs w:val="19"/>
        </w:rPr>
      </w:pPr>
    </w:p>
    <w:p w:rsidR="00444876" w:rsidRDefault="00444876">
      <w:pPr>
        <w:pBdr>
          <w:bottom w:val="single" w:sz="12" w:space="1" w:color="auto"/>
        </w:pBdr>
        <w:rPr>
          <w:sz w:val="2"/>
          <w:szCs w:val="2"/>
        </w:rPr>
        <w:sectPr w:rsidR="0044487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95398" w:rsidRPr="0026117E" w:rsidRDefault="00595398" w:rsidP="00595398">
      <w:pPr>
        <w:pStyle w:val="90"/>
        <w:shd w:val="clear" w:color="auto" w:fill="auto"/>
        <w:spacing w:after="120" w:line="140" w:lineRule="exact"/>
        <w:rPr>
          <w:sz w:val="26"/>
          <w:szCs w:val="26"/>
        </w:rPr>
      </w:pPr>
      <w:r>
        <w:lastRenderedPageBreak/>
        <w:t>_______________________</w:t>
      </w:r>
      <w:r>
        <w:t xml:space="preserve">__                                    ________________________                          </w:t>
      </w:r>
      <w:r>
        <w:t xml:space="preserve">                    </w:t>
      </w:r>
      <w:r>
        <w:t>________________________________</w:t>
      </w:r>
    </w:p>
    <w:p w:rsidR="00595398" w:rsidRPr="0026117E" w:rsidRDefault="00595398" w:rsidP="00595398">
      <w:pPr>
        <w:pStyle w:val="90"/>
        <w:shd w:val="clear" w:color="auto" w:fill="auto"/>
        <w:spacing w:line="140" w:lineRule="exact"/>
        <w:rPr>
          <w:sz w:val="16"/>
          <w:szCs w:val="16"/>
        </w:rPr>
      </w:pPr>
      <w:r>
        <w:rPr>
          <w:sz w:val="16"/>
          <w:szCs w:val="16"/>
        </w:rPr>
        <w:t xml:space="preserve">                 (дата)                                                                  (підпис)</w:t>
      </w:r>
      <w:r w:rsidRPr="0026117E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             </w:t>
      </w:r>
      <w:r w:rsidR="00FD06FF">
        <w:rPr>
          <w:sz w:val="16"/>
          <w:szCs w:val="16"/>
        </w:rPr>
        <w:t xml:space="preserve">                   </w:t>
      </w:r>
      <w:bookmarkStart w:id="1" w:name="_GoBack"/>
      <w:bookmarkEnd w:id="1"/>
      <w:r>
        <w:rPr>
          <w:sz w:val="16"/>
          <w:szCs w:val="16"/>
        </w:rPr>
        <w:t xml:space="preserve"> </w:t>
      </w:r>
      <w:r w:rsidRPr="0026117E">
        <w:rPr>
          <w:sz w:val="16"/>
          <w:szCs w:val="16"/>
        </w:rPr>
        <w:t>(ініціали, прізвище</w:t>
      </w:r>
      <w:r w:rsidR="00FD06FF">
        <w:rPr>
          <w:sz w:val="16"/>
          <w:szCs w:val="16"/>
        </w:rPr>
        <w:t xml:space="preserve"> кандидата</w:t>
      </w:r>
      <w:r w:rsidRPr="0026117E">
        <w:rPr>
          <w:sz w:val="16"/>
          <w:szCs w:val="16"/>
        </w:rPr>
        <w:t>)</w:t>
      </w:r>
    </w:p>
    <w:p w:rsidR="00444876" w:rsidRDefault="00444876">
      <w:pPr>
        <w:pStyle w:val="90"/>
        <w:shd w:val="clear" w:color="auto" w:fill="auto"/>
        <w:spacing w:line="150" w:lineRule="exact"/>
      </w:pPr>
    </w:p>
    <w:sectPr w:rsidR="00444876" w:rsidSect="0026117E">
      <w:type w:val="continuous"/>
      <w:pgSz w:w="11909" w:h="16838"/>
      <w:pgMar w:top="3505" w:right="1448" w:bottom="2991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164" w:rsidRDefault="001D1164">
      <w:r>
        <w:separator/>
      </w:r>
    </w:p>
  </w:endnote>
  <w:endnote w:type="continuationSeparator" w:id="0">
    <w:p w:rsidR="001D1164" w:rsidRDefault="001D1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diaUPC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164" w:rsidRDefault="001D1164"/>
  </w:footnote>
  <w:footnote w:type="continuationSeparator" w:id="0">
    <w:p w:rsidR="001D1164" w:rsidRDefault="001D116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588C"/>
    <w:multiLevelType w:val="multilevel"/>
    <w:tmpl w:val="81B45A8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BE7FC3"/>
    <w:multiLevelType w:val="multilevel"/>
    <w:tmpl w:val="689455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7D44BC"/>
    <w:multiLevelType w:val="multilevel"/>
    <w:tmpl w:val="2C9A6AA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015848"/>
    <w:multiLevelType w:val="multilevel"/>
    <w:tmpl w:val="0952D434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D307E5"/>
    <w:multiLevelType w:val="multilevel"/>
    <w:tmpl w:val="38AEE1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971B76"/>
    <w:multiLevelType w:val="multilevel"/>
    <w:tmpl w:val="80D4A4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C909DA"/>
    <w:multiLevelType w:val="multilevel"/>
    <w:tmpl w:val="3A9021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44876"/>
    <w:rsid w:val="001D1164"/>
    <w:rsid w:val="00336E65"/>
    <w:rsid w:val="003621B6"/>
    <w:rsid w:val="00444876"/>
    <w:rsid w:val="004463E8"/>
    <w:rsid w:val="00595398"/>
    <w:rsid w:val="005E066F"/>
    <w:rsid w:val="006205A2"/>
    <w:rsid w:val="00686AD8"/>
    <w:rsid w:val="006F0564"/>
    <w:rsid w:val="007A4BF6"/>
    <w:rsid w:val="007E694E"/>
    <w:rsid w:val="00844CCC"/>
    <w:rsid w:val="00976D72"/>
    <w:rsid w:val="00985DDC"/>
    <w:rsid w:val="009E562C"/>
    <w:rsid w:val="00A2331C"/>
    <w:rsid w:val="00A73BC7"/>
    <w:rsid w:val="00BF5DAC"/>
    <w:rsid w:val="00C04C82"/>
    <w:rsid w:val="00CB0F2C"/>
    <w:rsid w:val="00D227EA"/>
    <w:rsid w:val="00E45E7E"/>
    <w:rsid w:val="00E47AD7"/>
    <w:rsid w:val="00E8044B"/>
    <w:rsid w:val="00F919C0"/>
    <w:rsid w:val="00FD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Verdana" w:eastAsia="Verdana" w:hAnsi="Verdana" w:cs="Verdana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60pt">
    <w:name w:val="Основной текст (6) + Интервал 0 pt"/>
    <w:basedOn w:val="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10"/>
      <w:w w:val="100"/>
      <w:position w:val="0"/>
      <w:sz w:val="10"/>
      <w:szCs w:val="10"/>
      <w:u w:val="none"/>
      <w:lang w:val="uk-UA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3pt0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uk-UA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2">
    <w:name w:val="Заголовок №2 (2)_"/>
    <w:basedOn w:val="a0"/>
    <w:link w:val="22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9"/>
      <w:szCs w:val="39"/>
      <w:u w:val="none"/>
    </w:rPr>
  </w:style>
  <w:style w:type="character" w:customStyle="1" w:styleId="22TrebuchetMS12pt">
    <w:name w:val="Заголовок №2 (2) + Trebuchet MS;12 pt"/>
    <w:basedOn w:val="2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">
    <w:name w:val="Основной текст (8)_"/>
    <w:basedOn w:val="a0"/>
    <w:link w:val="8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8TimesNewRoman135pt">
    <w:name w:val="Основной текст (8) + Times New Roman;13;5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81">
    <w:name w:val="Основной текст (8)"/>
    <w:basedOn w:val="8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single"/>
    </w:rPr>
  </w:style>
  <w:style w:type="character" w:customStyle="1" w:styleId="21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4">
    <w:name w:val="Заголовок №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4125pt">
    <w:name w:val="Основной текст (4) + 12;5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4"/>
      <w:szCs w:val="14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54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80" w:after="360" w:line="0" w:lineRule="atLeast"/>
    </w:pPr>
    <w:rPr>
      <w:rFonts w:ascii="Verdana" w:eastAsia="Verdana" w:hAnsi="Verdana" w:cs="Verdana"/>
      <w:i/>
      <w:iCs/>
      <w:sz w:val="10"/>
      <w:szCs w:val="1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line="0" w:lineRule="atLeast"/>
      <w:jc w:val="both"/>
      <w:outlineLvl w:val="1"/>
    </w:pPr>
    <w:rPr>
      <w:rFonts w:ascii="CordiaUPC" w:eastAsia="CordiaUPC" w:hAnsi="CordiaUPC" w:cs="CordiaUPC"/>
      <w:sz w:val="39"/>
      <w:szCs w:val="3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Verdana" w:eastAsia="Verdana" w:hAnsi="Verdana" w:cs="Verdana"/>
      <w:sz w:val="9"/>
      <w:szCs w:val="9"/>
    </w:rPr>
  </w:style>
  <w:style w:type="paragraph" w:customStyle="1" w:styleId="23">
    <w:name w:val="Заголовок №2"/>
    <w:basedOn w:val="a"/>
    <w:link w:val="21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styleId="aa">
    <w:name w:val="Balloon Text"/>
    <w:basedOn w:val="a"/>
    <w:link w:val="ab"/>
    <w:uiPriority w:val="99"/>
    <w:semiHidden/>
    <w:unhideWhenUsed/>
    <w:rsid w:val="006F0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0564"/>
    <w:rPr>
      <w:rFonts w:ascii="Tahoma" w:hAnsi="Tahoma" w:cs="Tahoma"/>
      <w:color w:val="000000"/>
      <w:sz w:val="16"/>
      <w:szCs w:val="16"/>
    </w:rPr>
  </w:style>
  <w:style w:type="paragraph" w:customStyle="1" w:styleId="25">
    <w:name w:val="Основной текст2"/>
    <w:basedOn w:val="a"/>
    <w:rsid w:val="00336E65"/>
    <w:pPr>
      <w:shd w:val="clear" w:color="auto" w:fill="FFFFFF"/>
      <w:spacing w:before="660" w:line="0" w:lineRule="atLeast"/>
      <w:jc w:val="both"/>
    </w:pPr>
    <w:rPr>
      <w:rFonts w:ascii="Times New Roman" w:eastAsia="Times New Roman" w:hAnsi="Times New Roman" w:cs="Times New Roman"/>
      <w:color w:val="auto"/>
      <w:sz w:val="25"/>
      <w:szCs w:val="25"/>
    </w:rPr>
  </w:style>
  <w:style w:type="paragraph" w:styleId="ac">
    <w:name w:val="footer"/>
    <w:basedOn w:val="a"/>
    <w:link w:val="ad"/>
    <w:uiPriority w:val="99"/>
    <w:unhideWhenUsed/>
    <w:rsid w:val="00E45E7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45E7E"/>
    <w:rPr>
      <w:color w:val="000000"/>
    </w:rPr>
  </w:style>
  <w:style w:type="paragraph" w:styleId="ae">
    <w:name w:val="header"/>
    <w:basedOn w:val="a"/>
    <w:link w:val="af"/>
    <w:uiPriority w:val="99"/>
    <w:unhideWhenUsed/>
    <w:rsid w:val="00E45E7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45E7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2198</Words>
  <Characters>12531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29</cp:revision>
  <dcterms:created xsi:type="dcterms:W3CDTF">2020-09-09T09:53:00Z</dcterms:created>
  <dcterms:modified xsi:type="dcterms:W3CDTF">2020-09-09T10:58:00Z</dcterms:modified>
</cp:coreProperties>
</file>