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30" w:rsidRDefault="008C5F30" w:rsidP="008C5F30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95300" cy="685800"/>
            <wp:effectExtent l="0" t="0" r="0" b="0"/>
            <wp:docPr id="1" name="Рисунок 1" descr="C:\Users\kirichenkooi\Desktop\рішення на сайт\зп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зп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F30" w:rsidRDefault="008C5F30" w:rsidP="008C5F30">
      <w:pPr>
        <w:rPr>
          <w:sz w:val="2"/>
          <w:szCs w:val="2"/>
        </w:rPr>
      </w:pPr>
    </w:p>
    <w:p w:rsidR="002515FE" w:rsidRDefault="002515FE">
      <w:pPr>
        <w:rPr>
          <w:sz w:val="2"/>
          <w:szCs w:val="2"/>
        </w:rPr>
      </w:pPr>
    </w:p>
    <w:p w:rsidR="00595C68" w:rsidRDefault="00595C68">
      <w:pPr>
        <w:rPr>
          <w:sz w:val="2"/>
          <w:szCs w:val="2"/>
        </w:rPr>
      </w:pPr>
    </w:p>
    <w:p w:rsidR="00595C68" w:rsidRDefault="00595C68">
      <w:pPr>
        <w:rPr>
          <w:sz w:val="2"/>
          <w:szCs w:val="2"/>
        </w:rPr>
      </w:pPr>
    </w:p>
    <w:p w:rsidR="008C5F30" w:rsidRDefault="008C5F30" w:rsidP="008C5F30">
      <w:pPr>
        <w:pStyle w:val="10"/>
        <w:keepNext/>
        <w:keepLines/>
        <w:shd w:val="clear" w:color="auto" w:fill="auto"/>
        <w:spacing w:after="277" w:line="360" w:lineRule="exact"/>
        <w:ind w:left="20"/>
        <w:jc w:val="center"/>
      </w:pPr>
      <w:r>
        <w:t>В</w:t>
      </w:r>
      <w:r w:rsidRPr="006872A2">
        <w:t>ИЩА</w:t>
      </w:r>
      <w:r>
        <w:t xml:space="preserve"> КВАЛІФІКАЦІЙНА КОМІСІЯ СУДДІВ УКРАЇНИ</w:t>
      </w:r>
    </w:p>
    <w:p w:rsidR="008C5F30" w:rsidRDefault="006403CE" w:rsidP="008C5F30">
      <w:pPr>
        <w:pStyle w:val="11"/>
        <w:shd w:val="clear" w:color="auto" w:fill="auto"/>
        <w:spacing w:before="0" w:after="298" w:line="230" w:lineRule="exact"/>
        <w:ind w:left="20"/>
      </w:pPr>
      <w:r>
        <w:t>23</w:t>
      </w:r>
      <w:r w:rsidR="008C5F30">
        <w:t xml:space="preserve"> </w:t>
      </w:r>
      <w:r>
        <w:t>липня</w:t>
      </w:r>
      <w:r w:rsidR="008C5F30">
        <w:t xml:space="preserve"> 2019 року</w:t>
      </w:r>
      <w:r w:rsidR="008C5F30">
        <w:tab/>
      </w:r>
      <w:r w:rsidR="008C5F30">
        <w:tab/>
      </w:r>
      <w:r w:rsidR="008C5F30">
        <w:tab/>
      </w:r>
      <w:r w:rsidR="008C5F30">
        <w:tab/>
      </w:r>
      <w:r w:rsidR="008C5F30">
        <w:tab/>
      </w:r>
      <w:r w:rsidR="008C5F30">
        <w:tab/>
      </w:r>
      <w:r w:rsidR="008C5F30">
        <w:tab/>
      </w:r>
      <w:r w:rsidR="008C5F30">
        <w:tab/>
      </w:r>
      <w:r w:rsidR="008C5F30">
        <w:tab/>
      </w:r>
      <w:r w:rsidR="008C5F30">
        <w:tab/>
        <w:t xml:space="preserve">        м. Київ</w:t>
      </w:r>
    </w:p>
    <w:p w:rsidR="008C5F30" w:rsidRPr="006872A2" w:rsidRDefault="008C5F30" w:rsidP="006929DD">
      <w:pPr>
        <w:pStyle w:val="11"/>
        <w:shd w:val="clear" w:color="auto" w:fill="auto"/>
        <w:spacing w:before="0" w:after="42" w:line="230" w:lineRule="exact"/>
        <w:jc w:val="center"/>
        <w:rPr>
          <w:sz w:val="25"/>
          <w:szCs w:val="25"/>
        </w:rPr>
      </w:pPr>
      <w:r w:rsidRPr="006872A2">
        <w:rPr>
          <w:sz w:val="25"/>
          <w:szCs w:val="25"/>
        </w:rPr>
        <w:t xml:space="preserve">Р І Ш Е Н </w:t>
      </w:r>
      <w:proofErr w:type="spellStart"/>
      <w:r w:rsidRPr="006872A2">
        <w:rPr>
          <w:sz w:val="25"/>
          <w:szCs w:val="25"/>
        </w:rPr>
        <w:t>Н</w:t>
      </w:r>
      <w:proofErr w:type="spellEnd"/>
      <w:r w:rsidRPr="006872A2">
        <w:rPr>
          <w:sz w:val="25"/>
          <w:szCs w:val="25"/>
        </w:rPr>
        <w:t xml:space="preserve"> Я №</w:t>
      </w:r>
      <w:r>
        <w:rPr>
          <w:sz w:val="25"/>
          <w:szCs w:val="25"/>
        </w:rPr>
        <w:t xml:space="preserve"> </w:t>
      </w:r>
      <w:r>
        <w:rPr>
          <w:sz w:val="25"/>
          <w:szCs w:val="25"/>
          <w:u w:val="single"/>
        </w:rPr>
        <w:t>137</w:t>
      </w:r>
      <w:r w:rsidRPr="006872A2">
        <w:rPr>
          <w:sz w:val="25"/>
          <w:szCs w:val="25"/>
          <w:u w:val="single"/>
        </w:rPr>
        <w:t>/зп-19</w:t>
      </w:r>
    </w:p>
    <w:p w:rsidR="00DF0BE5" w:rsidRDefault="00DF0BE5" w:rsidP="00DF0BE5">
      <w:pPr>
        <w:pStyle w:val="11"/>
        <w:shd w:val="clear" w:color="auto" w:fill="auto"/>
        <w:spacing w:before="0" w:line="240" w:lineRule="auto"/>
        <w:ind w:left="23" w:right="2820"/>
        <w:jc w:val="left"/>
      </w:pPr>
    </w:p>
    <w:p w:rsidR="00DF0BE5" w:rsidRDefault="00E32834" w:rsidP="00DF0BE5">
      <w:pPr>
        <w:pStyle w:val="11"/>
        <w:shd w:val="clear" w:color="auto" w:fill="auto"/>
        <w:spacing w:before="0" w:line="240" w:lineRule="auto"/>
        <w:ind w:left="23" w:right="2820"/>
        <w:jc w:val="left"/>
      </w:pPr>
      <w:r>
        <w:t xml:space="preserve">Вища кваліфікаційна комісія суддів України у пленарному </w:t>
      </w:r>
      <w:r>
        <w:t xml:space="preserve">складі: </w:t>
      </w:r>
    </w:p>
    <w:p w:rsidR="00DF0BE5" w:rsidRDefault="00DF0BE5" w:rsidP="00DF0BE5">
      <w:pPr>
        <w:pStyle w:val="11"/>
        <w:shd w:val="clear" w:color="auto" w:fill="auto"/>
        <w:spacing w:before="0" w:line="240" w:lineRule="auto"/>
        <w:ind w:left="23" w:right="2820"/>
        <w:jc w:val="left"/>
      </w:pPr>
    </w:p>
    <w:p w:rsidR="002515FE" w:rsidRDefault="00E32834" w:rsidP="00DF0BE5">
      <w:pPr>
        <w:pStyle w:val="11"/>
        <w:shd w:val="clear" w:color="auto" w:fill="auto"/>
        <w:spacing w:before="0" w:line="240" w:lineRule="auto"/>
        <w:ind w:left="23" w:right="2820"/>
        <w:jc w:val="left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DF0BE5" w:rsidRDefault="00DF0BE5" w:rsidP="00DF0BE5">
      <w:pPr>
        <w:pStyle w:val="11"/>
        <w:shd w:val="clear" w:color="auto" w:fill="auto"/>
        <w:spacing w:before="0" w:line="240" w:lineRule="auto"/>
        <w:ind w:left="23" w:right="20"/>
      </w:pPr>
    </w:p>
    <w:p w:rsidR="002515FE" w:rsidRDefault="00E32834" w:rsidP="00DF0BE5">
      <w:pPr>
        <w:pStyle w:val="11"/>
        <w:shd w:val="clear" w:color="auto" w:fill="auto"/>
        <w:spacing w:before="0" w:line="240" w:lineRule="auto"/>
        <w:ind w:left="23" w:right="20"/>
      </w:pPr>
      <w:r>
        <w:t xml:space="preserve">членів Комісії: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Шипової Т.С.,</w:t>
      </w:r>
    </w:p>
    <w:p w:rsidR="00DF0BE5" w:rsidRDefault="00DF0BE5" w:rsidP="00DF0BE5">
      <w:pPr>
        <w:pStyle w:val="11"/>
        <w:shd w:val="clear" w:color="auto" w:fill="auto"/>
        <w:spacing w:before="0" w:line="240" w:lineRule="auto"/>
        <w:ind w:left="23" w:right="20"/>
      </w:pPr>
    </w:p>
    <w:p w:rsidR="002515FE" w:rsidRDefault="00E32834" w:rsidP="00DF0BE5">
      <w:pPr>
        <w:pStyle w:val="11"/>
        <w:shd w:val="clear" w:color="auto" w:fill="auto"/>
        <w:spacing w:before="0" w:line="240" w:lineRule="auto"/>
        <w:ind w:left="23" w:right="20"/>
      </w:pPr>
      <w:r>
        <w:t xml:space="preserve">розглянувши заяву члена Комісії Устименко Валентини Євгенівни про самовідвід </w:t>
      </w:r>
      <w:r>
        <w:t xml:space="preserve">стосовно проведення кваліфікаційного оцінювання кандидата на посаду судді Вищого суду з питань інтелектуальної власності </w:t>
      </w:r>
      <w:proofErr w:type="spellStart"/>
      <w:r>
        <w:t>Коломи</w:t>
      </w:r>
      <w:r w:rsidR="003001FB">
        <w:t>с</w:t>
      </w:r>
      <w:proofErr w:type="spellEnd"/>
      <w:r>
        <w:t xml:space="preserve"> Вікторії Вікторівни,</w:t>
      </w:r>
    </w:p>
    <w:p w:rsidR="00891045" w:rsidRDefault="00891045" w:rsidP="00891045">
      <w:pPr>
        <w:pStyle w:val="11"/>
        <w:shd w:val="clear" w:color="auto" w:fill="auto"/>
        <w:spacing w:before="0" w:line="240" w:lineRule="auto"/>
        <w:ind w:left="23"/>
        <w:jc w:val="center"/>
      </w:pPr>
    </w:p>
    <w:p w:rsidR="002515FE" w:rsidRDefault="00E32834" w:rsidP="00891045">
      <w:pPr>
        <w:pStyle w:val="11"/>
        <w:shd w:val="clear" w:color="auto" w:fill="auto"/>
        <w:spacing w:before="0" w:line="240" w:lineRule="auto"/>
        <w:ind w:left="23"/>
        <w:jc w:val="center"/>
      </w:pPr>
      <w:r>
        <w:t>встановила:</w:t>
      </w:r>
    </w:p>
    <w:p w:rsidR="00891045" w:rsidRDefault="00891045" w:rsidP="00891045">
      <w:pPr>
        <w:pStyle w:val="11"/>
        <w:shd w:val="clear" w:color="auto" w:fill="auto"/>
        <w:spacing w:before="0" w:line="240" w:lineRule="auto"/>
        <w:ind w:left="23"/>
        <w:jc w:val="center"/>
      </w:pPr>
    </w:p>
    <w:p w:rsidR="002515FE" w:rsidRDefault="00E32834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Рішенням Комісії від 30 вересня 2017 року № 98/зп-17 Комісією оголошено конкурс </w:t>
      </w:r>
      <w:r w:rsidR="003001FB">
        <w:t xml:space="preserve">        </w:t>
      </w:r>
      <w:r>
        <w:t>на зайняття 21</w:t>
      </w:r>
      <w:r>
        <w:t xml:space="preserve"> вакантної посади суддів касаційних судів Вищого суду з питань </w:t>
      </w:r>
      <w:r w:rsidR="003001FB">
        <w:t xml:space="preserve">        </w:t>
      </w:r>
      <w:r>
        <w:t>інтелектуальної власності.</w:t>
      </w:r>
    </w:p>
    <w:p w:rsidR="002515FE" w:rsidRDefault="00E32834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Рішенням Комісії від 01 листопада 2018 року № 246 визначено загальні результати першого етапу «Іспит» та допущено 63 кандидати до другого етапу кваліфікаційного </w:t>
      </w:r>
      <w:r w:rsidR="003001FB">
        <w:t xml:space="preserve">    </w:t>
      </w:r>
      <w:r>
        <w:t>оціню</w:t>
      </w:r>
      <w:r>
        <w:t>вання «Дослідження досьє та проведення співбесіди» у межах конкурсу на зайняття вакантних посад суддів Вищого суду з питань інтелектуальної власності.</w:t>
      </w:r>
    </w:p>
    <w:p w:rsidR="002515FE" w:rsidRDefault="00E32834">
      <w:pPr>
        <w:pStyle w:val="11"/>
        <w:shd w:val="clear" w:color="auto" w:fill="auto"/>
        <w:spacing w:before="0" w:line="274" w:lineRule="exact"/>
        <w:ind w:left="20" w:right="20" w:firstLine="700"/>
      </w:pPr>
      <w:r>
        <w:t>Зокрема, до другого етапу кваліфікаційного оцінювання «Дослідження досьє та проведення співбесіди» у межа</w:t>
      </w:r>
      <w:r>
        <w:t xml:space="preserve">х цього конкурсу допущено </w:t>
      </w:r>
      <w:proofErr w:type="spellStart"/>
      <w:r>
        <w:t>Коломи</w:t>
      </w:r>
      <w:r w:rsidR="006802F2">
        <w:t>с</w:t>
      </w:r>
      <w:proofErr w:type="spellEnd"/>
      <w:r>
        <w:t xml:space="preserve"> Вікторію Вікторівну.</w:t>
      </w:r>
    </w:p>
    <w:p w:rsidR="002515FE" w:rsidRDefault="00E32834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Також рішенням Комісії від 08 липня 2019 року № 121 /зп-19 затверджено склад </w:t>
      </w:r>
      <w:r w:rsidR="006802F2">
        <w:t xml:space="preserve">      </w:t>
      </w:r>
      <w:r>
        <w:t>колегії Комісії для дослідження досьє, проведення співбесід та визначення результатів кваліфікаційного оцінювання кандидатів</w:t>
      </w:r>
      <w:r>
        <w:t xml:space="preserve"> на зайняття вакантних посад суддів Вищого суду з питань інтелектуальної власності: </w:t>
      </w:r>
      <w:proofErr w:type="spellStart"/>
      <w:r>
        <w:t>Заріцька</w:t>
      </w:r>
      <w:proofErr w:type="spellEnd"/>
      <w:r>
        <w:t xml:space="preserve"> А.О., </w:t>
      </w:r>
      <w:proofErr w:type="spellStart"/>
      <w:r>
        <w:t>Макарчук</w:t>
      </w:r>
      <w:proofErr w:type="spellEnd"/>
      <w:r>
        <w:t xml:space="preserve"> М.А., Устименко В.Є.</w:t>
      </w:r>
    </w:p>
    <w:p w:rsidR="002515FE" w:rsidRDefault="00E32834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Рішенням Комісії від 22 липня 2019 року № 133/зп-19, зокрема, внесено зміни до </w:t>
      </w:r>
      <w:r w:rsidR="006802F2">
        <w:t xml:space="preserve">      </w:t>
      </w:r>
      <w:r>
        <w:t>складу колегії Комісії, визначеної для досліджен</w:t>
      </w:r>
      <w:r>
        <w:t xml:space="preserve">ня досьє, проведення співбесід та </w:t>
      </w:r>
      <w:r w:rsidR="006802F2">
        <w:t xml:space="preserve">         </w:t>
      </w:r>
      <w:r>
        <w:t xml:space="preserve">визначення результатів кваліфікаційного оцінювання кандидатів на зайняття вакантних </w:t>
      </w:r>
      <w:r w:rsidR="007E39B3">
        <w:t xml:space="preserve">         </w:t>
      </w:r>
      <w:r>
        <w:t xml:space="preserve">посад суддів Вищого суду з питань інтелектуальної власності, а саме - для проведення </w:t>
      </w:r>
      <w:r w:rsidR="007E39B3">
        <w:t xml:space="preserve">   </w:t>
      </w:r>
      <w:r>
        <w:t>співбесіди та визначення результатів кваліфікаційного</w:t>
      </w:r>
      <w:r>
        <w:t xml:space="preserve"> оцінювання в межах конкурсу з кандидатом на посаду судді </w:t>
      </w:r>
      <w:proofErr w:type="spellStart"/>
      <w:r>
        <w:t>Коломи</w:t>
      </w:r>
      <w:r w:rsidR="007E39B3">
        <w:t>с</w:t>
      </w:r>
      <w:proofErr w:type="spellEnd"/>
      <w:r>
        <w:t xml:space="preserve"> В.В. замінено члена колегії Комісії </w:t>
      </w:r>
      <w:proofErr w:type="spellStart"/>
      <w:r>
        <w:t>Заріцьку</w:t>
      </w:r>
      <w:proofErr w:type="spellEnd"/>
      <w:r>
        <w:t xml:space="preserve"> А.О. на </w:t>
      </w:r>
      <w:r w:rsidR="007E39B3">
        <w:t xml:space="preserve">     </w:t>
      </w:r>
      <w:r>
        <w:t xml:space="preserve">члена Комісії Остапця С.Л. та визначено такий склад колегії Комісії: </w:t>
      </w:r>
      <w:proofErr w:type="spellStart"/>
      <w:r>
        <w:t>Макарчук</w:t>
      </w:r>
      <w:proofErr w:type="spellEnd"/>
      <w:r>
        <w:t xml:space="preserve"> М.А., </w:t>
      </w:r>
      <w:r w:rsidR="007E39B3">
        <w:t xml:space="preserve">      </w:t>
      </w:r>
      <w:r>
        <w:t>Остапець С.Л., Устименко В.Є.</w:t>
      </w:r>
    </w:p>
    <w:p w:rsidR="002515FE" w:rsidRDefault="00E32834">
      <w:pPr>
        <w:pStyle w:val="11"/>
        <w:shd w:val="clear" w:color="auto" w:fill="auto"/>
        <w:spacing w:before="0" w:line="274" w:lineRule="exact"/>
        <w:ind w:left="20" w:right="20" w:firstLine="700"/>
      </w:pPr>
      <w:r>
        <w:t>Автоматизованою системо</w:t>
      </w:r>
      <w:r>
        <w:t xml:space="preserve">ю визначення члена Комісії для підготовки до розгляду і доповіді справ досьє кандидата </w:t>
      </w:r>
      <w:proofErr w:type="spellStart"/>
      <w:r>
        <w:t>Коломи</w:t>
      </w:r>
      <w:r w:rsidR="007E39B3">
        <w:t>с</w:t>
      </w:r>
      <w:proofErr w:type="spellEnd"/>
      <w:r>
        <w:t xml:space="preserve"> В.В. розподілено на члена Комісії Устименко В.Є.</w:t>
      </w:r>
    </w:p>
    <w:p w:rsidR="002515FE" w:rsidRDefault="00E32834">
      <w:pPr>
        <w:pStyle w:val="11"/>
        <w:shd w:val="clear" w:color="auto" w:fill="auto"/>
        <w:spacing w:before="0" w:line="274" w:lineRule="exact"/>
        <w:ind w:left="20" w:right="20" w:firstLine="700"/>
      </w:pPr>
      <w:r>
        <w:t xml:space="preserve">Відповідно до статті 100 Закону України «Про судоустрій і статус суддів» </w:t>
      </w:r>
      <w:r w:rsidR="007E39B3">
        <w:t xml:space="preserve">                      </w:t>
      </w:r>
      <w:r>
        <w:t>(далі - Закон) член Комісії не має прав</w:t>
      </w:r>
      <w:r>
        <w:t>а брати участі в розгляді питання та ухваленні</w:t>
      </w:r>
      <w:r w:rsidR="007E39B3">
        <w:t xml:space="preserve">           </w:t>
      </w:r>
      <w:r>
        <w:t xml:space="preserve"> рішення і підлягає відводу (самовідводу), якщо наявні дані про конфлікт інтересів або </w:t>
      </w:r>
      <w:r w:rsidR="007E39B3">
        <w:t xml:space="preserve">    </w:t>
      </w:r>
      <w:r>
        <w:t>обставини, що викликають сумнів у його безсторонності. За наявності таких обставин член Комісії повинен заявити самовідвід.</w:t>
      </w:r>
      <w:r>
        <w:t xml:space="preserve"> Із тих самих підстав відвід члену Комісії можуть заявити особи, стосовно яких або за поданням яких розглядається питання.</w:t>
      </w:r>
      <w:r>
        <w:br w:type="page"/>
      </w:r>
    </w:p>
    <w:p w:rsidR="007E39B3" w:rsidRDefault="007E39B3">
      <w:pPr>
        <w:pStyle w:val="11"/>
        <w:shd w:val="clear" w:color="auto" w:fill="auto"/>
        <w:spacing w:before="0" w:line="274" w:lineRule="exact"/>
        <w:ind w:right="20" w:firstLine="720"/>
      </w:pPr>
    </w:p>
    <w:p w:rsidR="007E39B3" w:rsidRDefault="007E39B3">
      <w:pPr>
        <w:pStyle w:val="11"/>
        <w:shd w:val="clear" w:color="auto" w:fill="auto"/>
        <w:spacing w:before="0" w:line="274" w:lineRule="exact"/>
        <w:ind w:right="20" w:firstLine="720"/>
      </w:pPr>
    </w:p>
    <w:p w:rsidR="002515FE" w:rsidRDefault="00E32834">
      <w:pPr>
        <w:pStyle w:val="11"/>
        <w:shd w:val="clear" w:color="auto" w:fill="auto"/>
        <w:spacing w:before="0" w:line="274" w:lineRule="exact"/>
        <w:ind w:right="20" w:firstLine="720"/>
      </w:pPr>
      <w:r>
        <w:t>Рішення про відвід (самовідвід) ухвалюється більшістю голосів членів Комісії, які</w:t>
      </w:r>
      <w:r w:rsidR="007E39B3">
        <w:t xml:space="preserve">     </w:t>
      </w:r>
      <w:r>
        <w:t xml:space="preserve"> беруть участь у засіданні. Голосування проводиться</w:t>
      </w:r>
      <w:r>
        <w:t xml:space="preserve"> за відсутності члена Комісії, стосовно </w:t>
      </w:r>
      <w:r w:rsidR="007E39B3">
        <w:t xml:space="preserve">     </w:t>
      </w:r>
      <w:r>
        <w:t>якого вирішується питання про відвід (самовідвід).</w:t>
      </w:r>
    </w:p>
    <w:p w:rsidR="002515FE" w:rsidRDefault="00E32834">
      <w:pPr>
        <w:pStyle w:val="11"/>
        <w:shd w:val="clear" w:color="auto" w:fill="auto"/>
        <w:spacing w:before="0" w:line="274" w:lineRule="exact"/>
        <w:ind w:right="20" w:firstLine="720"/>
      </w:pPr>
      <w:r>
        <w:t>З метою усунення обставин, що можуть викликати сумніви в безсторонності членів Комісії, для забезпечення об’єктивності та неупередженості роботи Комісії членом Коміс</w:t>
      </w:r>
      <w:r>
        <w:t xml:space="preserve">ії Устименко В.Є. 23 липня 2019 року подано заяву про самовідвід із підстав, визначених </w:t>
      </w:r>
      <w:r w:rsidR="007E39B3">
        <w:t xml:space="preserve">     </w:t>
      </w:r>
      <w:r>
        <w:t xml:space="preserve">Законом, щодо розгляду питання про проведення кваліфікаційного оцінювання кандидата на посаду судді </w:t>
      </w:r>
      <w:proofErr w:type="spellStart"/>
      <w:r>
        <w:t>Коломи</w:t>
      </w:r>
      <w:r w:rsidR="007E39B3">
        <w:t>с</w:t>
      </w:r>
      <w:proofErr w:type="spellEnd"/>
      <w:r>
        <w:t xml:space="preserve"> В.В.</w:t>
      </w:r>
    </w:p>
    <w:p w:rsidR="002515FE" w:rsidRDefault="00E32834">
      <w:pPr>
        <w:pStyle w:val="11"/>
        <w:shd w:val="clear" w:color="auto" w:fill="auto"/>
        <w:spacing w:before="0" w:line="274" w:lineRule="exact"/>
        <w:ind w:right="20" w:firstLine="720"/>
      </w:pPr>
      <w:r>
        <w:t>Так, рішенням Комісії від 11 липня 2018 року № 1117/ко-</w:t>
      </w:r>
      <w:r>
        <w:t xml:space="preserve">18 колегією Комісії у складі Гладія С.В., </w:t>
      </w:r>
      <w:proofErr w:type="spellStart"/>
      <w:r>
        <w:t>Луцюка</w:t>
      </w:r>
      <w:proofErr w:type="spellEnd"/>
      <w:r>
        <w:t xml:space="preserve"> П.С., Устименко В.Є., дослідивши питання про результати </w:t>
      </w:r>
      <w:r w:rsidR="007E39B3">
        <w:t xml:space="preserve">      </w:t>
      </w:r>
      <w:r>
        <w:t xml:space="preserve">кваліфікаційного оцінювання судді Рівненського апеляційного господарського суду </w:t>
      </w:r>
      <w:r w:rsidR="007E39B3">
        <w:t xml:space="preserve">         </w:t>
      </w:r>
      <w:proofErr w:type="spellStart"/>
      <w:r>
        <w:t>Коломи</w:t>
      </w:r>
      <w:r w:rsidR="007E39B3">
        <w:t>с</w:t>
      </w:r>
      <w:proofErr w:type="spellEnd"/>
      <w:r>
        <w:t xml:space="preserve"> В.В., визнано суддю такою, що відповідає займаній посаді. Таким</w:t>
      </w:r>
      <w:r>
        <w:t xml:space="preserve"> чином, Комісією </w:t>
      </w:r>
      <w:r w:rsidR="007E39B3">
        <w:t xml:space="preserve">    </w:t>
      </w:r>
      <w:r>
        <w:t xml:space="preserve">було оцінено </w:t>
      </w:r>
      <w:proofErr w:type="spellStart"/>
      <w:r>
        <w:t>Коломи</w:t>
      </w:r>
      <w:r w:rsidR="007E39B3">
        <w:t>с</w:t>
      </w:r>
      <w:proofErr w:type="spellEnd"/>
      <w:r>
        <w:t xml:space="preserve"> В.В. за критеріями «Професійна етика» та «Доброчесність».</w:t>
      </w:r>
    </w:p>
    <w:p w:rsidR="002515FE" w:rsidRDefault="00E32834">
      <w:pPr>
        <w:pStyle w:val="11"/>
        <w:shd w:val="clear" w:color="auto" w:fill="auto"/>
        <w:spacing w:before="0" w:line="274" w:lineRule="exact"/>
        <w:ind w:right="20" w:firstLine="720"/>
      </w:pPr>
      <w:r>
        <w:t xml:space="preserve">Розглянувши зазначену заяву, Комісія дійшла висновку про відмову у задоволенні самовідводу члена Комісії Устименко В.Є. стосовно проведення кваліфікаційного </w:t>
      </w:r>
      <w:r w:rsidR="007E39B3">
        <w:t xml:space="preserve">         </w:t>
      </w:r>
      <w:r>
        <w:t>оці</w:t>
      </w:r>
      <w:r>
        <w:t xml:space="preserve">нювання кандидата на посаду судді Вищого суду з питань інтелектуальної власності </w:t>
      </w:r>
      <w:r w:rsidR="007E39B3">
        <w:t xml:space="preserve">     </w:t>
      </w:r>
      <w:proofErr w:type="spellStart"/>
      <w:r>
        <w:t>Коломи</w:t>
      </w:r>
      <w:r w:rsidR="007E39B3">
        <w:t>с</w:t>
      </w:r>
      <w:proofErr w:type="spellEnd"/>
      <w:r>
        <w:t xml:space="preserve"> В.В.</w:t>
      </w:r>
    </w:p>
    <w:p w:rsidR="002515FE" w:rsidRDefault="00E32834">
      <w:pPr>
        <w:pStyle w:val="11"/>
        <w:shd w:val="clear" w:color="auto" w:fill="auto"/>
        <w:spacing w:before="0" w:after="275" w:line="274" w:lineRule="exact"/>
        <w:ind w:right="20" w:firstLine="720"/>
      </w:pPr>
      <w:r>
        <w:t xml:space="preserve">Ураховуючи викладене, керуючись статтями 92, 93, 100, 101 Закону, Регламентом </w:t>
      </w:r>
      <w:r w:rsidR="007E39B3">
        <w:t xml:space="preserve">     </w:t>
      </w:r>
      <w:r>
        <w:t>Вищої кваліфікаційної комісії суддів України, Комісія</w:t>
      </w:r>
    </w:p>
    <w:p w:rsidR="002515FE" w:rsidRDefault="00E32834">
      <w:pPr>
        <w:pStyle w:val="11"/>
        <w:shd w:val="clear" w:color="auto" w:fill="auto"/>
        <w:spacing w:before="0" w:after="209" w:line="230" w:lineRule="exact"/>
        <w:jc w:val="center"/>
      </w:pPr>
      <w:r>
        <w:t>вирішила:</w:t>
      </w:r>
    </w:p>
    <w:p w:rsidR="002515FE" w:rsidRDefault="00E32834">
      <w:pPr>
        <w:pStyle w:val="11"/>
        <w:shd w:val="clear" w:color="auto" w:fill="auto"/>
        <w:spacing w:before="0" w:after="459" w:line="278" w:lineRule="exact"/>
        <w:ind w:right="20"/>
      </w:pPr>
      <w:r>
        <w:t xml:space="preserve">відмовити у </w:t>
      </w:r>
      <w:r>
        <w:t xml:space="preserve">задоволенні заяви члена Комісії Устименко Валентини Євгенівни про самовідвід стосовно проведення кваліфікаційного оцінювання кандидата на посаду судді Вищого суду з питань інтелектуальної власності </w:t>
      </w:r>
      <w:proofErr w:type="spellStart"/>
      <w:r>
        <w:t>Коломис</w:t>
      </w:r>
      <w:proofErr w:type="spellEnd"/>
      <w:r>
        <w:t xml:space="preserve"> Вікторії Вікторівни.</w:t>
      </w:r>
    </w:p>
    <w:p w:rsidR="002515FE" w:rsidRDefault="007B43FC">
      <w:pPr>
        <w:pStyle w:val="11"/>
        <w:shd w:val="clear" w:color="auto" w:fill="auto"/>
        <w:spacing w:before="0" w:after="238" w:line="230" w:lineRule="exact"/>
      </w:pPr>
      <w:r>
        <w:t>Г</w:t>
      </w:r>
      <w:r w:rsidR="00E32834">
        <w:t>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 І. </w:t>
      </w:r>
      <w:proofErr w:type="spellStart"/>
      <w:r>
        <w:t>Бутенко</w:t>
      </w:r>
      <w:proofErr w:type="spellEnd"/>
    </w:p>
    <w:p w:rsidR="002515FE" w:rsidRDefault="00E32834" w:rsidP="007B43FC">
      <w:pPr>
        <w:pStyle w:val="11"/>
        <w:shd w:val="clear" w:color="auto" w:fill="auto"/>
        <w:spacing w:before="0" w:line="480" w:lineRule="auto"/>
      </w:pPr>
      <w:r>
        <w:t>Члени Комісії:</w:t>
      </w:r>
      <w:r w:rsidR="007B43FC">
        <w:tab/>
      </w:r>
      <w:r w:rsidR="007B43FC">
        <w:tab/>
      </w:r>
      <w:r w:rsidR="007B43FC">
        <w:tab/>
      </w:r>
      <w:r w:rsidR="007B43FC">
        <w:tab/>
      </w:r>
      <w:r w:rsidR="007B43FC">
        <w:tab/>
      </w:r>
      <w:r w:rsidR="007B43FC">
        <w:tab/>
      </w:r>
      <w:r w:rsidR="007B43FC">
        <w:tab/>
      </w:r>
      <w:r w:rsidR="007B43FC">
        <w:tab/>
      </w:r>
      <w:bookmarkStart w:id="0" w:name="_GoBack"/>
      <w:r w:rsidR="007B43FC">
        <w:tab/>
        <w:t>С.В. Гладій</w:t>
      </w:r>
    </w:p>
    <w:p w:rsidR="007B43FC" w:rsidRDefault="007B43FC" w:rsidP="007B43FC">
      <w:pPr>
        <w:pStyle w:val="1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 Дроздов</w:t>
      </w:r>
    </w:p>
    <w:p w:rsidR="007B43FC" w:rsidRDefault="007B43FC" w:rsidP="007B43FC">
      <w:pPr>
        <w:pStyle w:val="1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7B43FC" w:rsidRDefault="007B43FC" w:rsidP="007B43FC">
      <w:pPr>
        <w:pStyle w:val="1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7B43FC" w:rsidRDefault="007B43FC" w:rsidP="007B43FC">
      <w:pPr>
        <w:pStyle w:val="1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7B43FC" w:rsidRDefault="007B43FC" w:rsidP="007B43FC">
      <w:pPr>
        <w:pStyle w:val="1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7B43FC" w:rsidRDefault="007B43FC" w:rsidP="007B43FC">
      <w:pPr>
        <w:pStyle w:val="1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М.В. </w:t>
      </w:r>
      <w:proofErr w:type="spellStart"/>
      <w:r>
        <w:t>Сірош</w:t>
      </w:r>
      <w:proofErr w:type="spellEnd"/>
    </w:p>
    <w:p w:rsidR="007B43FC" w:rsidRDefault="007B43FC" w:rsidP="007B43FC">
      <w:pPr>
        <w:pStyle w:val="1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7B43FC" w:rsidRDefault="007B43FC" w:rsidP="007B43FC">
      <w:pPr>
        <w:pStyle w:val="11"/>
        <w:shd w:val="clear" w:color="auto" w:fill="auto"/>
        <w:spacing w:before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  <w:bookmarkEnd w:id="0"/>
    </w:p>
    <w:sectPr w:rsidR="007B43FC" w:rsidSect="008C5F30">
      <w:headerReference w:type="default" r:id="rId8"/>
      <w:type w:val="continuous"/>
      <w:pgSz w:w="11909" w:h="16838"/>
      <w:pgMar w:top="993" w:right="1113" w:bottom="1123" w:left="11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834" w:rsidRDefault="00E32834">
      <w:r>
        <w:separator/>
      </w:r>
    </w:p>
  </w:endnote>
  <w:endnote w:type="continuationSeparator" w:id="0">
    <w:p w:rsidR="00E32834" w:rsidRDefault="00E3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834" w:rsidRDefault="00E32834"/>
  </w:footnote>
  <w:footnote w:type="continuationSeparator" w:id="0">
    <w:p w:rsidR="00E32834" w:rsidRDefault="00E328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FE" w:rsidRDefault="00E3283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56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515FE" w:rsidRDefault="00E3283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515FE"/>
    <w:rsid w:val="002515FE"/>
    <w:rsid w:val="003001FB"/>
    <w:rsid w:val="00595C68"/>
    <w:rsid w:val="006403CE"/>
    <w:rsid w:val="006802F2"/>
    <w:rsid w:val="006929DD"/>
    <w:rsid w:val="007B43FC"/>
    <w:rsid w:val="007E39B3"/>
    <w:rsid w:val="00891045"/>
    <w:rsid w:val="008C5F30"/>
    <w:rsid w:val="00DB4E37"/>
    <w:rsid w:val="00DF0BE5"/>
    <w:rsid w:val="00E3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w w:val="150"/>
      <w:sz w:val="107"/>
      <w:szCs w:val="10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i/>
      <w:iCs/>
      <w:w w:val="150"/>
      <w:sz w:val="107"/>
      <w:szCs w:val="10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8C5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F3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732</Words>
  <Characters>4178</Characters>
  <Application>Microsoft Office Word</Application>
  <DocSecurity>0</DocSecurity>
  <Lines>34</Lines>
  <Paragraphs>9</Paragraphs>
  <ScaleCrop>false</ScaleCrop>
  <Company/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12</cp:revision>
  <dcterms:created xsi:type="dcterms:W3CDTF">2020-09-08T12:44:00Z</dcterms:created>
  <dcterms:modified xsi:type="dcterms:W3CDTF">2020-09-08T13:07:00Z</dcterms:modified>
</cp:coreProperties>
</file>