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52" w:rsidRDefault="00AF6352">
      <w:pPr>
        <w:rPr>
          <w:sz w:val="2"/>
          <w:szCs w:val="2"/>
        </w:rPr>
      </w:pPr>
    </w:p>
    <w:p w:rsidR="00AF6352" w:rsidRDefault="00AF6352">
      <w:pPr>
        <w:rPr>
          <w:sz w:val="2"/>
          <w:szCs w:val="2"/>
        </w:rPr>
      </w:pPr>
    </w:p>
    <w:p w:rsidR="00C057B2" w:rsidRDefault="00C057B2" w:rsidP="00C057B2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44830" cy="749300"/>
            <wp:effectExtent l="0" t="0" r="0" b="0"/>
            <wp:docPr id="1" name="Рисунок 1" descr="C:\Users\boykovm\Desktop\Новая папка\21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21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7B2" w:rsidRDefault="00C057B2" w:rsidP="00C057B2">
      <w:pPr>
        <w:rPr>
          <w:sz w:val="2"/>
          <w:szCs w:val="2"/>
        </w:rPr>
      </w:pPr>
    </w:p>
    <w:p w:rsidR="00C057B2" w:rsidRDefault="00C057B2" w:rsidP="007C02D7">
      <w:pPr>
        <w:pStyle w:val="10"/>
        <w:keepNext/>
        <w:keepLines/>
        <w:shd w:val="clear" w:color="auto" w:fill="auto"/>
        <w:spacing w:before="277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057B2" w:rsidRDefault="00C057B2" w:rsidP="00C057B2">
      <w:pPr>
        <w:pStyle w:val="3"/>
        <w:shd w:val="clear" w:color="auto" w:fill="auto"/>
        <w:tabs>
          <w:tab w:val="left" w:pos="8535"/>
        </w:tabs>
        <w:spacing w:before="0"/>
        <w:ind w:left="20"/>
      </w:pPr>
      <w:r>
        <w:t>28 березня 2019 року</w:t>
      </w:r>
      <w:r>
        <w:tab/>
        <w:t>м. Київ</w:t>
      </w:r>
    </w:p>
    <w:p w:rsidR="00C057B2" w:rsidRPr="00F7463D" w:rsidRDefault="00C057B2" w:rsidP="00C057B2">
      <w:pPr>
        <w:pStyle w:val="3"/>
        <w:shd w:val="clear" w:color="auto" w:fill="auto"/>
        <w:spacing w:before="0"/>
        <w:ind w:left="4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F7463D">
        <w:rPr>
          <w:rFonts w:eastAsia="Lucida Sans Unicode"/>
          <w:u w:val="single"/>
        </w:rPr>
        <w:t>19/дп-19</w:t>
      </w:r>
    </w:p>
    <w:p w:rsidR="00AF6352" w:rsidRDefault="00F15A70">
      <w:pPr>
        <w:pStyle w:val="11"/>
        <w:shd w:val="clear" w:color="auto" w:fill="auto"/>
        <w:spacing w:after="0" w:line="571" w:lineRule="exact"/>
        <w:ind w:left="20"/>
      </w:pPr>
      <w:r>
        <w:t>Вища кваліфікаційна комісія суддів України у складі колегії:</w:t>
      </w:r>
    </w:p>
    <w:p w:rsidR="00AF6352" w:rsidRDefault="00F15A70">
      <w:pPr>
        <w:pStyle w:val="11"/>
        <w:shd w:val="clear" w:color="auto" w:fill="auto"/>
        <w:spacing w:after="0" w:line="571" w:lineRule="exact"/>
        <w:ind w:left="20"/>
      </w:pPr>
      <w:r>
        <w:t xml:space="preserve">головуючого </w:t>
      </w:r>
      <w:r w:rsidR="007C02D7">
        <w:t>–</w:t>
      </w:r>
      <w:r>
        <w:t xml:space="preserve"> Щотки С.О.,</w:t>
      </w:r>
    </w:p>
    <w:p w:rsidR="00AF6352" w:rsidRDefault="00F15A70">
      <w:pPr>
        <w:pStyle w:val="11"/>
        <w:shd w:val="clear" w:color="auto" w:fill="auto"/>
        <w:spacing w:after="0" w:line="571" w:lineRule="exact"/>
        <w:ind w:left="20"/>
      </w:pPr>
      <w:r>
        <w:t>членів Комісії: Заріцької А.О., Макарчука М.А.,</w:t>
      </w:r>
    </w:p>
    <w:p w:rsidR="00C057B2" w:rsidRDefault="00C057B2" w:rsidP="00C057B2">
      <w:pPr>
        <w:pStyle w:val="11"/>
        <w:shd w:val="clear" w:color="auto" w:fill="auto"/>
        <w:spacing w:after="0" w:line="240" w:lineRule="auto"/>
        <w:ind w:left="23"/>
      </w:pPr>
    </w:p>
    <w:p w:rsidR="00AF6352" w:rsidRDefault="00F15A70">
      <w:pPr>
        <w:pStyle w:val="11"/>
        <w:shd w:val="clear" w:color="auto" w:fill="auto"/>
        <w:spacing w:after="0" w:line="322" w:lineRule="exact"/>
        <w:ind w:left="20" w:right="20"/>
      </w:pPr>
      <w:r>
        <w:t xml:space="preserve">розглянувши питання щодо недостовірності (у тому числі неповноту) тверджень, указаних суддею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Гусейновим</w:t>
      </w:r>
      <w:proofErr w:type="spellEnd"/>
      <w:r>
        <w:t xml:space="preserve"> </w:t>
      </w:r>
      <w:proofErr w:type="spellStart"/>
      <w:r>
        <w:t>Кімалом</w:t>
      </w:r>
      <w:proofErr w:type="spellEnd"/>
      <w:r>
        <w:t xml:space="preserve"> Анатолійовичем у декларації доброчесності судді за </w:t>
      </w:r>
      <w:r w:rsidR="00C057B2">
        <w:t xml:space="preserve">             </w:t>
      </w:r>
      <w:r>
        <w:t>2017 рік,</w:t>
      </w:r>
    </w:p>
    <w:p w:rsidR="00AF6352" w:rsidRDefault="00F15A70">
      <w:pPr>
        <w:pStyle w:val="11"/>
        <w:shd w:val="clear" w:color="auto" w:fill="auto"/>
        <w:spacing w:after="306" w:line="270" w:lineRule="exact"/>
        <w:ind w:right="20"/>
        <w:jc w:val="center"/>
      </w:pPr>
      <w:r>
        <w:t>встановила:</w:t>
      </w:r>
    </w:p>
    <w:p w:rsidR="00AF6352" w:rsidRDefault="00F15A70" w:rsidP="007C02D7">
      <w:pPr>
        <w:pStyle w:val="11"/>
        <w:shd w:val="clear" w:color="auto" w:fill="auto"/>
        <w:spacing w:after="0" w:line="240" w:lineRule="auto"/>
        <w:ind w:left="23" w:right="20" w:firstLine="720"/>
      </w:pPr>
      <w:r>
        <w:t>Відповідно до частини першої статті 62 Закону України «Про судоустрій і статус</w:t>
      </w:r>
      <w:r w:rsidR="00C057B2">
        <w:t xml:space="preserve">  </w:t>
      </w:r>
      <w:r>
        <w:t xml:space="preserve"> суддів»</w:t>
      </w:r>
      <w:r w:rsidR="00C057B2">
        <w:t xml:space="preserve">  </w:t>
      </w:r>
      <w:r>
        <w:t xml:space="preserve"> (далі </w:t>
      </w:r>
      <w:r w:rsidR="007C02D7">
        <w:t>–</w:t>
      </w:r>
      <w:r>
        <w:t xml:space="preserve"> Закон) суддя зобов’язаний </w:t>
      </w:r>
      <w:r w:rsidR="00C057B2">
        <w:t xml:space="preserve">  </w:t>
      </w:r>
      <w:r>
        <w:t>щорічно до 1 лютого подавати</w:t>
      </w:r>
      <w:r w:rsidR="007C02D7">
        <w:t xml:space="preserve"> </w:t>
      </w:r>
      <w:r>
        <w:t>шляхом заповнення на офіційному веб-сайті Вищої кваліфікаційної комісії суддів</w:t>
      </w:r>
      <w:r w:rsidR="007C02D7">
        <w:t xml:space="preserve"> </w:t>
      </w:r>
      <w:r>
        <w:t>України декларацію доброчесності судді за формою, що визначається Комісією.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Форму декларації доброчесності судді затверджено рішенням Комісії </w:t>
      </w:r>
      <w:r w:rsidR="00C057B2">
        <w:t xml:space="preserve">              </w:t>
      </w:r>
      <w:r>
        <w:t>від 31 жовтня 2016 року № 137/зп-16.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У встановленому законом порядку суддя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</w:t>
      </w:r>
      <w:proofErr w:type="spellEnd"/>
      <w:r>
        <w:t xml:space="preserve"> </w:t>
      </w:r>
      <w:proofErr w:type="spellStart"/>
      <w:r>
        <w:t>Кімал</w:t>
      </w:r>
      <w:proofErr w:type="spellEnd"/>
      <w:r>
        <w:t xml:space="preserve"> Анатолійович подав декларацію доброчесності судді за 2017 рік.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До Комісії 09 жовтня 2018 року від </w:t>
      </w:r>
      <w:proofErr w:type="spellStart"/>
      <w:r>
        <w:t>Смалюка</w:t>
      </w:r>
      <w:proofErr w:type="spellEnd"/>
      <w:r>
        <w:t xml:space="preserve"> Р.В. надійшло повідомлення</w:t>
      </w:r>
      <w:r w:rsidR="00C057B2">
        <w:t xml:space="preserve">          </w:t>
      </w:r>
      <w:r>
        <w:t xml:space="preserve"> про неповноту відомостей або тверджень, указаних суддею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Гусейновим</w:t>
      </w:r>
      <w:proofErr w:type="spellEnd"/>
      <w:r>
        <w:t xml:space="preserve"> К.А. у декларації доброчесності судді за 2017 рік.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>Заявник повідомляє, що відомості або твердження судді в пункті 15</w:t>
      </w:r>
      <w:r w:rsidR="00C057B2">
        <w:t xml:space="preserve">   </w:t>
      </w:r>
      <w:r>
        <w:t xml:space="preserve"> декларації «Випадків втручання у мою діяльність по здійсненню правосуддя не було» є недостовірними або неповними, оскільки відповідний пункт декларації доброчесності суддею не заповнений взагалі.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>На підтвердження своїх доводів заявник посилається на відповідний пункт декларації доброчесності судді за 2017 рік, який не заповнений суддею.</w:t>
      </w:r>
    </w:p>
    <w:p w:rsidR="00AF6352" w:rsidRDefault="00F15A70">
      <w:pPr>
        <w:pStyle w:val="11"/>
        <w:shd w:val="clear" w:color="auto" w:fill="auto"/>
        <w:spacing w:after="0" w:line="322" w:lineRule="exact"/>
        <w:ind w:left="20" w:right="20" w:firstLine="720"/>
      </w:pPr>
      <w:r>
        <w:t>Частиною шостою статті 62 Закону передбачено, що у разі одержання інформації, що може свідчити про недостовірність (у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  <w:r>
        <w:br w:type="page"/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lastRenderedPageBreak/>
        <w:t xml:space="preserve">Положеннями пункту 6.2 розділу VI Регламенту Вищої кваліфікаційної </w:t>
      </w:r>
      <w:r w:rsidR="00C057B2">
        <w:t xml:space="preserve">   </w:t>
      </w:r>
      <w:r>
        <w:t xml:space="preserve">комісії суддів України, затвердженого рішенням Комісії від 13 жовтня 2016 року </w:t>
      </w:r>
      <w:r w:rsidR="00C057B2">
        <w:t xml:space="preserve">          </w:t>
      </w:r>
      <w:r>
        <w:t xml:space="preserve">№ 81/зп-16 (зі змінами) (далі </w:t>
      </w:r>
      <w:r w:rsidR="009124AB">
        <w:t>–</w:t>
      </w:r>
      <w:r>
        <w:t xml:space="preserve"> Регламент), передбачено, що перевірка декларацій родинних </w:t>
      </w:r>
      <w:proofErr w:type="spellStart"/>
      <w:r>
        <w:t>зв’язків</w:t>
      </w:r>
      <w:proofErr w:type="spellEnd"/>
      <w:r>
        <w:t xml:space="preserve"> судді та доброчесності судді проводиться у разі надходження </w:t>
      </w:r>
      <w:r w:rsidR="00C057B2">
        <w:t xml:space="preserve">          </w:t>
      </w:r>
      <w:r>
        <w:t>до Комісії інформації, наданої будь-якою особою, що може свідчити про недостовірність (в тому числі неповноту) відомостей або тверджень, вказаних суддями у цих деклараціях.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>Відповідно до частини шостої статті 62 Закону проведено перевірку викладених у повідомленні відомостей та з’ясовано таке.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Декларація доброчесності судді за 2017 рік суддею </w:t>
      </w:r>
      <w:proofErr w:type="spellStart"/>
      <w:r>
        <w:t>Жовтоводського</w:t>
      </w:r>
      <w:proofErr w:type="spellEnd"/>
      <w:r w:rsidR="00C057B2">
        <w:t xml:space="preserve">          </w:t>
      </w:r>
      <w:r>
        <w:t xml:space="preserve"> міського суду Дніпропетровської області </w:t>
      </w:r>
      <w:proofErr w:type="spellStart"/>
      <w:r>
        <w:t>Гусейновим</w:t>
      </w:r>
      <w:proofErr w:type="spellEnd"/>
      <w:r>
        <w:t xml:space="preserve"> К.А. заповнена у</w:t>
      </w:r>
      <w:r w:rsidR="00C057B2">
        <w:t xml:space="preserve">          </w:t>
      </w:r>
      <w:r>
        <w:t xml:space="preserve"> паперовому вигляді 10 січня 2018 року та надійшла до Комісії 15 січня 2018 року.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>Пункт 15 указаної декларації не заповнено суддею ні в розділі «Підтверджую», ні в розділі «Не підтверджую».</w:t>
      </w:r>
    </w:p>
    <w:p w:rsidR="00AF6352" w:rsidRDefault="00F15A70">
      <w:pPr>
        <w:pStyle w:val="11"/>
        <w:shd w:val="clear" w:color="auto" w:fill="auto"/>
        <w:tabs>
          <w:tab w:val="left" w:pos="7004"/>
        </w:tabs>
        <w:spacing w:after="0" w:line="317" w:lineRule="exact"/>
        <w:ind w:left="20" w:right="20" w:firstLine="700"/>
      </w:pPr>
      <w:r>
        <w:t xml:space="preserve">На запит Комісії суддя </w:t>
      </w:r>
      <w:proofErr w:type="spellStart"/>
      <w:r>
        <w:t>Гусейнов</w:t>
      </w:r>
      <w:proofErr w:type="spellEnd"/>
      <w:r>
        <w:t xml:space="preserve"> К.А. надав письмові пояснення, в яких зазначив, що випадків втручання в його діяльність зі здійснення правосуддя в </w:t>
      </w:r>
      <w:r w:rsidR="00C057B2">
        <w:t xml:space="preserve">      </w:t>
      </w:r>
      <w:r>
        <w:t xml:space="preserve">2017 році не було, з відповідною заявою до Вищої ради правосуддя він не </w:t>
      </w:r>
      <w:r w:rsidR="00C057B2">
        <w:t xml:space="preserve">          </w:t>
      </w:r>
      <w:r>
        <w:t xml:space="preserve">звертався. Пункт 15 декларації він не заповнив відміткою «Підтверджую» з технічних причин, оскільки цей пункт розташований біля пункту 16, який у його випадку не заповнюється згідно з Правилами заповнення та подання форми декларації доброчесності судді. Суддя пояснив, що на момент заповнення </w:t>
      </w:r>
      <w:r w:rsidR="00C057B2">
        <w:t xml:space="preserve">       </w:t>
      </w:r>
      <w:r>
        <w:t>декларації доброчесності за 2017 рік він мав</w:t>
      </w:r>
      <w:r>
        <w:tab/>
        <w:t>а саме</w:t>
      </w:r>
    </w:p>
    <w:p w:rsidR="00AF23C9" w:rsidRDefault="00F15A70">
      <w:pPr>
        <w:pStyle w:val="11"/>
        <w:shd w:val="clear" w:color="auto" w:fill="auto"/>
        <w:spacing w:after="0" w:line="317" w:lineRule="exact"/>
        <w:ind w:left="20" w:right="20" w:firstLine="2140"/>
      </w:pPr>
      <w:r>
        <w:t xml:space="preserve">, тому і припустився технічної описки. </w:t>
      </w:r>
      <w:r w:rsidR="00AC14F5">
        <w:t xml:space="preserve">                        в</w:t>
      </w:r>
      <w:r>
        <w:t>ін</w:t>
      </w:r>
      <w:r w:rsidR="00AC14F5">
        <w:t xml:space="preserve">      </w:t>
      </w:r>
      <w:r>
        <w:t xml:space="preserve"> пройшов у липні </w:t>
      </w:r>
      <w:r w:rsidR="00AF23C9">
        <w:t xml:space="preserve">  </w:t>
      </w:r>
      <w:r>
        <w:t xml:space="preserve">2018 року, що підтвердив копією виписки з його </w:t>
      </w:r>
      <w:r w:rsidR="00AC14F5">
        <w:t xml:space="preserve">  </w:t>
      </w:r>
    </w:p>
    <w:p w:rsidR="00AF6352" w:rsidRDefault="00AC14F5">
      <w:pPr>
        <w:pStyle w:val="11"/>
        <w:shd w:val="clear" w:color="auto" w:fill="auto"/>
        <w:spacing w:after="0" w:line="317" w:lineRule="exact"/>
        <w:ind w:left="20" w:right="20" w:firstLine="2140"/>
      </w:pPr>
      <w:r>
        <w:t xml:space="preserve">                   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Відповідно до частин другої, п’ятої статті 62 Закону декларація </w:t>
      </w:r>
      <w:r w:rsidR="00AC14F5">
        <w:t xml:space="preserve">             </w:t>
      </w:r>
      <w:r>
        <w:t xml:space="preserve">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>
        <w:t>непідтвердження</w:t>
      </w:r>
      <w:proofErr w:type="spellEnd"/>
      <w:r>
        <w:t>. За відсутності доказів іншого твердження судді у декларації доброчесності відомості вважаються достовірними.</w:t>
      </w:r>
    </w:p>
    <w:p w:rsidR="00AF6352" w:rsidRDefault="00F15A70">
      <w:pPr>
        <w:pStyle w:val="11"/>
        <w:shd w:val="clear" w:color="auto" w:fill="auto"/>
        <w:tabs>
          <w:tab w:val="left" w:pos="2295"/>
        </w:tabs>
        <w:spacing w:after="0" w:line="317" w:lineRule="exact"/>
        <w:ind w:left="20" w:right="20" w:firstLine="700"/>
      </w:pPr>
      <w:r>
        <w:t xml:space="preserve">З пояснень судді вбачається, що він не мав наміру вносити в декларацію неповні дані, ця обставина виникла з технічних причин у зв’язку з наявністю у </w:t>
      </w:r>
      <w:r w:rsidR="00AC14F5">
        <w:t xml:space="preserve">  </w:t>
      </w:r>
      <w:r>
        <w:t>нього</w:t>
      </w:r>
      <w:r>
        <w:tab/>
      </w:r>
      <w:r w:rsidR="009124AB">
        <w:t xml:space="preserve">   </w:t>
      </w:r>
      <w:r>
        <w:t xml:space="preserve">в </w:t>
      </w:r>
      <w:r w:rsidR="009124AB">
        <w:t xml:space="preserve"> </w:t>
      </w:r>
      <w:r>
        <w:t xml:space="preserve">період </w:t>
      </w:r>
      <w:r w:rsidR="009124AB">
        <w:t xml:space="preserve"> </w:t>
      </w:r>
      <w:r>
        <w:t>заповнення</w:t>
      </w:r>
      <w:r w:rsidR="009124AB">
        <w:t xml:space="preserve"> </w:t>
      </w:r>
      <w:r>
        <w:t xml:space="preserve"> декларації </w:t>
      </w:r>
      <w:r w:rsidR="009124AB">
        <w:t xml:space="preserve"> </w:t>
      </w:r>
      <w:r>
        <w:t>доброчесності.</w:t>
      </w:r>
      <w:r w:rsidR="009124AB">
        <w:t xml:space="preserve"> </w:t>
      </w:r>
      <w:r>
        <w:t xml:space="preserve"> Твердження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/>
      </w:pPr>
      <w:proofErr w:type="spellStart"/>
      <w:r>
        <w:t>Гусейнова</w:t>
      </w:r>
      <w:proofErr w:type="spellEnd"/>
      <w:r>
        <w:t xml:space="preserve"> К.А. про те, що при заповненні декларації доброчесності судді </w:t>
      </w:r>
      <w:r w:rsidR="00AC14F5">
        <w:t xml:space="preserve">                      </w:t>
      </w:r>
      <w:r>
        <w:t xml:space="preserve">за 2017 рік він припустився помилки, не спростовано. Проведеною перевіркою в діях судді </w:t>
      </w:r>
      <w:proofErr w:type="spellStart"/>
      <w:r>
        <w:t>Гусейнова</w:t>
      </w:r>
      <w:proofErr w:type="spellEnd"/>
      <w:r>
        <w:t xml:space="preserve"> К.А. не встановлено наміру вказувати в декларації доброчесності судді завідомо недостовірні твердження, проте, факт невнесення суддею у пункті 15 декларації доброчесності судді за 2017 рік відмітки «Підтверджую» або «Не підтверджую», має місце.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>Відповідно до частини сьомої статті 62 Закону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дисциплінарну відповідальність, установлену цим Законом.</w:t>
      </w:r>
      <w:r>
        <w:br w:type="page"/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lastRenderedPageBreak/>
        <w:t xml:space="preserve">Відповідно до підпункту 6.5.2. пункту 6.5. розділу VI Регламенту за результатами розгляду питання про недостовірність або неповноту відомостей або тверджень, вказаних суддею у декларації родинних </w:t>
      </w:r>
      <w:proofErr w:type="spellStart"/>
      <w:r>
        <w:t>зв'язків</w:t>
      </w:r>
      <w:proofErr w:type="spellEnd"/>
      <w:r>
        <w:t xml:space="preserve"> судді чи декларації доброчесності судді відповідно, на підставі результатів проведення перевірки</w:t>
      </w:r>
      <w:r w:rsidR="00AC14F5">
        <w:t xml:space="preserve">         </w:t>
      </w:r>
      <w:r>
        <w:t xml:space="preserve"> такої декларації Комісія у складі колегії може ухвалити рішення про</w:t>
      </w:r>
      <w:r w:rsidR="00AC14F5">
        <w:t xml:space="preserve">        </w:t>
      </w:r>
      <w:r>
        <w:t xml:space="preserve"> підтвердження інформації про недостовірність (у тому числі неповноту)</w:t>
      </w:r>
      <w:r w:rsidR="00AC14F5">
        <w:t xml:space="preserve">          </w:t>
      </w:r>
      <w:r>
        <w:t xml:space="preserve"> тверджень, вказаних суддею у декларації доброчесності судді, та звернення до Вищої ради правосуддя стосовно притягнення судді до дисциплінарної відповідальності в порядку, встановленому статтею 107 Закону.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>Згідно з пунктом 19 частини першої статті 106 Закону суддю може бути притягнуто до дисциплінарної відповідальності в порядку дисциплінарного провадження з підстав декларування завідомо недостовірних (у тому числі неповних) тверджень у декларації доброчесності судді.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Відповідно до статті 26 Закону України «Про вищу раду правосуддя» та </w:t>
      </w:r>
      <w:r w:rsidR="00AC14F5">
        <w:t xml:space="preserve">        </w:t>
      </w:r>
      <w:r>
        <w:t xml:space="preserve">статті 108 Закону виключні повноваження встановлювати відсутність або </w:t>
      </w:r>
      <w:r w:rsidR="00AC14F5">
        <w:t xml:space="preserve">           </w:t>
      </w:r>
      <w:r>
        <w:t xml:space="preserve">наявність у діях судді складу дисциплінарного проступку надані дисциплінарним органам </w:t>
      </w:r>
      <w:r w:rsidR="00074B15">
        <w:t>–</w:t>
      </w:r>
      <w:r>
        <w:t xml:space="preserve"> Дисциплінарним палатам Вищої ради правосуддя.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Урахувавши викладене, Комісія дійшла висновку про визнання підтвердженою інформацію про неповноту тверджень, указаних суддею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Гусейновим</w:t>
      </w:r>
      <w:proofErr w:type="spellEnd"/>
      <w:r>
        <w:t xml:space="preserve"> </w:t>
      </w:r>
      <w:proofErr w:type="spellStart"/>
      <w:r>
        <w:t>Кімалом</w:t>
      </w:r>
      <w:proofErr w:type="spellEnd"/>
      <w:r>
        <w:t xml:space="preserve"> Анатолійовичем у декларації доброчесності судді за 2017 рік та про направлення </w:t>
      </w:r>
      <w:r w:rsidR="00074B15">
        <w:t xml:space="preserve">                     </w:t>
      </w:r>
      <w:r>
        <w:t xml:space="preserve">до Вищої ради правосуддя відповідної інформації щодо викладених обставин для вирішення питання про відкриття дисциплінарної справи чи відмову в її відкритті стосовно судді </w:t>
      </w:r>
      <w:proofErr w:type="spellStart"/>
      <w:r>
        <w:t>Гусейнова</w:t>
      </w:r>
      <w:proofErr w:type="spellEnd"/>
      <w:r>
        <w:t xml:space="preserve"> К.А.</w:t>
      </w:r>
    </w:p>
    <w:p w:rsidR="00AF6352" w:rsidRDefault="00F15A70">
      <w:pPr>
        <w:pStyle w:val="11"/>
        <w:shd w:val="clear" w:color="auto" w:fill="auto"/>
        <w:spacing w:after="338" w:line="317" w:lineRule="exact"/>
        <w:ind w:left="20" w:right="20" w:firstLine="700"/>
      </w:pPr>
      <w:r>
        <w:t>Керуючись частиною сьомої статті 62, частиною п’ятою статті 84,</w:t>
      </w:r>
      <w:r w:rsidR="00AC14F5">
        <w:t xml:space="preserve">              </w:t>
      </w:r>
      <w:r>
        <w:t xml:space="preserve"> статтями 93, 101, 106, 107 Закону України «Про судоустрій і статус суддів», розділом VI Регламенту Вищої кваліфікаційної комісії суддів України, Комісія</w:t>
      </w:r>
    </w:p>
    <w:p w:rsidR="00AF6352" w:rsidRDefault="00F15A70">
      <w:pPr>
        <w:pStyle w:val="11"/>
        <w:shd w:val="clear" w:color="auto" w:fill="auto"/>
        <w:spacing w:after="255" w:line="270" w:lineRule="exact"/>
        <w:jc w:val="center"/>
      </w:pPr>
      <w:r>
        <w:t>вирішила: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/>
      </w:pPr>
      <w:r>
        <w:t xml:space="preserve">визнати підтвердженою інформацію про недостовірність (у тому числі неповноту) тверджень, вказаних суддею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Гусейновим</w:t>
      </w:r>
      <w:proofErr w:type="spellEnd"/>
      <w:r>
        <w:t xml:space="preserve"> </w:t>
      </w:r>
      <w:proofErr w:type="spellStart"/>
      <w:r>
        <w:t>Кімалом</w:t>
      </w:r>
      <w:proofErr w:type="spellEnd"/>
      <w:r>
        <w:t xml:space="preserve"> Анатолійовичем у декларації доброчесності судді </w:t>
      </w:r>
      <w:r w:rsidR="00AC14F5">
        <w:t xml:space="preserve">         </w:t>
      </w:r>
      <w:r>
        <w:t>за 2017 рік.</w:t>
      </w:r>
    </w:p>
    <w:p w:rsidR="00AF6352" w:rsidRDefault="00F15A70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Звернутися до Вищої ради правосуддя для вирішення питання про відкриття дисциплінарної справи чи відмову в її відкритті стосовно судді </w:t>
      </w:r>
      <w:proofErr w:type="spellStart"/>
      <w:r>
        <w:t>Жовтоводського</w:t>
      </w:r>
      <w:proofErr w:type="spellEnd"/>
      <w:r>
        <w:t xml:space="preserve"> міського суду Дніпропетровської області </w:t>
      </w:r>
      <w:proofErr w:type="spellStart"/>
      <w:r>
        <w:t>Гусейнова</w:t>
      </w:r>
      <w:proofErr w:type="spellEnd"/>
      <w:r>
        <w:t xml:space="preserve"> </w:t>
      </w:r>
      <w:proofErr w:type="spellStart"/>
      <w:r>
        <w:t>Кімала</w:t>
      </w:r>
      <w:proofErr w:type="spellEnd"/>
      <w:r>
        <w:t xml:space="preserve"> Анатолійовича.</w:t>
      </w:r>
    </w:p>
    <w:p w:rsidR="00AC14F5" w:rsidRDefault="00AC14F5">
      <w:pPr>
        <w:pStyle w:val="11"/>
        <w:shd w:val="clear" w:color="auto" w:fill="auto"/>
        <w:spacing w:after="0" w:line="317" w:lineRule="exact"/>
        <w:ind w:left="20" w:right="20" w:firstLine="700"/>
      </w:pPr>
    </w:p>
    <w:p w:rsidR="00AC14F5" w:rsidRPr="00930716" w:rsidRDefault="00AC14F5" w:rsidP="00AC14F5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93071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  <w:t>С.О. Щотка</w:t>
      </w:r>
    </w:p>
    <w:p w:rsidR="00AC14F5" w:rsidRPr="00930716" w:rsidRDefault="00074B15" w:rsidP="00AC14F5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</w:t>
      </w:r>
      <w:bookmarkStart w:id="1" w:name="_GoBack"/>
      <w:bookmarkEnd w:id="1"/>
      <w:r w:rsidR="00AC14F5" w:rsidRPr="00930716">
        <w:rPr>
          <w:rFonts w:ascii="Times New Roman" w:hAnsi="Times New Roman" w:cs="Times New Roman"/>
          <w:sz w:val="27"/>
          <w:szCs w:val="27"/>
        </w:rPr>
        <w:t>:</w:t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</w:r>
      <w:r w:rsidR="00AC14F5" w:rsidRPr="00930716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AC14F5" w:rsidRPr="00930716" w:rsidRDefault="00AC14F5" w:rsidP="00AC14F5">
      <w:pPr>
        <w:spacing w:after="312" w:line="298" w:lineRule="exact"/>
        <w:ind w:right="20"/>
        <w:rPr>
          <w:sz w:val="27"/>
          <w:szCs w:val="27"/>
        </w:rPr>
      </w:pP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</w:r>
      <w:r w:rsidRPr="00930716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sectPr w:rsidR="00AC14F5" w:rsidRPr="00930716" w:rsidSect="007C02D7">
      <w:headerReference w:type="even" r:id="rId8"/>
      <w:headerReference w:type="default" r:id="rId9"/>
      <w:type w:val="continuous"/>
      <w:pgSz w:w="11909" w:h="16838"/>
      <w:pgMar w:top="925" w:right="1000" w:bottom="1430" w:left="10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75" w:rsidRDefault="00D93A75">
      <w:r>
        <w:separator/>
      </w:r>
    </w:p>
  </w:endnote>
  <w:endnote w:type="continuationSeparator" w:id="0">
    <w:p w:rsidR="00D93A75" w:rsidRDefault="00D9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75" w:rsidRDefault="00D93A75"/>
  </w:footnote>
  <w:footnote w:type="continuationSeparator" w:id="0">
    <w:p w:rsidR="00D93A75" w:rsidRDefault="00D93A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52" w:rsidRDefault="00074B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35.3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F6352" w:rsidRDefault="00F15A7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84771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7C02D7" w:rsidRDefault="007C02D7">
        <w:pPr>
          <w:pStyle w:val="ab"/>
          <w:jc w:val="center"/>
        </w:pPr>
      </w:p>
      <w:p w:rsidR="007C02D7" w:rsidRPr="007C02D7" w:rsidRDefault="007C02D7">
        <w:pPr>
          <w:pStyle w:val="ab"/>
          <w:jc w:val="center"/>
          <w:rPr>
            <w:sz w:val="22"/>
            <w:szCs w:val="22"/>
          </w:rPr>
        </w:pPr>
        <w:r w:rsidRPr="007C02D7">
          <w:rPr>
            <w:sz w:val="22"/>
            <w:szCs w:val="22"/>
          </w:rPr>
          <w:fldChar w:fldCharType="begin"/>
        </w:r>
        <w:r w:rsidRPr="007C02D7">
          <w:rPr>
            <w:sz w:val="22"/>
            <w:szCs w:val="22"/>
          </w:rPr>
          <w:instrText>PAGE   \* MERGEFORMAT</w:instrText>
        </w:r>
        <w:r w:rsidRPr="007C02D7">
          <w:rPr>
            <w:sz w:val="22"/>
            <w:szCs w:val="22"/>
          </w:rPr>
          <w:fldChar w:fldCharType="separate"/>
        </w:r>
        <w:r w:rsidR="00074B15" w:rsidRPr="00074B15">
          <w:rPr>
            <w:noProof/>
            <w:sz w:val="22"/>
            <w:szCs w:val="22"/>
            <w:lang w:val="ru-RU"/>
          </w:rPr>
          <w:t>3</w:t>
        </w:r>
        <w:r w:rsidRPr="007C02D7">
          <w:rPr>
            <w:sz w:val="22"/>
            <w:szCs w:val="22"/>
          </w:rPr>
          <w:fldChar w:fldCharType="end"/>
        </w:r>
      </w:p>
    </w:sdtContent>
  </w:sdt>
  <w:p w:rsidR="007C02D7" w:rsidRDefault="007C02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6352"/>
    <w:rsid w:val="00074B15"/>
    <w:rsid w:val="007C02D7"/>
    <w:rsid w:val="009124AB"/>
    <w:rsid w:val="00AC14F5"/>
    <w:rsid w:val="00AF23C9"/>
    <w:rsid w:val="00AF6352"/>
    <w:rsid w:val="00C057B2"/>
    <w:rsid w:val="00D93A75"/>
    <w:rsid w:val="00F15A70"/>
    <w:rsid w:val="00F7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47" w:lineRule="exac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character" w:customStyle="1" w:styleId="3pt">
    <w:name w:val="Основной текст + Интервал 3 pt"/>
    <w:basedOn w:val="a5"/>
    <w:rsid w:val="00C05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rsid w:val="00C057B2"/>
    <w:pPr>
      <w:shd w:val="clear" w:color="auto" w:fill="FFFFFF"/>
      <w:spacing w:before="36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C057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7B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C02D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2D7"/>
    <w:rPr>
      <w:color w:val="000000"/>
    </w:rPr>
  </w:style>
  <w:style w:type="paragraph" w:styleId="ad">
    <w:name w:val="footer"/>
    <w:basedOn w:val="a"/>
    <w:link w:val="ae"/>
    <w:uiPriority w:val="99"/>
    <w:unhideWhenUsed/>
    <w:rsid w:val="007C02D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C02D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4773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2020-10-22T08:11:00Z</dcterms:created>
  <dcterms:modified xsi:type="dcterms:W3CDTF">2020-10-26T09:07:00Z</dcterms:modified>
</cp:coreProperties>
</file>