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B3" w:rsidRDefault="000372B3" w:rsidP="000372B3">
      <w:pPr>
        <w:rPr>
          <w:sz w:val="2"/>
          <w:szCs w:val="2"/>
        </w:rPr>
      </w:pPr>
    </w:p>
    <w:p w:rsidR="000372B3" w:rsidRDefault="000372B3" w:rsidP="000372B3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3CC4B590" wp14:editId="61761F31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2B3" w:rsidRDefault="000372B3" w:rsidP="000372B3">
      <w:pPr>
        <w:rPr>
          <w:sz w:val="2"/>
          <w:szCs w:val="2"/>
        </w:rPr>
      </w:pPr>
    </w:p>
    <w:p w:rsidR="000372B3" w:rsidRDefault="000372B3" w:rsidP="00BD08E0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372B3" w:rsidRPr="00AE538B" w:rsidRDefault="000372B3" w:rsidP="0066373B">
      <w:pPr>
        <w:tabs>
          <w:tab w:val="left" w:pos="8780"/>
        </w:tabs>
        <w:spacing w:after="240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лютого</w:t>
      </w:r>
      <w:r w:rsidRPr="00AE538B">
        <w:rPr>
          <w:rFonts w:ascii="Times New Roman" w:hAnsi="Times New Roman" w:cs="Times New Roman"/>
        </w:rPr>
        <w:t xml:space="preserve"> 2019 року</w:t>
      </w:r>
      <w:r w:rsidRPr="00AE538B">
        <w:rPr>
          <w:rFonts w:ascii="Times New Roman" w:hAnsi="Times New Roman" w:cs="Times New Roman"/>
        </w:rPr>
        <w:tab/>
        <w:t>м. Київ</w:t>
      </w:r>
    </w:p>
    <w:p w:rsidR="000372B3" w:rsidRPr="00B30F48" w:rsidRDefault="000372B3" w:rsidP="000372B3">
      <w:pPr>
        <w:ind w:left="324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AE538B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2/дп</w:t>
      </w:r>
      <w:r w:rsidRPr="00AE538B">
        <w:rPr>
          <w:rFonts w:ascii="Times New Roman" w:hAnsi="Times New Roman" w:cs="Times New Roman"/>
          <w:u w:val="single"/>
        </w:rPr>
        <w:t>-19</w:t>
      </w:r>
    </w:p>
    <w:p w:rsidR="001736AA" w:rsidRDefault="004D4FB6">
      <w:pPr>
        <w:pStyle w:val="11"/>
        <w:shd w:val="clear" w:color="auto" w:fill="auto"/>
        <w:spacing w:before="0" w:after="0" w:line="662" w:lineRule="exact"/>
        <w:ind w:left="40"/>
      </w:pPr>
      <w:r>
        <w:t>Вища кваліфікаційна комісія суддів України у складі колегії:</w:t>
      </w:r>
    </w:p>
    <w:p w:rsidR="001736AA" w:rsidRDefault="004D4FB6">
      <w:pPr>
        <w:pStyle w:val="11"/>
        <w:shd w:val="clear" w:color="auto" w:fill="auto"/>
        <w:spacing w:before="0" w:after="0" w:line="662" w:lineRule="exact"/>
        <w:ind w:left="40"/>
      </w:pPr>
      <w:r>
        <w:t>головуючого - Тітова Ю.Г.,</w:t>
      </w:r>
    </w:p>
    <w:p w:rsidR="001736AA" w:rsidRDefault="004D4FB6" w:rsidP="00BD08E0">
      <w:pPr>
        <w:pStyle w:val="11"/>
        <w:shd w:val="clear" w:color="auto" w:fill="auto"/>
        <w:spacing w:before="0" w:line="662" w:lineRule="exact"/>
        <w:ind w:left="40"/>
      </w:pPr>
      <w:r>
        <w:t>членів Комісії: Лукаша Т.В., Макарчука М.А.,</w:t>
      </w:r>
    </w:p>
    <w:p w:rsidR="001736AA" w:rsidRDefault="004D4FB6">
      <w:pPr>
        <w:pStyle w:val="11"/>
        <w:shd w:val="clear" w:color="auto" w:fill="auto"/>
        <w:spacing w:before="0" w:after="369" w:line="326" w:lineRule="exact"/>
        <w:ind w:left="40" w:right="40"/>
      </w:pPr>
      <w:r>
        <w:t>розглянувши питання про недостовірність (у тому числі неповноту) відомостей або тверджень, вказаних Гусаком Миколою Борисовичем у декларації доброчесності судді, за результатами проведеної перевірки у межах кваліфікаційного оцінювання кандидатів на посади суддів касаційних судів у складі Верховного Суду для цілей конкурсу,</w:t>
      </w:r>
      <w:r w:rsidR="000372B3">
        <w:t xml:space="preserve">                 </w:t>
      </w:r>
      <w:r>
        <w:t xml:space="preserve"> оголошеного Комісією 02 серпня 2018 року,</w:t>
      </w:r>
    </w:p>
    <w:p w:rsidR="001736AA" w:rsidRDefault="004D4FB6">
      <w:pPr>
        <w:pStyle w:val="11"/>
        <w:shd w:val="clear" w:color="auto" w:fill="auto"/>
        <w:spacing w:before="0" w:after="345" w:line="240" w:lineRule="exact"/>
        <w:ind w:left="20"/>
        <w:jc w:val="center"/>
      </w:pPr>
      <w:r>
        <w:t>встановила: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>Рішенням Комісії від 02 серпня 2018 року № 185/зп-18 оголошено конкурс на зайняття 26 вакантних посад суддів Касаційного адміністративного суду у складі</w:t>
      </w:r>
      <w:r w:rsidR="000372B3">
        <w:t xml:space="preserve">        </w:t>
      </w:r>
      <w:r>
        <w:t xml:space="preserve"> Верховного Суду.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>Гусак М.Б. 07 вересня 2018 року звернувся до Комісії із заявою про проведення стосовно нього кваліфікаційного оцінювання для підтвердження здатності здійснювати правосуддя у вказаному суді.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 xml:space="preserve">Комісією 08 жовтня 2018 року ухвалено рішення № 82/вс-18, зокрема, про допуск Гусака М.Б. до проходження кваліфікаційного оцінювання для участі в конкурсі на </w:t>
      </w:r>
      <w:r w:rsidR="000372B3">
        <w:t xml:space="preserve">               </w:t>
      </w:r>
      <w:r>
        <w:t>посади суддів Касаційного адміністративного суду у складі Верховного Суду.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 xml:space="preserve">Рішенням Комісії від 18 жовтня 2018 року № 231/зп-18 призначено кваліфікаційне оцінювання кандидатів в межах конкурсу на зайняття 26 вакантних посад суддів </w:t>
      </w:r>
      <w:r w:rsidR="000372B3">
        <w:t xml:space="preserve">      </w:t>
      </w:r>
      <w:r>
        <w:t>Касаційного адміністративного суду у складі Верховного Суду, серед яких і Гусак М.Б.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>Кандидат успішно склав іспит під час кваліфікаційного оцінювання в межах</w:t>
      </w:r>
      <w:r w:rsidR="000372B3">
        <w:t xml:space="preserve">   </w:t>
      </w:r>
      <w:r>
        <w:t xml:space="preserve"> конкурсу і рішенням Комісії від 27 грудня 2018 року № 327/зп-18 був допущений до</w:t>
      </w:r>
      <w:r w:rsidR="000372B3">
        <w:t xml:space="preserve">          </w:t>
      </w:r>
      <w:r>
        <w:t xml:space="preserve"> другого етапу кваліфікаційного оцінювання «Дослідження досьє та проведення </w:t>
      </w:r>
      <w:r w:rsidR="000372B3">
        <w:t xml:space="preserve">          </w:t>
      </w:r>
      <w:r>
        <w:t>співбесіди».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>З Гусаком М.Б. 01 лютого 2019 року проведено співбесіду та оголошено перерву</w:t>
      </w:r>
      <w:r w:rsidR="000372B3">
        <w:t xml:space="preserve">    </w:t>
      </w:r>
      <w:r>
        <w:t xml:space="preserve"> для прийняття рішення за результатами проведення кваліфікаційного оцінювання.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40" w:right="40" w:firstLine="700"/>
      </w:pPr>
      <w:r>
        <w:t>До Комісії 06 лютого 2019 року за підписом голови Громадської організації «Не мовчи»</w:t>
      </w:r>
      <w:r w:rsidR="0066373B">
        <w:t xml:space="preserve"> </w:t>
      </w:r>
      <w:r>
        <w:t xml:space="preserve">(далі </w:t>
      </w:r>
      <w:r w:rsidR="0066373B">
        <w:t xml:space="preserve"> </w:t>
      </w:r>
      <w:r>
        <w:t xml:space="preserve">- </w:t>
      </w:r>
      <w:r w:rsidR="0066373B">
        <w:t xml:space="preserve"> </w:t>
      </w:r>
      <w:r>
        <w:t xml:space="preserve">Громадська </w:t>
      </w:r>
      <w:r w:rsidR="0066373B">
        <w:t xml:space="preserve"> </w:t>
      </w:r>
      <w:r>
        <w:t>організація)</w:t>
      </w:r>
      <w:r w:rsidR="0066373B">
        <w:t xml:space="preserve"> </w:t>
      </w:r>
      <w:r>
        <w:t xml:space="preserve"> </w:t>
      </w:r>
      <w:proofErr w:type="spellStart"/>
      <w:r>
        <w:t>Гаранджи</w:t>
      </w:r>
      <w:proofErr w:type="spellEnd"/>
      <w:r w:rsidR="0066373B">
        <w:t xml:space="preserve"> </w:t>
      </w:r>
      <w:r>
        <w:t xml:space="preserve"> О.А. </w:t>
      </w:r>
      <w:r w:rsidR="0066373B">
        <w:t xml:space="preserve"> </w:t>
      </w:r>
      <w:r>
        <w:t>надійшла заява, відповідно до якої</w:t>
      </w:r>
      <w:r>
        <w:br w:type="page"/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/>
      </w:pPr>
      <w:r>
        <w:lastRenderedPageBreak/>
        <w:t xml:space="preserve">Гусак М.Б. указав недостовірну інформацію в </w:t>
      </w:r>
      <w:bookmarkStart w:id="1" w:name="_GoBack"/>
      <w:bookmarkEnd w:id="1"/>
      <w:r>
        <w:t xml:space="preserve">декларації доброчесності судді за 2017 рік </w:t>
      </w:r>
      <w:r w:rsidR="000372B3">
        <w:t xml:space="preserve">          </w:t>
      </w:r>
      <w:r>
        <w:t>та не подав таку декларацію за 2018 рік.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t xml:space="preserve">Зокрема, Громадська організація зазначає, що суддя Гусак М.Б. у пункті 8 </w:t>
      </w:r>
      <w:r w:rsidR="000372B3">
        <w:t xml:space="preserve">              </w:t>
      </w:r>
      <w:r>
        <w:t xml:space="preserve">декларації доброчесності судді за 2017 рік зазначив, що випадків наявності потенційного та/або реального конфлікту інтересів у його діяльності за вказаний період не було, а </w:t>
      </w:r>
      <w:r w:rsidR="000372B3">
        <w:t xml:space="preserve">           </w:t>
      </w:r>
      <w:r>
        <w:t xml:space="preserve">отже, не було і відповідного його врегулювання у передбачений законом спосіб, що, на думку Громадської організації, суперечить відомостям, розміщеним на офіційному веб- </w:t>
      </w:r>
      <w:r w:rsidR="000372B3">
        <w:t xml:space="preserve">          </w:t>
      </w:r>
      <w:r>
        <w:t>сайті Вищої ради правосуддя.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t xml:space="preserve">Окрім того, Громадською організацією заявлено, що суддя Гусак М.Б. взагалі не </w:t>
      </w:r>
      <w:r w:rsidR="000372B3">
        <w:t xml:space="preserve">   </w:t>
      </w:r>
      <w:r>
        <w:t>подав декларацію доброчесності судді за 2018 рік.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firstLine="700"/>
      </w:pPr>
      <w:r>
        <w:t>Стосовно цих обставин Гусаком М.Б. надано письмові пояснення.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t xml:space="preserve">Відповідно до частини шостої статті 62 Закону України «Про судоустрій і статус суддів» (далі - Закон) у разі одержання інформації, яка може свідчити про </w:t>
      </w:r>
      <w:r w:rsidR="000372B3">
        <w:t xml:space="preserve">               </w:t>
      </w:r>
      <w:r>
        <w:t xml:space="preserve">недостовірність (в тому числі неповноту) тверджень судді у декларації доброчесності, </w:t>
      </w:r>
      <w:r w:rsidR="000372B3">
        <w:t xml:space="preserve">       </w:t>
      </w:r>
      <w:r>
        <w:t>Вища кваліфікаційна комісія суддів України проводить відповідну перевірку.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firstLine="700"/>
      </w:pPr>
      <w:r>
        <w:t>Дослідивши матеріали справи, Комісією встановлено таке.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t xml:space="preserve">Гусака М.Б. Постановою Верховної Ради України від 08 вересня 2016 року </w:t>
      </w:r>
      <w:r w:rsidR="000372B3">
        <w:t xml:space="preserve">                          № 1515-</w:t>
      </w:r>
      <w:r w:rsidR="000372B3">
        <w:rPr>
          <w:lang w:val="en-US"/>
        </w:rPr>
        <w:t>V</w:t>
      </w:r>
      <w:r>
        <w:t xml:space="preserve">ІІІ звільнено з посади судді Верховного суду України у зв’язку з поданням </w:t>
      </w:r>
      <w:r w:rsidR="000372B3" w:rsidRPr="000372B3">
        <w:t xml:space="preserve">        </w:t>
      </w:r>
      <w:r>
        <w:t>заяви про відставку.</w:t>
      </w:r>
    </w:p>
    <w:p w:rsidR="001736AA" w:rsidRDefault="004D4FB6">
      <w:pPr>
        <w:pStyle w:val="11"/>
        <w:shd w:val="clear" w:color="auto" w:fill="auto"/>
        <w:spacing w:before="0" w:after="0" w:line="331" w:lineRule="exact"/>
        <w:ind w:left="20" w:right="20" w:firstLine="700"/>
      </w:pPr>
      <w:r>
        <w:t>Згідно з підпунктом 6.2.3 пункту 6.2 розділу VI Регламенту Вищої кваліфікаційної комісії суддів України, затвердженого рішенням Комісії 13 жовтня 2016 року № 81/зп-16</w:t>
      </w:r>
      <w:r w:rsidR="000372B3" w:rsidRPr="000372B3">
        <w:t xml:space="preserve">      </w:t>
      </w:r>
      <w:r>
        <w:t xml:space="preserve"> (зі змінами), повідомлення, які не відповідають вимогам, визначеним підпунктом 6.2.1 пункту 6.2 цього розділу, а також ті, що стосуються суддів, звільнених з посад або повноваження яких припинилися, чи суддів у відставці, розгляду не підлягають.</w:t>
      </w:r>
    </w:p>
    <w:p w:rsidR="001736AA" w:rsidRDefault="004D4FB6">
      <w:pPr>
        <w:pStyle w:val="11"/>
        <w:shd w:val="clear" w:color="auto" w:fill="auto"/>
        <w:spacing w:before="0" w:after="373" w:line="331" w:lineRule="exact"/>
        <w:ind w:left="20" w:right="20" w:firstLine="700"/>
      </w:pPr>
      <w:r>
        <w:t>Ураховуючи викладене, керуючись статтями 62, 88, 93, 101 Закону та Регламентом Вищої кваліфікаційної комісії суддів України, Комісія</w:t>
      </w:r>
    </w:p>
    <w:p w:rsidR="001736AA" w:rsidRDefault="004D4FB6">
      <w:pPr>
        <w:pStyle w:val="11"/>
        <w:shd w:val="clear" w:color="auto" w:fill="auto"/>
        <w:spacing w:before="0" w:after="289" w:line="240" w:lineRule="exact"/>
        <w:jc w:val="center"/>
      </w:pPr>
      <w:r>
        <w:t>вирішила:</w:t>
      </w:r>
    </w:p>
    <w:p w:rsidR="001736AA" w:rsidRPr="00BD08E0" w:rsidRDefault="004D4FB6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  <w:r>
        <w:t xml:space="preserve">залишити без розгляду повідомлення Громадської організації «Не мовчи» щодо </w:t>
      </w:r>
      <w:r w:rsidR="000372B3" w:rsidRPr="000372B3">
        <w:rPr>
          <w:lang w:val="ru-RU"/>
        </w:rPr>
        <w:t xml:space="preserve">           </w:t>
      </w:r>
      <w:r>
        <w:t>інформації, яка може свідчити про недостовірність (в тому числі неповноту) тверджень, вказаних кандидатом на посаду судді Касаційного адміністративного суду у складі Верховного Суду Гусаком Миколою Борисовичем у декларації доброчесності судді</w:t>
      </w:r>
      <w:r w:rsidR="000372B3" w:rsidRPr="000372B3">
        <w:rPr>
          <w:lang w:val="ru-RU"/>
        </w:rPr>
        <w:t xml:space="preserve">                                     </w:t>
      </w:r>
      <w:r>
        <w:t xml:space="preserve"> за 2017 рік та неподання декларації доброчесності судді за 2018 рік.</w:t>
      </w:r>
    </w:p>
    <w:p w:rsidR="000372B3" w:rsidRPr="00BD08E0" w:rsidRDefault="000372B3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</w:p>
    <w:p w:rsidR="000372B3" w:rsidRPr="00BD08E0" w:rsidRDefault="000372B3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</w:p>
    <w:p w:rsidR="000372B3" w:rsidRPr="000372B3" w:rsidRDefault="000372B3" w:rsidP="000372B3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372B3">
        <w:rPr>
          <w:rFonts w:ascii="Times New Roman" w:hAnsi="Times New Roman" w:cs="Times New Roman"/>
        </w:rPr>
        <w:t xml:space="preserve">Головуючий </w:t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  <w:lang w:val="ru-RU"/>
        </w:rPr>
        <w:tab/>
      </w:r>
      <w:r w:rsidRPr="000372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Ю.Г. Тітов</w:t>
      </w:r>
    </w:p>
    <w:p w:rsidR="000372B3" w:rsidRPr="000372B3" w:rsidRDefault="000372B3" w:rsidP="000372B3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372B3">
        <w:rPr>
          <w:rFonts w:ascii="Times New Roman" w:hAnsi="Times New Roman" w:cs="Times New Roman"/>
        </w:rPr>
        <w:t>Члени Комісії :</w:t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Т.В. Лукаш</w:t>
      </w:r>
    </w:p>
    <w:p w:rsidR="000372B3" w:rsidRPr="000372B3" w:rsidRDefault="000372B3" w:rsidP="000372B3">
      <w:pPr>
        <w:spacing w:after="312" w:line="298" w:lineRule="exact"/>
        <w:ind w:right="20"/>
      </w:pP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 w:rsidRPr="000372B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М.А. Макарчук</w:t>
      </w:r>
    </w:p>
    <w:p w:rsidR="000372B3" w:rsidRPr="000372B3" w:rsidRDefault="000372B3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</w:p>
    <w:p w:rsidR="000372B3" w:rsidRPr="000372B3" w:rsidRDefault="000372B3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</w:p>
    <w:p w:rsidR="000372B3" w:rsidRPr="000372B3" w:rsidRDefault="000372B3">
      <w:pPr>
        <w:pStyle w:val="11"/>
        <w:shd w:val="clear" w:color="auto" w:fill="auto"/>
        <w:spacing w:before="0" w:after="0" w:line="331" w:lineRule="exact"/>
        <w:ind w:left="20" w:right="20"/>
        <w:rPr>
          <w:lang w:val="ru-RU"/>
        </w:rPr>
      </w:pPr>
    </w:p>
    <w:sectPr w:rsidR="000372B3" w:rsidRPr="000372B3" w:rsidSect="000372B3">
      <w:headerReference w:type="default" r:id="rId8"/>
      <w:type w:val="continuous"/>
      <w:pgSz w:w="11909" w:h="16838"/>
      <w:pgMar w:top="1153" w:right="1103" w:bottom="933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B6" w:rsidRDefault="004D4FB6">
      <w:r>
        <w:separator/>
      </w:r>
    </w:p>
  </w:endnote>
  <w:endnote w:type="continuationSeparator" w:id="0">
    <w:p w:rsidR="004D4FB6" w:rsidRDefault="004D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B6" w:rsidRDefault="004D4FB6"/>
  </w:footnote>
  <w:footnote w:type="continuationSeparator" w:id="0">
    <w:p w:rsidR="004D4FB6" w:rsidRDefault="004D4F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194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D2275" w:rsidRDefault="008D2275">
        <w:pPr>
          <w:pStyle w:val="aa"/>
          <w:jc w:val="center"/>
        </w:pPr>
      </w:p>
      <w:p w:rsidR="008D2275" w:rsidRDefault="008D2275">
        <w:pPr>
          <w:pStyle w:val="aa"/>
          <w:jc w:val="center"/>
        </w:pPr>
      </w:p>
      <w:p w:rsidR="008D2275" w:rsidRPr="008D2275" w:rsidRDefault="008D2275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22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22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D22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D227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8D22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D2275" w:rsidRDefault="008D227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6AA"/>
    <w:rsid w:val="000372B3"/>
    <w:rsid w:val="001736AA"/>
    <w:rsid w:val="004D4FB6"/>
    <w:rsid w:val="0066373B"/>
    <w:rsid w:val="008D2275"/>
    <w:rsid w:val="00BD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both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pt">
    <w:name w:val="Основной текст + Интервал 3 pt"/>
    <w:basedOn w:val="a4"/>
    <w:rsid w:val="000372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372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2B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D227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2275"/>
    <w:rPr>
      <w:color w:val="000000"/>
    </w:rPr>
  </w:style>
  <w:style w:type="paragraph" w:styleId="ac">
    <w:name w:val="footer"/>
    <w:basedOn w:val="a"/>
    <w:link w:val="ad"/>
    <w:uiPriority w:val="99"/>
    <w:unhideWhenUsed/>
    <w:rsid w:val="008D227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227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2920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2020-10-21T13:05:00Z</dcterms:created>
  <dcterms:modified xsi:type="dcterms:W3CDTF">2020-10-26T06:52:00Z</dcterms:modified>
</cp:coreProperties>
</file>