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066B1A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14</w:t>
      </w:r>
      <w:r w:rsidR="00CB200C">
        <w:rPr>
          <w:color w:val="000000"/>
          <w:sz w:val="26"/>
          <w:szCs w:val="26"/>
        </w:rPr>
        <w:t xml:space="preserve"> 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97350D">
        <w:rPr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151E93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 № </w:t>
      </w:r>
      <w:r w:rsidRPr="00151E93">
        <w:rPr>
          <w:color w:val="000000"/>
          <w:sz w:val="26"/>
          <w:szCs w:val="26"/>
          <w:u w:val="single"/>
        </w:rPr>
        <w:t>333/дс-24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>
        <w:rPr>
          <w:color w:val="000000"/>
          <w:sz w:val="26"/>
          <w:szCs w:val="26"/>
        </w:rPr>
        <w:t xml:space="preserve">тимчасової </w:t>
      </w:r>
      <w:r w:rsidRPr="0014610E">
        <w:rPr>
          <w:color w:val="000000"/>
          <w:sz w:val="26"/>
          <w:szCs w:val="26"/>
        </w:rPr>
        <w:t>колегії: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головуючого – </w:t>
      </w:r>
      <w:r w:rsidR="00270BA1">
        <w:rPr>
          <w:color w:val="000000"/>
          <w:sz w:val="26"/>
          <w:szCs w:val="26"/>
        </w:rPr>
        <w:t>Віталія ГАЦЕЛЮКА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членів Комісії: </w:t>
      </w:r>
      <w:r w:rsidR="00270BA1">
        <w:rPr>
          <w:color w:val="000000"/>
          <w:sz w:val="26"/>
          <w:szCs w:val="26"/>
        </w:rPr>
        <w:t>Олега КОЛІУША</w:t>
      </w:r>
      <w:r w:rsidRPr="0014610E">
        <w:rPr>
          <w:color w:val="000000"/>
          <w:sz w:val="26"/>
          <w:szCs w:val="26"/>
        </w:rPr>
        <w:t xml:space="preserve">, </w:t>
      </w:r>
      <w:r w:rsidR="00270BA1">
        <w:rPr>
          <w:color w:val="000000"/>
          <w:sz w:val="26"/>
          <w:szCs w:val="26"/>
        </w:rPr>
        <w:t>Руслана МЕЛЬНИКА</w:t>
      </w:r>
      <w:r w:rsidR="002D212A">
        <w:rPr>
          <w:color w:val="000000"/>
          <w:sz w:val="26"/>
          <w:szCs w:val="26"/>
        </w:rPr>
        <w:t xml:space="preserve"> (доповідач)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16625" w:rsidRPr="00816625" w:rsidRDefault="00207737" w:rsidP="00816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9051D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Школьною</w:t>
      </w:r>
      <w:proofErr w:type="spellEnd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Альоною</w:t>
      </w:r>
      <w:proofErr w:type="spellEnd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Василівною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ницею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конкурсу на зайняття вакантних посад суддів місцевих судів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оголошеного рішенням Комісії </w:t>
      </w:r>
      <w:proofErr w:type="spellStart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</w:t>
      </w:r>
      <w:proofErr w:type="spellEnd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151E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вересня 2023 року № 95/зп-23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Default="00871BFA" w:rsidP="00787CA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Школьна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Альона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Василівна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6550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__________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7348A4" w:rsidRDefault="00066B1A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 2011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році </w:t>
      </w:r>
      <w:proofErr w:type="spellStart"/>
      <w:r w:rsidR="009051D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Школьна</w:t>
      </w:r>
      <w:proofErr w:type="spellEnd"/>
      <w:r w:rsidR="009051D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А.В.</w:t>
      </w:r>
      <w:r w:rsidR="00466D6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закінчила</w:t>
      </w:r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Одеську національну юридичну академію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отримала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повну вищу освіту за </w:t>
      </w:r>
      <w:r w:rsidR="008216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спеціальністю «Правознавство»,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здобула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кваліфікацію 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магістра права</w:t>
      </w:r>
      <w:r w:rsid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32C23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Школьна</w:t>
      </w:r>
      <w:proofErr w:type="spellEnd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А.В.</w:t>
      </w:r>
      <w:r w:rsidR="00CB200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першого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816625" w:rsidRDefault="00816625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 Вищої кваліфікаційної комісі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ї суддів України від 14 вересня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816625" w:rsidRDefault="001219A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16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жовтня 2023 року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надійшла заява </w:t>
      </w:r>
      <w:proofErr w:type="spellStart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Школьної</w:t>
      </w:r>
      <w:proofErr w:type="spellEnd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А.В.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D9184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Школьної</w:t>
      </w:r>
      <w:proofErr w:type="spellEnd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А.В.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r w:rsidR="002D212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Мельнику Р.І.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Рішенням</w:t>
      </w:r>
      <w:r w:rsidRPr="00151E93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Комісії</w:t>
      </w:r>
      <w:r w:rsidRPr="00151E93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</w:t>
      </w:r>
      <w:r w:rsidRPr="00151E93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01 грудня 2023 року № </w:t>
      </w:r>
      <w:r w:rsidR="007B71C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proofErr w:type="spellStart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Школьну</w:t>
      </w:r>
      <w:proofErr w:type="spellEnd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А.В.</w:t>
      </w:r>
      <w:r w:rsidR="007348A4" w:rsidRPr="007348A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</w:t>
      </w:r>
      <w:r w:rsidRPr="00151E93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 оголошеному рішенням Комісії від 14 вересня 2023 року № 95/зп-23 конкурсі.</w:t>
      </w:r>
    </w:p>
    <w:p w:rsidR="00816625" w:rsidRDefault="007B71CF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2023 року № 1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на офіційному </w:t>
      </w:r>
      <w:proofErr w:type="spellStart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02496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 межах конкурсу, оголошеного рішенням Комісії від 14 вересня 2023 року № 95/зп-23.</w:t>
      </w:r>
      <w:r w:rsidR="00816625" w:rsidRPr="008166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proofErr w:type="spellStart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Христинівського</w:t>
      </w:r>
      <w:proofErr w:type="spellEnd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Черкаської області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proofErr w:type="spellStart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Школьна</w:t>
      </w:r>
      <w:proofErr w:type="spellEnd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А.В.</w:t>
      </w:r>
      <w:r w:rsidR="00275E7E" w:rsidRP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E01D12" w:rsidRPr="00151E93" w:rsidRDefault="00E01D12" w:rsidP="00E01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 січня 2024 року № 3/зп-24</w:t>
      </w:r>
      <w:r w:rsidRPr="007F5AF4">
        <w:rPr>
          <w:rFonts w:ascii="ProbaPro" w:hAnsi="ProbaPro"/>
          <w:color w:val="1D1D1B"/>
          <w:shd w:val="clear" w:color="auto" w:fill="FFFFFF"/>
        </w:rPr>
        <w:t xml:space="preserve"> 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ено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тимчасові колегії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Комісії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проведення співбесід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надання рекомендацій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конкурсі.</w:t>
      </w:r>
    </w:p>
    <w:p w:rsidR="00816625" w:rsidRDefault="001219A3" w:rsidP="00903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півбесіду з</w:t>
      </w:r>
      <w:r w:rsidR="009051D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Школьною</w:t>
      </w:r>
      <w:proofErr w:type="spellEnd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А.В.</w:t>
      </w:r>
      <w:r w:rsidRPr="001219A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проведено </w:t>
      </w:r>
      <w:r w:rsidR="00F83EEA">
        <w:rPr>
          <w:rFonts w:ascii="Times New Roman" w:hAnsi="Times New Roman" w:cs="Times New Roman"/>
          <w:sz w:val="26"/>
          <w:szCs w:val="26"/>
          <w:shd w:val="clear" w:color="auto" w:fill="FFFFFF"/>
        </w:rPr>
        <w:t>14</w:t>
      </w:r>
      <w:r w:rsidR="00C56C9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березня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року.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розділу XII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 95/зп-23, за правилами, які діють після набрання чинності 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816625" w:rsidRDefault="006852F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іє у системі правосуддя України.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816625" w:rsidRDefault="00CA384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816625" w:rsidRDefault="005524AC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1219A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  <w:bookmarkStart w:id="0" w:name="_GoBack"/>
      <w:bookmarkEnd w:id="0"/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</w:t>
      </w:r>
      <w:r w:rsidRPr="00151E93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не</w:t>
      </w:r>
      <w:r w:rsidRPr="00151E93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отримано</w:t>
      </w:r>
      <w:r w:rsidRPr="00151E93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інформації про кандидата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у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9051D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Школьною</w:t>
      </w:r>
      <w:proofErr w:type="spellEnd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А.В.</w:t>
      </w:r>
      <w:r w:rsidR="007348A4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її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кандидата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для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proofErr w:type="spellStart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Христинівського</w:t>
      </w:r>
      <w:proofErr w:type="spellEnd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Черкаської</w:t>
      </w:r>
      <w:r w:rsidR="00B40E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області</w:t>
      </w:r>
      <w:r w:rsidR="009032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D91848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</w:t>
      </w:r>
      <w:r w:rsidR="00151E9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ісія суддів України одноголосно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Default="00207737" w:rsidP="00207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екоменд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увати</w:t>
      </w:r>
      <w:r w:rsidR="0041718C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270BA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призначити</w:t>
      </w:r>
      <w:r w:rsidR="00270BA1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Школьну</w:t>
      </w:r>
      <w:proofErr w:type="spellEnd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Альону</w:t>
      </w:r>
      <w:proofErr w:type="spellEnd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Василівну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 </w:t>
      </w:r>
      <w:proofErr w:type="spellStart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Христинівського</w:t>
      </w:r>
      <w:proofErr w:type="spellEnd"/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Черкаської </w:t>
      </w:r>
      <w:r w:rsidR="00F83EE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області</w:t>
      </w:r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3E0" w:rsidRDefault="000703E0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Головуючий </w:t>
      </w:r>
      <w:r w:rsidR="00270BA1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Віталій ГАЦЕЛЮК</w:t>
      </w:r>
      <w:r w:rsidRPr="0014610E">
        <w:rPr>
          <w:color w:val="000000"/>
          <w:sz w:val="26"/>
          <w:szCs w:val="26"/>
        </w:rPr>
        <w:t xml:space="preserve"> 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>Члени Комісії:</w:t>
      </w: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Олег КОЛІУШ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50CCD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</w:pP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Руслан МЕЛЬНИК</w:t>
      </w:r>
    </w:p>
    <w:sectPr w:rsidR="00F50CCD" w:rsidSect="001219A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259" w:rsidRDefault="00A42259" w:rsidP="00421AB2">
      <w:pPr>
        <w:spacing w:after="0" w:line="240" w:lineRule="auto"/>
      </w:pPr>
      <w:r>
        <w:separator/>
      </w:r>
    </w:p>
  </w:endnote>
  <w:endnote w:type="continuationSeparator" w:id="0">
    <w:p w:rsidR="00A42259" w:rsidRDefault="00A42259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259" w:rsidRDefault="00A42259" w:rsidP="00421AB2">
      <w:pPr>
        <w:spacing w:after="0" w:line="240" w:lineRule="auto"/>
      </w:pPr>
      <w:r>
        <w:separator/>
      </w:r>
    </w:p>
  </w:footnote>
  <w:footnote w:type="continuationSeparator" w:id="0">
    <w:p w:rsidR="00A42259" w:rsidRDefault="00A42259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629757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02B">
          <w:rPr>
            <w:noProof/>
          </w:rPr>
          <w:t>2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24962"/>
    <w:rsid w:val="00026792"/>
    <w:rsid w:val="00033AE4"/>
    <w:rsid w:val="00044E7E"/>
    <w:rsid w:val="00066B1A"/>
    <w:rsid w:val="000703E0"/>
    <w:rsid w:val="00091F45"/>
    <w:rsid w:val="00101C7F"/>
    <w:rsid w:val="00107B64"/>
    <w:rsid w:val="001144F3"/>
    <w:rsid w:val="001219A3"/>
    <w:rsid w:val="00151E93"/>
    <w:rsid w:val="001A35F5"/>
    <w:rsid w:val="001B0A01"/>
    <w:rsid w:val="001D0E2C"/>
    <w:rsid w:val="001D7A2A"/>
    <w:rsid w:val="00207737"/>
    <w:rsid w:val="00236F6C"/>
    <w:rsid w:val="00270BA1"/>
    <w:rsid w:val="00275E7E"/>
    <w:rsid w:val="002C1C24"/>
    <w:rsid w:val="002D212A"/>
    <w:rsid w:val="002D6BF3"/>
    <w:rsid w:val="00300825"/>
    <w:rsid w:val="00377874"/>
    <w:rsid w:val="00397999"/>
    <w:rsid w:val="003A072F"/>
    <w:rsid w:val="003A5203"/>
    <w:rsid w:val="003B34C1"/>
    <w:rsid w:val="003D3972"/>
    <w:rsid w:val="003E5670"/>
    <w:rsid w:val="003F79DB"/>
    <w:rsid w:val="0041718C"/>
    <w:rsid w:val="00421AB2"/>
    <w:rsid w:val="004332FC"/>
    <w:rsid w:val="00466D68"/>
    <w:rsid w:val="004763C5"/>
    <w:rsid w:val="004C293E"/>
    <w:rsid w:val="004D62B0"/>
    <w:rsid w:val="004E5B59"/>
    <w:rsid w:val="004F5E25"/>
    <w:rsid w:val="004F79B3"/>
    <w:rsid w:val="00501FAC"/>
    <w:rsid w:val="005378A6"/>
    <w:rsid w:val="005524AC"/>
    <w:rsid w:val="0055351B"/>
    <w:rsid w:val="0059197C"/>
    <w:rsid w:val="005A5D6C"/>
    <w:rsid w:val="00633CEF"/>
    <w:rsid w:val="0064789E"/>
    <w:rsid w:val="00651EE8"/>
    <w:rsid w:val="0065502B"/>
    <w:rsid w:val="006852F3"/>
    <w:rsid w:val="00696A24"/>
    <w:rsid w:val="006B5860"/>
    <w:rsid w:val="006C2178"/>
    <w:rsid w:val="006E0F18"/>
    <w:rsid w:val="0070055D"/>
    <w:rsid w:val="007348A4"/>
    <w:rsid w:val="00764C47"/>
    <w:rsid w:val="00787CAF"/>
    <w:rsid w:val="007A4E89"/>
    <w:rsid w:val="007B5237"/>
    <w:rsid w:val="007B71CF"/>
    <w:rsid w:val="007D12F0"/>
    <w:rsid w:val="007D7AF9"/>
    <w:rsid w:val="007E3D61"/>
    <w:rsid w:val="007F5AF4"/>
    <w:rsid w:val="0081060E"/>
    <w:rsid w:val="00816625"/>
    <w:rsid w:val="00821601"/>
    <w:rsid w:val="00832C23"/>
    <w:rsid w:val="00834DE3"/>
    <w:rsid w:val="00871BFA"/>
    <w:rsid w:val="0089476C"/>
    <w:rsid w:val="008A777D"/>
    <w:rsid w:val="00903201"/>
    <w:rsid w:val="009051DE"/>
    <w:rsid w:val="00923A66"/>
    <w:rsid w:val="00942D24"/>
    <w:rsid w:val="009453B0"/>
    <w:rsid w:val="0097350D"/>
    <w:rsid w:val="00992720"/>
    <w:rsid w:val="009A08E1"/>
    <w:rsid w:val="009C74A6"/>
    <w:rsid w:val="009F3A2C"/>
    <w:rsid w:val="00A3374A"/>
    <w:rsid w:val="00A42259"/>
    <w:rsid w:val="00A85470"/>
    <w:rsid w:val="00AA33A2"/>
    <w:rsid w:val="00AA703F"/>
    <w:rsid w:val="00AB4665"/>
    <w:rsid w:val="00AC24ED"/>
    <w:rsid w:val="00AD7C69"/>
    <w:rsid w:val="00B40EC5"/>
    <w:rsid w:val="00B57E16"/>
    <w:rsid w:val="00B63B77"/>
    <w:rsid w:val="00B76313"/>
    <w:rsid w:val="00B93C6A"/>
    <w:rsid w:val="00B96AAC"/>
    <w:rsid w:val="00C468E7"/>
    <w:rsid w:val="00C55FA8"/>
    <w:rsid w:val="00C56C90"/>
    <w:rsid w:val="00CA3845"/>
    <w:rsid w:val="00CB200C"/>
    <w:rsid w:val="00CB38B4"/>
    <w:rsid w:val="00CD1123"/>
    <w:rsid w:val="00D008C9"/>
    <w:rsid w:val="00D0141E"/>
    <w:rsid w:val="00D452E2"/>
    <w:rsid w:val="00D91848"/>
    <w:rsid w:val="00DB6586"/>
    <w:rsid w:val="00DD49E9"/>
    <w:rsid w:val="00E01D12"/>
    <w:rsid w:val="00E52F41"/>
    <w:rsid w:val="00E56620"/>
    <w:rsid w:val="00EB6C73"/>
    <w:rsid w:val="00EF6C97"/>
    <w:rsid w:val="00F216DF"/>
    <w:rsid w:val="00F3667A"/>
    <w:rsid w:val="00F50CCD"/>
    <w:rsid w:val="00F8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4654</Words>
  <Characters>2653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2024-03-21T11:16:00Z</cp:lastPrinted>
  <dcterms:created xsi:type="dcterms:W3CDTF">2024-03-25T13:29:00Z</dcterms:created>
  <dcterms:modified xsi:type="dcterms:W3CDTF">2024-03-25T16:47:00Z</dcterms:modified>
</cp:coreProperties>
</file>