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046" w:rsidRDefault="009D6046" w:rsidP="009D6046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5C766BE4" wp14:editId="4615EEFB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046" w:rsidRPr="00573EFB" w:rsidRDefault="009D6046" w:rsidP="009D6046">
      <w:pPr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9D6046" w:rsidRPr="00291F60" w:rsidRDefault="009D6046" w:rsidP="009D6046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D6046" w:rsidRPr="00573EFB" w:rsidRDefault="009D6046" w:rsidP="009D6046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D6046" w:rsidRPr="009D6046" w:rsidRDefault="009D6046" w:rsidP="009D6046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046">
        <w:rPr>
          <w:rFonts w:ascii="Times New Roman" w:eastAsia="Times New Roman" w:hAnsi="Times New Roman" w:cs="Times New Roman"/>
          <w:sz w:val="26"/>
          <w:szCs w:val="26"/>
          <w:lang w:eastAsia="ru-RU"/>
        </w:rPr>
        <w:t>16 жовтня 2018 року</w:t>
      </w:r>
      <w:r w:rsidRPr="009D60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D60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D60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D60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D60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9D60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м. Київ</w:t>
      </w:r>
    </w:p>
    <w:p w:rsidR="009D6046" w:rsidRPr="00573EFB" w:rsidRDefault="009D6046" w:rsidP="009D6046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3E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D6046" w:rsidRPr="009D6046" w:rsidRDefault="009D6046" w:rsidP="009D6046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9D60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9D60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9D60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9D6046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15</w:t>
      </w:r>
      <w:r w:rsidRPr="00FC5E03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ru-RU" w:eastAsia="ru-RU"/>
        </w:rPr>
        <w:t>5</w:t>
      </w:r>
      <w:r w:rsidRPr="009D6046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/вс-18</w:t>
      </w:r>
    </w:p>
    <w:p w:rsidR="009D6046" w:rsidRPr="00FC5E03" w:rsidRDefault="009D6046" w:rsidP="009D6046">
      <w:pPr>
        <w:pStyle w:val="aa"/>
        <w:rPr>
          <w:rFonts w:ascii="Times New Roman" w:hAnsi="Times New Roman" w:cs="Times New Roman"/>
          <w:sz w:val="26"/>
          <w:szCs w:val="26"/>
          <w:lang w:val="ru-RU"/>
        </w:rPr>
      </w:pPr>
    </w:p>
    <w:p w:rsidR="0012159B" w:rsidRPr="009D6046" w:rsidRDefault="003A37A6">
      <w:pPr>
        <w:pStyle w:val="11"/>
        <w:shd w:val="clear" w:color="auto" w:fill="auto"/>
        <w:spacing w:before="0" w:after="277" w:line="270" w:lineRule="exact"/>
        <w:ind w:left="20" w:firstLine="0"/>
        <w:rPr>
          <w:sz w:val="26"/>
          <w:szCs w:val="26"/>
        </w:rPr>
      </w:pPr>
      <w:r w:rsidRPr="009D6046">
        <w:rPr>
          <w:sz w:val="26"/>
          <w:szCs w:val="26"/>
        </w:rPr>
        <w:t>Вища кваліфікаційна комісія суддів України у складі колегії:</w:t>
      </w:r>
    </w:p>
    <w:p w:rsidR="0012159B" w:rsidRPr="009D6046" w:rsidRDefault="003A37A6">
      <w:pPr>
        <w:pStyle w:val="11"/>
        <w:shd w:val="clear" w:color="auto" w:fill="auto"/>
        <w:spacing w:before="0" w:after="296" w:line="270" w:lineRule="exact"/>
        <w:ind w:left="20" w:firstLine="0"/>
        <w:rPr>
          <w:sz w:val="26"/>
          <w:szCs w:val="26"/>
        </w:rPr>
      </w:pPr>
      <w:r w:rsidRPr="009D6046">
        <w:rPr>
          <w:sz w:val="26"/>
          <w:szCs w:val="26"/>
        </w:rPr>
        <w:t>головуючого - Устименко В.Є.,</w:t>
      </w:r>
    </w:p>
    <w:p w:rsidR="0012159B" w:rsidRPr="009D6046" w:rsidRDefault="003A37A6">
      <w:pPr>
        <w:pStyle w:val="11"/>
        <w:shd w:val="clear" w:color="auto" w:fill="auto"/>
        <w:spacing w:before="0" w:after="257" w:line="270" w:lineRule="exact"/>
        <w:ind w:left="20" w:firstLine="0"/>
        <w:rPr>
          <w:sz w:val="26"/>
          <w:szCs w:val="26"/>
        </w:rPr>
      </w:pPr>
      <w:r w:rsidRPr="009D6046">
        <w:rPr>
          <w:sz w:val="26"/>
          <w:szCs w:val="26"/>
        </w:rPr>
        <w:t xml:space="preserve">членів Комісії: </w:t>
      </w:r>
      <w:proofErr w:type="spellStart"/>
      <w:r w:rsidRPr="009D6046">
        <w:rPr>
          <w:sz w:val="26"/>
          <w:szCs w:val="26"/>
        </w:rPr>
        <w:t>Луцюка</w:t>
      </w:r>
      <w:proofErr w:type="spellEnd"/>
      <w:r w:rsidRPr="009D6046">
        <w:rPr>
          <w:sz w:val="26"/>
          <w:szCs w:val="26"/>
        </w:rPr>
        <w:t xml:space="preserve"> П.С., </w:t>
      </w:r>
      <w:proofErr w:type="spellStart"/>
      <w:r w:rsidRPr="009D6046">
        <w:rPr>
          <w:sz w:val="26"/>
          <w:szCs w:val="26"/>
        </w:rPr>
        <w:t>Тітова</w:t>
      </w:r>
      <w:proofErr w:type="spellEnd"/>
      <w:r w:rsidRPr="009D6046">
        <w:rPr>
          <w:sz w:val="26"/>
          <w:szCs w:val="26"/>
        </w:rPr>
        <w:t xml:space="preserve"> Ю.Г.,</w:t>
      </w:r>
    </w:p>
    <w:p w:rsidR="0012159B" w:rsidRPr="009D6046" w:rsidRDefault="003A37A6">
      <w:pPr>
        <w:pStyle w:val="11"/>
        <w:shd w:val="clear" w:color="auto" w:fill="auto"/>
        <w:spacing w:before="0" w:after="330" w:line="307" w:lineRule="exact"/>
        <w:ind w:left="20" w:right="20" w:firstLine="0"/>
        <w:rPr>
          <w:sz w:val="26"/>
          <w:szCs w:val="26"/>
        </w:rPr>
      </w:pPr>
      <w:r w:rsidRPr="009D6046">
        <w:rPr>
          <w:sz w:val="26"/>
          <w:szCs w:val="26"/>
        </w:rPr>
        <w:t>розглянувши питання щодо відповідності осіб вимогам до кандидатів на посади суддів</w:t>
      </w:r>
      <w:r w:rsidRPr="009D6046">
        <w:rPr>
          <w:sz w:val="12"/>
          <w:szCs w:val="12"/>
        </w:rPr>
        <w:t xml:space="preserve"> </w:t>
      </w:r>
      <w:r w:rsidRPr="009D6046">
        <w:rPr>
          <w:sz w:val="26"/>
          <w:szCs w:val="26"/>
        </w:rPr>
        <w:t>Вищого</w:t>
      </w:r>
      <w:r w:rsidRPr="009D6046">
        <w:rPr>
          <w:sz w:val="12"/>
          <w:szCs w:val="12"/>
        </w:rPr>
        <w:t xml:space="preserve"> </w:t>
      </w:r>
      <w:r w:rsidRPr="009D6046">
        <w:rPr>
          <w:sz w:val="26"/>
          <w:szCs w:val="26"/>
        </w:rPr>
        <w:t>антикорупційного суду, Апеляційної палати Вищого антикорупційного суду та допуск їх до кваліфікаційного оцінювання у межах конкурсу, оголошеного Комісією 02 серпня 2018 року,</w:t>
      </w:r>
    </w:p>
    <w:p w:rsidR="0012159B" w:rsidRPr="009D6046" w:rsidRDefault="003A37A6">
      <w:pPr>
        <w:pStyle w:val="11"/>
        <w:shd w:val="clear" w:color="auto" w:fill="auto"/>
        <w:spacing w:before="0" w:after="248" w:line="270" w:lineRule="exact"/>
        <w:ind w:right="20" w:firstLine="0"/>
        <w:jc w:val="center"/>
        <w:rPr>
          <w:sz w:val="26"/>
          <w:szCs w:val="26"/>
        </w:rPr>
      </w:pPr>
      <w:r w:rsidRPr="009D6046">
        <w:rPr>
          <w:sz w:val="26"/>
          <w:szCs w:val="26"/>
        </w:rPr>
        <w:t>встановила:</w:t>
      </w:r>
    </w:p>
    <w:p w:rsidR="0012159B" w:rsidRPr="009D6046" w:rsidRDefault="003A37A6">
      <w:pPr>
        <w:pStyle w:val="11"/>
        <w:shd w:val="clear" w:color="auto" w:fill="auto"/>
        <w:spacing w:before="0" w:after="0" w:line="312" w:lineRule="exact"/>
        <w:ind w:left="20" w:right="20" w:firstLine="700"/>
        <w:rPr>
          <w:sz w:val="26"/>
          <w:szCs w:val="26"/>
        </w:rPr>
      </w:pPr>
      <w:r w:rsidRPr="009D6046">
        <w:rPr>
          <w:sz w:val="26"/>
          <w:szCs w:val="26"/>
        </w:rPr>
        <w:t xml:space="preserve">Частиною одинадцятою статті 79 Закону України «Про судоустрій і статус суддів» </w:t>
      </w:r>
      <w:r w:rsidR="009D6046" w:rsidRPr="009D6046">
        <w:rPr>
          <w:sz w:val="26"/>
          <w:szCs w:val="26"/>
        </w:rPr>
        <w:t>від 02 червня 2016 року № 1402-</w:t>
      </w:r>
      <w:r w:rsidR="009D6046" w:rsidRPr="009D6046">
        <w:rPr>
          <w:sz w:val="26"/>
          <w:szCs w:val="26"/>
          <w:lang w:val="en-US"/>
        </w:rPr>
        <w:t>V</w:t>
      </w:r>
      <w:r w:rsidRPr="009D6046">
        <w:rPr>
          <w:sz w:val="26"/>
          <w:szCs w:val="26"/>
        </w:rPr>
        <w:t>ІІІ (далі - Закон) передбачено, що Комісія</w:t>
      </w:r>
      <w:r w:rsidR="009D6046">
        <w:rPr>
          <w:sz w:val="26"/>
          <w:szCs w:val="26"/>
        </w:rPr>
        <w:t> </w:t>
      </w:r>
      <w:r w:rsidRPr="009D6046">
        <w:rPr>
          <w:sz w:val="26"/>
          <w:szCs w:val="26"/>
        </w:rPr>
        <w:t>проводить конкурс на зайняття вакантних посад суддів вищого спеціалізованого суду на основі рейтингу учасників за результатами кваліфікаційного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>оцінювання.</w:t>
      </w:r>
    </w:p>
    <w:p w:rsidR="0012159B" w:rsidRPr="009D6046" w:rsidRDefault="003A37A6">
      <w:pPr>
        <w:pStyle w:val="11"/>
        <w:shd w:val="clear" w:color="auto" w:fill="auto"/>
        <w:spacing w:before="0" w:after="0" w:line="312" w:lineRule="exact"/>
        <w:ind w:left="20" w:right="20" w:firstLine="700"/>
        <w:rPr>
          <w:sz w:val="26"/>
          <w:szCs w:val="26"/>
        </w:rPr>
      </w:pPr>
      <w:r w:rsidRPr="009D6046">
        <w:rPr>
          <w:sz w:val="26"/>
          <w:szCs w:val="26"/>
        </w:rPr>
        <w:t>Згідно з пунктом 16 розділу XII «Прикінцеві та перехідні положення» Закону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>Вищий антикорупційний суд утворюється та проведення конкурсу на посади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>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12159B" w:rsidRPr="009D6046" w:rsidRDefault="003A37A6">
      <w:pPr>
        <w:pStyle w:val="11"/>
        <w:shd w:val="clear" w:color="auto" w:fill="auto"/>
        <w:spacing w:before="0" w:after="0" w:line="312" w:lineRule="exact"/>
        <w:ind w:left="20" w:right="20" w:firstLine="700"/>
        <w:rPr>
          <w:sz w:val="26"/>
          <w:szCs w:val="26"/>
        </w:rPr>
      </w:pPr>
      <w:r w:rsidRPr="009D6046">
        <w:rPr>
          <w:sz w:val="26"/>
          <w:szCs w:val="26"/>
        </w:rPr>
        <w:t>Верховною Радою України 07 червня 2018 року прийнято Закон України «Про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>Вищий антикорупційний суд» № 2447-VIII, який визначає засади організації та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>діяльності Вищого антикорупційного суду, спеціальні вимоги до суддів цього суду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>та гарантії їх діяльності.</w:t>
      </w:r>
    </w:p>
    <w:p w:rsidR="0012159B" w:rsidRPr="009D6046" w:rsidRDefault="003A37A6">
      <w:pPr>
        <w:pStyle w:val="11"/>
        <w:shd w:val="clear" w:color="auto" w:fill="auto"/>
        <w:spacing w:before="0" w:after="0" w:line="312" w:lineRule="exact"/>
        <w:ind w:left="20" w:right="20" w:firstLine="700"/>
        <w:rPr>
          <w:sz w:val="26"/>
          <w:szCs w:val="26"/>
        </w:rPr>
      </w:pPr>
      <w:r w:rsidRPr="009D6046">
        <w:rPr>
          <w:sz w:val="26"/>
          <w:szCs w:val="26"/>
        </w:rPr>
        <w:t>Рішенням Комісії від 02 серпня 2018 року № 186/зп-18 оголошено конкурс на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>зайняття 39 вакантних посад суддів Вищого антикорупційного суду, затверджено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>Умови проведення конкурсу на зайняття вакантних посад суддів Вищого антикорупційного суду (далі - Умови) та визначено, що питання допуску кандидата на посаду судді до проходження кваліфікаційного оцінювання вирішується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>Комісією у складі колегій.</w:t>
      </w:r>
    </w:p>
    <w:p w:rsidR="00573EFB" w:rsidRDefault="003A37A6" w:rsidP="00573EFB">
      <w:pPr>
        <w:pStyle w:val="11"/>
        <w:shd w:val="clear" w:color="auto" w:fill="auto"/>
        <w:spacing w:before="0" w:after="0" w:line="312" w:lineRule="exact"/>
        <w:ind w:left="20" w:right="20" w:firstLine="440"/>
        <w:rPr>
          <w:sz w:val="26"/>
          <w:szCs w:val="26"/>
        </w:rPr>
      </w:pPr>
      <w:r w:rsidRPr="009D6046">
        <w:rPr>
          <w:sz w:val="26"/>
          <w:szCs w:val="26"/>
        </w:rPr>
        <w:t>Частиною другою статті 33 Закону визначено, що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</w:t>
      </w:r>
      <w:bookmarkStart w:id="0" w:name="bookmark1"/>
      <w:r w:rsidR="00573EFB">
        <w:rPr>
          <w:sz w:val="26"/>
          <w:szCs w:val="26"/>
        </w:rPr>
        <w:t xml:space="preserve"> </w:t>
      </w:r>
      <w:r w:rsidR="00573EFB">
        <w:rPr>
          <w:sz w:val="26"/>
          <w:szCs w:val="26"/>
        </w:rPr>
        <w:br w:type="page"/>
      </w:r>
    </w:p>
    <w:p w:rsidR="00573EFB" w:rsidRDefault="00573EFB" w:rsidP="00573EFB">
      <w:pPr>
        <w:pStyle w:val="11"/>
        <w:shd w:val="clear" w:color="auto" w:fill="auto"/>
        <w:spacing w:before="0" w:after="0" w:line="312" w:lineRule="exact"/>
        <w:ind w:right="20" w:firstLine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</w:p>
    <w:p w:rsidR="00573EFB" w:rsidRDefault="00573EFB" w:rsidP="00573EFB">
      <w:pPr>
        <w:pStyle w:val="11"/>
        <w:shd w:val="clear" w:color="auto" w:fill="auto"/>
        <w:spacing w:before="0" w:after="0" w:line="312" w:lineRule="exact"/>
        <w:ind w:right="20" w:firstLine="0"/>
        <w:rPr>
          <w:sz w:val="26"/>
          <w:szCs w:val="26"/>
        </w:rPr>
      </w:pPr>
    </w:p>
    <w:p w:rsidR="0012159B" w:rsidRPr="00573EFB" w:rsidRDefault="003A37A6" w:rsidP="00573EFB">
      <w:pPr>
        <w:pStyle w:val="11"/>
        <w:shd w:val="clear" w:color="auto" w:fill="auto"/>
        <w:spacing w:before="0" w:after="0" w:line="312" w:lineRule="exact"/>
        <w:ind w:right="20" w:firstLine="0"/>
        <w:rPr>
          <w:sz w:val="26"/>
          <w:szCs w:val="26"/>
        </w:rPr>
      </w:pPr>
      <w:r w:rsidRPr="00573EFB">
        <w:rPr>
          <w:sz w:val="26"/>
          <w:szCs w:val="26"/>
        </w:rPr>
        <w:t>здійснювати правосуддя у Вищому антикорупційному суді, а також відповідає іншим</w:t>
      </w:r>
      <w:r w:rsidR="00573EFB">
        <w:rPr>
          <w:sz w:val="26"/>
          <w:szCs w:val="26"/>
        </w:rPr>
        <w:t> </w:t>
      </w:r>
      <w:r w:rsidRPr="00573EFB">
        <w:rPr>
          <w:sz w:val="26"/>
          <w:szCs w:val="26"/>
        </w:rPr>
        <w:t>вимогам, установленим законом.</w:t>
      </w:r>
      <w:bookmarkEnd w:id="0"/>
    </w:p>
    <w:p w:rsidR="0012159B" w:rsidRPr="009D6046" w:rsidRDefault="003A37A6">
      <w:pPr>
        <w:pStyle w:val="11"/>
        <w:shd w:val="clear" w:color="auto" w:fill="auto"/>
        <w:spacing w:before="0" w:after="0" w:line="312" w:lineRule="exact"/>
        <w:ind w:left="20" w:right="20" w:firstLine="540"/>
        <w:rPr>
          <w:sz w:val="26"/>
          <w:szCs w:val="26"/>
        </w:rPr>
      </w:pPr>
      <w:r w:rsidRPr="009D6046">
        <w:rPr>
          <w:sz w:val="26"/>
          <w:szCs w:val="26"/>
        </w:rPr>
        <w:t>Згідно з частиною третьою статті 81 Закону на посаду судді вищого спеціалізованого суду за спеціальною процедурою може бути призначена особа, яка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>відповідає вимо</w:t>
      </w:r>
      <w:r w:rsidR="009D6046" w:rsidRPr="009D6046">
        <w:rPr>
          <w:sz w:val="26"/>
          <w:szCs w:val="26"/>
        </w:rPr>
        <w:t>гам до кандидатів на посаду судд</w:t>
      </w:r>
      <w:r w:rsidRPr="009D6046">
        <w:rPr>
          <w:sz w:val="26"/>
          <w:szCs w:val="26"/>
        </w:rPr>
        <w:t>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>визначених частиною другою статті 33 Закону.</w:t>
      </w:r>
    </w:p>
    <w:p w:rsidR="0012159B" w:rsidRPr="009D6046" w:rsidRDefault="003A37A6">
      <w:pPr>
        <w:pStyle w:val="11"/>
        <w:shd w:val="clear" w:color="auto" w:fill="auto"/>
        <w:spacing w:before="0" w:after="0" w:line="312" w:lineRule="exact"/>
        <w:ind w:left="20" w:right="20" w:firstLine="540"/>
        <w:rPr>
          <w:sz w:val="26"/>
          <w:szCs w:val="26"/>
        </w:rPr>
      </w:pPr>
      <w:r w:rsidRPr="009D6046">
        <w:rPr>
          <w:sz w:val="26"/>
          <w:szCs w:val="26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>кандидат посаду судді подає до Комісії документи, передбачені частиною четвертою статті 81 Закону.</w:t>
      </w:r>
    </w:p>
    <w:p w:rsidR="0012159B" w:rsidRPr="009D6046" w:rsidRDefault="003A37A6">
      <w:pPr>
        <w:pStyle w:val="11"/>
        <w:shd w:val="clear" w:color="auto" w:fill="auto"/>
        <w:spacing w:before="0" w:after="0" w:line="312" w:lineRule="exact"/>
        <w:ind w:left="20" w:right="20" w:firstLine="540"/>
        <w:rPr>
          <w:sz w:val="26"/>
          <w:szCs w:val="26"/>
        </w:rPr>
      </w:pPr>
      <w:r w:rsidRPr="009D6046">
        <w:rPr>
          <w:sz w:val="26"/>
          <w:szCs w:val="26"/>
        </w:rPr>
        <w:t xml:space="preserve">Крім того, відповідно до частини третьої статті 8 Закону України «Про Вищий антикорупційний суд» </w:t>
      </w:r>
      <w:r w:rsidR="00FC5E03">
        <w:rPr>
          <w:sz w:val="26"/>
          <w:szCs w:val="26"/>
        </w:rPr>
        <w:t>від 07 червня 2018 року № 2447-</w:t>
      </w:r>
      <w:r w:rsidR="00FC5E03">
        <w:rPr>
          <w:sz w:val="26"/>
          <w:szCs w:val="26"/>
          <w:lang w:val="en-US"/>
        </w:rPr>
        <w:t>V</w:t>
      </w:r>
      <w:r w:rsidRPr="009D6046">
        <w:rPr>
          <w:sz w:val="26"/>
          <w:szCs w:val="26"/>
        </w:rPr>
        <w:t>ІІІ кандидат на посаду судді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>Вищого антикорупційного суду подає до Комісії крім документів, визначених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>Законом, документи, які підтверджують дотримання вимог, передбачених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>частиною другою статті 7 цього закону, а також заяву про відсутність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>обставин, зазначених у частині четвертій статті 7 цього закону.</w:t>
      </w:r>
    </w:p>
    <w:p w:rsidR="0012159B" w:rsidRPr="009D6046" w:rsidRDefault="003A37A6">
      <w:pPr>
        <w:pStyle w:val="11"/>
        <w:shd w:val="clear" w:color="auto" w:fill="auto"/>
        <w:spacing w:before="0" w:after="0" w:line="312" w:lineRule="exact"/>
        <w:ind w:left="20" w:right="20" w:firstLine="540"/>
        <w:rPr>
          <w:sz w:val="26"/>
          <w:szCs w:val="26"/>
        </w:rPr>
      </w:pPr>
      <w:r w:rsidRPr="009D6046">
        <w:rPr>
          <w:sz w:val="26"/>
          <w:szCs w:val="26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12159B" w:rsidRPr="009D6046" w:rsidRDefault="003A37A6">
      <w:pPr>
        <w:pStyle w:val="11"/>
        <w:shd w:val="clear" w:color="auto" w:fill="auto"/>
        <w:spacing w:before="0" w:after="0" w:line="312" w:lineRule="exact"/>
        <w:ind w:left="20" w:right="20" w:firstLine="540"/>
        <w:rPr>
          <w:sz w:val="26"/>
          <w:szCs w:val="26"/>
        </w:rPr>
      </w:pPr>
      <w:r w:rsidRPr="009D6046">
        <w:rPr>
          <w:sz w:val="26"/>
          <w:szCs w:val="26"/>
        </w:rPr>
        <w:t xml:space="preserve">Для участі у конкурсі на зайняття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 вимогам, установленим статтями 33, 69 та 81 Закону, а також </w:t>
      </w:r>
      <w:proofErr w:type="spellStart"/>
      <w:r w:rsidRPr="009D6046">
        <w:rPr>
          <w:sz w:val="26"/>
          <w:szCs w:val="26"/>
        </w:rPr>
        <w:t>статтею</w:t>
      </w:r>
      <w:r w:rsidR="00573EFB">
        <w:rPr>
          <w:sz w:val="26"/>
          <w:szCs w:val="26"/>
        </w:rPr>
        <w:t> </w:t>
      </w:r>
      <w:proofErr w:type="spellEnd"/>
      <w:r w:rsidRPr="009D6046">
        <w:rPr>
          <w:sz w:val="26"/>
          <w:szCs w:val="26"/>
        </w:rPr>
        <w:t>7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 xml:space="preserve">Закону України «Про Вищий антикорупційний суд». Крім того, передбачено строк подання документів для участі у конкурсі - </w:t>
      </w:r>
      <w:r w:rsidR="00573EFB">
        <w:rPr>
          <w:sz w:val="26"/>
          <w:szCs w:val="26"/>
        </w:rPr>
        <w:t xml:space="preserve"> </w:t>
      </w:r>
      <w:r w:rsidRPr="009D6046">
        <w:rPr>
          <w:sz w:val="26"/>
          <w:szCs w:val="26"/>
        </w:rPr>
        <w:t xml:space="preserve">38 </w:t>
      </w:r>
      <w:r w:rsidR="00573EFB">
        <w:rPr>
          <w:sz w:val="26"/>
          <w:szCs w:val="26"/>
        </w:rPr>
        <w:t xml:space="preserve"> </w:t>
      </w:r>
      <w:r w:rsidRPr="009D6046">
        <w:rPr>
          <w:sz w:val="26"/>
          <w:szCs w:val="26"/>
        </w:rPr>
        <w:t xml:space="preserve">календарних </w:t>
      </w:r>
      <w:r w:rsidR="00573EFB">
        <w:rPr>
          <w:sz w:val="26"/>
          <w:szCs w:val="26"/>
        </w:rPr>
        <w:t xml:space="preserve"> </w:t>
      </w:r>
      <w:proofErr w:type="spellStart"/>
      <w:r w:rsidRPr="009D6046">
        <w:rPr>
          <w:sz w:val="26"/>
          <w:szCs w:val="26"/>
        </w:rPr>
        <w:t>днів</w:t>
      </w:r>
      <w:r w:rsidR="00573EFB">
        <w:rPr>
          <w:sz w:val="26"/>
          <w:szCs w:val="26"/>
        </w:rPr>
        <w:t> –</w:t>
      </w:r>
      <w:proofErr w:type="spellEnd"/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>з</w:t>
      </w:r>
      <w:r w:rsidR="00573EFB">
        <w:rPr>
          <w:sz w:val="26"/>
          <w:szCs w:val="26"/>
        </w:rPr>
        <w:t> </w:t>
      </w:r>
      <w:r w:rsidRPr="009D6046">
        <w:rPr>
          <w:sz w:val="26"/>
          <w:szCs w:val="26"/>
        </w:rPr>
        <w:t xml:space="preserve">08 серпня по 14 вересня </w:t>
      </w:r>
      <w:r w:rsidR="000938B7">
        <w:rPr>
          <w:sz w:val="26"/>
          <w:szCs w:val="26"/>
        </w:rPr>
        <w:t>2018 року (включно) (пункти 3-4</w:t>
      </w:r>
      <w:r w:rsidRPr="009D6046">
        <w:rPr>
          <w:sz w:val="26"/>
          <w:szCs w:val="26"/>
        </w:rPr>
        <w:t xml:space="preserve"> Умов).</w:t>
      </w:r>
    </w:p>
    <w:p w:rsidR="0012159B" w:rsidRDefault="003A37A6">
      <w:pPr>
        <w:pStyle w:val="11"/>
        <w:shd w:val="clear" w:color="auto" w:fill="auto"/>
        <w:spacing w:before="0" w:after="394" w:line="312" w:lineRule="exact"/>
        <w:ind w:left="20" w:right="20" w:firstLine="540"/>
        <w:rPr>
          <w:sz w:val="26"/>
          <w:szCs w:val="26"/>
        </w:rPr>
      </w:pPr>
      <w:r w:rsidRPr="009D6046">
        <w:rPr>
          <w:sz w:val="26"/>
          <w:szCs w:val="26"/>
        </w:rPr>
        <w:t>До Комісії у встановлений Умовами строк для участі у конкурсі на зайняття вакантних посад суддів Вищого антикорупційного суду та Апеляційної палати Вищого антикорупційного суду подали документи такі кандидати:</w:t>
      </w: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"/>
        <w:gridCol w:w="4792"/>
        <w:gridCol w:w="4394"/>
      </w:tblGrid>
      <w:tr w:rsidR="00573EFB" w:rsidTr="008B13CD">
        <w:tc>
          <w:tcPr>
            <w:tcW w:w="453" w:type="dxa"/>
          </w:tcPr>
          <w:p w:rsidR="00573EFB" w:rsidRDefault="00573EFB" w:rsidP="00573EFB">
            <w:pPr>
              <w:pStyle w:val="11"/>
              <w:shd w:val="clear" w:color="auto" w:fill="auto"/>
              <w:spacing w:before="0" w:after="394" w:line="312" w:lineRule="exact"/>
              <w:ind w:right="2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</w:t>
            </w:r>
          </w:p>
        </w:tc>
        <w:tc>
          <w:tcPr>
            <w:tcW w:w="4792" w:type="dxa"/>
          </w:tcPr>
          <w:p w:rsidR="00573EFB" w:rsidRDefault="00573EFB" w:rsidP="00573EFB">
            <w:pPr>
              <w:pStyle w:val="11"/>
              <w:shd w:val="clear" w:color="auto" w:fill="auto"/>
              <w:spacing w:before="0" w:after="394" w:line="312" w:lineRule="exact"/>
              <w:ind w:right="2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Галишин</w:t>
            </w:r>
            <w:proofErr w:type="spellEnd"/>
            <w:r>
              <w:rPr>
                <w:sz w:val="26"/>
                <w:szCs w:val="26"/>
              </w:rPr>
              <w:t xml:space="preserve"> Андрій Васильович</w:t>
            </w:r>
          </w:p>
        </w:tc>
        <w:tc>
          <w:tcPr>
            <w:tcW w:w="4394" w:type="dxa"/>
          </w:tcPr>
          <w:p w:rsidR="00573EFB" w:rsidRDefault="00573EFB" w:rsidP="008B13CD">
            <w:pPr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432400">
              <w:rPr>
                <w:rFonts w:ascii="Times New Roman" w:hAnsi="Times New Roman" w:cs="Times New Roman"/>
                <w:sz w:val="26"/>
                <w:szCs w:val="26"/>
              </w:rPr>
              <w:t>на посаду суд</w:t>
            </w:r>
            <w:r w:rsidR="008B13CD">
              <w:rPr>
                <w:rFonts w:ascii="Times New Roman" w:hAnsi="Times New Roman" w:cs="Times New Roman"/>
                <w:sz w:val="26"/>
                <w:szCs w:val="26"/>
              </w:rPr>
              <w:t>ді Вищого антикорупційного суду;</w:t>
            </w:r>
          </w:p>
        </w:tc>
      </w:tr>
      <w:tr w:rsidR="00573EFB" w:rsidTr="008B13CD">
        <w:tc>
          <w:tcPr>
            <w:tcW w:w="453" w:type="dxa"/>
          </w:tcPr>
          <w:p w:rsidR="00573EFB" w:rsidRDefault="00573EFB" w:rsidP="00573EFB">
            <w:pPr>
              <w:pStyle w:val="11"/>
              <w:shd w:val="clear" w:color="auto" w:fill="auto"/>
              <w:spacing w:before="0" w:after="394" w:line="312" w:lineRule="exact"/>
              <w:ind w:right="2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</w:t>
            </w:r>
          </w:p>
        </w:tc>
        <w:tc>
          <w:tcPr>
            <w:tcW w:w="4792" w:type="dxa"/>
          </w:tcPr>
          <w:p w:rsidR="00573EFB" w:rsidRDefault="00573EFB" w:rsidP="00573EFB">
            <w:pPr>
              <w:pStyle w:val="11"/>
              <w:shd w:val="clear" w:color="auto" w:fill="auto"/>
              <w:spacing w:before="0" w:after="394" w:line="312" w:lineRule="exact"/>
              <w:ind w:right="2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Леонов Олександр</w:t>
            </w:r>
            <w:r w:rsidRPr="009D604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Степанович</w:t>
            </w:r>
          </w:p>
        </w:tc>
        <w:tc>
          <w:tcPr>
            <w:tcW w:w="4394" w:type="dxa"/>
          </w:tcPr>
          <w:p w:rsidR="00573EFB" w:rsidRDefault="00573EFB" w:rsidP="008B13CD">
            <w:pPr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432400">
              <w:rPr>
                <w:rFonts w:ascii="Times New Roman" w:hAnsi="Times New Roman" w:cs="Times New Roman"/>
                <w:sz w:val="26"/>
                <w:szCs w:val="26"/>
              </w:rPr>
              <w:t>на посаду суд</w:t>
            </w:r>
            <w:r w:rsidR="008B13CD">
              <w:rPr>
                <w:rFonts w:ascii="Times New Roman" w:hAnsi="Times New Roman" w:cs="Times New Roman"/>
                <w:sz w:val="26"/>
                <w:szCs w:val="26"/>
              </w:rPr>
              <w:t>ді Вищого антикорупційного суду;</w:t>
            </w:r>
          </w:p>
        </w:tc>
      </w:tr>
      <w:tr w:rsidR="00573EFB" w:rsidTr="008B13CD">
        <w:tc>
          <w:tcPr>
            <w:tcW w:w="453" w:type="dxa"/>
          </w:tcPr>
          <w:p w:rsidR="00573EFB" w:rsidRDefault="00573EFB" w:rsidP="00573EFB">
            <w:pPr>
              <w:pStyle w:val="11"/>
              <w:shd w:val="clear" w:color="auto" w:fill="auto"/>
              <w:spacing w:before="0" w:after="394" w:line="312" w:lineRule="exact"/>
              <w:ind w:right="2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</w:t>
            </w:r>
          </w:p>
        </w:tc>
        <w:tc>
          <w:tcPr>
            <w:tcW w:w="4792" w:type="dxa"/>
          </w:tcPr>
          <w:p w:rsidR="00573EFB" w:rsidRDefault="00573EFB" w:rsidP="00573EFB">
            <w:pPr>
              <w:pStyle w:val="11"/>
              <w:shd w:val="clear" w:color="auto" w:fill="auto"/>
              <w:spacing w:before="0" w:after="394" w:line="312" w:lineRule="exact"/>
              <w:ind w:right="2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Маслов Віктор Васильович</w:t>
            </w:r>
          </w:p>
        </w:tc>
        <w:tc>
          <w:tcPr>
            <w:tcW w:w="4394" w:type="dxa"/>
          </w:tcPr>
          <w:p w:rsidR="00573EFB" w:rsidRDefault="00573EFB" w:rsidP="008B13CD">
            <w:pPr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432400">
              <w:rPr>
                <w:rFonts w:ascii="Times New Roman" w:hAnsi="Times New Roman" w:cs="Times New Roman"/>
                <w:sz w:val="26"/>
                <w:szCs w:val="26"/>
              </w:rPr>
              <w:t>на посаду суд</w:t>
            </w:r>
            <w:r w:rsidR="008B13CD">
              <w:rPr>
                <w:rFonts w:ascii="Times New Roman" w:hAnsi="Times New Roman" w:cs="Times New Roman"/>
                <w:sz w:val="26"/>
                <w:szCs w:val="26"/>
              </w:rPr>
              <w:t>ді Вищого антикорупційного суду;</w:t>
            </w:r>
          </w:p>
        </w:tc>
      </w:tr>
      <w:tr w:rsidR="00573EFB" w:rsidRPr="008B13CD" w:rsidTr="008B13CD">
        <w:trPr>
          <w:trHeight w:val="719"/>
        </w:trPr>
        <w:tc>
          <w:tcPr>
            <w:tcW w:w="453" w:type="dxa"/>
          </w:tcPr>
          <w:p w:rsidR="00573EFB" w:rsidRPr="008B13CD" w:rsidRDefault="00573EFB" w:rsidP="008B13CD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8B13CD">
              <w:rPr>
                <w:rFonts w:ascii="Times New Roman" w:hAnsi="Times New Roman" w:cs="Times New Roman"/>
                <w:sz w:val="26"/>
                <w:szCs w:val="26"/>
              </w:rPr>
              <w:t>4)</w:t>
            </w:r>
          </w:p>
        </w:tc>
        <w:tc>
          <w:tcPr>
            <w:tcW w:w="4792" w:type="dxa"/>
          </w:tcPr>
          <w:p w:rsidR="00573EFB" w:rsidRPr="008B13CD" w:rsidRDefault="00573EFB" w:rsidP="008B13CD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B13CD">
              <w:rPr>
                <w:rFonts w:ascii="Times New Roman" w:hAnsi="Times New Roman" w:cs="Times New Roman"/>
                <w:sz w:val="26"/>
                <w:szCs w:val="26"/>
              </w:rPr>
              <w:t>Матущак</w:t>
            </w:r>
            <w:proofErr w:type="spellEnd"/>
            <w:r w:rsidRPr="008B13CD">
              <w:rPr>
                <w:rFonts w:ascii="Times New Roman" w:hAnsi="Times New Roman" w:cs="Times New Roman"/>
                <w:sz w:val="26"/>
                <w:szCs w:val="26"/>
              </w:rPr>
              <w:t xml:space="preserve"> Микола Степанович</w:t>
            </w:r>
          </w:p>
        </w:tc>
        <w:tc>
          <w:tcPr>
            <w:tcW w:w="4394" w:type="dxa"/>
          </w:tcPr>
          <w:p w:rsidR="00573EFB" w:rsidRPr="008B13CD" w:rsidRDefault="00573EFB" w:rsidP="008B13C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3CD">
              <w:rPr>
                <w:rFonts w:ascii="Times New Roman" w:hAnsi="Times New Roman" w:cs="Times New Roman"/>
                <w:sz w:val="26"/>
                <w:szCs w:val="26"/>
              </w:rPr>
              <w:t>- на посаду судді Апеляційної палати Вищого антикорупційного суду</w:t>
            </w:r>
            <w:r w:rsidR="000938B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bookmarkStart w:id="1" w:name="_GoBack"/>
            <w:bookmarkEnd w:id="1"/>
          </w:p>
        </w:tc>
      </w:tr>
      <w:tr w:rsidR="00573EFB" w:rsidTr="008B13CD">
        <w:tc>
          <w:tcPr>
            <w:tcW w:w="453" w:type="dxa"/>
          </w:tcPr>
          <w:p w:rsidR="00573EFB" w:rsidRDefault="00573EFB" w:rsidP="00573EFB">
            <w:pPr>
              <w:pStyle w:val="11"/>
              <w:shd w:val="clear" w:color="auto" w:fill="auto"/>
              <w:spacing w:before="0" w:after="394" w:line="312" w:lineRule="exact"/>
              <w:ind w:right="2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5)</w:t>
            </w:r>
          </w:p>
        </w:tc>
        <w:tc>
          <w:tcPr>
            <w:tcW w:w="4792" w:type="dxa"/>
          </w:tcPr>
          <w:p w:rsidR="00573EFB" w:rsidRDefault="008B13CD" w:rsidP="00573EFB">
            <w:pPr>
              <w:pStyle w:val="11"/>
              <w:shd w:val="clear" w:color="auto" w:fill="auto"/>
              <w:spacing w:before="0" w:after="394" w:line="312" w:lineRule="exact"/>
              <w:ind w:right="2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Саландяк</w:t>
            </w:r>
            <w:proofErr w:type="spellEnd"/>
            <w:r>
              <w:rPr>
                <w:sz w:val="26"/>
                <w:szCs w:val="26"/>
              </w:rPr>
              <w:t xml:space="preserve"> Ольга Ярославівна</w:t>
            </w:r>
          </w:p>
        </w:tc>
        <w:tc>
          <w:tcPr>
            <w:tcW w:w="4394" w:type="dxa"/>
          </w:tcPr>
          <w:p w:rsidR="00573EFB" w:rsidRDefault="00573EFB" w:rsidP="008B13CD">
            <w:pPr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AA65A9">
              <w:rPr>
                <w:rFonts w:ascii="Times New Roman" w:hAnsi="Times New Roman" w:cs="Times New Roman"/>
                <w:sz w:val="26"/>
                <w:szCs w:val="26"/>
              </w:rPr>
              <w:t>на посаду суд</w:t>
            </w:r>
            <w:r w:rsidR="008B13CD">
              <w:rPr>
                <w:rFonts w:ascii="Times New Roman" w:hAnsi="Times New Roman" w:cs="Times New Roman"/>
                <w:sz w:val="26"/>
                <w:szCs w:val="26"/>
              </w:rPr>
              <w:t>ді Вищого антикорупційного суду;</w:t>
            </w:r>
          </w:p>
        </w:tc>
      </w:tr>
      <w:tr w:rsidR="00573EFB" w:rsidTr="008B13CD">
        <w:tc>
          <w:tcPr>
            <w:tcW w:w="453" w:type="dxa"/>
          </w:tcPr>
          <w:p w:rsidR="00573EFB" w:rsidRDefault="00573EFB" w:rsidP="00573EFB">
            <w:pPr>
              <w:pStyle w:val="11"/>
              <w:shd w:val="clear" w:color="auto" w:fill="auto"/>
              <w:spacing w:before="0" w:after="394" w:line="312" w:lineRule="exact"/>
              <w:ind w:right="2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6)</w:t>
            </w:r>
          </w:p>
        </w:tc>
        <w:tc>
          <w:tcPr>
            <w:tcW w:w="4792" w:type="dxa"/>
          </w:tcPr>
          <w:p w:rsidR="00573EFB" w:rsidRDefault="008B13CD" w:rsidP="00573EFB">
            <w:pPr>
              <w:pStyle w:val="11"/>
              <w:shd w:val="clear" w:color="auto" w:fill="auto"/>
              <w:spacing w:before="0" w:after="394" w:line="312" w:lineRule="exact"/>
              <w:ind w:right="2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Скляренко Сергій Олександрович</w:t>
            </w:r>
          </w:p>
        </w:tc>
        <w:tc>
          <w:tcPr>
            <w:tcW w:w="4394" w:type="dxa"/>
          </w:tcPr>
          <w:p w:rsidR="00573EFB" w:rsidRDefault="00573EFB" w:rsidP="008B13CD">
            <w:pPr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AA65A9">
              <w:rPr>
                <w:rFonts w:ascii="Times New Roman" w:hAnsi="Times New Roman" w:cs="Times New Roman"/>
                <w:sz w:val="26"/>
                <w:szCs w:val="26"/>
              </w:rPr>
              <w:t>на посаду суд</w:t>
            </w:r>
            <w:r w:rsidR="008B13CD">
              <w:rPr>
                <w:rFonts w:ascii="Times New Roman" w:hAnsi="Times New Roman" w:cs="Times New Roman"/>
                <w:sz w:val="26"/>
                <w:szCs w:val="26"/>
              </w:rPr>
              <w:t>ді Вищого антикорупційного суду;</w:t>
            </w:r>
          </w:p>
        </w:tc>
      </w:tr>
      <w:tr w:rsidR="00573EFB" w:rsidTr="008B13CD">
        <w:tc>
          <w:tcPr>
            <w:tcW w:w="453" w:type="dxa"/>
          </w:tcPr>
          <w:p w:rsidR="00573EFB" w:rsidRDefault="00573EFB" w:rsidP="00573EFB">
            <w:pPr>
              <w:pStyle w:val="11"/>
              <w:shd w:val="clear" w:color="auto" w:fill="auto"/>
              <w:spacing w:before="0" w:after="394" w:line="312" w:lineRule="exact"/>
              <w:ind w:right="2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7)</w:t>
            </w:r>
          </w:p>
        </w:tc>
        <w:tc>
          <w:tcPr>
            <w:tcW w:w="4792" w:type="dxa"/>
          </w:tcPr>
          <w:p w:rsidR="00573EFB" w:rsidRDefault="008B13CD" w:rsidP="00573EFB">
            <w:pPr>
              <w:pStyle w:val="11"/>
              <w:shd w:val="clear" w:color="auto" w:fill="auto"/>
              <w:spacing w:before="0" w:after="394" w:line="312" w:lineRule="exact"/>
              <w:ind w:right="2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Скржешевський</w:t>
            </w:r>
            <w:proofErr w:type="spellEnd"/>
            <w:r>
              <w:rPr>
                <w:sz w:val="26"/>
                <w:szCs w:val="26"/>
              </w:rPr>
              <w:t xml:space="preserve"> Максим Станіславович</w:t>
            </w:r>
          </w:p>
        </w:tc>
        <w:tc>
          <w:tcPr>
            <w:tcW w:w="4394" w:type="dxa"/>
          </w:tcPr>
          <w:p w:rsidR="00573EFB" w:rsidRDefault="00573EFB" w:rsidP="008B13CD">
            <w:pPr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AA65A9">
              <w:rPr>
                <w:rFonts w:ascii="Times New Roman" w:hAnsi="Times New Roman" w:cs="Times New Roman"/>
                <w:sz w:val="26"/>
                <w:szCs w:val="26"/>
              </w:rPr>
              <w:t>на посаду суд</w:t>
            </w:r>
            <w:r w:rsidR="008B13CD">
              <w:rPr>
                <w:rFonts w:ascii="Times New Roman" w:hAnsi="Times New Roman" w:cs="Times New Roman"/>
                <w:sz w:val="26"/>
                <w:szCs w:val="26"/>
              </w:rPr>
              <w:t>ді Вищого антикорупційного суду;</w:t>
            </w:r>
          </w:p>
        </w:tc>
      </w:tr>
      <w:tr w:rsidR="00573EFB" w:rsidTr="008B13CD">
        <w:tc>
          <w:tcPr>
            <w:tcW w:w="453" w:type="dxa"/>
          </w:tcPr>
          <w:p w:rsidR="00573EFB" w:rsidRDefault="00573EFB" w:rsidP="00573EFB">
            <w:pPr>
              <w:pStyle w:val="11"/>
              <w:shd w:val="clear" w:color="auto" w:fill="auto"/>
              <w:spacing w:before="0" w:after="394" w:line="312" w:lineRule="exact"/>
              <w:ind w:right="2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8)</w:t>
            </w:r>
          </w:p>
        </w:tc>
        <w:tc>
          <w:tcPr>
            <w:tcW w:w="4792" w:type="dxa"/>
          </w:tcPr>
          <w:p w:rsidR="00573EFB" w:rsidRDefault="008B13CD" w:rsidP="00573EFB">
            <w:pPr>
              <w:pStyle w:val="11"/>
              <w:shd w:val="clear" w:color="auto" w:fill="auto"/>
              <w:spacing w:before="0" w:after="394" w:line="312" w:lineRule="exact"/>
              <w:ind w:right="2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Тидень</w:t>
            </w:r>
            <w:proofErr w:type="spellEnd"/>
            <w:r>
              <w:rPr>
                <w:sz w:val="26"/>
                <w:szCs w:val="26"/>
              </w:rPr>
              <w:t xml:space="preserve"> Максим Юрійович</w:t>
            </w:r>
          </w:p>
        </w:tc>
        <w:tc>
          <w:tcPr>
            <w:tcW w:w="4394" w:type="dxa"/>
          </w:tcPr>
          <w:p w:rsidR="00573EFB" w:rsidRDefault="00573EFB" w:rsidP="008B13CD">
            <w:pPr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AA65A9">
              <w:rPr>
                <w:rFonts w:ascii="Times New Roman" w:hAnsi="Times New Roman" w:cs="Times New Roman"/>
                <w:sz w:val="26"/>
                <w:szCs w:val="26"/>
              </w:rPr>
              <w:t>на посаду суд</w:t>
            </w:r>
            <w:r w:rsidR="008B13CD">
              <w:rPr>
                <w:rFonts w:ascii="Times New Roman" w:hAnsi="Times New Roman" w:cs="Times New Roman"/>
                <w:sz w:val="26"/>
                <w:szCs w:val="26"/>
              </w:rPr>
              <w:t>ді Вищого антикорупційного суду;</w:t>
            </w:r>
          </w:p>
        </w:tc>
      </w:tr>
      <w:tr w:rsidR="00573EFB" w:rsidTr="008B13CD">
        <w:tc>
          <w:tcPr>
            <w:tcW w:w="453" w:type="dxa"/>
          </w:tcPr>
          <w:p w:rsidR="00573EFB" w:rsidRDefault="00573EFB" w:rsidP="00573EFB">
            <w:pPr>
              <w:pStyle w:val="11"/>
              <w:shd w:val="clear" w:color="auto" w:fill="auto"/>
              <w:spacing w:before="0" w:after="394" w:line="312" w:lineRule="exact"/>
              <w:ind w:right="2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9)</w:t>
            </w:r>
          </w:p>
        </w:tc>
        <w:tc>
          <w:tcPr>
            <w:tcW w:w="4792" w:type="dxa"/>
          </w:tcPr>
          <w:p w:rsidR="00573EFB" w:rsidRDefault="008B13CD" w:rsidP="00573EFB">
            <w:pPr>
              <w:pStyle w:val="11"/>
              <w:shd w:val="clear" w:color="auto" w:fill="auto"/>
              <w:spacing w:before="0" w:after="394" w:line="312" w:lineRule="exact"/>
              <w:ind w:right="2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Широка Катерина Юріївна</w:t>
            </w:r>
          </w:p>
        </w:tc>
        <w:tc>
          <w:tcPr>
            <w:tcW w:w="4394" w:type="dxa"/>
          </w:tcPr>
          <w:p w:rsidR="00573EFB" w:rsidRDefault="00573EFB" w:rsidP="008B13CD">
            <w:pPr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AA65A9">
              <w:rPr>
                <w:rFonts w:ascii="Times New Roman" w:hAnsi="Times New Roman" w:cs="Times New Roman"/>
                <w:sz w:val="26"/>
                <w:szCs w:val="26"/>
              </w:rPr>
              <w:t>на посаду судді Вищого антикорупційного суду.</w:t>
            </w:r>
          </w:p>
        </w:tc>
      </w:tr>
    </w:tbl>
    <w:p w:rsidR="00573EFB" w:rsidRDefault="00573EFB">
      <w:pPr>
        <w:pStyle w:val="11"/>
        <w:shd w:val="clear" w:color="auto" w:fill="auto"/>
        <w:spacing w:before="0" w:after="0" w:line="312" w:lineRule="exact"/>
        <w:ind w:left="20" w:right="20" w:firstLine="580"/>
        <w:rPr>
          <w:sz w:val="26"/>
          <w:szCs w:val="26"/>
        </w:rPr>
      </w:pPr>
    </w:p>
    <w:p w:rsidR="0012159B" w:rsidRPr="009D6046" w:rsidRDefault="003A37A6">
      <w:pPr>
        <w:pStyle w:val="11"/>
        <w:shd w:val="clear" w:color="auto" w:fill="auto"/>
        <w:spacing w:before="0" w:after="0" w:line="312" w:lineRule="exact"/>
        <w:ind w:left="20" w:right="20" w:firstLine="580"/>
        <w:rPr>
          <w:sz w:val="26"/>
          <w:szCs w:val="26"/>
        </w:rPr>
      </w:pPr>
      <w:r w:rsidRPr="009D6046">
        <w:rPr>
          <w:sz w:val="26"/>
          <w:szCs w:val="26"/>
        </w:rPr>
        <w:t>Дослідивши подані документи кандидатів, Комісія дійшла висновку, що вказані</w:t>
      </w:r>
      <w:r w:rsidR="008B13CD">
        <w:rPr>
          <w:sz w:val="26"/>
          <w:szCs w:val="26"/>
        </w:rPr>
        <w:t> </w:t>
      </w:r>
      <w:r w:rsidRPr="009D6046">
        <w:rPr>
          <w:sz w:val="26"/>
          <w:szCs w:val="26"/>
        </w:rPr>
        <w:t xml:space="preserve">особи відповідають вимогам до кандидатів на посади суддів Вищого антикорупційного суду та Апеляційної палати Вищого антикорупційного суду. Обставин, які б свідчили про наявність підстав для відмови зазначеним </w:t>
      </w:r>
      <w:proofErr w:type="spellStart"/>
      <w:r w:rsidRPr="009D6046">
        <w:rPr>
          <w:sz w:val="26"/>
          <w:szCs w:val="26"/>
        </w:rPr>
        <w:t>кандидата</w:t>
      </w:r>
      <w:proofErr w:type="spellEnd"/>
      <w:r w:rsidRPr="009D6046">
        <w:rPr>
          <w:sz w:val="26"/>
          <w:szCs w:val="26"/>
        </w:rPr>
        <w:t>м</w:t>
      </w:r>
      <w:r w:rsidR="008B13CD">
        <w:rPr>
          <w:sz w:val="26"/>
          <w:szCs w:val="26"/>
        </w:rPr>
        <w:t> </w:t>
      </w:r>
      <w:r w:rsidRPr="009D6046">
        <w:rPr>
          <w:sz w:val="26"/>
          <w:szCs w:val="26"/>
        </w:rPr>
        <w:t>у</w:t>
      </w:r>
      <w:r w:rsidR="008B13CD">
        <w:rPr>
          <w:sz w:val="26"/>
          <w:szCs w:val="26"/>
        </w:rPr>
        <w:t> </w:t>
      </w:r>
      <w:r w:rsidRPr="009D6046">
        <w:rPr>
          <w:sz w:val="26"/>
          <w:szCs w:val="26"/>
        </w:rPr>
        <w:t>допуску до проходження кваліфікаційного оцінювання для участі у конкурсах на посади суддів Вищого антикорупційного суду та Апеляційної палати Вищого антикорупційного суду, не встановлено.</w:t>
      </w:r>
    </w:p>
    <w:p w:rsidR="0012159B" w:rsidRPr="009D6046" w:rsidRDefault="003A37A6">
      <w:pPr>
        <w:pStyle w:val="11"/>
        <w:shd w:val="clear" w:color="auto" w:fill="auto"/>
        <w:spacing w:before="0" w:after="334" w:line="312" w:lineRule="exact"/>
        <w:ind w:left="20" w:right="20" w:firstLine="580"/>
        <w:rPr>
          <w:sz w:val="26"/>
          <w:szCs w:val="26"/>
        </w:rPr>
      </w:pPr>
      <w:r w:rsidRPr="009D6046">
        <w:rPr>
          <w:sz w:val="26"/>
          <w:szCs w:val="26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</w:t>
      </w:r>
      <w:r w:rsidR="008B13CD">
        <w:rPr>
          <w:sz w:val="26"/>
          <w:szCs w:val="26"/>
        </w:rPr>
        <w:t> </w:t>
      </w:r>
      <w:r w:rsidRPr="009D6046">
        <w:rPr>
          <w:sz w:val="26"/>
          <w:szCs w:val="26"/>
        </w:rPr>
        <w:t>Комісія</w:t>
      </w:r>
    </w:p>
    <w:p w:rsidR="0012159B" w:rsidRPr="009D6046" w:rsidRDefault="003A37A6">
      <w:pPr>
        <w:pStyle w:val="11"/>
        <w:shd w:val="clear" w:color="auto" w:fill="auto"/>
        <w:spacing w:before="0" w:after="312" w:line="270" w:lineRule="exact"/>
        <w:ind w:firstLine="0"/>
        <w:jc w:val="center"/>
        <w:rPr>
          <w:sz w:val="26"/>
          <w:szCs w:val="26"/>
        </w:rPr>
      </w:pPr>
      <w:r w:rsidRPr="009D6046">
        <w:rPr>
          <w:sz w:val="26"/>
          <w:szCs w:val="26"/>
        </w:rPr>
        <w:t>вирішила:</w:t>
      </w:r>
    </w:p>
    <w:p w:rsidR="0012159B" w:rsidRPr="009D6046" w:rsidRDefault="003A37A6">
      <w:pPr>
        <w:pStyle w:val="11"/>
        <w:numPr>
          <w:ilvl w:val="0"/>
          <w:numId w:val="4"/>
        </w:numPr>
        <w:shd w:val="clear" w:color="auto" w:fill="auto"/>
        <w:tabs>
          <w:tab w:val="left" w:pos="942"/>
        </w:tabs>
        <w:spacing w:before="0" w:after="330" w:line="307" w:lineRule="exact"/>
        <w:ind w:left="20" w:right="20" w:firstLine="580"/>
        <w:rPr>
          <w:sz w:val="26"/>
          <w:szCs w:val="26"/>
        </w:rPr>
      </w:pPr>
      <w:r w:rsidRPr="009D6046">
        <w:rPr>
          <w:sz w:val="26"/>
          <w:szCs w:val="26"/>
        </w:rPr>
        <w:t>Допустити до проходження кваліфікаційного оцінювання для участі у конкурсі на зайняття вакантних посад суддів Вищого антикорупційного суду:</w:t>
      </w:r>
    </w:p>
    <w:p w:rsidR="0012159B" w:rsidRPr="009D6046" w:rsidRDefault="003A37A6">
      <w:pPr>
        <w:pStyle w:val="11"/>
        <w:numPr>
          <w:ilvl w:val="0"/>
          <w:numId w:val="5"/>
        </w:numPr>
        <w:shd w:val="clear" w:color="auto" w:fill="auto"/>
        <w:tabs>
          <w:tab w:val="left" w:pos="998"/>
        </w:tabs>
        <w:spacing w:before="0" w:after="81" w:line="270" w:lineRule="exact"/>
        <w:ind w:left="20" w:firstLine="580"/>
        <w:rPr>
          <w:sz w:val="26"/>
          <w:szCs w:val="26"/>
        </w:rPr>
      </w:pPr>
      <w:proofErr w:type="spellStart"/>
      <w:r w:rsidRPr="009D6046">
        <w:rPr>
          <w:sz w:val="26"/>
          <w:szCs w:val="26"/>
        </w:rPr>
        <w:t>Галишина</w:t>
      </w:r>
      <w:proofErr w:type="spellEnd"/>
      <w:r w:rsidRPr="009D6046">
        <w:rPr>
          <w:sz w:val="26"/>
          <w:szCs w:val="26"/>
        </w:rPr>
        <w:t xml:space="preserve"> Андрія Васильовича;</w:t>
      </w:r>
    </w:p>
    <w:p w:rsidR="0012159B" w:rsidRPr="009D6046" w:rsidRDefault="003A37A6">
      <w:pPr>
        <w:pStyle w:val="11"/>
        <w:numPr>
          <w:ilvl w:val="0"/>
          <w:numId w:val="5"/>
        </w:numPr>
        <w:shd w:val="clear" w:color="auto" w:fill="auto"/>
        <w:tabs>
          <w:tab w:val="left" w:pos="1027"/>
        </w:tabs>
        <w:spacing w:before="0" w:after="0" w:line="758" w:lineRule="exact"/>
        <w:ind w:left="20" w:firstLine="580"/>
        <w:rPr>
          <w:sz w:val="26"/>
          <w:szCs w:val="26"/>
        </w:rPr>
      </w:pPr>
      <w:r w:rsidRPr="009D6046">
        <w:rPr>
          <w:sz w:val="26"/>
          <w:szCs w:val="26"/>
        </w:rPr>
        <w:t>Леонова Олександра Степановича;</w:t>
      </w:r>
    </w:p>
    <w:p w:rsidR="0012159B" w:rsidRPr="009D6046" w:rsidRDefault="003A37A6">
      <w:pPr>
        <w:pStyle w:val="11"/>
        <w:numPr>
          <w:ilvl w:val="0"/>
          <w:numId w:val="5"/>
        </w:numPr>
        <w:shd w:val="clear" w:color="auto" w:fill="auto"/>
        <w:tabs>
          <w:tab w:val="left" w:pos="1022"/>
        </w:tabs>
        <w:spacing w:before="0" w:after="0" w:line="758" w:lineRule="exact"/>
        <w:ind w:left="20" w:firstLine="580"/>
        <w:rPr>
          <w:sz w:val="26"/>
          <w:szCs w:val="26"/>
        </w:rPr>
      </w:pPr>
      <w:r w:rsidRPr="009D6046">
        <w:rPr>
          <w:sz w:val="26"/>
          <w:szCs w:val="26"/>
        </w:rPr>
        <w:t>Маслова Віктора Васильовича;</w:t>
      </w:r>
    </w:p>
    <w:p w:rsidR="0012159B" w:rsidRDefault="003A37A6">
      <w:pPr>
        <w:pStyle w:val="11"/>
        <w:numPr>
          <w:ilvl w:val="0"/>
          <w:numId w:val="5"/>
        </w:numPr>
        <w:shd w:val="clear" w:color="auto" w:fill="auto"/>
        <w:tabs>
          <w:tab w:val="left" w:pos="1032"/>
        </w:tabs>
        <w:spacing w:before="0" w:after="0" w:line="758" w:lineRule="exact"/>
        <w:ind w:left="20" w:firstLine="580"/>
        <w:rPr>
          <w:sz w:val="26"/>
          <w:szCs w:val="26"/>
        </w:rPr>
      </w:pPr>
      <w:proofErr w:type="spellStart"/>
      <w:r w:rsidRPr="009D6046">
        <w:rPr>
          <w:sz w:val="26"/>
          <w:szCs w:val="26"/>
        </w:rPr>
        <w:t>Саландяк</w:t>
      </w:r>
      <w:proofErr w:type="spellEnd"/>
      <w:r w:rsidRPr="009D6046">
        <w:rPr>
          <w:sz w:val="26"/>
          <w:szCs w:val="26"/>
        </w:rPr>
        <w:t xml:space="preserve"> Ольгу Ярославівну;</w:t>
      </w:r>
    </w:p>
    <w:p w:rsidR="000C115B" w:rsidRDefault="000C115B" w:rsidP="000C115B">
      <w:pPr>
        <w:pStyle w:val="11"/>
        <w:shd w:val="clear" w:color="auto" w:fill="auto"/>
        <w:tabs>
          <w:tab w:val="left" w:pos="1032"/>
        </w:tabs>
        <w:spacing w:before="0" w:after="0" w:line="240" w:lineRule="auto"/>
        <w:ind w:left="600" w:firstLine="0"/>
        <w:rPr>
          <w:sz w:val="26"/>
          <w:szCs w:val="26"/>
        </w:rPr>
      </w:pPr>
    </w:p>
    <w:p w:rsidR="0012159B" w:rsidRPr="009D6046" w:rsidRDefault="003A37A6">
      <w:pPr>
        <w:pStyle w:val="11"/>
        <w:numPr>
          <w:ilvl w:val="0"/>
          <w:numId w:val="5"/>
        </w:numPr>
        <w:shd w:val="clear" w:color="auto" w:fill="auto"/>
        <w:tabs>
          <w:tab w:val="left" w:pos="1027"/>
        </w:tabs>
        <w:spacing w:before="0" w:after="476" w:line="270" w:lineRule="exact"/>
        <w:ind w:left="20" w:firstLine="580"/>
        <w:rPr>
          <w:sz w:val="26"/>
          <w:szCs w:val="26"/>
        </w:rPr>
      </w:pPr>
      <w:r w:rsidRPr="009D6046">
        <w:rPr>
          <w:sz w:val="26"/>
          <w:szCs w:val="26"/>
        </w:rPr>
        <w:t>Скляренка Сергія Олександровича;</w:t>
      </w:r>
    </w:p>
    <w:p w:rsidR="0012159B" w:rsidRPr="009D6046" w:rsidRDefault="003A37A6">
      <w:pPr>
        <w:pStyle w:val="11"/>
        <w:numPr>
          <w:ilvl w:val="0"/>
          <w:numId w:val="5"/>
        </w:numPr>
        <w:shd w:val="clear" w:color="auto" w:fill="auto"/>
        <w:tabs>
          <w:tab w:val="left" w:pos="1032"/>
        </w:tabs>
        <w:spacing w:before="0" w:after="0" w:line="270" w:lineRule="exact"/>
        <w:ind w:left="20" w:firstLine="580"/>
        <w:rPr>
          <w:sz w:val="26"/>
          <w:szCs w:val="26"/>
        </w:rPr>
      </w:pPr>
      <w:proofErr w:type="spellStart"/>
      <w:r w:rsidRPr="009D6046">
        <w:rPr>
          <w:sz w:val="26"/>
          <w:szCs w:val="26"/>
        </w:rPr>
        <w:t>Скржешевського</w:t>
      </w:r>
      <w:proofErr w:type="spellEnd"/>
      <w:r w:rsidRPr="009D6046">
        <w:rPr>
          <w:sz w:val="26"/>
          <w:szCs w:val="26"/>
        </w:rPr>
        <w:t xml:space="preserve"> Максима Станіславовича;</w:t>
      </w:r>
      <w:r w:rsidRPr="009D6046">
        <w:rPr>
          <w:sz w:val="26"/>
          <w:szCs w:val="26"/>
        </w:rPr>
        <w:br w:type="page"/>
      </w:r>
    </w:p>
    <w:p w:rsidR="0012159B" w:rsidRPr="009D6046" w:rsidRDefault="003A37A6">
      <w:pPr>
        <w:pStyle w:val="11"/>
        <w:numPr>
          <w:ilvl w:val="0"/>
          <w:numId w:val="5"/>
        </w:numPr>
        <w:shd w:val="clear" w:color="auto" w:fill="auto"/>
        <w:tabs>
          <w:tab w:val="left" w:pos="1007"/>
        </w:tabs>
        <w:spacing w:before="0" w:after="402" w:line="270" w:lineRule="exact"/>
        <w:ind w:left="80" w:firstLine="500"/>
        <w:rPr>
          <w:sz w:val="26"/>
          <w:szCs w:val="26"/>
        </w:rPr>
      </w:pPr>
      <w:proofErr w:type="spellStart"/>
      <w:r w:rsidRPr="009D6046">
        <w:rPr>
          <w:sz w:val="26"/>
          <w:szCs w:val="26"/>
        </w:rPr>
        <w:lastRenderedPageBreak/>
        <w:t>Тидня</w:t>
      </w:r>
      <w:proofErr w:type="spellEnd"/>
      <w:r w:rsidRPr="009D6046">
        <w:rPr>
          <w:sz w:val="26"/>
          <w:szCs w:val="26"/>
        </w:rPr>
        <w:t xml:space="preserve"> Максима Юрійовича;</w:t>
      </w:r>
    </w:p>
    <w:p w:rsidR="0012159B" w:rsidRPr="009D6046" w:rsidRDefault="003A37A6">
      <w:pPr>
        <w:pStyle w:val="11"/>
        <w:numPr>
          <w:ilvl w:val="0"/>
          <w:numId w:val="5"/>
        </w:numPr>
        <w:shd w:val="clear" w:color="auto" w:fill="auto"/>
        <w:tabs>
          <w:tab w:val="left" w:pos="998"/>
        </w:tabs>
        <w:spacing w:before="0" w:after="391" w:line="270" w:lineRule="exact"/>
        <w:ind w:left="80" w:firstLine="500"/>
        <w:rPr>
          <w:sz w:val="26"/>
          <w:szCs w:val="26"/>
        </w:rPr>
      </w:pPr>
      <w:r w:rsidRPr="009D6046">
        <w:rPr>
          <w:sz w:val="26"/>
          <w:szCs w:val="26"/>
        </w:rPr>
        <w:t>Широку Катерину Юріївну.</w:t>
      </w:r>
    </w:p>
    <w:p w:rsidR="0012159B" w:rsidRPr="009D6046" w:rsidRDefault="003A37A6">
      <w:pPr>
        <w:pStyle w:val="11"/>
        <w:numPr>
          <w:ilvl w:val="0"/>
          <w:numId w:val="4"/>
        </w:numPr>
        <w:shd w:val="clear" w:color="auto" w:fill="auto"/>
        <w:tabs>
          <w:tab w:val="left" w:pos="1222"/>
        </w:tabs>
        <w:spacing w:before="0" w:after="690" w:line="307" w:lineRule="exact"/>
        <w:ind w:left="80" w:right="280" w:firstLine="500"/>
        <w:rPr>
          <w:sz w:val="26"/>
          <w:szCs w:val="26"/>
        </w:rPr>
      </w:pPr>
      <w:r w:rsidRPr="009D6046">
        <w:rPr>
          <w:sz w:val="26"/>
          <w:szCs w:val="26"/>
        </w:rPr>
        <w:t xml:space="preserve">Допустити </w:t>
      </w:r>
      <w:proofErr w:type="spellStart"/>
      <w:r w:rsidRPr="009D6046">
        <w:rPr>
          <w:sz w:val="26"/>
          <w:szCs w:val="26"/>
        </w:rPr>
        <w:t>Матущака</w:t>
      </w:r>
      <w:proofErr w:type="spellEnd"/>
      <w:r w:rsidRPr="009D6046">
        <w:rPr>
          <w:sz w:val="26"/>
          <w:szCs w:val="26"/>
        </w:rPr>
        <w:t xml:space="preserve"> Миколу Степановича до проходження кваліфікаційного оцінювання для участі у конкурсі на зайняття вакантної посади судді Апеляційної палати Вищого антикорупційного суду.</w:t>
      </w:r>
    </w:p>
    <w:p w:rsidR="000C115B" w:rsidRPr="000C115B" w:rsidRDefault="000C115B" w:rsidP="000C115B">
      <w:pPr>
        <w:pStyle w:val="aa"/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0C115B">
        <w:rPr>
          <w:rFonts w:ascii="Times New Roman" w:hAnsi="Times New Roman" w:cs="Times New Roman"/>
          <w:sz w:val="26"/>
          <w:szCs w:val="26"/>
        </w:rPr>
        <w:t>Головуючий</w:t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>В.Є. Устименко</w:t>
      </w:r>
    </w:p>
    <w:p w:rsidR="000C115B" w:rsidRPr="000C115B" w:rsidRDefault="000C115B" w:rsidP="000C115B">
      <w:pPr>
        <w:pStyle w:val="aa"/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0C115B">
        <w:rPr>
          <w:rFonts w:ascii="Times New Roman" w:hAnsi="Times New Roman" w:cs="Times New Roman"/>
          <w:sz w:val="26"/>
          <w:szCs w:val="26"/>
        </w:rPr>
        <w:t>Члени Комісії:</w:t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0C115B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0C115B" w:rsidRPr="000C115B" w:rsidRDefault="000C115B" w:rsidP="000C115B">
      <w:pPr>
        <w:pStyle w:val="aa"/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</w:r>
      <w:r w:rsidRPr="000C115B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0C115B">
        <w:rPr>
          <w:rFonts w:ascii="Times New Roman" w:hAnsi="Times New Roman" w:cs="Times New Roman"/>
          <w:sz w:val="26"/>
          <w:szCs w:val="26"/>
        </w:rPr>
        <w:t>Тітов</w:t>
      </w:r>
      <w:proofErr w:type="spellEnd"/>
    </w:p>
    <w:p w:rsidR="009D6046" w:rsidRPr="009D6046" w:rsidRDefault="009D6046" w:rsidP="000C115B">
      <w:pPr>
        <w:pStyle w:val="11"/>
        <w:shd w:val="clear" w:color="auto" w:fill="auto"/>
        <w:tabs>
          <w:tab w:val="left" w:pos="1222"/>
        </w:tabs>
        <w:spacing w:before="0" w:after="690" w:line="307" w:lineRule="exact"/>
        <w:ind w:left="80" w:right="280" w:firstLine="0"/>
        <w:rPr>
          <w:sz w:val="26"/>
          <w:szCs w:val="26"/>
        </w:rPr>
      </w:pPr>
    </w:p>
    <w:sectPr w:rsidR="009D6046" w:rsidRPr="009D6046" w:rsidSect="008B13CD">
      <w:headerReference w:type="default" r:id="rId9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E03" w:rsidRDefault="00FC5E03">
      <w:r>
        <w:separator/>
      </w:r>
    </w:p>
  </w:endnote>
  <w:endnote w:type="continuationSeparator" w:id="0">
    <w:p w:rsidR="00FC5E03" w:rsidRDefault="00FC5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E03" w:rsidRDefault="00FC5E03"/>
  </w:footnote>
  <w:footnote w:type="continuationSeparator" w:id="0">
    <w:p w:rsidR="00FC5E03" w:rsidRDefault="00FC5E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E03" w:rsidRDefault="00FC5E03"/>
  <w:p w:rsidR="00FC5E03" w:rsidRDefault="00FC5E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164EE"/>
    <w:multiLevelType w:val="hybridMultilevel"/>
    <w:tmpl w:val="959E4994"/>
    <w:lvl w:ilvl="0" w:tplc="0422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">
    <w:nsid w:val="13901FF5"/>
    <w:multiLevelType w:val="multilevel"/>
    <w:tmpl w:val="63261B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B158A6"/>
    <w:multiLevelType w:val="multilevel"/>
    <w:tmpl w:val="65805C8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87676A"/>
    <w:multiLevelType w:val="multilevel"/>
    <w:tmpl w:val="548283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9A62E4"/>
    <w:multiLevelType w:val="multilevel"/>
    <w:tmpl w:val="3490D6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440954"/>
    <w:multiLevelType w:val="multilevel"/>
    <w:tmpl w:val="FC6A16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0917DB"/>
    <w:multiLevelType w:val="hybridMultilevel"/>
    <w:tmpl w:val="CB52ABAA"/>
    <w:lvl w:ilvl="0" w:tplc="0422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2159B"/>
    <w:rsid w:val="000938B7"/>
    <w:rsid w:val="000C115B"/>
    <w:rsid w:val="0012159B"/>
    <w:rsid w:val="003A37A6"/>
    <w:rsid w:val="00573EFB"/>
    <w:rsid w:val="008B13CD"/>
    <w:rsid w:val="009D6046"/>
    <w:rsid w:val="00FC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Gungsuh125pt">
    <w:name w:val="Основной текст + Gungsuh;12;5 pt;Курсив"/>
    <w:basedOn w:val="a4"/>
    <w:rPr>
      <w:rFonts w:ascii="Gungsuh" w:eastAsia="Gungsuh" w:hAnsi="Gungsuh" w:cs="Gungsuh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Exact">
    <w:name w:val="Основной текст (3) Exact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2135pt">
    <w:name w:val="Заголовок №2 + 13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00" w:after="360" w:line="0" w:lineRule="atLeast"/>
      <w:ind w:hanging="42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355" w:lineRule="exact"/>
      <w:jc w:val="both"/>
      <w:outlineLvl w:val="2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Impact" w:eastAsia="Impact" w:hAnsi="Impact" w:cs="Impact"/>
      <w:sz w:val="22"/>
      <w:szCs w:val="22"/>
    </w:rPr>
  </w:style>
  <w:style w:type="paragraph" w:customStyle="1" w:styleId="31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5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80" w:line="331" w:lineRule="exact"/>
      <w:jc w:val="both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9D60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6046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9D6046"/>
    <w:rPr>
      <w:color w:val="000000"/>
    </w:rPr>
  </w:style>
  <w:style w:type="table" w:styleId="ab">
    <w:name w:val="Table Grid"/>
    <w:basedOn w:val="a1"/>
    <w:uiPriority w:val="59"/>
    <w:rsid w:val="00573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8B13CD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B13CD"/>
    <w:rPr>
      <w:color w:val="000000"/>
    </w:rPr>
  </w:style>
  <w:style w:type="paragraph" w:styleId="ae">
    <w:name w:val="footer"/>
    <w:basedOn w:val="a"/>
    <w:link w:val="af"/>
    <w:uiPriority w:val="99"/>
    <w:unhideWhenUsed/>
    <w:rsid w:val="008B13CD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B13C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4140</Words>
  <Characters>2360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2020-12-02T09:07:00Z</dcterms:created>
  <dcterms:modified xsi:type="dcterms:W3CDTF">2021-01-11T14:55:00Z</dcterms:modified>
</cp:coreProperties>
</file>