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DD4" w:rsidRDefault="00680DD4" w:rsidP="00680DD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41BA0E1" wp14:editId="12F7C2F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80DD4" w:rsidRPr="00680DD4" w:rsidRDefault="00680DD4" w:rsidP="00680DD4">
      <w:pPr>
        <w:jc w:val="center"/>
        <w:rPr>
          <w:rFonts w:ascii="Times New Roman" w:eastAsia="Times New Roman" w:hAnsi="Times New Roman"/>
          <w:sz w:val="32"/>
          <w:szCs w:val="32"/>
          <w:lang w:eastAsia="ru-RU"/>
        </w:rPr>
      </w:pPr>
    </w:p>
    <w:p w:rsidR="00680DD4" w:rsidRPr="00291F60" w:rsidRDefault="00680DD4" w:rsidP="00680DD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80DD4" w:rsidRPr="00680DD4" w:rsidRDefault="00680DD4" w:rsidP="00680DD4">
      <w:pPr>
        <w:jc w:val="center"/>
        <w:rPr>
          <w:rFonts w:ascii="Times New Roman" w:eastAsia="Times New Roman" w:hAnsi="Times New Roman" w:cs="Times New Roman"/>
          <w:sz w:val="32"/>
          <w:szCs w:val="32"/>
          <w:lang w:eastAsia="ru-RU"/>
        </w:rPr>
      </w:pPr>
    </w:p>
    <w:p w:rsidR="00680DD4" w:rsidRPr="00680DD4" w:rsidRDefault="002D34BF" w:rsidP="00680DD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r w:rsidR="00680DD4" w:rsidRPr="00680DD4">
        <w:rPr>
          <w:rFonts w:ascii="Times New Roman" w:eastAsia="Times New Roman" w:hAnsi="Times New Roman" w:cs="Times New Roman"/>
          <w:lang w:eastAsia="ru-RU"/>
        </w:rPr>
        <w:t xml:space="preserve"> жовтня 2018 року</w:t>
      </w:r>
      <w:r w:rsidR="00680DD4" w:rsidRPr="00680DD4">
        <w:rPr>
          <w:rFonts w:ascii="Times New Roman" w:eastAsia="Times New Roman" w:hAnsi="Times New Roman" w:cs="Times New Roman"/>
          <w:lang w:eastAsia="ru-RU"/>
        </w:rPr>
        <w:tab/>
      </w:r>
      <w:r w:rsidR="00680DD4" w:rsidRPr="00680DD4">
        <w:rPr>
          <w:rFonts w:ascii="Times New Roman" w:eastAsia="Times New Roman" w:hAnsi="Times New Roman" w:cs="Times New Roman"/>
          <w:lang w:eastAsia="ru-RU"/>
        </w:rPr>
        <w:tab/>
      </w:r>
      <w:r w:rsidR="00680DD4" w:rsidRPr="00680DD4">
        <w:rPr>
          <w:rFonts w:ascii="Times New Roman" w:eastAsia="Times New Roman" w:hAnsi="Times New Roman" w:cs="Times New Roman"/>
          <w:lang w:eastAsia="ru-RU"/>
        </w:rPr>
        <w:tab/>
      </w:r>
      <w:r w:rsidR="00680DD4" w:rsidRPr="00680DD4">
        <w:rPr>
          <w:rFonts w:ascii="Times New Roman" w:eastAsia="Times New Roman" w:hAnsi="Times New Roman" w:cs="Times New Roman"/>
          <w:lang w:eastAsia="ru-RU"/>
        </w:rPr>
        <w:tab/>
      </w:r>
      <w:r w:rsidR="00680DD4" w:rsidRPr="00680DD4">
        <w:rPr>
          <w:rFonts w:ascii="Times New Roman" w:eastAsia="Times New Roman" w:hAnsi="Times New Roman" w:cs="Times New Roman"/>
          <w:lang w:eastAsia="ru-RU"/>
        </w:rPr>
        <w:tab/>
      </w:r>
      <w:r w:rsidR="00680DD4">
        <w:rPr>
          <w:rFonts w:ascii="Times New Roman" w:eastAsia="Times New Roman" w:hAnsi="Times New Roman" w:cs="Times New Roman"/>
          <w:lang w:eastAsia="ru-RU"/>
        </w:rPr>
        <w:tab/>
      </w:r>
      <w:r w:rsidR="00680DD4">
        <w:rPr>
          <w:rFonts w:ascii="Times New Roman" w:eastAsia="Times New Roman" w:hAnsi="Times New Roman" w:cs="Times New Roman"/>
          <w:lang w:eastAsia="ru-RU"/>
        </w:rPr>
        <w:tab/>
      </w:r>
      <w:r w:rsidR="00680DD4" w:rsidRPr="00680DD4">
        <w:rPr>
          <w:rFonts w:ascii="Times New Roman" w:eastAsia="Times New Roman" w:hAnsi="Times New Roman" w:cs="Times New Roman"/>
          <w:lang w:eastAsia="ru-RU"/>
        </w:rPr>
        <w:t xml:space="preserve">                                          м. Київ</w:t>
      </w:r>
    </w:p>
    <w:p w:rsidR="00680DD4" w:rsidRDefault="00680DD4" w:rsidP="00680DD4">
      <w:pPr>
        <w:jc w:val="center"/>
        <w:rPr>
          <w:rFonts w:ascii="Times New Roman" w:eastAsia="Times New Roman" w:hAnsi="Times New Roman" w:cs="Times New Roman"/>
          <w:bCs/>
          <w:sz w:val="32"/>
          <w:szCs w:val="32"/>
          <w:lang w:eastAsia="ru-RU"/>
        </w:rPr>
      </w:pPr>
      <w:r w:rsidRPr="00680DD4">
        <w:rPr>
          <w:rFonts w:ascii="Times New Roman" w:eastAsia="Times New Roman" w:hAnsi="Times New Roman" w:cs="Times New Roman"/>
          <w:bCs/>
          <w:sz w:val="32"/>
          <w:szCs w:val="32"/>
          <w:lang w:eastAsia="ru-RU"/>
        </w:rPr>
        <w:t xml:space="preserve"> </w:t>
      </w:r>
    </w:p>
    <w:p w:rsidR="00680DD4" w:rsidRPr="00680DD4" w:rsidRDefault="00680DD4" w:rsidP="00680DD4">
      <w:pPr>
        <w:jc w:val="center"/>
        <w:rPr>
          <w:rFonts w:ascii="Times New Roman" w:eastAsia="Times New Roman" w:hAnsi="Times New Roman" w:cs="Times New Roman"/>
          <w:bCs/>
          <w:sz w:val="32"/>
          <w:szCs w:val="32"/>
          <w:lang w:eastAsia="ru-RU"/>
        </w:rPr>
      </w:pPr>
    </w:p>
    <w:p w:rsidR="00680DD4" w:rsidRPr="00680DD4" w:rsidRDefault="00680DD4" w:rsidP="00680DD4">
      <w:pPr>
        <w:jc w:val="center"/>
        <w:rPr>
          <w:rFonts w:ascii="Times New Roman" w:eastAsia="Times New Roman" w:hAnsi="Times New Roman" w:cs="Times New Roman"/>
          <w:bCs/>
          <w:u w:val="single"/>
          <w:lang w:eastAsia="ru-RU"/>
        </w:rPr>
      </w:pPr>
      <w:r w:rsidRPr="00680DD4">
        <w:rPr>
          <w:rFonts w:ascii="Times New Roman" w:eastAsia="Times New Roman" w:hAnsi="Times New Roman" w:cs="Times New Roman"/>
          <w:bCs/>
          <w:lang w:eastAsia="ru-RU"/>
        </w:rPr>
        <w:t xml:space="preserve">Р І Ш Е Н </w:t>
      </w:r>
      <w:proofErr w:type="spellStart"/>
      <w:r w:rsidRPr="00680DD4">
        <w:rPr>
          <w:rFonts w:ascii="Times New Roman" w:eastAsia="Times New Roman" w:hAnsi="Times New Roman" w:cs="Times New Roman"/>
          <w:bCs/>
          <w:lang w:eastAsia="ru-RU"/>
        </w:rPr>
        <w:t>Н</w:t>
      </w:r>
      <w:proofErr w:type="spellEnd"/>
      <w:r w:rsidRPr="00680DD4">
        <w:rPr>
          <w:rFonts w:ascii="Times New Roman" w:eastAsia="Times New Roman" w:hAnsi="Times New Roman" w:cs="Times New Roman"/>
          <w:bCs/>
          <w:lang w:eastAsia="ru-RU"/>
        </w:rPr>
        <w:t xml:space="preserve"> Я № </w:t>
      </w:r>
      <w:r w:rsidRPr="00680DD4">
        <w:rPr>
          <w:rFonts w:ascii="Times New Roman" w:eastAsia="Times New Roman" w:hAnsi="Times New Roman" w:cs="Times New Roman"/>
          <w:bCs/>
          <w:u w:val="single"/>
          <w:lang w:eastAsia="ru-RU"/>
        </w:rPr>
        <w:t>160/вс-18</w:t>
      </w:r>
    </w:p>
    <w:p w:rsidR="00680DD4" w:rsidRDefault="00680DD4" w:rsidP="00680DD4">
      <w:pPr>
        <w:pStyle w:val="11"/>
        <w:shd w:val="clear" w:color="auto" w:fill="auto"/>
        <w:spacing w:after="0" w:line="240" w:lineRule="auto"/>
        <w:jc w:val="left"/>
        <w:rPr>
          <w:sz w:val="24"/>
          <w:szCs w:val="24"/>
        </w:rPr>
      </w:pPr>
    </w:p>
    <w:p w:rsidR="00680DD4" w:rsidRDefault="0031384E" w:rsidP="00680DD4">
      <w:pPr>
        <w:pStyle w:val="11"/>
        <w:shd w:val="clear" w:color="auto" w:fill="auto"/>
        <w:spacing w:after="0" w:line="276" w:lineRule="auto"/>
        <w:jc w:val="left"/>
        <w:rPr>
          <w:sz w:val="24"/>
          <w:szCs w:val="24"/>
        </w:rPr>
      </w:pPr>
      <w:r w:rsidRPr="00680DD4">
        <w:rPr>
          <w:sz w:val="24"/>
          <w:szCs w:val="24"/>
        </w:rPr>
        <w:t>Вища кваліфікаційна комісія суддів України у складі колегії:</w:t>
      </w:r>
    </w:p>
    <w:p w:rsidR="00680DD4" w:rsidRDefault="00680DD4" w:rsidP="00680DD4">
      <w:pPr>
        <w:pStyle w:val="11"/>
        <w:shd w:val="clear" w:color="auto" w:fill="auto"/>
        <w:spacing w:after="0" w:line="276" w:lineRule="auto"/>
        <w:jc w:val="left"/>
        <w:rPr>
          <w:sz w:val="24"/>
          <w:szCs w:val="24"/>
        </w:rPr>
      </w:pPr>
    </w:p>
    <w:p w:rsidR="00E929D6" w:rsidRPr="00680DD4" w:rsidRDefault="0031384E" w:rsidP="00680DD4">
      <w:pPr>
        <w:pStyle w:val="11"/>
        <w:shd w:val="clear" w:color="auto" w:fill="auto"/>
        <w:spacing w:after="0" w:line="276" w:lineRule="auto"/>
        <w:jc w:val="left"/>
        <w:rPr>
          <w:sz w:val="24"/>
          <w:szCs w:val="24"/>
        </w:rPr>
      </w:pPr>
      <w:r w:rsidRPr="00680DD4">
        <w:rPr>
          <w:sz w:val="24"/>
          <w:szCs w:val="24"/>
        </w:rPr>
        <w:t>головуючого - Устименко В.Є.,</w:t>
      </w:r>
    </w:p>
    <w:p w:rsidR="00680DD4" w:rsidRPr="00680DD4" w:rsidRDefault="00680DD4" w:rsidP="00680DD4">
      <w:pPr>
        <w:pStyle w:val="11"/>
        <w:shd w:val="clear" w:color="auto" w:fill="auto"/>
        <w:spacing w:after="0" w:line="276" w:lineRule="auto"/>
        <w:jc w:val="left"/>
        <w:rPr>
          <w:sz w:val="24"/>
          <w:szCs w:val="24"/>
        </w:rPr>
      </w:pPr>
    </w:p>
    <w:p w:rsidR="00E929D6" w:rsidRPr="00680DD4" w:rsidRDefault="0031384E" w:rsidP="00680DD4">
      <w:pPr>
        <w:pStyle w:val="11"/>
        <w:shd w:val="clear" w:color="auto" w:fill="auto"/>
        <w:spacing w:after="0" w:line="276" w:lineRule="auto"/>
        <w:rPr>
          <w:sz w:val="24"/>
          <w:szCs w:val="24"/>
        </w:rPr>
      </w:pPr>
      <w:r w:rsidRPr="00680DD4">
        <w:rPr>
          <w:sz w:val="24"/>
          <w:szCs w:val="24"/>
        </w:rPr>
        <w:t xml:space="preserve">членів Комісії: </w:t>
      </w:r>
      <w:proofErr w:type="spellStart"/>
      <w:r w:rsidRPr="00680DD4">
        <w:rPr>
          <w:sz w:val="24"/>
          <w:szCs w:val="24"/>
        </w:rPr>
        <w:t>Луцюка</w:t>
      </w:r>
      <w:proofErr w:type="spellEnd"/>
      <w:r w:rsidRPr="00680DD4">
        <w:rPr>
          <w:sz w:val="24"/>
          <w:szCs w:val="24"/>
        </w:rPr>
        <w:t xml:space="preserve"> П.С., </w:t>
      </w:r>
      <w:proofErr w:type="spellStart"/>
      <w:r w:rsidRPr="00680DD4">
        <w:rPr>
          <w:sz w:val="24"/>
          <w:szCs w:val="24"/>
        </w:rPr>
        <w:t>Тітова</w:t>
      </w:r>
      <w:proofErr w:type="spellEnd"/>
      <w:r w:rsidRPr="00680DD4">
        <w:rPr>
          <w:sz w:val="24"/>
          <w:szCs w:val="24"/>
        </w:rPr>
        <w:t xml:space="preserve"> Ю.Г.,</w:t>
      </w:r>
    </w:p>
    <w:p w:rsidR="00E929D6" w:rsidRPr="00680DD4" w:rsidRDefault="0031384E" w:rsidP="00680DD4">
      <w:pPr>
        <w:pStyle w:val="11"/>
        <w:shd w:val="clear" w:color="auto" w:fill="auto"/>
        <w:spacing w:after="325" w:line="276" w:lineRule="auto"/>
        <w:rPr>
          <w:sz w:val="24"/>
          <w:szCs w:val="24"/>
        </w:rPr>
      </w:pPr>
      <w:r w:rsidRPr="00680DD4">
        <w:rPr>
          <w:sz w:val="24"/>
          <w:szCs w:val="24"/>
        </w:rPr>
        <w:t>розглянувши питання допуску Кравчука Олександра Олександровича до участі у конкурсі на посаду судді Касаційного цивільного суду у складі Верховного Суду,</w:t>
      </w:r>
    </w:p>
    <w:p w:rsidR="00E929D6" w:rsidRPr="00680DD4" w:rsidRDefault="0031384E" w:rsidP="00680DD4">
      <w:pPr>
        <w:pStyle w:val="11"/>
        <w:shd w:val="clear" w:color="auto" w:fill="auto"/>
        <w:spacing w:after="126" w:line="276" w:lineRule="auto"/>
        <w:jc w:val="center"/>
        <w:rPr>
          <w:sz w:val="24"/>
          <w:szCs w:val="24"/>
        </w:rPr>
      </w:pPr>
      <w:r w:rsidRPr="00680DD4">
        <w:rPr>
          <w:sz w:val="24"/>
          <w:szCs w:val="24"/>
        </w:rPr>
        <w:t>встановила:</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Згідно зі статтею 79 Закону України «Про судоустрій і статус суддів» від 02</w:t>
      </w:r>
      <w:r w:rsidR="00C3023B">
        <w:rPr>
          <w:sz w:val="24"/>
          <w:szCs w:val="24"/>
        </w:rPr>
        <w:t> </w:t>
      </w:r>
      <w:r w:rsidRPr="00680DD4">
        <w:rPr>
          <w:sz w:val="24"/>
          <w:szCs w:val="24"/>
        </w:rPr>
        <w:t>червня</w:t>
      </w:r>
      <w:r w:rsidR="00C3023B">
        <w:rPr>
          <w:sz w:val="24"/>
          <w:szCs w:val="24"/>
        </w:rPr>
        <w:t> </w:t>
      </w:r>
      <w:r w:rsidRPr="00680DD4">
        <w:rPr>
          <w:sz w:val="24"/>
          <w:szCs w:val="24"/>
        </w:rPr>
        <w:t xml:space="preserve">2016 року </w:t>
      </w:r>
      <w:r w:rsidR="00680DD4" w:rsidRPr="00680DD4">
        <w:rPr>
          <w:sz w:val="24"/>
          <w:szCs w:val="24"/>
        </w:rPr>
        <w:t>№ 1402-</w:t>
      </w:r>
      <w:r w:rsidR="00680DD4" w:rsidRPr="00680DD4">
        <w:rPr>
          <w:sz w:val="24"/>
          <w:szCs w:val="24"/>
          <w:lang w:val="en-US"/>
        </w:rPr>
        <w:t>VIII</w:t>
      </w:r>
      <w:r w:rsidRPr="00680DD4">
        <w:rPr>
          <w:sz w:val="24"/>
          <w:szCs w:val="24"/>
        </w:rPr>
        <w:t xml:space="preserve"> (далі -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Рішенням Комісії від 02 серпня 2018 року № 185/зп-18 оголошено конкурс на зайняття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 Умови) та визначено,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Згідно з вимогами Закону призначення на посаду судді Верховного Суду здійснюється за спеціальною процедурою (стаття 81 Закону).</w:t>
      </w:r>
    </w:p>
    <w:p w:rsidR="00E929D6" w:rsidRPr="00680DD4" w:rsidRDefault="0031384E" w:rsidP="00C3023B">
      <w:pPr>
        <w:pStyle w:val="11"/>
        <w:shd w:val="clear" w:color="auto" w:fill="auto"/>
        <w:spacing w:after="0" w:line="276" w:lineRule="auto"/>
        <w:ind w:firstLine="708"/>
        <w:rPr>
          <w:sz w:val="24"/>
          <w:szCs w:val="24"/>
        </w:rPr>
      </w:pPr>
      <w:r w:rsidRPr="00680DD4">
        <w:rPr>
          <w:sz w:val="24"/>
          <w:szCs w:val="24"/>
        </w:rPr>
        <w:t>У порядку, визначеному частиною четвертою статті 81 Закону,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 1) письмову заяву про проведення кваліфікаційного оцінювання; 2) документи, визначені пунктами 2-13 частини першої статті 71 Закону, 3) документи, що підтверджують дотримання однієї з вимог, визначених частиною першою статті 38 Закону.</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Відповідно до пункту 1 частини п’ятої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Умовами та розділом IV Положення про проведення конкурсу на зайняття вакантної посади судді (далі - Положення), затвердженого рішенням Комісії від 02 листопада 2016 року № 141/зп-16, визначені порядок подачі кандидатами на посаду судді документів та процедура розгляду поданих документів.</w:t>
      </w:r>
      <w:r w:rsidRPr="00680DD4">
        <w:rPr>
          <w:sz w:val="24"/>
          <w:szCs w:val="24"/>
        </w:rPr>
        <w:br w:type="page"/>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lastRenderedPageBreak/>
        <w:t>Згідно з пунктом 4.1 розділу IV Положення на підставі поданих кандидатом документів член Комісії-доповідач здійснює перевірку: 1) відповідності осіб, які звернулися для участі в конкурсі, вимогам до кандидата на посаду судді, встановленим Конституцією України та Законом; 2) дотримання кандидатом встановлених умовами конкурсу строку та процедури звернення для участі у конкурсі; 3) поданих документів на відповідність переліку та вимогам до їх оформлення.</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Пунктом 4.6 розділу IV Положення визначено, що за результатами проведеної перевірки Комісією ухвалюється рішення про допуск до участі у конкурсі.</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Дослідивши подані кандидатом документи, заслухавши доповідача, Комісія дійшла висновку про наявність підстав для відмови у допуску Кравчука О.О. до участі у конкурсі на посаду судді Верховного Суду з огляду на таке.</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Підпунктом 2 пункту 2 Умов передбачено, що до участі у конкурсі допускаються особи, які на день подання документів відповідають встановленим статтями 38, 69 та 81</w:t>
      </w:r>
      <w:r w:rsidR="00255B3B">
        <w:rPr>
          <w:sz w:val="24"/>
          <w:szCs w:val="24"/>
        </w:rPr>
        <w:t> </w:t>
      </w:r>
      <w:r w:rsidRPr="00680DD4">
        <w:rPr>
          <w:sz w:val="24"/>
          <w:szCs w:val="24"/>
        </w:rPr>
        <w:t>Закону вимогам кандидата на посаду судді Верховного Суду.</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Відповідно до пункту 1 частини 1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 років.</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Комісія встановила, що 10 вересня 2018 року суддя Іванівського районного суду Одеської області Кравчук О.О. звернувся із заявою про проведення щодо нього кваліфікаційного оцінювання для участі у конкурсі на посаду судді Касаційного цивільного суду у складі Верховного Суду за спеціальною процедурою як особа, яка відповідає вимогам пункту 1 частини першої статті 38 Закону, має стаж роботи на посаді судді не менше десяти років.</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Кравчук О.О. надав Комісії передбачені пунктами 2-13 частини першої статті 71 Закону документи.</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Надані документи свідчать, що Указом Президента України «Про призначення суддів» від 24 квітня 2012 року №286/2012 Кравчука О.О. призначено на посаду судді Іванівського районного суду Одеської області строком на п’ять років. Копією трудової книжки судді підтверджено, що 22 серпня 2012 року він зарахований до штату вказаного вище суду.</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Отже,</w:t>
      </w:r>
      <w:r w:rsidRPr="00255B3B">
        <w:rPr>
          <w:sz w:val="12"/>
          <w:szCs w:val="12"/>
        </w:rPr>
        <w:t xml:space="preserve"> </w:t>
      </w:r>
      <w:r w:rsidRPr="00680DD4">
        <w:rPr>
          <w:sz w:val="24"/>
          <w:szCs w:val="24"/>
        </w:rPr>
        <w:t>на</w:t>
      </w:r>
      <w:r w:rsidRPr="00255B3B">
        <w:rPr>
          <w:sz w:val="12"/>
          <w:szCs w:val="12"/>
        </w:rPr>
        <w:t xml:space="preserve"> </w:t>
      </w:r>
      <w:r w:rsidRPr="00680DD4">
        <w:rPr>
          <w:sz w:val="24"/>
          <w:szCs w:val="24"/>
        </w:rPr>
        <w:t>день звернення до Комісії Кравчук О.О. не відповідає вимогам, передбаченим пунктом 1 частини першої статті 38 Закону, оскільки його стаж роботи на посаді судді становить 6 років 4 місяці 18 днів.</w:t>
      </w:r>
    </w:p>
    <w:p w:rsidR="00E929D6" w:rsidRPr="00680DD4" w:rsidRDefault="0031384E" w:rsidP="00680DD4">
      <w:pPr>
        <w:pStyle w:val="11"/>
        <w:shd w:val="clear" w:color="auto" w:fill="auto"/>
        <w:spacing w:after="0" w:line="276" w:lineRule="auto"/>
        <w:ind w:firstLine="708"/>
        <w:rPr>
          <w:sz w:val="24"/>
          <w:szCs w:val="24"/>
        </w:rPr>
      </w:pPr>
      <w:r w:rsidRPr="00680DD4">
        <w:rPr>
          <w:sz w:val="24"/>
          <w:szCs w:val="24"/>
        </w:rPr>
        <w:t xml:space="preserve">Зазначені обставини є </w:t>
      </w:r>
      <w:r w:rsidR="00174A38">
        <w:rPr>
          <w:sz w:val="24"/>
          <w:szCs w:val="24"/>
        </w:rPr>
        <w:t xml:space="preserve">підставою для відмови кандидату </w:t>
      </w:r>
      <w:bookmarkStart w:id="0" w:name="_GoBack"/>
      <w:bookmarkEnd w:id="0"/>
      <w:r w:rsidRPr="00680DD4">
        <w:rPr>
          <w:sz w:val="24"/>
          <w:szCs w:val="24"/>
        </w:rPr>
        <w:t>у допуску до участі у доборі кандидатів на посаду судді Касаційного цивільного суду у складі Верховного Суду, оголошеному Комісією 02 серпня 2018 року.</w:t>
      </w:r>
    </w:p>
    <w:p w:rsidR="00E929D6" w:rsidRPr="00680DD4" w:rsidRDefault="0031384E" w:rsidP="00680DD4">
      <w:pPr>
        <w:pStyle w:val="ae"/>
        <w:ind w:firstLine="708"/>
        <w:jc w:val="both"/>
        <w:rPr>
          <w:rFonts w:ascii="Times New Roman" w:hAnsi="Times New Roman" w:cs="Times New Roman"/>
        </w:rPr>
      </w:pPr>
      <w:r w:rsidRPr="00680DD4">
        <w:rPr>
          <w:rFonts w:ascii="Times New Roman" w:hAnsi="Times New Roman" w:cs="Times New Roman"/>
        </w:rPr>
        <w:t>Керуючись статтями 79, 81, 93, 101 Закону, розділом IV Положення про проведення конкурсу та Умовами конкурсу, Комісія</w:t>
      </w:r>
    </w:p>
    <w:p w:rsidR="00E929D6" w:rsidRPr="00680DD4" w:rsidRDefault="0031384E" w:rsidP="00680DD4">
      <w:pPr>
        <w:pStyle w:val="11"/>
        <w:shd w:val="clear" w:color="auto" w:fill="auto"/>
        <w:spacing w:after="237" w:line="240" w:lineRule="auto"/>
        <w:jc w:val="center"/>
        <w:rPr>
          <w:sz w:val="24"/>
          <w:szCs w:val="24"/>
        </w:rPr>
      </w:pPr>
      <w:r w:rsidRPr="00680DD4">
        <w:rPr>
          <w:sz w:val="24"/>
          <w:szCs w:val="24"/>
        </w:rPr>
        <w:t>вирішила:</w:t>
      </w:r>
    </w:p>
    <w:p w:rsidR="00E929D6" w:rsidRPr="002D34BF" w:rsidRDefault="0031384E" w:rsidP="00680DD4">
      <w:pPr>
        <w:pStyle w:val="11"/>
        <w:shd w:val="clear" w:color="auto" w:fill="auto"/>
        <w:spacing w:after="201" w:line="276" w:lineRule="auto"/>
        <w:rPr>
          <w:sz w:val="24"/>
          <w:szCs w:val="24"/>
          <w:lang w:val="ru-RU"/>
        </w:rPr>
      </w:pPr>
      <w:r w:rsidRPr="00680DD4">
        <w:rPr>
          <w:sz w:val="24"/>
          <w:szCs w:val="24"/>
        </w:rPr>
        <w:t>відмовити Кравчуку Олександру Олександровичу у допуску до участі у конкурсі на посаду судді Касаційного цивільного суду у складі Верховного Суду, оголошеному Комісією 02</w:t>
      </w:r>
      <w:r w:rsidR="00255B3B">
        <w:rPr>
          <w:sz w:val="24"/>
          <w:szCs w:val="24"/>
        </w:rPr>
        <w:t> </w:t>
      </w:r>
      <w:r w:rsidRPr="00680DD4">
        <w:rPr>
          <w:sz w:val="24"/>
          <w:szCs w:val="24"/>
        </w:rPr>
        <w:t>серпня 2018 року.</w:t>
      </w:r>
    </w:p>
    <w:p w:rsidR="00680DD4" w:rsidRPr="00680DD4" w:rsidRDefault="00680DD4" w:rsidP="00680DD4">
      <w:pPr>
        <w:pStyle w:val="ae"/>
        <w:spacing w:line="276" w:lineRule="auto"/>
        <w:rPr>
          <w:rFonts w:ascii="Times New Roman" w:hAnsi="Times New Roman" w:cs="Times New Roman"/>
        </w:rPr>
      </w:pPr>
      <w:r w:rsidRPr="00680DD4">
        <w:rPr>
          <w:rFonts w:ascii="Times New Roman" w:hAnsi="Times New Roman" w:cs="Times New Roman"/>
        </w:rPr>
        <w:t>Головуючий</w:t>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80DD4">
        <w:rPr>
          <w:rFonts w:ascii="Times New Roman" w:hAnsi="Times New Roman" w:cs="Times New Roman"/>
        </w:rPr>
        <w:t>В.Є. Устименко</w:t>
      </w:r>
    </w:p>
    <w:p w:rsidR="00680DD4" w:rsidRPr="00680DD4" w:rsidRDefault="00680DD4" w:rsidP="00680DD4">
      <w:pPr>
        <w:pStyle w:val="ae"/>
        <w:spacing w:line="276" w:lineRule="auto"/>
        <w:rPr>
          <w:rFonts w:ascii="Times New Roman" w:hAnsi="Times New Roman" w:cs="Times New Roman"/>
        </w:rPr>
      </w:pPr>
      <w:r w:rsidRPr="00680DD4">
        <w:rPr>
          <w:rFonts w:ascii="Times New Roman" w:hAnsi="Times New Roman" w:cs="Times New Roman"/>
        </w:rPr>
        <w:t>Члени Комісії:</w:t>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Pr>
          <w:rFonts w:ascii="Times New Roman" w:hAnsi="Times New Roman" w:cs="Times New Roman"/>
        </w:rPr>
        <w:tab/>
      </w:r>
      <w:r w:rsidRPr="00680DD4">
        <w:rPr>
          <w:rFonts w:ascii="Times New Roman" w:hAnsi="Times New Roman" w:cs="Times New Roman"/>
        </w:rPr>
        <w:t xml:space="preserve">П.С. </w:t>
      </w:r>
      <w:proofErr w:type="spellStart"/>
      <w:r w:rsidRPr="00680DD4">
        <w:rPr>
          <w:rFonts w:ascii="Times New Roman" w:hAnsi="Times New Roman" w:cs="Times New Roman"/>
        </w:rPr>
        <w:t>Луцюк</w:t>
      </w:r>
      <w:proofErr w:type="spellEnd"/>
    </w:p>
    <w:p w:rsidR="00680DD4" w:rsidRPr="00680DD4" w:rsidRDefault="00680DD4" w:rsidP="00680DD4">
      <w:pPr>
        <w:pStyle w:val="ae"/>
        <w:spacing w:line="276" w:lineRule="auto"/>
        <w:rPr>
          <w:rFonts w:ascii="Times New Roman" w:hAnsi="Times New Roman" w:cs="Times New Roman"/>
        </w:rPr>
      </w:pP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sidRPr="00680DD4">
        <w:rPr>
          <w:rFonts w:ascii="Times New Roman" w:hAnsi="Times New Roman" w:cs="Times New Roman"/>
        </w:rPr>
        <w:tab/>
      </w:r>
      <w:r>
        <w:rPr>
          <w:rFonts w:ascii="Times New Roman" w:hAnsi="Times New Roman" w:cs="Times New Roman"/>
        </w:rPr>
        <w:tab/>
      </w:r>
      <w:r w:rsidRPr="00680DD4">
        <w:rPr>
          <w:rFonts w:ascii="Times New Roman" w:hAnsi="Times New Roman" w:cs="Times New Roman"/>
        </w:rPr>
        <w:t xml:space="preserve">Ю.Г. </w:t>
      </w:r>
      <w:proofErr w:type="spellStart"/>
      <w:r w:rsidRPr="00680DD4">
        <w:rPr>
          <w:rFonts w:ascii="Times New Roman" w:hAnsi="Times New Roman" w:cs="Times New Roman"/>
        </w:rPr>
        <w:t>Тітов</w:t>
      </w:r>
      <w:proofErr w:type="spellEnd"/>
    </w:p>
    <w:sectPr w:rsidR="00680DD4" w:rsidRPr="00680DD4" w:rsidSect="00680DD4">
      <w:headerReference w:type="default" r:id="rId8"/>
      <w:type w:val="continuous"/>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23B" w:rsidRDefault="00C3023B">
      <w:r>
        <w:separator/>
      </w:r>
    </w:p>
  </w:endnote>
  <w:endnote w:type="continuationSeparator" w:id="0">
    <w:p w:rsidR="00C3023B" w:rsidRDefault="00C30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23B" w:rsidRDefault="00C3023B"/>
  </w:footnote>
  <w:footnote w:type="continuationSeparator" w:id="0">
    <w:p w:rsidR="00C3023B" w:rsidRDefault="00C302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23B" w:rsidRDefault="00C3023B">
    <w:pPr>
      <w:rPr>
        <w:sz w:val="2"/>
        <w:szCs w:val="2"/>
      </w:rPr>
    </w:pPr>
    <w:r>
      <w:pict>
        <v:shapetype id="_x0000_t202" coordsize="21600,21600" o:spt="202" path="m,l,21600r21600,l21600,xe">
          <v:stroke joinstyle="miter"/>
          <v:path gradientshapeok="t" o:connecttype="rect"/>
        </v:shapetype>
        <v:shape id="_x0000_s2050" type="#_x0000_t202" style="position:absolute;margin-left:295.7pt;margin-top:43.1pt;width:4.3pt;height:7.45pt;z-index:-251658752;mso-wrap-style:none;mso-wrap-distance-left:5pt;mso-wrap-distance-right:5pt;mso-position-horizontal-relative:page;mso-position-vertical-relative:page" wrapcoords="0 0" filled="f" stroked="f">
          <v:textbox style="mso-fit-shape-to-text:t" inset="0,0,0,0">
            <w:txbxContent>
              <w:p w:rsidR="00C3023B" w:rsidRDefault="00C3023B">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929D6"/>
    <w:rsid w:val="00174A38"/>
    <w:rsid w:val="00255B3B"/>
    <w:rsid w:val="002D34BF"/>
    <w:rsid w:val="0031384E"/>
    <w:rsid w:val="00680DD4"/>
    <w:rsid w:val="00C3023B"/>
    <w:rsid w:val="00E929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SimHei" w:eastAsia="SimHei" w:hAnsi="SimHei" w:cs="SimHei"/>
      <w:b w:val="0"/>
      <w:bCs w:val="0"/>
      <w:i/>
      <w:iCs/>
      <w:smallCaps w:val="0"/>
      <w:strike w:val="0"/>
      <w:sz w:val="172"/>
      <w:szCs w:val="17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20">
    <w:name w:val="Основной текст (2)"/>
    <w:basedOn w:val="a"/>
    <w:link w:val="2"/>
    <w:pPr>
      <w:shd w:val="clear" w:color="auto" w:fill="FFFFFF"/>
      <w:spacing w:after="660" w:line="0" w:lineRule="atLeast"/>
      <w:jc w:val="center"/>
    </w:pPr>
    <w:rPr>
      <w:rFonts w:ascii="SimHei" w:eastAsia="SimHei" w:hAnsi="SimHei" w:cs="SimHei"/>
      <w:i/>
      <w:iCs/>
      <w:sz w:val="172"/>
      <w:szCs w:val="172"/>
    </w:rPr>
  </w:style>
  <w:style w:type="paragraph" w:customStyle="1" w:styleId="10">
    <w:name w:val="Заголовок №1"/>
    <w:basedOn w:val="a"/>
    <w:link w:val="1"/>
    <w:pPr>
      <w:shd w:val="clear" w:color="auto" w:fill="FFFFFF"/>
      <w:spacing w:before="66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after="720" w:line="0" w:lineRule="atLeast"/>
      <w:jc w:val="both"/>
    </w:pPr>
    <w:rPr>
      <w:rFonts w:ascii="Times New Roman" w:eastAsia="Times New Roman" w:hAnsi="Times New Roman" w:cs="Times New Roman"/>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header"/>
    <w:basedOn w:val="a"/>
    <w:link w:val="a9"/>
    <w:uiPriority w:val="99"/>
    <w:unhideWhenUsed/>
    <w:rsid w:val="00680DD4"/>
    <w:pPr>
      <w:tabs>
        <w:tab w:val="center" w:pos="4819"/>
        <w:tab w:val="right" w:pos="9639"/>
      </w:tabs>
    </w:pPr>
  </w:style>
  <w:style w:type="character" w:customStyle="1" w:styleId="a9">
    <w:name w:val="Верхний колонтитул Знак"/>
    <w:basedOn w:val="a0"/>
    <w:link w:val="a8"/>
    <w:uiPriority w:val="99"/>
    <w:rsid w:val="00680DD4"/>
    <w:rPr>
      <w:color w:val="000000"/>
    </w:rPr>
  </w:style>
  <w:style w:type="paragraph" w:styleId="aa">
    <w:name w:val="footer"/>
    <w:basedOn w:val="a"/>
    <w:link w:val="ab"/>
    <w:uiPriority w:val="99"/>
    <w:unhideWhenUsed/>
    <w:rsid w:val="00680DD4"/>
    <w:pPr>
      <w:tabs>
        <w:tab w:val="center" w:pos="4819"/>
        <w:tab w:val="right" w:pos="9639"/>
      </w:tabs>
    </w:pPr>
  </w:style>
  <w:style w:type="character" w:customStyle="1" w:styleId="ab">
    <w:name w:val="Нижний колонтитул Знак"/>
    <w:basedOn w:val="a0"/>
    <w:link w:val="aa"/>
    <w:uiPriority w:val="99"/>
    <w:rsid w:val="00680DD4"/>
    <w:rPr>
      <w:color w:val="000000"/>
    </w:rPr>
  </w:style>
  <w:style w:type="paragraph" w:styleId="ac">
    <w:name w:val="Balloon Text"/>
    <w:basedOn w:val="a"/>
    <w:link w:val="ad"/>
    <w:uiPriority w:val="99"/>
    <w:semiHidden/>
    <w:unhideWhenUsed/>
    <w:rsid w:val="00680DD4"/>
    <w:rPr>
      <w:rFonts w:ascii="Tahoma" w:hAnsi="Tahoma" w:cs="Tahoma"/>
      <w:sz w:val="16"/>
      <w:szCs w:val="16"/>
    </w:rPr>
  </w:style>
  <w:style w:type="character" w:customStyle="1" w:styleId="ad">
    <w:name w:val="Текст выноски Знак"/>
    <w:basedOn w:val="a0"/>
    <w:link w:val="ac"/>
    <w:uiPriority w:val="99"/>
    <w:semiHidden/>
    <w:rsid w:val="00680DD4"/>
    <w:rPr>
      <w:rFonts w:ascii="Tahoma" w:hAnsi="Tahoma" w:cs="Tahoma"/>
      <w:color w:val="000000"/>
      <w:sz w:val="16"/>
      <w:szCs w:val="16"/>
    </w:rPr>
  </w:style>
  <w:style w:type="paragraph" w:styleId="ae">
    <w:name w:val="No Spacing"/>
    <w:uiPriority w:val="1"/>
    <w:qFormat/>
    <w:rsid w:val="00680DD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3405</Words>
  <Characters>1941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2020-12-02T13:34:00Z</dcterms:created>
  <dcterms:modified xsi:type="dcterms:W3CDTF">2021-01-12T13:58:00Z</dcterms:modified>
</cp:coreProperties>
</file>