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8346A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0E62C6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31747" w:rsidRDefault="007B3BC8" w:rsidP="00CF57D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331747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331747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331747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8346A1" w:rsidRPr="0033174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</w:t>
      </w:r>
      <w:r w:rsidR="00CF57DD" w:rsidRPr="0033174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</w:t>
      </w:r>
      <w:r w:rsidR="008346A1" w:rsidRPr="0033174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/вс</w:t>
      </w:r>
      <w:r w:rsidR="007F435E" w:rsidRPr="0033174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CF57DD" w:rsidRDefault="00CF57DD" w:rsidP="00CF57DD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C59DF" w:rsidRDefault="004C59DF" w:rsidP="00CF57DD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F57DD" w:rsidRPr="00CF57DD" w:rsidRDefault="00CF57DD" w:rsidP="00CF57DD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Вища кваліфікаційна комісія 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України у складі колегії:</w:t>
      </w:r>
    </w:p>
    <w:p w:rsidR="00CF57DD" w:rsidRPr="00EF6790" w:rsidRDefault="00CF57DD" w:rsidP="00CF57DD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F57DD" w:rsidRPr="00CF57DD" w:rsidRDefault="003943D8" w:rsidP="00CF57DD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proofErr w:type="spellStart"/>
      <w:r w:rsidR="00CF57DD"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="00CF57DD"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</w:t>
      </w:r>
    </w:p>
    <w:p w:rsidR="00CF57DD" w:rsidRPr="00EF6790" w:rsidRDefault="00CF57DD" w:rsidP="00CF57DD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F57DD" w:rsidRPr="00CF57DD" w:rsidRDefault="00CF57DD" w:rsidP="00CF57DD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</w:t>
      </w:r>
    </w:p>
    <w:p w:rsidR="00CF57DD" w:rsidRPr="00EF6790" w:rsidRDefault="00CF57DD" w:rsidP="00CF57DD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F57DD" w:rsidRPr="00CF57DD" w:rsidRDefault="00E957C1" w:rsidP="00CF57DD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відповід</w:t>
      </w:r>
      <w:r w:rsidR="00CF57DD"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ності осіб вим</w:t>
      </w:r>
      <w:r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огам до кандидата на посаду судді Верховного Суду та д</w:t>
      </w:r>
      <w:r w:rsidR="00CF57DD"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опуск їх </w:t>
      </w:r>
      <w:r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="00CF57DD"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 кваліфікаційного оцінювання у межах конкурсу,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CF57DD"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оголошеного Комісією 02 серпня 2018 року,</w:t>
      </w:r>
    </w:p>
    <w:p w:rsidR="00CF57DD" w:rsidRPr="00EF6790" w:rsidRDefault="00CF57DD" w:rsidP="00CF57DD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F57DD" w:rsidRPr="00CF57DD" w:rsidRDefault="00CF57DD" w:rsidP="00CF57DD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CF57DD" w:rsidRPr="00EF6790" w:rsidRDefault="00CF57DD" w:rsidP="00CF57DD">
      <w:pPr>
        <w:widowControl w:val="0"/>
        <w:spacing w:after="0" w:line="302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F57DD" w:rsidRPr="00CF57DD" w:rsidRDefault="00CF57DD" w:rsidP="00CF57DD">
      <w:pPr>
        <w:widowControl w:val="0"/>
        <w:spacing w:after="0" w:line="302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79 Закону України «Про судоустрій і статус суддів» від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червня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2016 року № 1402-VIII (далі – 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кон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курс на зайняття вакантних посад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суддів Верховного Суду у відповідних касаційних судах проводиться Вищою кваліфікаційною комісією 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У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країни (далі – 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Комісія) відповід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но до цього Закону.</w:t>
      </w:r>
    </w:p>
    <w:p w:rsidR="00CF57DD" w:rsidRPr="00CF57DD" w:rsidRDefault="00CF57DD" w:rsidP="00CF57DD">
      <w:pPr>
        <w:widowControl w:val="0"/>
        <w:spacing w:after="0" w:line="302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урсу на зайняття вакантних посад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касаційних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судів у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складі Верховного Суду (далі – 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Умови) та визначено, що питання допуску 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дата на посаду судді до проход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ження кваліфікаційного оцінювання вирішується Комісією у складі колегій.</w:t>
      </w:r>
    </w:p>
    <w:p w:rsidR="00CF57DD" w:rsidRPr="00CF57DD" w:rsidRDefault="00CF57DD" w:rsidP="00CF57DD">
      <w:pPr>
        <w:widowControl w:val="0"/>
        <w:spacing w:after="0" w:line="302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частиною першою статті 38 Закону суддею Верховного Суду може бути особа, яка відповідає вимогам до 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датів на посаду 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і, за результатами кваліфікац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ійного оцінювання підтвердила зд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атність здійснювати правосуддя у Верховному Суді, а також відпові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ає одній із таких вимог: 1) має стаж роботи на посаді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не менше 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есяти років; 2) має науковий ступінь у сфері права та стаж наукової р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оботи у сфері права щонайменше десять років; 3) має досвід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професійної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діяльності адвоката, в тому числі щодо здійснення пре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ставництва в суді та/або захисту від кримінального обвинувачення щонайменше десять років; 4)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має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сукуп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ний стаж (досвід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) роботи (професійної 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діяльності) відповідно 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 вимог, визначених пунктами 1-3 цієї частини, щонайменше десять років.</w:t>
      </w:r>
    </w:p>
    <w:p w:rsidR="00CF57DD" w:rsidRPr="00CF57DD" w:rsidRDefault="00CF57DD" w:rsidP="00CF57DD">
      <w:pPr>
        <w:widowControl w:val="0"/>
        <w:spacing w:after="0" w:line="302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частини другої статті 81 Закону на поса</w:t>
      </w:r>
      <w:r w:rsid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судді Верховного Суду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спеціальною процедурою може бути призначена особа, яка відповідає вимогам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</w:t>
      </w:r>
      <w:r w:rsidR="00E60BF5" w:rsidRPr="00EF679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атів на посаду судді, за результатами кваліфікаційного оцінювання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CF57DD" w:rsidRPr="00CF57DD" w:rsidRDefault="00CF57DD" w:rsidP="00CF57DD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CF57DD" w:rsidRPr="00CF57DD" w:rsidRDefault="00CF57DD" w:rsidP="00CF57DD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CF57DD" w:rsidRPr="00CF57DD" w:rsidRDefault="00CF57DD" w:rsidP="00EF6790">
      <w:pPr>
        <w:widowControl w:val="0"/>
        <w:spacing w:after="0" w:line="240" w:lineRule="auto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касаційних судів у складі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встановленим статтями 38, 69 та 81 Закону вимогам до кандидата на посаду судді Верховного Суду. Так, визначено строк подання док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ументів для участі у конкурсі – 38 календарних днів – 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08 серпня по 14 вересня 2018 року (включно) (пункти</w:t>
      </w:r>
      <w:r w:rsidR="004C59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F57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 та 4 Умов).</w:t>
      </w:r>
    </w:p>
    <w:p w:rsidR="002D5CC7" w:rsidRDefault="00CF57DD" w:rsidP="00A96C57">
      <w:pPr>
        <w:widowControl w:val="0"/>
        <w:spacing w:after="0" w:line="240" w:lineRule="auto"/>
        <w:ind w:firstLine="600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 w:rsidRPr="00EF6790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До Комісії у встановлений Умовами строк для участі у конкурсі на зайняття вакантних</w:t>
      </w:r>
      <w:r w:rsidR="004C59D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 </w:t>
      </w:r>
      <w:r w:rsidRPr="00EF6790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посад суддів касаційних судів у складі Верховного Суду подали документи такі кандидати:</w:t>
      </w:r>
    </w:p>
    <w:p w:rsidR="006D0FEB" w:rsidRDefault="006D0FEB" w:rsidP="00EF6790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A46F8" w:rsidTr="003759AC">
        <w:tc>
          <w:tcPr>
            <w:tcW w:w="4927" w:type="dxa"/>
          </w:tcPr>
          <w:p w:rsidR="00DA46F8" w:rsidRPr="00DA46F8" w:rsidRDefault="004C59DF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Є</w:t>
            </w:r>
            <w:r w:rsidR="00DA46F8" w:rsidRPr="00DA46F8">
              <w:rPr>
                <w:rFonts w:ascii="Times New Roman" w:hAnsi="Times New Roman"/>
                <w:color w:val="000000"/>
                <w:sz w:val="25"/>
                <w:szCs w:val="25"/>
              </w:rPr>
              <w:t>ремейчук</w:t>
            </w:r>
            <w:proofErr w:type="spellEnd"/>
            <w:r w:rsidR="00DA46F8" w:rsidRPr="00DA46F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Сергій Володимирович</w:t>
            </w:r>
          </w:p>
        </w:tc>
        <w:tc>
          <w:tcPr>
            <w:tcW w:w="4928" w:type="dxa"/>
          </w:tcPr>
          <w:p w:rsidR="00DA46F8" w:rsidRDefault="004C59DF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кримінального суду;</w:t>
            </w:r>
          </w:p>
          <w:p w:rsidR="00C767B1" w:rsidRDefault="00C767B1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</w:p>
        </w:tc>
      </w:tr>
      <w:tr w:rsidR="00DA46F8" w:rsidTr="003759AC">
        <w:tc>
          <w:tcPr>
            <w:tcW w:w="4927" w:type="dxa"/>
          </w:tcPr>
          <w:p w:rsidR="00DA46F8" w:rsidRPr="00DA46F8" w:rsidRDefault="00C767B1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2) </w:t>
            </w:r>
            <w:r w:rsidR="00DA46F8" w:rsidRPr="00DA46F8">
              <w:rPr>
                <w:rFonts w:ascii="Times New Roman" w:hAnsi="Times New Roman"/>
                <w:color w:val="000000"/>
                <w:sz w:val="25"/>
                <w:szCs w:val="25"/>
              </w:rPr>
              <w:t>Артеменко Ігор Анатолійович</w:t>
            </w:r>
          </w:p>
        </w:tc>
        <w:tc>
          <w:tcPr>
            <w:tcW w:w="4928" w:type="dxa"/>
          </w:tcPr>
          <w:p w:rsidR="00DA46F8" w:rsidRDefault="004C59DF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     цивільного суду;</w:t>
            </w:r>
          </w:p>
          <w:p w:rsidR="00C767B1" w:rsidRPr="004C59DF" w:rsidRDefault="00C767B1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</w:p>
        </w:tc>
      </w:tr>
      <w:tr w:rsidR="00DA46F8" w:rsidTr="003759AC">
        <w:tc>
          <w:tcPr>
            <w:tcW w:w="4927" w:type="dxa"/>
          </w:tcPr>
          <w:p w:rsidR="00DA46F8" w:rsidRPr="00DA46F8" w:rsidRDefault="00C767B1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3) </w:t>
            </w:r>
            <w:proofErr w:type="spellStart"/>
            <w:r w:rsidR="00DA46F8" w:rsidRPr="00DA46F8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Малаховська</w:t>
            </w:r>
            <w:proofErr w:type="spellEnd"/>
            <w:r w:rsidR="00DA46F8" w:rsidRPr="00DA46F8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Ірина Борисівна</w:t>
            </w:r>
          </w:p>
        </w:tc>
        <w:tc>
          <w:tcPr>
            <w:tcW w:w="4928" w:type="dxa"/>
          </w:tcPr>
          <w:p w:rsidR="00DA46F8" w:rsidRDefault="004C59DF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- на посаду судді Касаційного </w:t>
            </w: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br/>
              <w:t>цивільного суду;</w:t>
            </w:r>
          </w:p>
          <w:p w:rsidR="00C767B1" w:rsidRDefault="00C767B1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</w:p>
        </w:tc>
      </w:tr>
      <w:tr w:rsidR="00DA46F8" w:rsidTr="003759AC">
        <w:tc>
          <w:tcPr>
            <w:tcW w:w="4927" w:type="dxa"/>
          </w:tcPr>
          <w:p w:rsidR="00DA46F8" w:rsidRPr="00DA46F8" w:rsidRDefault="00C767B1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4) </w:t>
            </w:r>
            <w:proofErr w:type="spellStart"/>
            <w:r w:rsidR="00DA46F8" w:rsidRPr="00DA46F8">
              <w:rPr>
                <w:rFonts w:ascii="Times New Roman" w:hAnsi="Times New Roman"/>
                <w:color w:val="000000"/>
                <w:sz w:val="25"/>
                <w:szCs w:val="25"/>
              </w:rPr>
              <w:t>Васьковський</w:t>
            </w:r>
            <w:proofErr w:type="spellEnd"/>
            <w:r w:rsidR="00DA46F8" w:rsidRPr="00DA46F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Олег Вікторович</w:t>
            </w:r>
          </w:p>
        </w:tc>
        <w:tc>
          <w:tcPr>
            <w:tcW w:w="4928" w:type="dxa"/>
          </w:tcPr>
          <w:p w:rsidR="00DA46F8" w:rsidRDefault="004C59DF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господарського суду.</w:t>
            </w:r>
          </w:p>
          <w:p w:rsidR="00C767B1" w:rsidRDefault="00C767B1" w:rsidP="00C767B1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</w:p>
        </w:tc>
      </w:tr>
    </w:tbl>
    <w:p w:rsidR="00DA46F8" w:rsidRPr="00DA46F8" w:rsidRDefault="00DA46F8" w:rsidP="00DA46F8">
      <w:pPr>
        <w:widowControl w:val="0"/>
        <w:spacing w:after="248" w:line="302" w:lineRule="exact"/>
        <w:ind w:left="6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Дослідивши подані документи кандидатів, Комі</w:t>
      </w:r>
      <w:r w:rsidR="0027581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сія дійшла висновку, що вказані </w:t>
      </w:r>
      <w:r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особи відповідають вимогам до кандидата на посаду судді Верховного Суду.</w:t>
      </w:r>
      <w:r w:rsidR="0027581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Суду, не встановлено.</w:t>
      </w:r>
    </w:p>
    <w:p w:rsidR="00DA46F8" w:rsidRPr="00DA46F8" w:rsidRDefault="00DA46F8" w:rsidP="00DA46F8">
      <w:pPr>
        <w:widowControl w:val="0"/>
        <w:spacing w:after="274" w:line="293" w:lineRule="exact"/>
        <w:ind w:left="6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Умовами, Комісія</w:t>
      </w:r>
    </w:p>
    <w:p w:rsidR="00275816" w:rsidRDefault="00DA46F8" w:rsidP="00275816">
      <w:pPr>
        <w:widowControl w:val="0"/>
        <w:spacing w:after="259" w:line="250" w:lineRule="exact"/>
        <w:ind w:right="4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265D8C" w:rsidRDefault="00275816" w:rsidP="00265D8C">
      <w:pPr>
        <w:widowControl w:val="0"/>
        <w:spacing w:after="259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1. Допустити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Є</w:t>
      </w:r>
      <w:r w:rsidR="00DA46F8"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ремейчука</w:t>
      </w:r>
      <w:proofErr w:type="spellEnd"/>
      <w:r w:rsidR="00DA46F8"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Сергія Володимировича до проходження кваліфікаційного оцінювання для участі у конкурсі на посаду судді Касаційного кримінального суду у складі Верховного Суду.</w:t>
      </w:r>
    </w:p>
    <w:p w:rsidR="00265D8C" w:rsidRDefault="00265D8C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AD025D" w:rsidRDefault="00265D8C" w:rsidP="008D022E">
      <w:pPr>
        <w:widowControl w:val="0"/>
        <w:spacing w:after="259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2. </w:t>
      </w:r>
      <w:r w:rsidR="00DA46F8"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конкурсі</w:t>
      </w:r>
      <w:r w:rsidR="00AD025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посади суддів Касаційного цивільного суду у складі Верховного Суду таких</w:t>
      </w:r>
      <w:r w:rsidR="00AD025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кандидатів:</w:t>
      </w:r>
    </w:p>
    <w:p w:rsidR="00AD025D" w:rsidRDefault="00AD025D" w:rsidP="008D022E">
      <w:pPr>
        <w:widowControl w:val="0"/>
        <w:spacing w:after="259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r w:rsidR="00DA46F8"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Артеменка Ігоря Анатолійовича;</w:t>
      </w:r>
    </w:p>
    <w:p w:rsidR="00DA46F8" w:rsidRPr="00DA46F8" w:rsidRDefault="00AD025D" w:rsidP="008D022E">
      <w:pPr>
        <w:widowControl w:val="0"/>
        <w:spacing w:after="259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proofErr w:type="spellStart"/>
      <w:r w:rsidR="00DA46F8"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Малаховську</w:t>
      </w:r>
      <w:proofErr w:type="spellEnd"/>
      <w:r w:rsidR="00DA46F8" w:rsidRPr="00DA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Ірину Борисівну.</w:t>
      </w:r>
    </w:p>
    <w:p w:rsidR="00DA46F8" w:rsidRPr="000F4D59" w:rsidRDefault="00AD025D" w:rsidP="008D022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3. </w:t>
      </w:r>
      <w:r w:rsidR="00DA46F8" w:rsidRPr="000F4D5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Допустити </w:t>
      </w:r>
      <w:proofErr w:type="spellStart"/>
      <w:r w:rsidR="00DA46F8" w:rsidRPr="000F4D5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Васьковського</w:t>
      </w:r>
      <w:proofErr w:type="spellEnd"/>
      <w:r w:rsidR="00DA46F8" w:rsidRPr="000F4D5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Олега Вікторовича до проходження кваліфікаційного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 </w:t>
      </w:r>
      <w:r w:rsidR="00DA46F8" w:rsidRPr="000F4D5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оцінювання для участі у конкурсі на посаду судді Касаційного господарського суду у складі Верховного Суду.</w:t>
      </w:r>
    </w:p>
    <w:p w:rsidR="002D5CC7" w:rsidRPr="00650342" w:rsidRDefault="002D5CC7" w:rsidP="008D022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В.І. </w:t>
      </w:r>
      <w:proofErr w:type="spellStart"/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</w:t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>ни Комісії:</w:t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М.А. </w:t>
      </w:r>
      <w:proofErr w:type="spellStart"/>
      <w:r w:rsidR="00DA46F8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DA46F8" w:rsidP="00DA46F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5B" w:rsidRDefault="00311A5B" w:rsidP="002F156E">
      <w:pPr>
        <w:spacing w:after="0" w:line="240" w:lineRule="auto"/>
      </w:pPr>
      <w:r>
        <w:separator/>
      </w:r>
    </w:p>
  </w:endnote>
  <w:endnote w:type="continuationSeparator" w:id="0">
    <w:p w:rsidR="00311A5B" w:rsidRDefault="00311A5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5B" w:rsidRDefault="00311A5B" w:rsidP="002F156E">
      <w:pPr>
        <w:spacing w:after="0" w:line="240" w:lineRule="auto"/>
      </w:pPr>
      <w:r>
        <w:separator/>
      </w:r>
    </w:p>
  </w:footnote>
  <w:footnote w:type="continuationSeparator" w:id="0">
    <w:p w:rsidR="00311A5B" w:rsidRDefault="00311A5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C5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48CD"/>
    <w:multiLevelType w:val="multilevel"/>
    <w:tmpl w:val="46881E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A06D6F"/>
    <w:multiLevelType w:val="hybridMultilevel"/>
    <w:tmpl w:val="079C6D96"/>
    <w:lvl w:ilvl="0" w:tplc="150E00C0">
      <w:start w:val="1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555401"/>
    <w:multiLevelType w:val="multilevel"/>
    <w:tmpl w:val="D3589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025CB"/>
    <w:multiLevelType w:val="hybridMultilevel"/>
    <w:tmpl w:val="257A3A3E"/>
    <w:lvl w:ilvl="0" w:tplc="1BCEF18C">
      <w:start w:val="1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53859"/>
    <w:rsid w:val="00062ACF"/>
    <w:rsid w:val="000A4D92"/>
    <w:rsid w:val="000B0876"/>
    <w:rsid w:val="000B7EDA"/>
    <w:rsid w:val="000E5A7A"/>
    <w:rsid w:val="000E62AF"/>
    <w:rsid w:val="000E62C6"/>
    <w:rsid w:val="000F4C37"/>
    <w:rsid w:val="000F4D59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716D0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5D8C"/>
    <w:rsid w:val="002676E0"/>
    <w:rsid w:val="00275577"/>
    <w:rsid w:val="00275816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1A5B"/>
    <w:rsid w:val="00312B07"/>
    <w:rsid w:val="00327FC7"/>
    <w:rsid w:val="0033174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759AC"/>
    <w:rsid w:val="00385D12"/>
    <w:rsid w:val="003943D8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C59DF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0FEB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D7233"/>
    <w:rsid w:val="007E5CAA"/>
    <w:rsid w:val="007F435E"/>
    <w:rsid w:val="00821906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022E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96C57"/>
    <w:rsid w:val="00AA3E5B"/>
    <w:rsid w:val="00AA4147"/>
    <w:rsid w:val="00AA7ED7"/>
    <w:rsid w:val="00AD025D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767B1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7DD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A46F8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0BF5"/>
    <w:rsid w:val="00E62C56"/>
    <w:rsid w:val="00E71A2F"/>
    <w:rsid w:val="00E735E1"/>
    <w:rsid w:val="00E957C1"/>
    <w:rsid w:val="00EA42AB"/>
    <w:rsid w:val="00EC362E"/>
    <w:rsid w:val="00EC6E46"/>
    <w:rsid w:val="00ED45D2"/>
    <w:rsid w:val="00ED7CE3"/>
    <w:rsid w:val="00EF069A"/>
    <w:rsid w:val="00EF6790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DA4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C59D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9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6C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DA4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C59D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9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6C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3294</Words>
  <Characters>1879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331</cp:revision>
  <dcterms:created xsi:type="dcterms:W3CDTF">2020-08-21T08:05:00Z</dcterms:created>
  <dcterms:modified xsi:type="dcterms:W3CDTF">2020-12-14T14:03:00Z</dcterms:modified>
</cp:coreProperties>
</file>