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C4B" w:rsidRPr="008A4D1F" w:rsidRDefault="00816C4B" w:rsidP="008A4D1F">
      <w:pPr>
        <w:jc w:val="center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8A4D1F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3519B59F" wp14:editId="36595E91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C4B" w:rsidRPr="008A4D1F" w:rsidRDefault="00816C4B" w:rsidP="008A4D1F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16C4B" w:rsidRPr="008A4D1F" w:rsidRDefault="00816C4B" w:rsidP="008A4D1F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8A4D1F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816C4B" w:rsidRPr="008A4D1F" w:rsidRDefault="00816C4B" w:rsidP="008A4D1F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816C4B" w:rsidRPr="008A4D1F" w:rsidRDefault="00816C4B" w:rsidP="008A4D1F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8A4D1F">
        <w:rPr>
          <w:rFonts w:ascii="Times New Roman" w:hAnsi="Times New Roman" w:cs="Times New Roman"/>
          <w:sz w:val="27"/>
          <w:szCs w:val="27"/>
          <w:lang w:eastAsia="ru-RU"/>
        </w:rPr>
        <w:t>17 січня 2018 року</w:t>
      </w:r>
      <w:r w:rsidRPr="008A4D1F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8A4D1F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8A4D1F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8A4D1F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8A4D1F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8A4D1F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8A4D1F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8A4D1F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8A4D1F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 м. Київ</w:t>
      </w:r>
    </w:p>
    <w:p w:rsidR="00816C4B" w:rsidRPr="008A4D1F" w:rsidRDefault="00816C4B" w:rsidP="008A4D1F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816C4B" w:rsidRPr="008A4D1F" w:rsidRDefault="00816C4B" w:rsidP="008A4D1F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8A4D1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8A4D1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8A4D1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</w:t>
      </w:r>
      <w:r w:rsidRPr="008A4D1F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 xml:space="preserve"> 4/вс-18</w:t>
      </w:r>
    </w:p>
    <w:p w:rsidR="008A4D1F" w:rsidRPr="008A4D1F" w:rsidRDefault="008A4D1F" w:rsidP="008A4D1F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r w:rsidRPr="008A4D1F">
        <w:t xml:space="preserve">Вища кваліфікаційна комісія </w:t>
      </w:r>
      <w:r w:rsidR="008A4D1F" w:rsidRPr="008A4D1F">
        <w:t>судд</w:t>
      </w:r>
      <w:r w:rsidRPr="008A4D1F">
        <w:t>ів України у складі колегії:</w:t>
      </w:r>
    </w:p>
    <w:p w:rsidR="008A4D1F" w:rsidRPr="008A4D1F" w:rsidRDefault="008A4D1F" w:rsidP="008A4D1F">
      <w:pPr>
        <w:pStyle w:val="12"/>
        <w:shd w:val="clear" w:color="auto" w:fill="auto"/>
        <w:spacing w:before="0" w:after="0" w:line="240" w:lineRule="auto"/>
        <w:ind w:left="20"/>
      </w:pP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r w:rsidRPr="008A4D1F">
        <w:t xml:space="preserve">головуючого </w:t>
      </w:r>
      <w:r w:rsidR="008A4D1F" w:rsidRPr="008A4D1F">
        <w:t>–</w:t>
      </w:r>
      <w:r w:rsidRPr="008A4D1F">
        <w:t xml:space="preserve"> Шилової Т.С.,</w:t>
      </w:r>
    </w:p>
    <w:p w:rsidR="008A4D1F" w:rsidRPr="008A4D1F" w:rsidRDefault="008A4D1F" w:rsidP="008A4D1F">
      <w:pPr>
        <w:pStyle w:val="12"/>
        <w:shd w:val="clear" w:color="auto" w:fill="auto"/>
        <w:spacing w:before="0" w:after="0" w:line="240" w:lineRule="auto"/>
        <w:ind w:left="20"/>
      </w:pP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r w:rsidRPr="008A4D1F">
        <w:t xml:space="preserve">членів Комісії: Козлова А.Г., </w:t>
      </w:r>
      <w:proofErr w:type="spellStart"/>
      <w:r w:rsidRPr="008A4D1F">
        <w:t>Щотки</w:t>
      </w:r>
      <w:proofErr w:type="spellEnd"/>
      <w:r w:rsidRPr="008A4D1F">
        <w:t xml:space="preserve"> С.О.,</w:t>
      </w:r>
    </w:p>
    <w:p w:rsidR="008A4D1F" w:rsidRPr="008A4D1F" w:rsidRDefault="008A4D1F" w:rsidP="008A4D1F">
      <w:pPr>
        <w:pStyle w:val="12"/>
        <w:shd w:val="clear" w:color="auto" w:fill="auto"/>
        <w:spacing w:before="0" w:after="0" w:line="240" w:lineRule="auto"/>
        <w:ind w:left="20"/>
      </w:pPr>
    </w:p>
    <w:p w:rsidR="0053227E" w:rsidRPr="008A4D1F" w:rsidRDefault="00902672" w:rsidP="008A4D1F">
      <w:pPr>
        <w:pStyle w:val="12"/>
        <w:shd w:val="clear" w:color="auto" w:fill="auto"/>
        <w:spacing w:before="0" w:after="330" w:line="240" w:lineRule="auto"/>
        <w:ind w:left="20" w:right="40"/>
      </w:pPr>
      <w:r w:rsidRPr="008A4D1F">
        <w:t>розглянувши питання щодо допуску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призначення,</w:t>
      </w:r>
    </w:p>
    <w:p w:rsidR="0053227E" w:rsidRPr="008A4D1F" w:rsidRDefault="00902672" w:rsidP="008A4D1F">
      <w:pPr>
        <w:pStyle w:val="12"/>
        <w:shd w:val="clear" w:color="auto" w:fill="auto"/>
        <w:spacing w:before="0" w:after="257" w:line="240" w:lineRule="auto"/>
        <w:ind w:left="20"/>
        <w:jc w:val="center"/>
      </w:pPr>
      <w:r w:rsidRPr="008A4D1F">
        <w:t>встановила: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 w:right="40" w:firstLine="580"/>
      </w:pPr>
      <w:r w:rsidRPr="008A4D1F">
        <w:t xml:space="preserve">Вищою кваліфікаційною комісією суддів України (далі </w:t>
      </w:r>
      <w:r w:rsidR="008A4D1F">
        <w:t>–</w:t>
      </w:r>
      <w:r w:rsidRPr="008A4D1F">
        <w:t xml:space="preserve"> Комісія)</w:t>
      </w:r>
      <w:r w:rsidR="00816C4B" w:rsidRPr="008A4D1F">
        <w:t xml:space="preserve"> 30</w:t>
      </w:r>
      <w:r w:rsidRPr="008A4D1F">
        <w:t xml:space="preserve"> вересня 2017 року прийнято рішення № 98/зп-17 про ого</w:t>
      </w:r>
      <w:r w:rsidR="008A4D1F">
        <w:t>лошення конкурсу на зайняття 21 </w:t>
      </w:r>
      <w:r w:rsidRPr="008A4D1F">
        <w:t xml:space="preserve">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</w:t>
      </w:r>
      <w:r w:rsidR="00BE6726">
        <w:t>–</w:t>
      </w:r>
      <w:r w:rsidRPr="008A4D1F">
        <w:t xml:space="preserve">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 w:right="40" w:firstLine="580"/>
      </w:pPr>
      <w:r w:rsidRPr="008A4D1F">
        <w:t xml:space="preserve">На виконання вимог частини другої статті 79 Закону України «Про судоустрій і статус суддів» (далі </w:t>
      </w:r>
      <w:r w:rsidR="00BE6726">
        <w:t>–</w:t>
      </w:r>
      <w:r w:rsidRPr="008A4D1F">
        <w:t xml:space="preserve"> Закон) рішення</w:t>
      </w:r>
      <w:r w:rsidR="00BE6726">
        <w:t>м Комісії від 02 листопада 2016 </w:t>
      </w:r>
      <w:r w:rsidRPr="008A4D1F">
        <w:t xml:space="preserve">року № 141/зп-16 (зі змінами від 30 вересня 2017 року) затверджено Положення про проведення конкурсу на зайняття вакантної посади судді (далі </w:t>
      </w:r>
      <w:r w:rsidR="00BE6726">
        <w:t>–</w:t>
      </w:r>
      <w:r w:rsidRPr="008A4D1F">
        <w:t xml:space="preserve"> Положення).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 w:right="40" w:firstLine="580"/>
      </w:pPr>
      <w:r w:rsidRPr="008A4D1F"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 w:right="40" w:firstLine="580"/>
      </w:pPr>
      <w:r w:rsidRPr="008A4D1F">
        <w:t>Згідно з пунктом 4.1 розділу IV Положення на підставі поданих кандидатом документів член Комісії-доповідач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 вимогам до їх</w:t>
      </w:r>
      <w:r w:rsidR="008A4D1F" w:rsidRPr="008A4D1F">
        <w:t xml:space="preserve"> </w:t>
      </w:r>
      <w:r w:rsidRPr="008A4D1F">
        <w:lastRenderedPageBreak/>
        <w:t>оформлення.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 w:right="20" w:firstLine="560"/>
      </w:pPr>
      <w:r w:rsidRPr="008A4D1F"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</w:p>
    <w:p w:rsidR="0053227E" w:rsidRPr="008A4D1F" w:rsidRDefault="00902672" w:rsidP="008A4D1F">
      <w:pPr>
        <w:pStyle w:val="12"/>
        <w:shd w:val="clear" w:color="auto" w:fill="auto"/>
        <w:spacing w:before="0" w:after="236" w:line="240" w:lineRule="auto"/>
        <w:ind w:left="20" w:firstLine="560"/>
      </w:pPr>
      <w:r w:rsidRPr="008A4D1F">
        <w:t>Дослідивши подані до Комісії документи кандидатів: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proofErr w:type="spellStart"/>
      <w:r w:rsidRPr="008A4D1F">
        <w:t>Аюпової</w:t>
      </w:r>
      <w:proofErr w:type="spellEnd"/>
      <w:r w:rsidRPr="008A4D1F">
        <w:t xml:space="preserve"> Рано </w:t>
      </w:r>
      <w:proofErr w:type="spellStart"/>
      <w:r w:rsidRPr="008A4D1F">
        <w:t>Мухтарівни</w:t>
      </w:r>
      <w:proofErr w:type="spellEnd"/>
      <w:r w:rsidRPr="008A4D1F">
        <w:t>;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r w:rsidRPr="008A4D1F">
        <w:t>Величко Людмили Олександрівни;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proofErr w:type="spellStart"/>
      <w:r w:rsidRPr="008A4D1F">
        <w:t>Горплюка</w:t>
      </w:r>
      <w:proofErr w:type="spellEnd"/>
      <w:r w:rsidRPr="008A4D1F">
        <w:t xml:space="preserve"> Андрія Миколайовича;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r w:rsidRPr="008A4D1F">
        <w:t>Гусєвої Наталії Дмитрівни;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r w:rsidRPr="008A4D1F">
        <w:t>Іван</w:t>
      </w:r>
      <w:r w:rsidR="00BE6726">
        <w:t xml:space="preserve">юк </w:t>
      </w:r>
      <w:r w:rsidRPr="008A4D1F">
        <w:t>Іванни Дмитрівни;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proofErr w:type="spellStart"/>
      <w:r w:rsidRPr="008A4D1F">
        <w:t>Ковалевича</w:t>
      </w:r>
      <w:proofErr w:type="spellEnd"/>
      <w:r w:rsidRPr="008A4D1F">
        <w:t xml:space="preserve"> Станіслава Павловича;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r w:rsidRPr="008A4D1F">
        <w:t>Коваленка Дениса Сергійовича;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proofErr w:type="spellStart"/>
      <w:r w:rsidRPr="008A4D1F">
        <w:t>Куденкова</w:t>
      </w:r>
      <w:proofErr w:type="spellEnd"/>
      <w:r w:rsidRPr="008A4D1F">
        <w:t xml:space="preserve"> Кирила Олеговича;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proofErr w:type="spellStart"/>
      <w:r w:rsidRPr="008A4D1F">
        <w:t>Кучерявенка</w:t>
      </w:r>
      <w:proofErr w:type="spellEnd"/>
      <w:r w:rsidRPr="008A4D1F">
        <w:t xml:space="preserve"> Сергія Степановича;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proofErr w:type="spellStart"/>
      <w:r w:rsidRPr="008A4D1F">
        <w:t>Луньової</w:t>
      </w:r>
      <w:proofErr w:type="spellEnd"/>
      <w:r w:rsidRPr="008A4D1F">
        <w:t xml:space="preserve"> Ольги Григорівни;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proofErr w:type="spellStart"/>
      <w:r w:rsidRPr="008A4D1F">
        <w:t>Мигаль</w:t>
      </w:r>
      <w:proofErr w:type="spellEnd"/>
      <w:r w:rsidRPr="008A4D1F">
        <w:t xml:space="preserve"> Галини Петрівни;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/>
      </w:pPr>
      <w:r w:rsidRPr="008A4D1F">
        <w:t>Нор Уляни Миколаївни;</w:t>
      </w:r>
    </w:p>
    <w:p w:rsidR="0053227E" w:rsidRPr="008A4D1F" w:rsidRDefault="00902672" w:rsidP="008A4D1F">
      <w:pPr>
        <w:pStyle w:val="12"/>
        <w:shd w:val="clear" w:color="auto" w:fill="auto"/>
        <w:spacing w:before="0" w:after="236" w:line="240" w:lineRule="auto"/>
        <w:ind w:left="20"/>
      </w:pPr>
      <w:proofErr w:type="spellStart"/>
      <w:r w:rsidRPr="008A4D1F">
        <w:t>Юхно</w:t>
      </w:r>
      <w:proofErr w:type="spellEnd"/>
      <w:r w:rsidRPr="008A4D1F">
        <w:t xml:space="preserve"> Ірини Валеріївни,</w:t>
      </w:r>
    </w:p>
    <w:p w:rsidR="0053227E" w:rsidRPr="008A4D1F" w:rsidRDefault="00902672" w:rsidP="008A4D1F">
      <w:pPr>
        <w:pStyle w:val="12"/>
        <w:shd w:val="clear" w:color="auto" w:fill="auto"/>
        <w:spacing w:before="0" w:after="0" w:line="240" w:lineRule="auto"/>
        <w:ind w:left="20" w:right="20"/>
      </w:pPr>
      <w:r w:rsidRPr="008A4D1F">
        <w:t>заслухавши доповідачів, Комісією не встановлено обставин, які можуть свідчити про наявність підстав для відмови вказаним кандидатам у допуску до участі у конкурсі на зайняття вакантних посад суддів Вищого суду з питань інтелектуальної власності.</w:t>
      </w:r>
    </w:p>
    <w:p w:rsidR="0053227E" w:rsidRPr="008A4D1F" w:rsidRDefault="00902672" w:rsidP="008A4D1F">
      <w:pPr>
        <w:pStyle w:val="12"/>
        <w:shd w:val="clear" w:color="auto" w:fill="auto"/>
        <w:spacing w:before="0" w:after="274" w:line="240" w:lineRule="auto"/>
        <w:ind w:left="20" w:right="20" w:firstLine="560"/>
      </w:pPr>
      <w:r w:rsidRPr="008A4D1F">
        <w:t>Керуючись статтями 79, 81, 93, 101 Закону, розділом IV Положення та Умовами, Комісія</w:t>
      </w:r>
    </w:p>
    <w:p w:rsidR="0053227E" w:rsidRPr="008A4D1F" w:rsidRDefault="00902672" w:rsidP="008A4D1F">
      <w:pPr>
        <w:pStyle w:val="12"/>
        <w:shd w:val="clear" w:color="auto" w:fill="auto"/>
        <w:spacing w:before="0" w:after="253" w:line="240" w:lineRule="auto"/>
        <w:jc w:val="center"/>
      </w:pPr>
      <w:r w:rsidRPr="008A4D1F">
        <w:t>вирішила:</w:t>
      </w:r>
    </w:p>
    <w:p w:rsidR="0053227E" w:rsidRPr="008A4D1F" w:rsidRDefault="00902672" w:rsidP="008A4D1F">
      <w:pPr>
        <w:pStyle w:val="12"/>
        <w:shd w:val="clear" w:color="auto" w:fill="auto"/>
        <w:spacing w:before="0" w:after="244" w:line="240" w:lineRule="auto"/>
        <w:ind w:left="20" w:right="20"/>
      </w:pPr>
      <w:r w:rsidRPr="008A4D1F">
        <w:t>1. Допустити до участі у конкурсі на зайняття вакантних посад суддів Вищого суду з питань інтелектуальної власності:</w:t>
      </w:r>
    </w:p>
    <w:p w:rsidR="0053227E" w:rsidRPr="008A4D1F" w:rsidRDefault="00902672" w:rsidP="008A4D1F">
      <w:pPr>
        <w:pStyle w:val="12"/>
        <w:numPr>
          <w:ilvl w:val="0"/>
          <w:numId w:val="1"/>
        </w:numPr>
        <w:shd w:val="clear" w:color="auto" w:fill="auto"/>
        <w:tabs>
          <w:tab w:val="left" w:pos="481"/>
        </w:tabs>
        <w:spacing w:before="0" w:after="0" w:line="240" w:lineRule="auto"/>
        <w:ind w:left="20"/>
      </w:pPr>
      <w:proofErr w:type="spellStart"/>
      <w:r w:rsidRPr="008A4D1F">
        <w:t>Аюпову</w:t>
      </w:r>
      <w:proofErr w:type="spellEnd"/>
      <w:r w:rsidRPr="008A4D1F">
        <w:t xml:space="preserve"> Рано </w:t>
      </w:r>
      <w:proofErr w:type="spellStart"/>
      <w:r w:rsidRPr="008A4D1F">
        <w:t>Мухтарівну</w:t>
      </w:r>
      <w:proofErr w:type="spellEnd"/>
      <w:r w:rsidRPr="008A4D1F">
        <w:t>;</w:t>
      </w:r>
    </w:p>
    <w:p w:rsidR="0053227E" w:rsidRPr="008A4D1F" w:rsidRDefault="00902672" w:rsidP="008A4D1F">
      <w:pPr>
        <w:pStyle w:val="12"/>
        <w:numPr>
          <w:ilvl w:val="0"/>
          <w:numId w:val="1"/>
        </w:numPr>
        <w:shd w:val="clear" w:color="auto" w:fill="auto"/>
        <w:tabs>
          <w:tab w:val="left" w:pos="505"/>
        </w:tabs>
        <w:spacing w:before="0" w:after="0" w:line="240" w:lineRule="auto"/>
        <w:ind w:left="20"/>
      </w:pPr>
      <w:r w:rsidRPr="008A4D1F">
        <w:t>Величко Людмилу Олександрівну;</w:t>
      </w:r>
    </w:p>
    <w:p w:rsidR="0053227E" w:rsidRPr="008A4D1F" w:rsidRDefault="00902672" w:rsidP="008A4D1F">
      <w:pPr>
        <w:pStyle w:val="12"/>
        <w:numPr>
          <w:ilvl w:val="0"/>
          <w:numId w:val="1"/>
        </w:numPr>
        <w:shd w:val="clear" w:color="auto" w:fill="auto"/>
        <w:tabs>
          <w:tab w:val="left" w:pos="505"/>
        </w:tabs>
        <w:spacing w:before="0" w:after="0" w:line="240" w:lineRule="auto"/>
        <w:ind w:left="20"/>
      </w:pPr>
      <w:proofErr w:type="spellStart"/>
      <w:r w:rsidRPr="008A4D1F">
        <w:t>Горплюка</w:t>
      </w:r>
      <w:proofErr w:type="spellEnd"/>
      <w:r w:rsidRPr="008A4D1F">
        <w:t xml:space="preserve"> Андрія Миколайовича;</w:t>
      </w:r>
    </w:p>
    <w:p w:rsidR="0053227E" w:rsidRPr="008A4D1F" w:rsidRDefault="00902672" w:rsidP="008A4D1F">
      <w:pPr>
        <w:pStyle w:val="12"/>
        <w:numPr>
          <w:ilvl w:val="0"/>
          <w:numId w:val="1"/>
        </w:numPr>
        <w:shd w:val="clear" w:color="auto" w:fill="auto"/>
        <w:tabs>
          <w:tab w:val="left" w:pos="510"/>
        </w:tabs>
        <w:spacing w:before="0" w:after="0" w:line="240" w:lineRule="auto"/>
        <w:ind w:left="20"/>
      </w:pPr>
      <w:r w:rsidRPr="008A4D1F">
        <w:t>Гусєву Наталію Дмитрівну;</w:t>
      </w:r>
    </w:p>
    <w:p w:rsidR="0053227E" w:rsidRPr="008A4D1F" w:rsidRDefault="00902672" w:rsidP="008A4D1F">
      <w:pPr>
        <w:pStyle w:val="12"/>
        <w:numPr>
          <w:ilvl w:val="0"/>
          <w:numId w:val="1"/>
        </w:numPr>
        <w:shd w:val="clear" w:color="auto" w:fill="auto"/>
        <w:tabs>
          <w:tab w:val="left" w:pos="500"/>
        </w:tabs>
        <w:spacing w:before="0" w:after="0" w:line="240" w:lineRule="auto"/>
        <w:ind w:left="20"/>
      </w:pPr>
      <w:r w:rsidRPr="008A4D1F">
        <w:t>Іван</w:t>
      </w:r>
      <w:r w:rsidR="00BE6726">
        <w:t>юк</w:t>
      </w:r>
      <w:r w:rsidRPr="008A4D1F">
        <w:t xml:space="preserve"> Іванну Дмитрівну;</w:t>
      </w:r>
    </w:p>
    <w:p w:rsidR="0053227E" w:rsidRPr="008A4D1F" w:rsidRDefault="00902672" w:rsidP="008A4D1F">
      <w:pPr>
        <w:pStyle w:val="12"/>
        <w:numPr>
          <w:ilvl w:val="0"/>
          <w:numId w:val="1"/>
        </w:numPr>
        <w:shd w:val="clear" w:color="auto" w:fill="auto"/>
        <w:tabs>
          <w:tab w:val="left" w:pos="505"/>
        </w:tabs>
        <w:spacing w:before="0" w:after="0" w:line="240" w:lineRule="auto"/>
        <w:ind w:left="20"/>
      </w:pPr>
      <w:proofErr w:type="spellStart"/>
      <w:r w:rsidRPr="008A4D1F">
        <w:t>Ковалевича</w:t>
      </w:r>
      <w:proofErr w:type="spellEnd"/>
      <w:r w:rsidRPr="008A4D1F">
        <w:t xml:space="preserve"> Станіслава Павловича;</w:t>
      </w:r>
    </w:p>
    <w:p w:rsidR="0053227E" w:rsidRPr="008A4D1F" w:rsidRDefault="00902672" w:rsidP="008A4D1F">
      <w:pPr>
        <w:pStyle w:val="12"/>
        <w:numPr>
          <w:ilvl w:val="0"/>
          <w:numId w:val="1"/>
        </w:numPr>
        <w:shd w:val="clear" w:color="auto" w:fill="auto"/>
        <w:tabs>
          <w:tab w:val="left" w:pos="510"/>
        </w:tabs>
        <w:spacing w:before="0" w:after="0" w:line="240" w:lineRule="auto"/>
        <w:ind w:left="20"/>
      </w:pPr>
      <w:r w:rsidRPr="008A4D1F">
        <w:t>Коваленка Дениса Сергійовича;</w:t>
      </w:r>
    </w:p>
    <w:p w:rsidR="0053227E" w:rsidRPr="008A4D1F" w:rsidRDefault="00902672" w:rsidP="008A4D1F">
      <w:pPr>
        <w:pStyle w:val="12"/>
        <w:numPr>
          <w:ilvl w:val="0"/>
          <w:numId w:val="1"/>
        </w:numPr>
        <w:shd w:val="clear" w:color="auto" w:fill="auto"/>
        <w:tabs>
          <w:tab w:val="left" w:pos="495"/>
        </w:tabs>
        <w:spacing w:before="0" w:after="0" w:line="240" w:lineRule="auto"/>
        <w:ind w:left="20"/>
      </w:pPr>
      <w:proofErr w:type="spellStart"/>
      <w:r w:rsidRPr="008A4D1F">
        <w:t>Куденкова</w:t>
      </w:r>
      <w:proofErr w:type="spellEnd"/>
      <w:r w:rsidRPr="008A4D1F">
        <w:t xml:space="preserve"> Кирила Олеговича;</w:t>
      </w:r>
    </w:p>
    <w:p w:rsidR="0053227E" w:rsidRPr="008A4D1F" w:rsidRDefault="00902672" w:rsidP="008A4D1F">
      <w:pPr>
        <w:pStyle w:val="12"/>
        <w:numPr>
          <w:ilvl w:val="0"/>
          <w:numId w:val="1"/>
        </w:numPr>
        <w:shd w:val="clear" w:color="auto" w:fill="auto"/>
        <w:tabs>
          <w:tab w:val="left" w:pos="505"/>
        </w:tabs>
        <w:spacing w:before="0" w:after="0" w:line="240" w:lineRule="auto"/>
        <w:ind w:left="20"/>
      </w:pPr>
      <w:proofErr w:type="spellStart"/>
      <w:r w:rsidRPr="008A4D1F">
        <w:t>Кучерявенка</w:t>
      </w:r>
      <w:proofErr w:type="spellEnd"/>
      <w:r w:rsidRPr="008A4D1F">
        <w:t xml:space="preserve"> Сергія Степановича;</w:t>
      </w:r>
    </w:p>
    <w:p w:rsidR="0053227E" w:rsidRPr="008A4D1F" w:rsidRDefault="00902672" w:rsidP="008A4D1F">
      <w:pPr>
        <w:pStyle w:val="12"/>
        <w:numPr>
          <w:ilvl w:val="0"/>
          <w:numId w:val="1"/>
        </w:numPr>
        <w:shd w:val="clear" w:color="auto" w:fill="auto"/>
        <w:tabs>
          <w:tab w:val="left" w:pos="486"/>
        </w:tabs>
        <w:spacing w:before="0" w:after="0" w:line="240" w:lineRule="auto"/>
        <w:ind w:left="20"/>
      </w:pPr>
      <w:proofErr w:type="spellStart"/>
      <w:r w:rsidRPr="008A4D1F">
        <w:t>Луньову</w:t>
      </w:r>
      <w:proofErr w:type="spellEnd"/>
      <w:r w:rsidRPr="008A4D1F">
        <w:t xml:space="preserve"> Ольгу Григорівну;</w:t>
      </w:r>
    </w:p>
    <w:p w:rsidR="0053227E" w:rsidRPr="008A4D1F" w:rsidRDefault="00902672" w:rsidP="008A4D1F">
      <w:pPr>
        <w:pStyle w:val="12"/>
        <w:numPr>
          <w:ilvl w:val="0"/>
          <w:numId w:val="1"/>
        </w:numPr>
        <w:shd w:val="clear" w:color="auto" w:fill="auto"/>
        <w:tabs>
          <w:tab w:val="left" w:pos="481"/>
        </w:tabs>
        <w:spacing w:before="0" w:after="0" w:line="240" w:lineRule="auto"/>
        <w:ind w:left="20"/>
      </w:pPr>
      <w:proofErr w:type="spellStart"/>
      <w:r w:rsidRPr="008A4D1F">
        <w:t>Мигаль</w:t>
      </w:r>
      <w:proofErr w:type="spellEnd"/>
      <w:r w:rsidRPr="008A4D1F">
        <w:t xml:space="preserve"> Галину Петрівну;</w:t>
      </w:r>
    </w:p>
    <w:p w:rsidR="0053227E" w:rsidRPr="008A4D1F" w:rsidRDefault="00902672" w:rsidP="008A4D1F">
      <w:pPr>
        <w:pStyle w:val="12"/>
        <w:numPr>
          <w:ilvl w:val="0"/>
          <w:numId w:val="1"/>
        </w:numPr>
        <w:shd w:val="clear" w:color="auto" w:fill="auto"/>
        <w:tabs>
          <w:tab w:val="left" w:pos="481"/>
        </w:tabs>
        <w:spacing w:before="35" w:after="35" w:line="240" w:lineRule="auto"/>
        <w:ind w:left="20"/>
      </w:pPr>
      <w:r w:rsidRPr="008A4D1F">
        <w:t>Нор Уляну Миколаївну;</w:t>
      </w:r>
    </w:p>
    <w:p w:rsidR="00BE6726" w:rsidRDefault="00BE6726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BE6726" w:rsidRDefault="00BE6726" w:rsidP="00BE6726">
      <w:pPr>
        <w:pStyle w:val="12"/>
        <w:numPr>
          <w:ilvl w:val="0"/>
          <w:numId w:val="1"/>
        </w:numPr>
        <w:shd w:val="clear" w:color="auto" w:fill="auto"/>
        <w:tabs>
          <w:tab w:val="left" w:pos="481"/>
        </w:tabs>
        <w:spacing w:before="35" w:after="35" w:line="240" w:lineRule="auto"/>
        <w:ind w:left="20"/>
      </w:pPr>
      <w:proofErr w:type="spellStart"/>
      <w:r>
        <w:lastRenderedPageBreak/>
        <w:t>Юхно</w:t>
      </w:r>
      <w:proofErr w:type="spellEnd"/>
      <w:r>
        <w:t xml:space="preserve"> Ірину Валеріївну.</w:t>
      </w:r>
    </w:p>
    <w:p w:rsidR="00BE6726" w:rsidRDefault="00BE6726" w:rsidP="00BE6726">
      <w:pPr>
        <w:pStyle w:val="12"/>
        <w:shd w:val="clear" w:color="auto" w:fill="auto"/>
        <w:tabs>
          <w:tab w:val="left" w:pos="481"/>
        </w:tabs>
        <w:spacing w:before="35" w:after="35" w:line="240" w:lineRule="auto"/>
        <w:ind w:left="20"/>
      </w:pPr>
    </w:p>
    <w:p w:rsidR="00816C4B" w:rsidRDefault="00816C4B" w:rsidP="00BE6726">
      <w:pPr>
        <w:pStyle w:val="12"/>
        <w:shd w:val="clear" w:color="auto" w:fill="auto"/>
        <w:spacing w:before="0" w:after="0" w:line="240" w:lineRule="auto"/>
      </w:pPr>
      <w:r w:rsidRPr="008A4D1F">
        <w:t xml:space="preserve">2. Забезпечити проведення спеціальної перевірки щодо </w:t>
      </w:r>
      <w:r w:rsidR="00BE6726">
        <w:rPr>
          <w:rStyle w:val="Exact"/>
          <w:spacing w:val="0"/>
          <w:sz w:val="27"/>
          <w:szCs w:val="27"/>
        </w:rPr>
        <w:t xml:space="preserve">осіб, зазначених у </w:t>
      </w:r>
      <w:r w:rsidR="00BE6726">
        <w:t>пункті 1 </w:t>
      </w:r>
      <w:r w:rsidRPr="008A4D1F">
        <w:t>цього рішення.</w:t>
      </w:r>
    </w:p>
    <w:p w:rsidR="00BE6726" w:rsidRDefault="00BE6726" w:rsidP="008A4D1F">
      <w:pPr>
        <w:pStyle w:val="a8"/>
        <w:shd w:val="clear" w:color="auto" w:fill="auto"/>
        <w:spacing w:line="240" w:lineRule="auto"/>
        <w:jc w:val="both"/>
        <w:rPr>
          <w:spacing w:val="0"/>
          <w:sz w:val="27"/>
          <w:szCs w:val="27"/>
        </w:rPr>
      </w:pPr>
    </w:p>
    <w:p w:rsidR="00BE6726" w:rsidRPr="008A4D1F" w:rsidRDefault="00BE6726" w:rsidP="008A4D1F">
      <w:pPr>
        <w:pStyle w:val="a8"/>
        <w:shd w:val="clear" w:color="auto" w:fill="auto"/>
        <w:spacing w:line="240" w:lineRule="auto"/>
        <w:jc w:val="both"/>
        <w:rPr>
          <w:spacing w:val="0"/>
          <w:sz w:val="27"/>
          <w:szCs w:val="27"/>
        </w:rPr>
      </w:pPr>
    </w:p>
    <w:p w:rsidR="00816C4B" w:rsidRPr="008A4D1F" w:rsidRDefault="00816C4B" w:rsidP="00BE6726">
      <w:pPr>
        <w:spacing w:line="600" w:lineRule="auto"/>
        <w:ind w:right="20"/>
        <w:rPr>
          <w:rFonts w:ascii="Times New Roman" w:hAnsi="Times New Roman" w:cs="Times New Roman"/>
          <w:sz w:val="27"/>
          <w:szCs w:val="27"/>
        </w:rPr>
      </w:pPr>
      <w:r w:rsidRPr="008A4D1F">
        <w:rPr>
          <w:rFonts w:ascii="Times New Roman" w:hAnsi="Times New Roman" w:cs="Times New Roman"/>
          <w:sz w:val="27"/>
          <w:szCs w:val="27"/>
        </w:rPr>
        <w:t>Головуючий</w:t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816C4B" w:rsidRPr="008A4D1F" w:rsidRDefault="00816C4B" w:rsidP="00BE6726">
      <w:pPr>
        <w:spacing w:line="600" w:lineRule="auto"/>
        <w:ind w:right="20"/>
        <w:rPr>
          <w:rFonts w:ascii="Times New Roman" w:hAnsi="Times New Roman" w:cs="Times New Roman"/>
          <w:sz w:val="27"/>
          <w:szCs w:val="27"/>
        </w:rPr>
      </w:pPr>
      <w:r w:rsidRPr="008A4D1F">
        <w:rPr>
          <w:rFonts w:ascii="Times New Roman" w:hAnsi="Times New Roman" w:cs="Times New Roman"/>
          <w:sz w:val="27"/>
          <w:szCs w:val="27"/>
        </w:rPr>
        <w:t>Члени Комісії:</w:t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</w:r>
      <w:r w:rsidRPr="008A4D1F">
        <w:rPr>
          <w:rFonts w:ascii="Times New Roman" w:hAnsi="Times New Roman" w:cs="Times New Roman"/>
          <w:sz w:val="27"/>
          <w:szCs w:val="27"/>
        </w:rPr>
        <w:tab/>
        <w:t>А.Г. Козлов</w:t>
      </w:r>
    </w:p>
    <w:p w:rsidR="00816C4B" w:rsidRPr="008A4D1F" w:rsidRDefault="00D50796" w:rsidP="00BE6726">
      <w:pPr>
        <w:spacing w:line="600" w:lineRule="auto"/>
        <w:ind w:left="7788" w:right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С.О. </w:t>
      </w:r>
      <w:bookmarkStart w:id="0" w:name="_GoBack"/>
      <w:bookmarkEnd w:id="0"/>
      <w:proofErr w:type="spellStart"/>
      <w:r w:rsidR="00816C4B" w:rsidRPr="008A4D1F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53227E" w:rsidRPr="008A4D1F" w:rsidRDefault="0053227E" w:rsidP="008A4D1F">
      <w:pPr>
        <w:rPr>
          <w:rFonts w:ascii="Times New Roman" w:hAnsi="Times New Roman" w:cs="Times New Roman"/>
          <w:sz w:val="27"/>
          <w:szCs w:val="27"/>
        </w:rPr>
      </w:pPr>
    </w:p>
    <w:sectPr w:rsidR="0053227E" w:rsidRPr="008A4D1F" w:rsidSect="00BE6726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BE6" w:rsidRDefault="00C54BE6">
      <w:r>
        <w:separator/>
      </w:r>
    </w:p>
  </w:endnote>
  <w:endnote w:type="continuationSeparator" w:id="0">
    <w:p w:rsidR="00C54BE6" w:rsidRDefault="00C5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BE6" w:rsidRDefault="00C54BE6"/>
  </w:footnote>
  <w:footnote w:type="continuationSeparator" w:id="0">
    <w:p w:rsidR="00C54BE6" w:rsidRDefault="00C54B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735393612"/>
      <w:docPartObj>
        <w:docPartGallery w:val="Page Numbers (Top of Page)"/>
        <w:docPartUnique/>
      </w:docPartObj>
    </w:sdtPr>
    <w:sdtEndPr/>
    <w:sdtContent>
      <w:p w:rsidR="00BE6726" w:rsidRDefault="00BE6726">
        <w:pPr>
          <w:pStyle w:val="ab"/>
          <w:jc w:val="center"/>
          <w:rPr>
            <w:rFonts w:ascii="Times New Roman" w:hAnsi="Times New Roman" w:cs="Times New Roman"/>
          </w:rPr>
        </w:pPr>
      </w:p>
      <w:p w:rsidR="00BE6726" w:rsidRDefault="00BE6726">
        <w:pPr>
          <w:pStyle w:val="ab"/>
          <w:jc w:val="center"/>
          <w:rPr>
            <w:rFonts w:ascii="Times New Roman" w:hAnsi="Times New Roman" w:cs="Times New Roman"/>
          </w:rPr>
        </w:pPr>
      </w:p>
      <w:p w:rsidR="00BE6726" w:rsidRPr="00BE6726" w:rsidRDefault="00BE6726">
        <w:pPr>
          <w:pStyle w:val="ab"/>
          <w:jc w:val="center"/>
          <w:rPr>
            <w:rFonts w:ascii="Times New Roman" w:hAnsi="Times New Roman" w:cs="Times New Roman"/>
          </w:rPr>
        </w:pPr>
        <w:r w:rsidRPr="00BE6726">
          <w:rPr>
            <w:rFonts w:ascii="Times New Roman" w:hAnsi="Times New Roman" w:cs="Times New Roman"/>
          </w:rPr>
          <w:fldChar w:fldCharType="begin"/>
        </w:r>
        <w:r w:rsidRPr="00BE6726">
          <w:rPr>
            <w:rFonts w:ascii="Times New Roman" w:hAnsi="Times New Roman" w:cs="Times New Roman"/>
          </w:rPr>
          <w:instrText>PAGE   \* MERGEFORMAT</w:instrText>
        </w:r>
        <w:r w:rsidRPr="00BE6726">
          <w:rPr>
            <w:rFonts w:ascii="Times New Roman" w:hAnsi="Times New Roman" w:cs="Times New Roman"/>
          </w:rPr>
          <w:fldChar w:fldCharType="separate"/>
        </w:r>
        <w:r w:rsidR="00D50796" w:rsidRPr="00D50796">
          <w:rPr>
            <w:rFonts w:ascii="Times New Roman" w:hAnsi="Times New Roman" w:cs="Times New Roman"/>
            <w:noProof/>
            <w:lang w:val="ru-RU"/>
          </w:rPr>
          <w:t>2</w:t>
        </w:r>
        <w:r w:rsidRPr="00BE6726">
          <w:rPr>
            <w:rFonts w:ascii="Times New Roman" w:hAnsi="Times New Roman" w:cs="Times New Roman"/>
          </w:rPr>
          <w:fldChar w:fldCharType="end"/>
        </w:r>
      </w:p>
    </w:sdtContent>
  </w:sdt>
  <w:p w:rsidR="0053227E" w:rsidRDefault="0053227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726" w:rsidRDefault="00BE6726" w:rsidP="00BE6726">
    <w:pPr>
      <w:pStyle w:val="ab"/>
      <w:jc w:val="center"/>
      <w:rPr>
        <w:rFonts w:ascii="Times New Roman" w:hAnsi="Times New Roman" w:cs="Times New Roman"/>
      </w:rPr>
    </w:pPr>
  </w:p>
  <w:p w:rsidR="00BE6726" w:rsidRDefault="00BE6726" w:rsidP="00BE6726">
    <w:pPr>
      <w:pStyle w:val="ab"/>
      <w:jc w:val="center"/>
      <w:rPr>
        <w:rFonts w:ascii="Times New Roman" w:hAnsi="Times New Roman" w:cs="Times New Roman"/>
      </w:rPr>
    </w:pPr>
  </w:p>
  <w:p w:rsidR="00BE6726" w:rsidRPr="00BE6726" w:rsidRDefault="00BE6726" w:rsidP="00BE6726">
    <w:pPr>
      <w:pStyle w:val="ab"/>
      <w:jc w:val="center"/>
      <w:rPr>
        <w:rFonts w:ascii="Times New Roman" w:hAnsi="Times New Roman" w:cs="Times New Roman"/>
      </w:rPr>
    </w:pPr>
    <w:r w:rsidRPr="00BE6726">
      <w:rPr>
        <w:rFonts w:ascii="Times New Roman" w:hAnsi="Times New Roman" w:cs="Times New Roma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75F5F"/>
    <w:multiLevelType w:val="hybridMultilevel"/>
    <w:tmpl w:val="637C151C"/>
    <w:lvl w:ilvl="0" w:tplc="04220011">
      <w:start w:val="1"/>
      <w:numFmt w:val="decimal"/>
      <w:lvlText w:val="%1)"/>
      <w:lvlJc w:val="left"/>
      <w:pPr>
        <w:ind w:left="820" w:hanging="360"/>
      </w:pPr>
    </w:lvl>
    <w:lvl w:ilvl="1" w:tplc="04220019" w:tentative="1">
      <w:start w:val="1"/>
      <w:numFmt w:val="lowerLetter"/>
      <w:lvlText w:val="%2."/>
      <w:lvlJc w:val="left"/>
      <w:pPr>
        <w:ind w:left="1540" w:hanging="360"/>
      </w:pPr>
    </w:lvl>
    <w:lvl w:ilvl="2" w:tplc="0422001B" w:tentative="1">
      <w:start w:val="1"/>
      <w:numFmt w:val="lowerRoman"/>
      <w:lvlText w:val="%3."/>
      <w:lvlJc w:val="right"/>
      <w:pPr>
        <w:ind w:left="2260" w:hanging="180"/>
      </w:pPr>
    </w:lvl>
    <w:lvl w:ilvl="3" w:tplc="0422000F" w:tentative="1">
      <w:start w:val="1"/>
      <w:numFmt w:val="decimal"/>
      <w:lvlText w:val="%4."/>
      <w:lvlJc w:val="left"/>
      <w:pPr>
        <w:ind w:left="2980" w:hanging="360"/>
      </w:pPr>
    </w:lvl>
    <w:lvl w:ilvl="4" w:tplc="04220019" w:tentative="1">
      <w:start w:val="1"/>
      <w:numFmt w:val="lowerLetter"/>
      <w:lvlText w:val="%5."/>
      <w:lvlJc w:val="left"/>
      <w:pPr>
        <w:ind w:left="3700" w:hanging="360"/>
      </w:pPr>
    </w:lvl>
    <w:lvl w:ilvl="5" w:tplc="0422001B" w:tentative="1">
      <w:start w:val="1"/>
      <w:numFmt w:val="lowerRoman"/>
      <w:lvlText w:val="%6."/>
      <w:lvlJc w:val="right"/>
      <w:pPr>
        <w:ind w:left="4420" w:hanging="180"/>
      </w:pPr>
    </w:lvl>
    <w:lvl w:ilvl="6" w:tplc="0422000F" w:tentative="1">
      <w:start w:val="1"/>
      <w:numFmt w:val="decimal"/>
      <w:lvlText w:val="%7."/>
      <w:lvlJc w:val="left"/>
      <w:pPr>
        <w:ind w:left="5140" w:hanging="360"/>
      </w:pPr>
    </w:lvl>
    <w:lvl w:ilvl="7" w:tplc="04220019" w:tentative="1">
      <w:start w:val="1"/>
      <w:numFmt w:val="lowerLetter"/>
      <w:lvlText w:val="%8."/>
      <w:lvlJc w:val="left"/>
      <w:pPr>
        <w:ind w:left="5860" w:hanging="360"/>
      </w:pPr>
    </w:lvl>
    <w:lvl w:ilvl="8" w:tplc="042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>
    <w:nsid w:val="5023202C"/>
    <w:multiLevelType w:val="multilevel"/>
    <w:tmpl w:val="FADC5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3227E"/>
    <w:rsid w:val="0053227E"/>
    <w:rsid w:val="00816C4B"/>
    <w:rsid w:val="008A4D1F"/>
    <w:rsid w:val="00902672"/>
    <w:rsid w:val="00BE6726"/>
    <w:rsid w:val="00C54BE6"/>
    <w:rsid w:val="00C73446"/>
    <w:rsid w:val="00D5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MSMincho8pt0ptExact">
    <w:name w:val="Основной текст + MS Mincho;8 pt;Курсив;Интервал 0 pt Exact"/>
    <w:basedOn w:val="a4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816C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4B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E6726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E6726"/>
    <w:rPr>
      <w:color w:val="000000"/>
    </w:rPr>
  </w:style>
  <w:style w:type="paragraph" w:styleId="ad">
    <w:name w:val="footer"/>
    <w:basedOn w:val="a"/>
    <w:link w:val="ae"/>
    <w:uiPriority w:val="99"/>
    <w:unhideWhenUsed/>
    <w:rsid w:val="00BE6726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E672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2252</Words>
  <Characters>1284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4</cp:revision>
  <dcterms:created xsi:type="dcterms:W3CDTF">2020-11-30T08:01:00Z</dcterms:created>
  <dcterms:modified xsi:type="dcterms:W3CDTF">2020-12-08T13:32:00Z</dcterms:modified>
</cp:coreProperties>
</file>