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E98" w:rsidRDefault="006D7E98" w:rsidP="006D7E98">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544AC49D" wp14:editId="53659EB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D7E98" w:rsidRPr="00291F60" w:rsidRDefault="006D7E98" w:rsidP="006D7E98">
      <w:pPr>
        <w:jc w:val="center"/>
        <w:rPr>
          <w:rFonts w:ascii="Times New Roman" w:eastAsia="Times New Roman" w:hAnsi="Times New Roman"/>
          <w:lang w:eastAsia="ru-RU"/>
        </w:rPr>
      </w:pPr>
    </w:p>
    <w:p w:rsidR="006D7E98" w:rsidRPr="00291F60" w:rsidRDefault="006D7E98" w:rsidP="006D7E9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D7E98" w:rsidRPr="00DE1980" w:rsidRDefault="006D7E98" w:rsidP="006D7E98">
      <w:pPr>
        <w:jc w:val="center"/>
        <w:rPr>
          <w:rFonts w:ascii="Times New Roman" w:eastAsia="Times New Roman" w:hAnsi="Times New Roman" w:cs="Times New Roman"/>
          <w:sz w:val="28"/>
          <w:szCs w:val="28"/>
          <w:lang w:eastAsia="ru-RU"/>
        </w:rPr>
      </w:pPr>
    </w:p>
    <w:p w:rsidR="006D7E98" w:rsidRPr="00E96B62" w:rsidRDefault="006D7E98" w:rsidP="006D7E98">
      <w:pPr>
        <w:jc w:val="center"/>
        <w:rPr>
          <w:rFonts w:ascii="Times New Roman" w:eastAsia="Times New Roman" w:hAnsi="Times New Roman" w:cs="Times New Roman"/>
          <w:sz w:val="25"/>
          <w:szCs w:val="25"/>
          <w:lang w:eastAsia="ru-RU"/>
        </w:rPr>
      </w:pPr>
      <w:r w:rsidRPr="00E96B62">
        <w:rPr>
          <w:rFonts w:ascii="Times New Roman" w:eastAsia="Times New Roman" w:hAnsi="Times New Roman" w:cs="Times New Roman"/>
          <w:sz w:val="25"/>
          <w:szCs w:val="25"/>
          <w:lang w:eastAsia="ru-RU"/>
        </w:rPr>
        <w:t>16</w:t>
      </w:r>
      <w:r w:rsidR="00AB1CA7">
        <w:rPr>
          <w:rFonts w:ascii="Times New Roman" w:eastAsia="Times New Roman" w:hAnsi="Times New Roman" w:cs="Times New Roman"/>
          <w:sz w:val="25"/>
          <w:szCs w:val="25"/>
          <w:lang w:eastAsia="ru-RU"/>
        </w:rPr>
        <w:t xml:space="preserve"> жовтня 2018 року</w:t>
      </w:r>
      <w:r w:rsidR="00AB1CA7">
        <w:rPr>
          <w:rFonts w:ascii="Times New Roman" w:eastAsia="Times New Roman" w:hAnsi="Times New Roman" w:cs="Times New Roman"/>
          <w:sz w:val="25"/>
          <w:szCs w:val="25"/>
          <w:lang w:eastAsia="ru-RU"/>
        </w:rPr>
        <w:tab/>
      </w:r>
      <w:r w:rsidR="00AB1CA7">
        <w:rPr>
          <w:rFonts w:ascii="Times New Roman" w:eastAsia="Times New Roman" w:hAnsi="Times New Roman" w:cs="Times New Roman"/>
          <w:sz w:val="25"/>
          <w:szCs w:val="25"/>
          <w:lang w:eastAsia="ru-RU"/>
        </w:rPr>
        <w:tab/>
      </w:r>
      <w:r w:rsidR="00AB1CA7">
        <w:rPr>
          <w:rFonts w:ascii="Times New Roman" w:eastAsia="Times New Roman" w:hAnsi="Times New Roman" w:cs="Times New Roman"/>
          <w:sz w:val="25"/>
          <w:szCs w:val="25"/>
          <w:lang w:eastAsia="ru-RU"/>
        </w:rPr>
        <w:tab/>
      </w:r>
      <w:r w:rsidR="00AB1CA7">
        <w:rPr>
          <w:rFonts w:ascii="Times New Roman" w:eastAsia="Times New Roman" w:hAnsi="Times New Roman" w:cs="Times New Roman"/>
          <w:sz w:val="25"/>
          <w:szCs w:val="25"/>
          <w:lang w:eastAsia="ru-RU"/>
        </w:rPr>
        <w:tab/>
      </w:r>
      <w:r w:rsidR="00AB1CA7">
        <w:rPr>
          <w:rFonts w:ascii="Times New Roman" w:eastAsia="Times New Roman" w:hAnsi="Times New Roman" w:cs="Times New Roman"/>
          <w:sz w:val="25"/>
          <w:szCs w:val="25"/>
          <w:lang w:eastAsia="ru-RU"/>
        </w:rPr>
        <w:tab/>
        <w:t xml:space="preserve"> </w:t>
      </w:r>
      <w:r w:rsidR="00E96B62" w:rsidRPr="00E96B62">
        <w:rPr>
          <w:rFonts w:ascii="Times New Roman" w:eastAsia="Times New Roman" w:hAnsi="Times New Roman" w:cs="Times New Roman"/>
          <w:sz w:val="25"/>
          <w:szCs w:val="25"/>
          <w:lang w:eastAsia="ru-RU"/>
        </w:rPr>
        <w:t xml:space="preserve">               </w:t>
      </w:r>
      <w:r w:rsidRPr="00E96B62">
        <w:rPr>
          <w:rFonts w:ascii="Times New Roman" w:eastAsia="Times New Roman" w:hAnsi="Times New Roman" w:cs="Times New Roman"/>
          <w:sz w:val="25"/>
          <w:szCs w:val="25"/>
          <w:lang w:eastAsia="ru-RU"/>
        </w:rPr>
        <w:t xml:space="preserve">                           м. Київ</w:t>
      </w:r>
    </w:p>
    <w:p w:rsidR="006D7E98" w:rsidRPr="00E96B62" w:rsidRDefault="006D7E98" w:rsidP="006D7E98">
      <w:pPr>
        <w:ind w:firstLine="709"/>
        <w:jc w:val="center"/>
        <w:rPr>
          <w:rFonts w:ascii="Times New Roman" w:eastAsia="Times New Roman" w:hAnsi="Times New Roman" w:cs="Times New Roman"/>
          <w:bCs/>
          <w:sz w:val="25"/>
          <w:szCs w:val="25"/>
          <w:lang w:eastAsia="ru-RU"/>
        </w:rPr>
      </w:pPr>
      <w:r w:rsidRPr="00E96B62">
        <w:rPr>
          <w:rFonts w:ascii="Times New Roman" w:eastAsia="Times New Roman" w:hAnsi="Times New Roman" w:cs="Times New Roman"/>
          <w:bCs/>
          <w:sz w:val="25"/>
          <w:szCs w:val="25"/>
          <w:lang w:eastAsia="ru-RU"/>
        </w:rPr>
        <w:t xml:space="preserve"> </w:t>
      </w:r>
    </w:p>
    <w:p w:rsidR="006D7E98" w:rsidRPr="00E96B62" w:rsidRDefault="006D7E98" w:rsidP="006D7E98">
      <w:pPr>
        <w:ind w:firstLine="709"/>
        <w:jc w:val="center"/>
        <w:rPr>
          <w:rFonts w:ascii="Times New Roman" w:eastAsia="Times New Roman" w:hAnsi="Times New Roman" w:cs="Times New Roman"/>
          <w:bCs/>
          <w:sz w:val="25"/>
          <w:szCs w:val="25"/>
          <w:u w:val="single"/>
          <w:lang w:eastAsia="ru-RU"/>
        </w:rPr>
      </w:pPr>
      <w:r w:rsidRPr="00E96B62">
        <w:rPr>
          <w:rFonts w:ascii="Times New Roman" w:eastAsia="Times New Roman" w:hAnsi="Times New Roman" w:cs="Times New Roman"/>
          <w:bCs/>
          <w:sz w:val="25"/>
          <w:szCs w:val="25"/>
          <w:lang w:eastAsia="ru-RU"/>
        </w:rPr>
        <w:t xml:space="preserve">Р І Ш Е Н </w:t>
      </w:r>
      <w:proofErr w:type="spellStart"/>
      <w:r w:rsidRPr="00E96B62">
        <w:rPr>
          <w:rFonts w:ascii="Times New Roman" w:eastAsia="Times New Roman" w:hAnsi="Times New Roman" w:cs="Times New Roman"/>
          <w:bCs/>
          <w:sz w:val="25"/>
          <w:szCs w:val="25"/>
          <w:lang w:eastAsia="ru-RU"/>
        </w:rPr>
        <w:t>Н</w:t>
      </w:r>
      <w:proofErr w:type="spellEnd"/>
      <w:r w:rsidRPr="00E96B62">
        <w:rPr>
          <w:rFonts w:ascii="Times New Roman" w:eastAsia="Times New Roman" w:hAnsi="Times New Roman" w:cs="Times New Roman"/>
          <w:bCs/>
          <w:sz w:val="25"/>
          <w:szCs w:val="25"/>
          <w:lang w:eastAsia="ru-RU"/>
        </w:rPr>
        <w:t xml:space="preserve"> Я № </w:t>
      </w:r>
      <w:r w:rsidR="009557D2" w:rsidRPr="00E96B62">
        <w:rPr>
          <w:rFonts w:ascii="Times New Roman" w:eastAsia="Times New Roman" w:hAnsi="Times New Roman" w:cs="Times New Roman"/>
          <w:bCs/>
          <w:sz w:val="25"/>
          <w:szCs w:val="25"/>
          <w:u w:val="single"/>
          <w:lang w:eastAsia="ru-RU"/>
        </w:rPr>
        <w:t>141</w:t>
      </w:r>
      <w:r w:rsidRPr="00E96B62">
        <w:rPr>
          <w:rFonts w:ascii="Times New Roman" w:eastAsia="Times New Roman" w:hAnsi="Times New Roman" w:cs="Times New Roman"/>
          <w:bCs/>
          <w:sz w:val="25"/>
          <w:szCs w:val="25"/>
          <w:u w:val="single"/>
          <w:lang w:eastAsia="ru-RU"/>
        </w:rPr>
        <w:t>/вс-18</w:t>
      </w:r>
    </w:p>
    <w:p w:rsidR="006D7E98" w:rsidRPr="00E96B62" w:rsidRDefault="006D7E98" w:rsidP="006D7E98">
      <w:pPr>
        <w:pStyle w:val="ab"/>
        <w:rPr>
          <w:rFonts w:ascii="Times New Roman" w:hAnsi="Times New Roman" w:cs="Times New Roman"/>
          <w:sz w:val="25"/>
          <w:szCs w:val="25"/>
        </w:rPr>
      </w:pPr>
    </w:p>
    <w:p w:rsidR="000B76DF" w:rsidRPr="00E96B62" w:rsidRDefault="005B0997" w:rsidP="006D7E98">
      <w:pPr>
        <w:pStyle w:val="11"/>
        <w:shd w:val="clear" w:color="auto" w:fill="auto"/>
        <w:spacing w:before="118" w:after="308" w:line="230" w:lineRule="exact"/>
        <w:rPr>
          <w:sz w:val="25"/>
          <w:szCs w:val="25"/>
        </w:rPr>
      </w:pPr>
      <w:r w:rsidRPr="00E96B62">
        <w:rPr>
          <w:sz w:val="25"/>
          <w:szCs w:val="25"/>
        </w:rPr>
        <w:t>Вища кваліфікаційна комісія суддів</w:t>
      </w:r>
      <w:r w:rsidR="00210821">
        <w:rPr>
          <w:sz w:val="25"/>
          <w:szCs w:val="25"/>
        </w:rPr>
        <w:t xml:space="preserve"> України у </w:t>
      </w:r>
      <w:bookmarkStart w:id="0" w:name="_GoBack"/>
      <w:bookmarkEnd w:id="0"/>
      <w:r w:rsidRPr="00E96B62">
        <w:rPr>
          <w:sz w:val="25"/>
          <w:szCs w:val="25"/>
        </w:rPr>
        <w:t>складі колегії:</w:t>
      </w:r>
    </w:p>
    <w:p w:rsidR="000B76DF" w:rsidRPr="00E96B62" w:rsidRDefault="005B0997" w:rsidP="006D7E98">
      <w:pPr>
        <w:pStyle w:val="11"/>
        <w:shd w:val="clear" w:color="auto" w:fill="auto"/>
        <w:spacing w:before="0" w:after="303" w:line="230" w:lineRule="exact"/>
        <w:rPr>
          <w:sz w:val="25"/>
          <w:szCs w:val="25"/>
        </w:rPr>
      </w:pPr>
      <w:r w:rsidRPr="00E96B62">
        <w:rPr>
          <w:sz w:val="25"/>
          <w:szCs w:val="25"/>
        </w:rPr>
        <w:t xml:space="preserve">головуючого - </w:t>
      </w:r>
      <w:proofErr w:type="spellStart"/>
      <w:r w:rsidRPr="00E96B62">
        <w:rPr>
          <w:sz w:val="25"/>
          <w:szCs w:val="25"/>
        </w:rPr>
        <w:t>Бутенка</w:t>
      </w:r>
      <w:proofErr w:type="spellEnd"/>
      <w:r w:rsidRPr="00E96B62">
        <w:rPr>
          <w:sz w:val="25"/>
          <w:szCs w:val="25"/>
        </w:rPr>
        <w:t xml:space="preserve"> В.І.,</w:t>
      </w:r>
    </w:p>
    <w:p w:rsidR="000B76DF" w:rsidRPr="00E96B62" w:rsidRDefault="005B0997" w:rsidP="006D7E98">
      <w:pPr>
        <w:pStyle w:val="11"/>
        <w:shd w:val="clear" w:color="auto" w:fill="auto"/>
        <w:spacing w:before="0" w:after="249" w:line="230" w:lineRule="exact"/>
        <w:rPr>
          <w:sz w:val="25"/>
          <w:szCs w:val="25"/>
        </w:rPr>
      </w:pPr>
      <w:r w:rsidRPr="00E96B62">
        <w:rPr>
          <w:sz w:val="25"/>
          <w:szCs w:val="25"/>
        </w:rPr>
        <w:t xml:space="preserve">членів Комісії: </w:t>
      </w:r>
      <w:proofErr w:type="spellStart"/>
      <w:r w:rsidRPr="00E96B62">
        <w:rPr>
          <w:sz w:val="25"/>
          <w:szCs w:val="25"/>
        </w:rPr>
        <w:t>Макарчука</w:t>
      </w:r>
      <w:proofErr w:type="spellEnd"/>
      <w:r w:rsidRPr="00E96B62">
        <w:rPr>
          <w:sz w:val="25"/>
          <w:szCs w:val="25"/>
        </w:rPr>
        <w:t xml:space="preserve"> М.А., </w:t>
      </w:r>
      <w:proofErr w:type="spellStart"/>
      <w:r w:rsidRPr="00E96B62">
        <w:rPr>
          <w:sz w:val="25"/>
          <w:szCs w:val="25"/>
        </w:rPr>
        <w:t>Мішина</w:t>
      </w:r>
      <w:proofErr w:type="spellEnd"/>
      <w:r w:rsidRPr="00E96B62">
        <w:rPr>
          <w:sz w:val="25"/>
          <w:szCs w:val="25"/>
        </w:rPr>
        <w:t xml:space="preserve"> М.І.,</w:t>
      </w:r>
    </w:p>
    <w:p w:rsidR="000B76DF" w:rsidRPr="00E96B62" w:rsidRDefault="005B0997">
      <w:pPr>
        <w:pStyle w:val="11"/>
        <w:shd w:val="clear" w:color="auto" w:fill="auto"/>
        <w:spacing w:before="0" w:after="0" w:line="298" w:lineRule="exact"/>
        <w:ind w:left="20" w:right="20"/>
        <w:rPr>
          <w:sz w:val="25"/>
          <w:szCs w:val="25"/>
        </w:rPr>
      </w:pPr>
      <w:r w:rsidRPr="00E96B62">
        <w:rPr>
          <w:sz w:val="25"/>
          <w:szCs w:val="25"/>
        </w:rPr>
        <w:t>розглянувши питання щодо відповідності вимогам до кандидата на посаду судді Вищого антикорупційного суду Короленка Олександра Миколайовича та його допуску до кваліфікаційного оцінювання у межах конкурсу, оголошеного Комісією 02 серпня 2018</w:t>
      </w:r>
      <w:r w:rsidR="00E96B62">
        <w:rPr>
          <w:sz w:val="25"/>
          <w:szCs w:val="25"/>
        </w:rPr>
        <w:t> </w:t>
      </w:r>
      <w:r w:rsidRPr="00E96B62">
        <w:rPr>
          <w:sz w:val="25"/>
          <w:szCs w:val="25"/>
        </w:rPr>
        <w:t>року,</w:t>
      </w:r>
    </w:p>
    <w:p w:rsidR="006D7E98" w:rsidRPr="00E96B62" w:rsidRDefault="006D7E98">
      <w:pPr>
        <w:pStyle w:val="11"/>
        <w:shd w:val="clear" w:color="auto" w:fill="auto"/>
        <w:spacing w:before="0" w:after="0" w:line="298" w:lineRule="exact"/>
        <w:ind w:left="20" w:right="20"/>
        <w:rPr>
          <w:sz w:val="25"/>
          <w:szCs w:val="25"/>
        </w:rPr>
      </w:pPr>
    </w:p>
    <w:p w:rsidR="000B76DF" w:rsidRPr="00E96B62" w:rsidRDefault="005B0997">
      <w:pPr>
        <w:pStyle w:val="11"/>
        <w:shd w:val="clear" w:color="auto" w:fill="auto"/>
        <w:spacing w:before="0" w:after="266" w:line="230" w:lineRule="exact"/>
        <w:ind w:left="20"/>
        <w:jc w:val="center"/>
        <w:rPr>
          <w:sz w:val="25"/>
          <w:szCs w:val="25"/>
        </w:rPr>
      </w:pPr>
      <w:r w:rsidRPr="00E96B62">
        <w:rPr>
          <w:sz w:val="25"/>
          <w:szCs w:val="25"/>
        </w:rPr>
        <w:t>встановила:</w:t>
      </w:r>
    </w:p>
    <w:p w:rsidR="000B76DF" w:rsidRPr="00E96B62" w:rsidRDefault="005B0997">
      <w:pPr>
        <w:pStyle w:val="11"/>
        <w:shd w:val="clear" w:color="auto" w:fill="auto"/>
        <w:spacing w:before="0" w:after="0" w:line="288" w:lineRule="exact"/>
        <w:ind w:left="20" w:right="20" w:firstLine="700"/>
        <w:rPr>
          <w:sz w:val="25"/>
          <w:szCs w:val="25"/>
        </w:rPr>
      </w:pPr>
      <w:r w:rsidRPr="00E96B62">
        <w:rPr>
          <w:sz w:val="25"/>
          <w:szCs w:val="25"/>
        </w:rPr>
        <w:t>Частиною одинадцятою статті 79 Закону України «Про судоустрій і статус суддів» від 02 червня 2016 року № 1402-VIII (далі - Закон) передбачено, 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w:t>
      </w:r>
    </w:p>
    <w:p w:rsidR="000B76DF" w:rsidRPr="00E96B62" w:rsidRDefault="005B0997">
      <w:pPr>
        <w:pStyle w:val="11"/>
        <w:shd w:val="clear" w:color="auto" w:fill="auto"/>
        <w:spacing w:before="0" w:after="0" w:line="288" w:lineRule="exact"/>
        <w:ind w:left="20" w:right="20" w:firstLine="700"/>
        <w:rPr>
          <w:sz w:val="25"/>
          <w:szCs w:val="25"/>
        </w:rPr>
      </w:pPr>
      <w:r w:rsidRPr="00E96B62">
        <w:rPr>
          <w:sz w:val="25"/>
          <w:szCs w:val="25"/>
        </w:rPr>
        <w:t>Згідно з пунктом 16 розділу XII «Прикінцеві та перехідні положення»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 спеціальні вимоги до суддів цього суду.</w:t>
      </w:r>
    </w:p>
    <w:p w:rsidR="000B76DF" w:rsidRPr="00E96B62" w:rsidRDefault="005B0997">
      <w:pPr>
        <w:pStyle w:val="11"/>
        <w:shd w:val="clear" w:color="auto" w:fill="auto"/>
        <w:spacing w:before="0" w:after="0" w:line="288" w:lineRule="exact"/>
        <w:ind w:left="20" w:right="20" w:firstLine="700"/>
        <w:rPr>
          <w:sz w:val="25"/>
          <w:szCs w:val="25"/>
        </w:rPr>
      </w:pPr>
      <w:r w:rsidRPr="00E96B62">
        <w:rPr>
          <w:sz w:val="25"/>
          <w:szCs w:val="25"/>
        </w:rPr>
        <w:t>Верховною Радою України 07 червня 2018 року прийнято Закон України «Про Вищ</w:t>
      </w:r>
      <w:r w:rsidR="006D7E98" w:rsidRPr="00E96B62">
        <w:rPr>
          <w:sz w:val="25"/>
          <w:szCs w:val="25"/>
        </w:rPr>
        <w:t>ий антикорупційний суд» № 2447-</w:t>
      </w:r>
      <w:r w:rsidR="006D7E98" w:rsidRPr="00E96B62">
        <w:rPr>
          <w:sz w:val="25"/>
          <w:szCs w:val="25"/>
          <w:lang w:val="en-US"/>
        </w:rPr>
        <w:t>V</w:t>
      </w:r>
      <w:r w:rsidRPr="00E96B62">
        <w:rPr>
          <w:sz w:val="25"/>
          <w:szCs w:val="25"/>
        </w:rPr>
        <w:t>ІІІ (далі - Закон України «Про Вищий антикорупційний суд»), який визначає засади організації та діяльності Вищого антикорупційного суду, спеціальні вимоги до суддів цього суду та гарантії їх діяльності.</w:t>
      </w:r>
    </w:p>
    <w:p w:rsidR="000B76DF" w:rsidRPr="00E96B62" w:rsidRDefault="005B0997">
      <w:pPr>
        <w:pStyle w:val="11"/>
        <w:shd w:val="clear" w:color="auto" w:fill="auto"/>
        <w:spacing w:before="0" w:after="0" w:line="288" w:lineRule="exact"/>
        <w:ind w:left="20" w:right="20" w:firstLine="700"/>
        <w:rPr>
          <w:sz w:val="25"/>
          <w:szCs w:val="25"/>
        </w:rPr>
      </w:pPr>
      <w:r w:rsidRPr="00E96B62">
        <w:rPr>
          <w:sz w:val="25"/>
          <w:szCs w:val="25"/>
        </w:rPr>
        <w:t>Рішенням Комісії від 02 серпня 2018 року № 186/зп-18 оголошено конкурс на зайняття 39 вакантних посад суддів Вищого антикорупційного суду, затверджено Умови проведення</w:t>
      </w:r>
      <w:r w:rsidRPr="00E96B62">
        <w:rPr>
          <w:sz w:val="16"/>
          <w:szCs w:val="16"/>
        </w:rPr>
        <w:t xml:space="preserve"> </w:t>
      </w:r>
      <w:r w:rsidRPr="00E96B62">
        <w:rPr>
          <w:sz w:val="25"/>
          <w:szCs w:val="25"/>
        </w:rPr>
        <w:t>конкурсу на зайняття вакантних посад суддів Вищого антикорупційного суду (далі -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0B76DF" w:rsidRPr="00E96B62" w:rsidRDefault="005B0997">
      <w:pPr>
        <w:pStyle w:val="11"/>
        <w:shd w:val="clear" w:color="auto" w:fill="auto"/>
        <w:spacing w:before="0" w:after="0" w:line="288" w:lineRule="exact"/>
        <w:ind w:left="20" w:right="20" w:firstLine="700"/>
        <w:rPr>
          <w:sz w:val="25"/>
          <w:szCs w:val="25"/>
        </w:rPr>
      </w:pPr>
      <w:r w:rsidRPr="00E96B62">
        <w:rPr>
          <w:sz w:val="25"/>
          <w:szCs w:val="25"/>
        </w:rPr>
        <w:t>Частиною другою статті 33 Закону визначено, що суддею Вищого антикорупційного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Вищому антикорупційному суді, а також відповідає іншим вимогам, установленим законом.</w:t>
      </w:r>
    </w:p>
    <w:p w:rsidR="000B76DF" w:rsidRPr="00E96B62" w:rsidRDefault="005B0997">
      <w:pPr>
        <w:pStyle w:val="11"/>
        <w:shd w:val="clear" w:color="auto" w:fill="auto"/>
        <w:spacing w:before="0" w:after="0" w:line="288" w:lineRule="exact"/>
        <w:ind w:left="20" w:right="20" w:firstLine="700"/>
        <w:rPr>
          <w:sz w:val="25"/>
          <w:szCs w:val="25"/>
        </w:rPr>
      </w:pPr>
      <w:r w:rsidRPr="00E96B62">
        <w:rPr>
          <w:sz w:val="25"/>
          <w:szCs w:val="25"/>
        </w:rPr>
        <w:t>Згідно з частиною третьою статті 81 Закону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w:t>
      </w:r>
      <w:r w:rsidRPr="00E96B62">
        <w:rPr>
          <w:sz w:val="25"/>
          <w:szCs w:val="25"/>
        </w:rPr>
        <w:br w:type="page"/>
      </w:r>
      <w:r w:rsidRPr="00E96B62">
        <w:rPr>
          <w:sz w:val="25"/>
          <w:szCs w:val="25"/>
        </w:rPr>
        <w:lastRenderedPageBreak/>
        <w:t>відповідною спеціалізацією, а також відповідає одній із вимог, визначених частиною другою статті 33 Закону.</w:t>
      </w:r>
    </w:p>
    <w:p w:rsidR="000B76DF" w:rsidRPr="00E96B62" w:rsidRDefault="005B0997">
      <w:pPr>
        <w:pStyle w:val="11"/>
        <w:shd w:val="clear" w:color="auto" w:fill="auto"/>
        <w:spacing w:before="0" w:after="0" w:line="288" w:lineRule="exact"/>
        <w:ind w:left="20" w:right="20" w:firstLine="700"/>
        <w:rPr>
          <w:sz w:val="25"/>
          <w:szCs w:val="25"/>
        </w:rPr>
      </w:pPr>
      <w:r w:rsidRPr="00E96B62">
        <w:rPr>
          <w:sz w:val="25"/>
          <w:szCs w:val="25"/>
        </w:rPr>
        <w:t>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 передбачені частиною четвертою статті 81 Закону.</w:t>
      </w:r>
    </w:p>
    <w:p w:rsidR="000B76DF" w:rsidRPr="00E96B62" w:rsidRDefault="005B0997">
      <w:pPr>
        <w:pStyle w:val="11"/>
        <w:shd w:val="clear" w:color="auto" w:fill="auto"/>
        <w:spacing w:before="0" w:after="0" w:line="288" w:lineRule="exact"/>
        <w:ind w:left="20" w:right="20" w:firstLine="700"/>
        <w:rPr>
          <w:sz w:val="25"/>
          <w:szCs w:val="25"/>
        </w:rPr>
      </w:pPr>
      <w:r w:rsidRPr="00E96B62">
        <w:rPr>
          <w:sz w:val="25"/>
          <w:szCs w:val="25"/>
        </w:rPr>
        <w:t>Крім того, відповідно до частини третьої статті 8 Закону України «Про Вищий антикорупційний суд» кандидат на посаду судді подає до Комісії крім документів, визначених Законом, документи, 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0B76DF" w:rsidRPr="00E96B62" w:rsidRDefault="005B0997">
      <w:pPr>
        <w:pStyle w:val="11"/>
        <w:shd w:val="clear" w:color="auto" w:fill="auto"/>
        <w:spacing w:before="0" w:after="0" w:line="288" w:lineRule="exact"/>
        <w:ind w:left="20" w:right="20" w:firstLine="700"/>
        <w:rPr>
          <w:sz w:val="25"/>
          <w:szCs w:val="25"/>
        </w:rPr>
      </w:pPr>
      <w:r w:rsidRPr="00E96B62">
        <w:rPr>
          <w:sz w:val="25"/>
          <w:szCs w:val="25"/>
        </w:rPr>
        <w:t>Для участі у конкурсі на зайняття вакантних посад суддів Вищого антикорупційного суду допускаються особи, які: 1) у порядку та строки, визначені Умовами, подали всі необхідні документи; 2) на день подання документів відповідають вимогам, установленим статтями 33, 69 та 81 Закону, а також статтею 7 Закону України «Про Вищий антикорупційний суд».</w:t>
      </w:r>
    </w:p>
    <w:p w:rsidR="000B76DF" w:rsidRPr="00E96B62" w:rsidRDefault="005B0997">
      <w:pPr>
        <w:pStyle w:val="11"/>
        <w:shd w:val="clear" w:color="auto" w:fill="auto"/>
        <w:spacing w:before="0" w:after="0" w:line="288" w:lineRule="exact"/>
        <w:ind w:left="20" w:right="20" w:firstLine="560"/>
        <w:rPr>
          <w:sz w:val="25"/>
          <w:szCs w:val="25"/>
        </w:rPr>
      </w:pPr>
      <w:r w:rsidRPr="00E96B62">
        <w:rPr>
          <w:sz w:val="25"/>
          <w:szCs w:val="25"/>
        </w:rPr>
        <w:t>Короленко О.М. у визначений Умовами строк звернувся до Комісії із заявою про участь у конкурсі на зайняття вакантної посади судді Вищого антикорупційного суду як особа, яка відповідає вимогам пункту 2 частини другої статті 7 Закону України «Про Вищий антикорупційний суд» (особа, яка має науковий ступінь у сфері права та стаж наукової</w:t>
      </w:r>
      <w:r w:rsidRPr="00E96B62">
        <w:rPr>
          <w:sz w:val="16"/>
          <w:szCs w:val="16"/>
        </w:rPr>
        <w:t xml:space="preserve"> </w:t>
      </w:r>
      <w:r w:rsidRPr="00E96B62">
        <w:rPr>
          <w:sz w:val="25"/>
          <w:szCs w:val="25"/>
        </w:rPr>
        <w:t>роботи</w:t>
      </w:r>
      <w:r w:rsidRPr="00E96B62">
        <w:rPr>
          <w:sz w:val="16"/>
          <w:szCs w:val="16"/>
        </w:rPr>
        <w:t xml:space="preserve"> </w:t>
      </w:r>
      <w:r w:rsidRPr="00E96B62">
        <w:rPr>
          <w:sz w:val="25"/>
          <w:szCs w:val="25"/>
        </w:rPr>
        <w:t>у</w:t>
      </w:r>
      <w:r w:rsidRPr="00E96B62">
        <w:rPr>
          <w:sz w:val="16"/>
          <w:szCs w:val="16"/>
        </w:rPr>
        <w:t xml:space="preserve"> </w:t>
      </w:r>
      <w:r w:rsidRPr="00E96B62">
        <w:rPr>
          <w:sz w:val="25"/>
          <w:szCs w:val="25"/>
        </w:rPr>
        <w:t>сфері</w:t>
      </w:r>
      <w:r w:rsidRPr="00E96B62">
        <w:rPr>
          <w:sz w:val="12"/>
          <w:szCs w:val="12"/>
        </w:rPr>
        <w:t xml:space="preserve"> </w:t>
      </w:r>
      <w:r w:rsidRPr="00E96B62">
        <w:rPr>
          <w:sz w:val="25"/>
          <w:szCs w:val="25"/>
        </w:rPr>
        <w:t>права</w:t>
      </w:r>
      <w:r w:rsidRPr="00E96B62">
        <w:rPr>
          <w:sz w:val="16"/>
          <w:szCs w:val="16"/>
        </w:rPr>
        <w:t xml:space="preserve"> </w:t>
      </w:r>
      <w:r w:rsidRPr="00E96B62">
        <w:rPr>
          <w:sz w:val="25"/>
          <w:szCs w:val="25"/>
        </w:rPr>
        <w:t>щонайменше сім років), а також проведення стосовно нього кваліфікаційного оцінювання для підтвердження здатності здійснювати правосуддя у відповідному суді.</w:t>
      </w:r>
    </w:p>
    <w:p w:rsidR="000B76DF" w:rsidRPr="00E96B62" w:rsidRDefault="005B0997">
      <w:pPr>
        <w:pStyle w:val="11"/>
        <w:shd w:val="clear" w:color="auto" w:fill="auto"/>
        <w:spacing w:before="0" w:after="0" w:line="288" w:lineRule="exact"/>
        <w:ind w:left="20" w:right="20" w:firstLine="560"/>
        <w:rPr>
          <w:sz w:val="25"/>
          <w:szCs w:val="25"/>
        </w:rPr>
      </w:pPr>
      <w:r w:rsidRPr="00E96B62">
        <w:rPr>
          <w:sz w:val="25"/>
          <w:szCs w:val="25"/>
        </w:rPr>
        <w:t>Під час опрацювання поданих кандидатом документів з’ясовано, що Короленко</w:t>
      </w:r>
      <w:r w:rsidR="00E96B62">
        <w:rPr>
          <w:sz w:val="25"/>
          <w:szCs w:val="25"/>
        </w:rPr>
        <w:t> </w:t>
      </w:r>
      <w:r w:rsidRPr="00E96B62">
        <w:rPr>
          <w:sz w:val="25"/>
          <w:szCs w:val="25"/>
        </w:rPr>
        <w:t xml:space="preserve">О.М. має науковий ступінь кандидата юридичних наук, здобутий в Інституті держави і права ім. В.М. </w:t>
      </w:r>
      <w:proofErr w:type="spellStart"/>
      <w:r w:rsidRPr="00E96B62">
        <w:rPr>
          <w:sz w:val="25"/>
          <w:szCs w:val="25"/>
        </w:rPr>
        <w:t>Корецького</w:t>
      </w:r>
      <w:proofErr w:type="spellEnd"/>
      <w:r w:rsidRPr="00E96B62">
        <w:rPr>
          <w:sz w:val="25"/>
          <w:szCs w:val="25"/>
        </w:rPr>
        <w:t xml:space="preserve"> НАН України.</w:t>
      </w:r>
    </w:p>
    <w:p w:rsidR="000B76DF" w:rsidRPr="00E96B62" w:rsidRDefault="005B0997">
      <w:pPr>
        <w:pStyle w:val="11"/>
        <w:shd w:val="clear" w:color="auto" w:fill="auto"/>
        <w:spacing w:before="0" w:after="0" w:line="288" w:lineRule="exact"/>
        <w:ind w:left="20" w:right="20" w:firstLine="560"/>
        <w:rPr>
          <w:sz w:val="25"/>
          <w:szCs w:val="25"/>
        </w:rPr>
      </w:pPr>
      <w:r w:rsidRPr="00E96B62">
        <w:rPr>
          <w:sz w:val="25"/>
          <w:szCs w:val="25"/>
        </w:rPr>
        <w:t>Підпунктом 3 пункту 19 Умов передбачено, що стаж наукової роботи у сфері права на посадах наукових (науково-педагогічних) працівників у вищому навчальному закладі (університеті, академії чи інституті, крім вищих військових навчальних закладів) чи науковій установі України або аналогічному вищому навчальному закладі, чи науковій установі іноземної держави підтверджують:</w:t>
      </w:r>
    </w:p>
    <w:p w:rsidR="000B76DF" w:rsidRPr="00E96B62" w:rsidRDefault="005B0997">
      <w:pPr>
        <w:pStyle w:val="11"/>
        <w:shd w:val="clear" w:color="auto" w:fill="auto"/>
        <w:tabs>
          <w:tab w:val="left" w:pos="834"/>
        </w:tabs>
        <w:spacing w:before="0" w:after="0" w:line="288" w:lineRule="exact"/>
        <w:ind w:left="20" w:firstLine="560"/>
        <w:rPr>
          <w:sz w:val="25"/>
          <w:szCs w:val="25"/>
        </w:rPr>
      </w:pPr>
      <w:r w:rsidRPr="00E96B62">
        <w:rPr>
          <w:sz w:val="25"/>
          <w:szCs w:val="25"/>
        </w:rPr>
        <w:t>а)</w:t>
      </w:r>
      <w:r w:rsidRPr="00E96B62">
        <w:rPr>
          <w:sz w:val="25"/>
          <w:szCs w:val="25"/>
        </w:rPr>
        <w:tab/>
        <w:t>копія трудової книжки, копії трудових договорів (контрактів);</w:t>
      </w:r>
    </w:p>
    <w:p w:rsidR="000B76DF" w:rsidRPr="00E96B62" w:rsidRDefault="005B0997">
      <w:pPr>
        <w:pStyle w:val="11"/>
        <w:shd w:val="clear" w:color="auto" w:fill="auto"/>
        <w:tabs>
          <w:tab w:val="left" w:pos="855"/>
        </w:tabs>
        <w:spacing w:before="0" w:after="0" w:line="288" w:lineRule="exact"/>
        <w:ind w:left="20" w:right="20" w:firstLine="560"/>
        <w:rPr>
          <w:sz w:val="25"/>
          <w:szCs w:val="25"/>
        </w:rPr>
      </w:pPr>
      <w:r w:rsidRPr="00E96B62">
        <w:rPr>
          <w:sz w:val="25"/>
          <w:szCs w:val="25"/>
        </w:rPr>
        <w:t>б)</w:t>
      </w:r>
      <w:r w:rsidRPr="00E96B62">
        <w:rPr>
          <w:sz w:val="25"/>
          <w:szCs w:val="25"/>
        </w:rPr>
        <w:tab/>
        <w:t>довідки про підтвердження стажу наукової роботи підприємств, установ, організацій,</w:t>
      </w:r>
      <w:r w:rsidRPr="00E96B62">
        <w:rPr>
          <w:sz w:val="12"/>
          <w:szCs w:val="12"/>
        </w:rPr>
        <w:t xml:space="preserve"> </w:t>
      </w:r>
      <w:r w:rsidRPr="00E96B62">
        <w:rPr>
          <w:sz w:val="25"/>
          <w:szCs w:val="25"/>
        </w:rPr>
        <w:t>вищих</w:t>
      </w:r>
      <w:r w:rsidRPr="00E96B62">
        <w:rPr>
          <w:sz w:val="12"/>
          <w:szCs w:val="12"/>
        </w:rPr>
        <w:t xml:space="preserve"> </w:t>
      </w:r>
      <w:r w:rsidRPr="00E96B62">
        <w:rPr>
          <w:sz w:val="25"/>
          <w:szCs w:val="25"/>
        </w:rPr>
        <w:t>навчальних</w:t>
      </w:r>
      <w:r w:rsidRPr="00E96B62">
        <w:rPr>
          <w:sz w:val="12"/>
          <w:szCs w:val="12"/>
        </w:rPr>
        <w:t xml:space="preserve"> </w:t>
      </w:r>
      <w:r w:rsidRPr="00E96B62">
        <w:rPr>
          <w:sz w:val="25"/>
          <w:szCs w:val="25"/>
        </w:rPr>
        <w:t>закладів</w:t>
      </w:r>
      <w:r w:rsidRPr="00E96B62">
        <w:rPr>
          <w:sz w:val="12"/>
          <w:szCs w:val="12"/>
        </w:rPr>
        <w:t xml:space="preserve"> </w:t>
      </w:r>
      <w:r w:rsidRPr="00E96B62">
        <w:rPr>
          <w:sz w:val="25"/>
          <w:szCs w:val="25"/>
        </w:rPr>
        <w:t>III—IV</w:t>
      </w:r>
      <w:r w:rsidRPr="00E96B62">
        <w:rPr>
          <w:sz w:val="12"/>
          <w:szCs w:val="12"/>
        </w:rPr>
        <w:t xml:space="preserve"> </w:t>
      </w:r>
      <w:r w:rsidRPr="00E96B62">
        <w:rPr>
          <w:sz w:val="25"/>
          <w:szCs w:val="25"/>
        </w:rPr>
        <w:t>рівнів акредитації або їх правонаступників за формою, визначеною постановою правління Пенсійного фонду України від 06 квітня 2011 року № 10-3, зареєстрованою в Міністерстві юстиції України 06 липня 2011 року за № 816/19554;</w:t>
      </w:r>
    </w:p>
    <w:p w:rsidR="000B76DF" w:rsidRPr="00E96B62" w:rsidRDefault="005B0997">
      <w:pPr>
        <w:pStyle w:val="11"/>
        <w:shd w:val="clear" w:color="auto" w:fill="auto"/>
        <w:tabs>
          <w:tab w:val="left" w:pos="841"/>
        </w:tabs>
        <w:spacing w:before="0" w:after="0" w:line="288" w:lineRule="exact"/>
        <w:ind w:left="20" w:right="20" w:firstLine="560"/>
        <w:rPr>
          <w:sz w:val="25"/>
          <w:szCs w:val="25"/>
        </w:rPr>
      </w:pPr>
      <w:r w:rsidRPr="00E96B62">
        <w:rPr>
          <w:sz w:val="25"/>
          <w:szCs w:val="25"/>
        </w:rPr>
        <w:t>в)</w:t>
      </w:r>
      <w:r w:rsidRPr="00E96B62">
        <w:rPr>
          <w:sz w:val="25"/>
          <w:szCs w:val="25"/>
        </w:rPr>
        <w:tab/>
        <w:t>документи, що підтверджують стаж наукової роботи у сфері права на посадах наукових (науково-педагогічних) працівників у вищому навчальному закладі іноземної держави;</w:t>
      </w:r>
    </w:p>
    <w:p w:rsidR="000B76DF" w:rsidRPr="00E96B62" w:rsidRDefault="005B0997">
      <w:pPr>
        <w:pStyle w:val="11"/>
        <w:shd w:val="clear" w:color="auto" w:fill="auto"/>
        <w:tabs>
          <w:tab w:val="left" w:pos="830"/>
        </w:tabs>
        <w:spacing w:before="0" w:after="0" w:line="288" w:lineRule="exact"/>
        <w:ind w:left="20" w:firstLine="560"/>
        <w:rPr>
          <w:sz w:val="25"/>
          <w:szCs w:val="25"/>
        </w:rPr>
      </w:pPr>
      <w:r w:rsidRPr="00E96B62">
        <w:rPr>
          <w:sz w:val="25"/>
          <w:szCs w:val="25"/>
        </w:rPr>
        <w:t>г)</w:t>
      </w:r>
      <w:r w:rsidRPr="00E96B62">
        <w:rPr>
          <w:sz w:val="25"/>
          <w:szCs w:val="25"/>
        </w:rPr>
        <w:tab/>
        <w:t>інші документи, які підтверджують здійснення відповідної діяльності.</w:t>
      </w:r>
    </w:p>
    <w:p w:rsidR="000B76DF" w:rsidRPr="00E96B62" w:rsidRDefault="005B0997">
      <w:pPr>
        <w:pStyle w:val="11"/>
        <w:shd w:val="clear" w:color="auto" w:fill="auto"/>
        <w:spacing w:before="0" w:after="0" w:line="288" w:lineRule="exact"/>
        <w:ind w:left="20" w:firstLine="560"/>
        <w:rPr>
          <w:sz w:val="25"/>
          <w:szCs w:val="25"/>
        </w:rPr>
      </w:pPr>
      <w:r w:rsidRPr="00E96B62">
        <w:rPr>
          <w:sz w:val="25"/>
          <w:szCs w:val="25"/>
        </w:rPr>
        <w:t>Положеннями статті 55 Закону України «Про вищу освіту» від 01 липня 2014 року</w:t>
      </w:r>
    </w:p>
    <w:p w:rsidR="000B76DF" w:rsidRPr="00E96B62" w:rsidRDefault="005B0997">
      <w:pPr>
        <w:pStyle w:val="11"/>
        <w:shd w:val="clear" w:color="auto" w:fill="auto"/>
        <w:spacing w:before="0" w:after="0" w:line="288" w:lineRule="exact"/>
        <w:ind w:left="20" w:right="20"/>
        <w:rPr>
          <w:sz w:val="25"/>
          <w:szCs w:val="25"/>
        </w:rPr>
      </w:pPr>
      <w:r w:rsidRPr="00E96B62">
        <w:rPr>
          <w:sz w:val="25"/>
          <w:szCs w:val="25"/>
        </w:rPr>
        <w:t>№ 1556-VII та статті 31 Закону України «Про наукову і науково-технічну діяльність» від 26 листопада 2015 року № 848-VIII визначено основні посади науково-педагогічних працівників закладів вищої освіти та наукових працівників наукових установ, зокрема одними із таких посад є асистент та доцент.</w:t>
      </w:r>
    </w:p>
    <w:p w:rsidR="000B76DF" w:rsidRPr="00E96B62" w:rsidRDefault="005B0997">
      <w:pPr>
        <w:pStyle w:val="11"/>
        <w:shd w:val="clear" w:color="auto" w:fill="auto"/>
        <w:spacing w:before="0" w:after="0" w:line="288" w:lineRule="exact"/>
        <w:ind w:left="20" w:right="20" w:firstLine="560"/>
        <w:rPr>
          <w:sz w:val="25"/>
          <w:szCs w:val="25"/>
        </w:rPr>
      </w:pPr>
      <w:r w:rsidRPr="00E96B62">
        <w:rPr>
          <w:sz w:val="25"/>
          <w:szCs w:val="25"/>
        </w:rPr>
        <w:t>Згідно з даними трудової книжки Короленко О.М. з вересня 2012 року працює в Київському інституті права НАН України на посадах наукових (науково-педагогічних) працівників, зокрема 03 вересня 2012 року його було призначено на посаду асистента кафедри кримінального права та процесу (за сумісництвом на 0,25 ставки), 03 січня</w:t>
      </w:r>
      <w:r w:rsidRPr="00E96B62">
        <w:rPr>
          <w:sz w:val="25"/>
          <w:szCs w:val="25"/>
        </w:rPr>
        <w:br w:type="page"/>
      </w:r>
    </w:p>
    <w:p w:rsidR="000B76DF" w:rsidRPr="00E96B62" w:rsidRDefault="005B0997">
      <w:pPr>
        <w:pStyle w:val="30"/>
        <w:shd w:val="clear" w:color="auto" w:fill="auto"/>
        <w:spacing w:after="206" w:line="230" w:lineRule="exact"/>
        <w:rPr>
          <w:rFonts w:ascii="Times New Roman" w:hAnsi="Times New Roman" w:cs="Times New Roman"/>
          <w:sz w:val="25"/>
          <w:szCs w:val="25"/>
        </w:rPr>
      </w:pPr>
      <w:r w:rsidRPr="00E96B62">
        <w:rPr>
          <w:rFonts w:ascii="Times New Roman" w:hAnsi="Times New Roman" w:cs="Times New Roman"/>
          <w:sz w:val="25"/>
          <w:szCs w:val="25"/>
        </w:rPr>
        <w:lastRenderedPageBreak/>
        <w:t>з</w:t>
      </w:r>
    </w:p>
    <w:p w:rsidR="000B76DF" w:rsidRPr="00E96B62" w:rsidRDefault="005B0997">
      <w:pPr>
        <w:pStyle w:val="11"/>
        <w:shd w:val="clear" w:color="auto" w:fill="auto"/>
        <w:spacing w:before="0" w:after="0" w:line="288" w:lineRule="exact"/>
        <w:ind w:left="20" w:right="20"/>
        <w:rPr>
          <w:sz w:val="25"/>
          <w:szCs w:val="25"/>
        </w:rPr>
      </w:pPr>
      <w:r w:rsidRPr="00E96B62">
        <w:rPr>
          <w:sz w:val="25"/>
          <w:szCs w:val="25"/>
        </w:rPr>
        <w:t>2013 року призначено на посаду асистента кафедри кримінального права та процесу (за</w:t>
      </w:r>
      <w:r w:rsidR="00E96B62">
        <w:rPr>
          <w:sz w:val="25"/>
          <w:szCs w:val="25"/>
        </w:rPr>
        <w:t> </w:t>
      </w:r>
      <w:r w:rsidRPr="00E96B62">
        <w:rPr>
          <w:sz w:val="25"/>
          <w:szCs w:val="25"/>
        </w:rPr>
        <w:t>контрактом), 22 жовтня 2013 року переведено на посаду доцента кафедри кримінального права та п</w:t>
      </w:r>
      <w:r w:rsidR="009557D2" w:rsidRPr="00E96B62">
        <w:rPr>
          <w:sz w:val="25"/>
          <w:szCs w:val="25"/>
        </w:rPr>
        <w:t xml:space="preserve">роцесу (на умовах контракту), </w:t>
      </w:r>
      <w:r w:rsidR="009557D2" w:rsidRPr="00E96B62">
        <w:rPr>
          <w:sz w:val="25"/>
          <w:szCs w:val="25"/>
          <w:lang w:val="ru-RU"/>
        </w:rPr>
        <w:t>30</w:t>
      </w:r>
      <w:r w:rsidRPr="00E96B62">
        <w:rPr>
          <w:sz w:val="25"/>
          <w:szCs w:val="25"/>
        </w:rPr>
        <w:t xml:space="preserve"> січня 2017 року переведено на посаду доцента кафедри галузевих правових наук (на умовах контракту), де кандидат працює дотепер.</w:t>
      </w:r>
    </w:p>
    <w:p w:rsidR="000B76DF" w:rsidRPr="00E96B62" w:rsidRDefault="005B0997">
      <w:pPr>
        <w:pStyle w:val="11"/>
        <w:shd w:val="clear" w:color="auto" w:fill="auto"/>
        <w:spacing w:before="0" w:after="0" w:line="288" w:lineRule="exact"/>
        <w:ind w:left="20" w:right="20" w:firstLine="560"/>
        <w:rPr>
          <w:sz w:val="25"/>
          <w:szCs w:val="25"/>
        </w:rPr>
      </w:pPr>
      <w:r w:rsidRPr="00E96B62">
        <w:rPr>
          <w:sz w:val="25"/>
          <w:szCs w:val="25"/>
        </w:rPr>
        <w:t>З огляду на викладене на день звернення Короленка О.М. до Комісії 10 вересня 2018</w:t>
      </w:r>
      <w:r w:rsidRPr="00E96B62">
        <w:rPr>
          <w:sz w:val="16"/>
          <w:szCs w:val="16"/>
        </w:rPr>
        <w:t xml:space="preserve"> </w:t>
      </w:r>
      <w:r w:rsidRPr="00E96B62">
        <w:rPr>
          <w:sz w:val="25"/>
          <w:szCs w:val="25"/>
        </w:rPr>
        <w:t>року</w:t>
      </w:r>
      <w:r w:rsidRPr="00E96B62">
        <w:rPr>
          <w:sz w:val="16"/>
          <w:szCs w:val="16"/>
        </w:rPr>
        <w:t xml:space="preserve"> </w:t>
      </w:r>
      <w:r w:rsidRPr="00E96B62">
        <w:rPr>
          <w:sz w:val="25"/>
          <w:szCs w:val="25"/>
        </w:rPr>
        <w:t>підтверджений</w:t>
      </w:r>
      <w:r w:rsidRPr="00E96B62">
        <w:rPr>
          <w:sz w:val="16"/>
          <w:szCs w:val="16"/>
        </w:rPr>
        <w:t xml:space="preserve"> </w:t>
      </w:r>
      <w:r w:rsidRPr="00E96B62">
        <w:rPr>
          <w:sz w:val="25"/>
          <w:szCs w:val="25"/>
        </w:rPr>
        <w:t>кандидатом</w:t>
      </w:r>
      <w:r w:rsidRPr="00E96B62">
        <w:rPr>
          <w:sz w:val="16"/>
          <w:szCs w:val="16"/>
        </w:rPr>
        <w:t xml:space="preserve"> </w:t>
      </w:r>
      <w:r w:rsidRPr="00E96B62">
        <w:rPr>
          <w:sz w:val="25"/>
          <w:szCs w:val="25"/>
        </w:rPr>
        <w:t>стаж</w:t>
      </w:r>
      <w:r w:rsidRPr="00E96B62">
        <w:rPr>
          <w:sz w:val="16"/>
          <w:szCs w:val="16"/>
        </w:rPr>
        <w:t xml:space="preserve"> </w:t>
      </w:r>
      <w:r w:rsidRPr="00E96B62">
        <w:rPr>
          <w:sz w:val="25"/>
          <w:szCs w:val="25"/>
        </w:rPr>
        <w:t>наукової</w:t>
      </w:r>
      <w:r w:rsidRPr="00E96B62">
        <w:rPr>
          <w:sz w:val="16"/>
          <w:szCs w:val="16"/>
        </w:rPr>
        <w:t xml:space="preserve"> </w:t>
      </w:r>
      <w:r w:rsidRPr="00E96B62">
        <w:rPr>
          <w:sz w:val="25"/>
          <w:szCs w:val="25"/>
        </w:rPr>
        <w:t>роботи у сфері права становив 6 років 0</w:t>
      </w:r>
      <w:r w:rsidRPr="00E96B62">
        <w:rPr>
          <w:sz w:val="16"/>
          <w:szCs w:val="16"/>
        </w:rPr>
        <w:t xml:space="preserve"> </w:t>
      </w:r>
      <w:r w:rsidRPr="00E96B62">
        <w:rPr>
          <w:sz w:val="25"/>
          <w:szCs w:val="25"/>
        </w:rPr>
        <w:t>місяців</w:t>
      </w:r>
      <w:r w:rsidRPr="00E96B62">
        <w:rPr>
          <w:sz w:val="16"/>
          <w:szCs w:val="16"/>
        </w:rPr>
        <w:t xml:space="preserve"> </w:t>
      </w:r>
      <w:r w:rsidRPr="00E96B62">
        <w:rPr>
          <w:sz w:val="25"/>
          <w:szCs w:val="25"/>
        </w:rPr>
        <w:t>8</w:t>
      </w:r>
      <w:r w:rsidRPr="00E96B62">
        <w:rPr>
          <w:sz w:val="16"/>
          <w:szCs w:val="16"/>
        </w:rPr>
        <w:t xml:space="preserve"> </w:t>
      </w:r>
      <w:r w:rsidRPr="00E96B62">
        <w:rPr>
          <w:sz w:val="25"/>
          <w:szCs w:val="25"/>
        </w:rPr>
        <w:t>днів,</w:t>
      </w:r>
      <w:r w:rsidRPr="00E96B62">
        <w:rPr>
          <w:sz w:val="16"/>
          <w:szCs w:val="16"/>
        </w:rPr>
        <w:t xml:space="preserve"> </w:t>
      </w:r>
      <w:r w:rsidRPr="00E96B62">
        <w:rPr>
          <w:sz w:val="25"/>
          <w:szCs w:val="25"/>
        </w:rPr>
        <w:t>а</w:t>
      </w:r>
      <w:r w:rsidRPr="00E96B62">
        <w:rPr>
          <w:sz w:val="16"/>
          <w:szCs w:val="16"/>
        </w:rPr>
        <w:t xml:space="preserve"> </w:t>
      </w:r>
      <w:r w:rsidRPr="00E96B62">
        <w:rPr>
          <w:sz w:val="25"/>
          <w:szCs w:val="25"/>
        </w:rPr>
        <w:t>отже,</w:t>
      </w:r>
      <w:r w:rsidRPr="00E96B62">
        <w:rPr>
          <w:sz w:val="16"/>
          <w:szCs w:val="16"/>
        </w:rPr>
        <w:t xml:space="preserve"> </w:t>
      </w:r>
      <w:r w:rsidRPr="00E96B62">
        <w:rPr>
          <w:sz w:val="25"/>
          <w:szCs w:val="25"/>
        </w:rPr>
        <w:t>кандидат не відповідає вимогам, установленим пунктом 2 частини другої статті 7 Закону України «Про Вищий антикорупційний суд».</w:t>
      </w:r>
    </w:p>
    <w:p w:rsidR="000B76DF" w:rsidRPr="00E96B62" w:rsidRDefault="005B0997">
      <w:pPr>
        <w:pStyle w:val="11"/>
        <w:shd w:val="clear" w:color="auto" w:fill="auto"/>
        <w:spacing w:before="0" w:after="0" w:line="288" w:lineRule="exact"/>
        <w:ind w:left="20" w:right="20" w:firstLine="560"/>
        <w:rPr>
          <w:sz w:val="25"/>
          <w:szCs w:val="25"/>
        </w:rPr>
      </w:pPr>
      <w:r w:rsidRPr="00E96B62">
        <w:rPr>
          <w:sz w:val="25"/>
          <w:szCs w:val="25"/>
        </w:rPr>
        <w:t>Під час обчислення стажу кандидата на посаду судді Вищого антикорупційного суду Комісія керується спеціальними вимогами, визначеними пунктом 2 частини другої статті 7 Закону України «Про Вищий антикорупційний суд».</w:t>
      </w:r>
    </w:p>
    <w:p w:rsidR="000B76DF" w:rsidRPr="00E96B62" w:rsidRDefault="005B0997">
      <w:pPr>
        <w:pStyle w:val="11"/>
        <w:shd w:val="clear" w:color="auto" w:fill="auto"/>
        <w:spacing w:before="0" w:after="0" w:line="288" w:lineRule="exact"/>
        <w:ind w:left="20" w:right="20" w:firstLine="560"/>
        <w:rPr>
          <w:sz w:val="25"/>
          <w:szCs w:val="25"/>
        </w:rPr>
      </w:pPr>
      <w:r w:rsidRPr="00E96B62">
        <w:rPr>
          <w:sz w:val="25"/>
          <w:szCs w:val="25"/>
        </w:rPr>
        <w:t>Передбачений пунктом 2 частини другої статті 7 Закону України «Про Вищий антикорупційний суд» стаж наукової роботи у сфері права є спеціальним і не підлягає широкому тлумаченню, зокрема у випадку, встановленому статтею 35 Закону України «Про наукову і науково-технічну діяльність», відповідно до положень якої до стажу наукової роботи зараховується, зокрема, час навчання в аспірантурі за денною формою навчання. Однак стаж наукової роботи у розумінні статті 35 Закону України «Про наукову і науково-технічну діяльність» дає право на призначення пенсії та виплати грошової допомоги у разі виходу на пенсію.</w:t>
      </w:r>
    </w:p>
    <w:p w:rsidR="000B76DF" w:rsidRPr="00E96B62" w:rsidRDefault="005B0997">
      <w:pPr>
        <w:pStyle w:val="11"/>
        <w:shd w:val="clear" w:color="auto" w:fill="auto"/>
        <w:spacing w:before="0" w:after="0" w:line="288" w:lineRule="exact"/>
        <w:ind w:left="20" w:right="20" w:firstLine="560"/>
        <w:rPr>
          <w:sz w:val="25"/>
          <w:szCs w:val="25"/>
        </w:rPr>
      </w:pPr>
      <w:r w:rsidRPr="00E96B62">
        <w:rPr>
          <w:sz w:val="25"/>
          <w:szCs w:val="25"/>
        </w:rPr>
        <w:t>Таким чином, час навчання кандидата в аспірантурі за денною формою навчання з</w:t>
      </w:r>
      <w:r w:rsidR="00E96B62">
        <w:rPr>
          <w:sz w:val="25"/>
          <w:szCs w:val="25"/>
        </w:rPr>
        <w:t> </w:t>
      </w:r>
      <w:r w:rsidRPr="00E96B62">
        <w:rPr>
          <w:sz w:val="25"/>
          <w:szCs w:val="25"/>
        </w:rPr>
        <w:t>01 листопада 2008 року по 31 жовтня 2011 року не може бути зараховано до стажу наукової роботи у сфері права для участі у конкурсі на заміщення вакантної посади судді Вищого антикорупційного суду.</w:t>
      </w:r>
    </w:p>
    <w:p w:rsidR="000B76DF" w:rsidRPr="00E96B62" w:rsidRDefault="005B0997">
      <w:pPr>
        <w:pStyle w:val="11"/>
        <w:shd w:val="clear" w:color="auto" w:fill="auto"/>
        <w:spacing w:before="0" w:after="0" w:line="288" w:lineRule="exact"/>
        <w:ind w:left="20" w:right="20" w:firstLine="700"/>
        <w:rPr>
          <w:sz w:val="25"/>
          <w:szCs w:val="25"/>
        </w:rPr>
      </w:pPr>
      <w:r w:rsidRPr="00E96B62">
        <w:rPr>
          <w:sz w:val="25"/>
          <w:szCs w:val="25"/>
        </w:rPr>
        <w:t>Заслухавши доповідача, дослідивши подані кандидатом документи, урахувавши зазначене, Комісія дійшла висновку, що встановлені обставини свідчать про наявність підстав для відмови Короленку О.М. у допуску до участі у конкурсі на посаду судді Вищого антикорупційного суду.</w:t>
      </w:r>
    </w:p>
    <w:p w:rsidR="000B76DF" w:rsidRPr="00E96B62" w:rsidRDefault="005B0997">
      <w:pPr>
        <w:pStyle w:val="11"/>
        <w:shd w:val="clear" w:color="auto" w:fill="auto"/>
        <w:spacing w:before="0" w:after="346" w:line="288" w:lineRule="exact"/>
        <w:ind w:left="20" w:right="20" w:firstLine="560"/>
        <w:rPr>
          <w:sz w:val="25"/>
          <w:szCs w:val="25"/>
        </w:rPr>
      </w:pPr>
      <w:r w:rsidRPr="00E96B62">
        <w:rPr>
          <w:sz w:val="25"/>
          <w:szCs w:val="25"/>
        </w:rPr>
        <w:t>Керуючись статтями 79, 81, 93, 101 Закону, статтями 7, 8 Закону України «Про Вищий антикорупційний суд» та Умовами, Комісія</w:t>
      </w:r>
    </w:p>
    <w:p w:rsidR="000B76DF" w:rsidRPr="00E96B62" w:rsidRDefault="005B0997">
      <w:pPr>
        <w:pStyle w:val="11"/>
        <w:shd w:val="clear" w:color="auto" w:fill="auto"/>
        <w:spacing w:before="0" w:after="208" w:line="230" w:lineRule="exact"/>
        <w:jc w:val="center"/>
        <w:rPr>
          <w:sz w:val="25"/>
          <w:szCs w:val="25"/>
        </w:rPr>
      </w:pPr>
      <w:r w:rsidRPr="00E96B62">
        <w:rPr>
          <w:sz w:val="25"/>
          <w:szCs w:val="25"/>
        </w:rPr>
        <w:t>вирішила:</w:t>
      </w:r>
    </w:p>
    <w:p w:rsidR="000B76DF" w:rsidRPr="00E96B62" w:rsidRDefault="005B0997" w:rsidP="009557D2">
      <w:pPr>
        <w:pStyle w:val="11"/>
        <w:shd w:val="clear" w:color="auto" w:fill="auto"/>
        <w:spacing w:before="0" w:after="0" w:line="298" w:lineRule="exact"/>
        <w:ind w:left="20" w:right="20"/>
        <w:rPr>
          <w:sz w:val="25"/>
          <w:szCs w:val="25"/>
          <w:lang w:val="ru-RU"/>
        </w:rPr>
      </w:pPr>
      <w:r w:rsidRPr="00E96B62">
        <w:rPr>
          <w:sz w:val="25"/>
          <w:szCs w:val="25"/>
        </w:rPr>
        <w:t>відмовити Короленку Олександру Миколайовичу у допуску до участі у конкурсі на посаду судді Вищого антикорупційного суду, оголошеному Комісією 02 серпня 2018</w:t>
      </w:r>
      <w:r w:rsidR="00E96B62">
        <w:rPr>
          <w:sz w:val="25"/>
          <w:szCs w:val="25"/>
        </w:rPr>
        <w:t> </w:t>
      </w:r>
      <w:r w:rsidRPr="00E96B62">
        <w:rPr>
          <w:sz w:val="25"/>
          <w:szCs w:val="25"/>
        </w:rPr>
        <w:t>року.</w:t>
      </w:r>
    </w:p>
    <w:p w:rsidR="009557D2" w:rsidRPr="00E96B62" w:rsidRDefault="009557D2" w:rsidP="009557D2">
      <w:pPr>
        <w:pStyle w:val="11"/>
        <w:shd w:val="clear" w:color="auto" w:fill="auto"/>
        <w:spacing w:before="0" w:after="0" w:line="298" w:lineRule="exact"/>
        <w:ind w:left="20" w:right="20"/>
        <w:rPr>
          <w:sz w:val="25"/>
          <w:szCs w:val="25"/>
        </w:rPr>
      </w:pPr>
    </w:p>
    <w:p w:rsidR="00E96B62" w:rsidRPr="00E96B62" w:rsidRDefault="00E96B62" w:rsidP="009557D2">
      <w:pPr>
        <w:pStyle w:val="11"/>
        <w:shd w:val="clear" w:color="auto" w:fill="auto"/>
        <w:spacing w:before="0" w:after="0" w:line="298" w:lineRule="exact"/>
        <w:ind w:left="20" w:right="20"/>
        <w:rPr>
          <w:sz w:val="25"/>
          <w:szCs w:val="25"/>
        </w:rPr>
      </w:pPr>
    </w:p>
    <w:p w:rsidR="009557D2" w:rsidRPr="00E96B62" w:rsidRDefault="009557D2" w:rsidP="009557D2">
      <w:pPr>
        <w:pStyle w:val="11"/>
        <w:shd w:val="clear" w:color="auto" w:fill="auto"/>
        <w:spacing w:before="0" w:after="0" w:line="298" w:lineRule="exact"/>
        <w:ind w:left="20" w:right="20"/>
        <w:rPr>
          <w:sz w:val="25"/>
          <w:szCs w:val="25"/>
        </w:rPr>
      </w:pPr>
      <w:r w:rsidRPr="00E96B62">
        <w:rPr>
          <w:sz w:val="25"/>
          <w:szCs w:val="25"/>
        </w:rPr>
        <w:t>Головуючий</w:t>
      </w:r>
      <w:r w:rsidRPr="00E96B62">
        <w:rPr>
          <w:sz w:val="25"/>
          <w:szCs w:val="25"/>
        </w:rPr>
        <w:tab/>
      </w:r>
      <w:r w:rsidRPr="00E96B62">
        <w:rPr>
          <w:sz w:val="25"/>
          <w:szCs w:val="25"/>
        </w:rPr>
        <w:tab/>
      </w:r>
      <w:r w:rsidRPr="00E96B62">
        <w:rPr>
          <w:sz w:val="25"/>
          <w:szCs w:val="25"/>
        </w:rPr>
        <w:tab/>
      </w:r>
      <w:r w:rsidRPr="00E96B62">
        <w:rPr>
          <w:sz w:val="25"/>
          <w:szCs w:val="25"/>
        </w:rPr>
        <w:tab/>
      </w:r>
      <w:r w:rsidRPr="00E96B62">
        <w:rPr>
          <w:sz w:val="25"/>
          <w:szCs w:val="25"/>
        </w:rPr>
        <w:tab/>
      </w:r>
      <w:r w:rsidRPr="00E96B62">
        <w:rPr>
          <w:sz w:val="25"/>
          <w:szCs w:val="25"/>
        </w:rPr>
        <w:tab/>
      </w:r>
      <w:r w:rsidRPr="00E96B62">
        <w:rPr>
          <w:sz w:val="25"/>
          <w:szCs w:val="25"/>
        </w:rPr>
        <w:tab/>
      </w:r>
      <w:r w:rsidRPr="00E96B62">
        <w:rPr>
          <w:sz w:val="25"/>
          <w:szCs w:val="25"/>
        </w:rPr>
        <w:tab/>
      </w:r>
      <w:r w:rsidRPr="00E96B62">
        <w:rPr>
          <w:sz w:val="25"/>
          <w:szCs w:val="25"/>
        </w:rPr>
        <w:tab/>
      </w:r>
      <w:r w:rsidR="00E96B62">
        <w:rPr>
          <w:sz w:val="25"/>
          <w:szCs w:val="25"/>
        </w:rPr>
        <w:tab/>
      </w:r>
      <w:r w:rsidR="00E96B62" w:rsidRPr="00E96B62">
        <w:rPr>
          <w:sz w:val="25"/>
          <w:szCs w:val="25"/>
        </w:rPr>
        <w:t xml:space="preserve">В.І. </w:t>
      </w:r>
      <w:proofErr w:type="spellStart"/>
      <w:r w:rsidR="00E96B62" w:rsidRPr="00E96B62">
        <w:rPr>
          <w:sz w:val="25"/>
          <w:szCs w:val="25"/>
        </w:rPr>
        <w:t>Бутенко</w:t>
      </w:r>
      <w:proofErr w:type="spellEnd"/>
    </w:p>
    <w:p w:rsidR="009557D2" w:rsidRPr="00E96B62" w:rsidRDefault="009557D2" w:rsidP="009557D2">
      <w:pPr>
        <w:pStyle w:val="11"/>
        <w:shd w:val="clear" w:color="auto" w:fill="auto"/>
        <w:spacing w:before="0" w:after="0" w:line="298" w:lineRule="exact"/>
        <w:ind w:left="20" w:right="20"/>
        <w:rPr>
          <w:sz w:val="25"/>
          <w:szCs w:val="25"/>
        </w:rPr>
      </w:pPr>
    </w:p>
    <w:p w:rsidR="009557D2" w:rsidRPr="00E96B62" w:rsidRDefault="009557D2" w:rsidP="009557D2">
      <w:pPr>
        <w:pStyle w:val="11"/>
        <w:shd w:val="clear" w:color="auto" w:fill="auto"/>
        <w:spacing w:before="0" w:after="0" w:line="298" w:lineRule="exact"/>
        <w:ind w:left="20" w:right="20"/>
        <w:rPr>
          <w:sz w:val="25"/>
          <w:szCs w:val="25"/>
        </w:rPr>
      </w:pPr>
      <w:r w:rsidRPr="00E96B62">
        <w:rPr>
          <w:sz w:val="25"/>
          <w:szCs w:val="25"/>
        </w:rPr>
        <w:t>Члени Комісії:</w:t>
      </w:r>
      <w:r w:rsidRPr="00E96B62">
        <w:rPr>
          <w:sz w:val="25"/>
          <w:szCs w:val="25"/>
        </w:rPr>
        <w:tab/>
      </w:r>
      <w:r w:rsidRPr="00E96B62">
        <w:rPr>
          <w:sz w:val="25"/>
          <w:szCs w:val="25"/>
        </w:rPr>
        <w:tab/>
      </w:r>
      <w:r w:rsidRPr="00E96B62">
        <w:rPr>
          <w:sz w:val="25"/>
          <w:szCs w:val="25"/>
        </w:rPr>
        <w:tab/>
      </w:r>
      <w:r w:rsidRPr="00E96B62">
        <w:rPr>
          <w:sz w:val="25"/>
          <w:szCs w:val="25"/>
        </w:rPr>
        <w:tab/>
      </w:r>
      <w:r w:rsidRPr="00E96B62">
        <w:rPr>
          <w:sz w:val="25"/>
          <w:szCs w:val="25"/>
        </w:rPr>
        <w:tab/>
      </w:r>
      <w:r w:rsidRPr="00E96B62">
        <w:rPr>
          <w:sz w:val="25"/>
          <w:szCs w:val="25"/>
        </w:rPr>
        <w:tab/>
      </w:r>
      <w:r w:rsidRPr="00E96B62">
        <w:rPr>
          <w:sz w:val="25"/>
          <w:szCs w:val="25"/>
        </w:rPr>
        <w:tab/>
      </w:r>
      <w:r w:rsidRPr="00E96B62">
        <w:rPr>
          <w:sz w:val="25"/>
          <w:szCs w:val="25"/>
        </w:rPr>
        <w:tab/>
      </w:r>
      <w:r w:rsidR="00E96B62">
        <w:rPr>
          <w:sz w:val="25"/>
          <w:szCs w:val="25"/>
        </w:rPr>
        <w:tab/>
      </w:r>
      <w:r w:rsidR="00E96B62" w:rsidRPr="00E96B62">
        <w:rPr>
          <w:sz w:val="25"/>
          <w:szCs w:val="25"/>
        </w:rPr>
        <w:t xml:space="preserve">М.А. </w:t>
      </w:r>
      <w:proofErr w:type="spellStart"/>
      <w:r w:rsidR="00E96B62" w:rsidRPr="00E96B62">
        <w:rPr>
          <w:sz w:val="25"/>
          <w:szCs w:val="25"/>
        </w:rPr>
        <w:t>Макарчук</w:t>
      </w:r>
      <w:proofErr w:type="spellEnd"/>
    </w:p>
    <w:p w:rsidR="009557D2" w:rsidRPr="00E96B62" w:rsidRDefault="009557D2" w:rsidP="009557D2">
      <w:pPr>
        <w:pStyle w:val="11"/>
        <w:shd w:val="clear" w:color="auto" w:fill="auto"/>
        <w:spacing w:before="0" w:after="0" w:line="298" w:lineRule="exact"/>
        <w:ind w:left="20" w:right="20"/>
        <w:rPr>
          <w:sz w:val="25"/>
          <w:szCs w:val="25"/>
        </w:rPr>
      </w:pPr>
    </w:p>
    <w:p w:rsidR="009557D2" w:rsidRPr="00E96B62" w:rsidRDefault="009557D2" w:rsidP="009557D2">
      <w:pPr>
        <w:pStyle w:val="11"/>
        <w:shd w:val="clear" w:color="auto" w:fill="auto"/>
        <w:spacing w:before="0" w:after="0" w:line="298" w:lineRule="exact"/>
        <w:ind w:left="20" w:right="20"/>
        <w:rPr>
          <w:sz w:val="25"/>
          <w:szCs w:val="25"/>
        </w:rPr>
      </w:pPr>
      <w:r w:rsidRPr="00E96B62">
        <w:rPr>
          <w:sz w:val="25"/>
          <w:szCs w:val="25"/>
        </w:rPr>
        <w:tab/>
      </w:r>
      <w:r w:rsidRPr="00E96B62">
        <w:rPr>
          <w:sz w:val="25"/>
          <w:szCs w:val="25"/>
        </w:rPr>
        <w:tab/>
      </w:r>
      <w:r w:rsidRPr="00E96B62">
        <w:rPr>
          <w:sz w:val="25"/>
          <w:szCs w:val="25"/>
        </w:rPr>
        <w:tab/>
      </w:r>
      <w:r w:rsidRPr="00E96B62">
        <w:rPr>
          <w:sz w:val="25"/>
          <w:szCs w:val="25"/>
        </w:rPr>
        <w:tab/>
      </w:r>
      <w:r w:rsidRPr="00E96B62">
        <w:rPr>
          <w:sz w:val="25"/>
          <w:szCs w:val="25"/>
        </w:rPr>
        <w:tab/>
      </w:r>
      <w:r w:rsidRPr="00E96B62">
        <w:rPr>
          <w:sz w:val="25"/>
          <w:szCs w:val="25"/>
        </w:rPr>
        <w:tab/>
      </w:r>
      <w:r w:rsidRPr="00E96B62">
        <w:rPr>
          <w:sz w:val="25"/>
          <w:szCs w:val="25"/>
        </w:rPr>
        <w:tab/>
      </w:r>
      <w:r w:rsidRPr="00E96B62">
        <w:rPr>
          <w:sz w:val="25"/>
          <w:szCs w:val="25"/>
        </w:rPr>
        <w:tab/>
      </w:r>
      <w:r w:rsidRPr="00E96B62">
        <w:rPr>
          <w:sz w:val="25"/>
          <w:szCs w:val="25"/>
        </w:rPr>
        <w:tab/>
      </w:r>
      <w:r w:rsidRPr="00E96B62">
        <w:rPr>
          <w:sz w:val="25"/>
          <w:szCs w:val="25"/>
        </w:rPr>
        <w:tab/>
      </w:r>
      <w:r w:rsidR="00E96B62">
        <w:rPr>
          <w:sz w:val="25"/>
          <w:szCs w:val="25"/>
        </w:rPr>
        <w:tab/>
      </w:r>
      <w:r w:rsidR="00E96B62" w:rsidRPr="00E96B62">
        <w:rPr>
          <w:sz w:val="25"/>
          <w:szCs w:val="25"/>
        </w:rPr>
        <w:t xml:space="preserve">М.І. </w:t>
      </w:r>
      <w:proofErr w:type="spellStart"/>
      <w:r w:rsidR="00E96B62" w:rsidRPr="00E96B62">
        <w:rPr>
          <w:sz w:val="25"/>
          <w:szCs w:val="25"/>
        </w:rPr>
        <w:t>Мішин</w:t>
      </w:r>
      <w:proofErr w:type="spellEnd"/>
    </w:p>
    <w:p w:rsidR="009557D2" w:rsidRPr="00E96B62" w:rsidRDefault="009557D2" w:rsidP="009557D2">
      <w:pPr>
        <w:pStyle w:val="11"/>
        <w:shd w:val="clear" w:color="auto" w:fill="auto"/>
        <w:spacing w:before="0" w:after="0" w:line="298" w:lineRule="exact"/>
        <w:ind w:left="20" w:right="20"/>
        <w:rPr>
          <w:sz w:val="25"/>
          <w:szCs w:val="25"/>
        </w:rPr>
      </w:pPr>
    </w:p>
    <w:sectPr w:rsidR="009557D2" w:rsidRPr="00E96B62" w:rsidSect="009557D2">
      <w:headerReference w:type="even" r:id="rId8"/>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318" w:rsidRDefault="00706318">
      <w:r>
        <w:separator/>
      </w:r>
    </w:p>
  </w:endnote>
  <w:endnote w:type="continuationSeparator" w:id="0">
    <w:p w:rsidR="00706318" w:rsidRDefault="00706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318" w:rsidRDefault="00706318"/>
  </w:footnote>
  <w:footnote w:type="continuationSeparator" w:id="0">
    <w:p w:rsidR="00706318" w:rsidRDefault="007063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DF" w:rsidRDefault="00210821">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45.45pt;width:4.55pt;height:7.45pt;z-index:-251658752;mso-wrap-style:none;mso-wrap-distance-left:5pt;mso-wrap-distance-right:5pt;mso-position-horizontal-relative:page;mso-position-vertical-relative:page" wrapcoords="0 0" filled="f" stroked="f">
          <v:textbox style="mso-fit-shape-to-text:t" inset="0,0,0,0">
            <w:txbxContent>
              <w:p w:rsidR="000B76DF" w:rsidRDefault="005B0997">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B76DF"/>
    <w:rsid w:val="000B76DF"/>
    <w:rsid w:val="00210821"/>
    <w:rsid w:val="005B0997"/>
    <w:rsid w:val="006D7E98"/>
    <w:rsid w:val="00706318"/>
    <w:rsid w:val="009557D2"/>
    <w:rsid w:val="00AB1CA7"/>
    <w:rsid w:val="00E96B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1"/>
      <w:szCs w:val="21"/>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58"/>
      <w:szCs w:val="15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6"/>
      <w:sz w:val="21"/>
      <w:szCs w:val="21"/>
      <w:u w:val="none"/>
      <w:lang w:val="ru-RU"/>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Consolas" w:eastAsia="Consolas" w:hAnsi="Consolas" w:cs="Consolas"/>
      <w:sz w:val="158"/>
      <w:szCs w:val="158"/>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after="30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6"/>
      <w:sz w:val="21"/>
      <w:szCs w:val="21"/>
      <w:lang w:val="ru-RU"/>
    </w:rPr>
  </w:style>
  <w:style w:type="paragraph" w:styleId="a9">
    <w:name w:val="Balloon Text"/>
    <w:basedOn w:val="a"/>
    <w:link w:val="aa"/>
    <w:uiPriority w:val="99"/>
    <w:semiHidden/>
    <w:unhideWhenUsed/>
    <w:rsid w:val="006D7E98"/>
    <w:rPr>
      <w:rFonts w:ascii="Tahoma" w:hAnsi="Tahoma" w:cs="Tahoma"/>
      <w:sz w:val="16"/>
      <w:szCs w:val="16"/>
    </w:rPr>
  </w:style>
  <w:style w:type="character" w:customStyle="1" w:styleId="aa">
    <w:name w:val="Текст выноски Знак"/>
    <w:basedOn w:val="a0"/>
    <w:link w:val="a9"/>
    <w:uiPriority w:val="99"/>
    <w:semiHidden/>
    <w:rsid w:val="006D7E98"/>
    <w:rPr>
      <w:rFonts w:ascii="Tahoma" w:hAnsi="Tahoma" w:cs="Tahoma"/>
      <w:color w:val="000000"/>
      <w:sz w:val="16"/>
      <w:szCs w:val="16"/>
    </w:rPr>
  </w:style>
  <w:style w:type="paragraph" w:styleId="ab">
    <w:name w:val="No Spacing"/>
    <w:uiPriority w:val="1"/>
    <w:qFormat/>
    <w:rsid w:val="006D7E9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5367</Words>
  <Characters>3060</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2020-12-01T11:03:00Z</dcterms:created>
  <dcterms:modified xsi:type="dcterms:W3CDTF">2021-01-05T15:04:00Z</dcterms:modified>
</cp:coreProperties>
</file>