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5F6EBF">
      <w:pPr>
        <w:spacing w:after="0" w:line="240" w:lineRule="auto"/>
        <w:ind w:right="-142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5F6EBF">
      <w:pPr>
        <w:spacing w:after="0" w:line="240" w:lineRule="auto"/>
        <w:ind w:right="-142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5F6EBF" w:rsidRDefault="005F6EBF" w:rsidP="005F6EBF">
      <w:pPr>
        <w:spacing w:after="0" w:line="240" w:lineRule="auto"/>
        <w:ind w:right="-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EBF">
        <w:rPr>
          <w:rFonts w:ascii="Times New Roman" w:eastAsia="Times New Roman" w:hAnsi="Times New Roman"/>
          <w:sz w:val="24"/>
          <w:szCs w:val="24"/>
          <w:lang w:eastAsia="ru-RU"/>
        </w:rPr>
        <w:t>08</w:t>
      </w:r>
      <w:r w:rsidR="00B35585" w:rsidRPr="005F6EBF">
        <w:rPr>
          <w:rFonts w:ascii="Times New Roman" w:eastAsia="Times New Roman" w:hAnsi="Times New Roman"/>
          <w:sz w:val="24"/>
          <w:szCs w:val="24"/>
          <w:lang w:eastAsia="ru-RU"/>
        </w:rPr>
        <w:t xml:space="preserve"> жовтня </w:t>
      </w:r>
      <w:r w:rsidR="002D5CC7" w:rsidRPr="005F6EBF">
        <w:rPr>
          <w:rFonts w:ascii="Times New Roman" w:eastAsia="Times New Roman" w:hAnsi="Times New Roman"/>
          <w:sz w:val="24"/>
          <w:szCs w:val="24"/>
          <w:lang w:eastAsia="ru-RU"/>
        </w:rPr>
        <w:t>2018</w:t>
      </w:r>
      <w:r w:rsidR="00E44E6F" w:rsidRPr="005F6EBF">
        <w:rPr>
          <w:rFonts w:ascii="Times New Roman" w:eastAsia="Times New Roman" w:hAnsi="Times New Roman"/>
          <w:sz w:val="24"/>
          <w:szCs w:val="24"/>
          <w:lang w:eastAsia="ru-RU"/>
        </w:rPr>
        <w:t xml:space="preserve"> року</w:t>
      </w:r>
      <w:r w:rsidR="00E44E6F" w:rsidRPr="005F6EB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44E6F" w:rsidRPr="005F6EB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44E6F" w:rsidRPr="005F6EB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44E6F" w:rsidRPr="005F6EB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44E6F" w:rsidRPr="005F6EB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44E6F" w:rsidRPr="005F6EB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44E6F" w:rsidRPr="005F6EB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44E6F" w:rsidRPr="005F6EB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44E6F" w:rsidRPr="005F6EB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D535BA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</w:t>
      </w:r>
      <w:r w:rsidR="006510A2" w:rsidRPr="005F6EBF">
        <w:rPr>
          <w:rFonts w:ascii="Times New Roman" w:eastAsia="Times New Roman" w:hAnsi="Times New Roman"/>
          <w:sz w:val="24"/>
          <w:szCs w:val="24"/>
          <w:lang w:eastAsia="ru-RU"/>
        </w:rPr>
        <w:t>м. Київ</w:t>
      </w:r>
    </w:p>
    <w:p w:rsidR="006510A2" w:rsidRPr="005F6EBF" w:rsidRDefault="006510A2" w:rsidP="005F6EBF">
      <w:pPr>
        <w:spacing w:after="0" w:line="240" w:lineRule="auto"/>
        <w:ind w:right="-142" w:firstLine="709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6510A2" w:rsidRDefault="007B3BC8" w:rsidP="005F6EBF">
      <w:pPr>
        <w:spacing w:after="0" w:line="240" w:lineRule="auto"/>
        <w:ind w:right="-142" w:firstLine="709"/>
        <w:jc w:val="center"/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</w:pPr>
      <w:r w:rsidRPr="005F6EB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 І Ш Е Н </w:t>
      </w:r>
      <w:proofErr w:type="spellStart"/>
      <w:r w:rsidRPr="005F6EBF">
        <w:rPr>
          <w:rFonts w:ascii="Times New Roman" w:eastAsia="Times New Roman" w:hAnsi="Times New Roman"/>
          <w:bCs/>
          <w:sz w:val="24"/>
          <w:szCs w:val="24"/>
          <w:lang w:eastAsia="ru-RU"/>
        </w:rPr>
        <w:t>Н</w:t>
      </w:r>
      <w:proofErr w:type="spellEnd"/>
      <w:r w:rsidRPr="005F6EB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Я № </w:t>
      </w:r>
      <w:r w:rsidR="005F6EBF" w:rsidRPr="005F6EBF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100</w:t>
      </w:r>
      <w:r w:rsidR="0067535E" w:rsidRPr="005F6EBF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/</w:t>
      </w:r>
      <w:r w:rsidR="005F6EBF" w:rsidRPr="005F6EBF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вс</w:t>
      </w:r>
      <w:r w:rsidR="007F435E" w:rsidRPr="005F6EBF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-18</w:t>
      </w:r>
    </w:p>
    <w:p w:rsidR="005F6EBF" w:rsidRPr="00D535BA" w:rsidRDefault="005F6EBF" w:rsidP="005F6EBF">
      <w:pPr>
        <w:spacing w:after="0" w:line="240" w:lineRule="auto"/>
        <w:ind w:right="-142" w:firstLine="709"/>
        <w:jc w:val="center"/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</w:pPr>
    </w:p>
    <w:p w:rsidR="005F6EBF" w:rsidRDefault="005F6EBF" w:rsidP="005F6EBF">
      <w:pPr>
        <w:widowControl w:val="0"/>
        <w:spacing w:after="0" w:line="240" w:lineRule="auto"/>
        <w:ind w:left="20" w:right="-142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F6E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Вища кваліфікаційна комісія судців України у складі колегії:</w:t>
      </w:r>
    </w:p>
    <w:p w:rsidR="005F6EBF" w:rsidRPr="005F6EBF" w:rsidRDefault="005F6EBF" w:rsidP="005F6EBF">
      <w:pPr>
        <w:widowControl w:val="0"/>
        <w:spacing w:after="0" w:line="240" w:lineRule="auto"/>
        <w:ind w:left="20" w:right="-142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F6EBF" w:rsidRDefault="005F6EBF" w:rsidP="005F6EBF">
      <w:pPr>
        <w:widowControl w:val="0"/>
        <w:spacing w:after="0" w:line="240" w:lineRule="auto"/>
        <w:ind w:left="20" w:right="-142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F6E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головуючого - Устименко В.Є.,</w:t>
      </w:r>
    </w:p>
    <w:p w:rsidR="005F6EBF" w:rsidRPr="005F6EBF" w:rsidRDefault="005F6EBF" w:rsidP="005F6EBF">
      <w:pPr>
        <w:widowControl w:val="0"/>
        <w:spacing w:after="0" w:line="240" w:lineRule="auto"/>
        <w:ind w:left="20" w:right="-142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F6EBF" w:rsidRDefault="005F6EBF" w:rsidP="005F6EBF">
      <w:pPr>
        <w:widowControl w:val="0"/>
        <w:spacing w:after="0" w:line="240" w:lineRule="auto"/>
        <w:ind w:left="20" w:right="-142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F6E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членів Комісії: </w:t>
      </w:r>
      <w:proofErr w:type="spellStart"/>
      <w:r w:rsidRPr="005F6E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Луцюка</w:t>
      </w:r>
      <w:proofErr w:type="spellEnd"/>
      <w:r w:rsidRPr="005F6E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П.С., </w:t>
      </w:r>
      <w:proofErr w:type="spellStart"/>
      <w:r w:rsidRPr="005F6E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Тітова</w:t>
      </w:r>
      <w:proofErr w:type="spellEnd"/>
      <w:r w:rsidRPr="005F6E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Ю.Г.,</w:t>
      </w:r>
    </w:p>
    <w:p w:rsidR="005F6EBF" w:rsidRPr="005F6EBF" w:rsidRDefault="005F6EBF" w:rsidP="005F6EBF">
      <w:pPr>
        <w:widowControl w:val="0"/>
        <w:spacing w:after="0" w:line="240" w:lineRule="auto"/>
        <w:ind w:left="20" w:right="-142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F6EBF" w:rsidRDefault="005F6EBF" w:rsidP="005F6EBF">
      <w:pPr>
        <w:widowControl w:val="0"/>
        <w:spacing w:after="0" w:line="240" w:lineRule="auto"/>
        <w:ind w:left="20" w:right="-142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F6E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розглянувши питання щодо відповідності вимогам до кандидата на посаду судді Касаційного цивільного суду у складі Верховного Суду Свистун Ольги Василівни та її допуску до кваліфікаційного оцінювання у межах конкурсу, оголошеного Комісією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 xml:space="preserve">02 </w:t>
      </w:r>
      <w:r w:rsidRPr="005F6E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серпня 2018 року,</w:t>
      </w:r>
    </w:p>
    <w:p w:rsidR="005F6EBF" w:rsidRPr="005F6EBF" w:rsidRDefault="005F6EBF" w:rsidP="005F6EBF">
      <w:pPr>
        <w:widowControl w:val="0"/>
        <w:spacing w:after="0" w:line="240" w:lineRule="auto"/>
        <w:ind w:left="20" w:right="-142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F6EBF" w:rsidRPr="005F6EBF" w:rsidRDefault="005F6EBF" w:rsidP="005F6EBF">
      <w:pPr>
        <w:widowControl w:val="0"/>
        <w:spacing w:after="270" w:line="240" w:lineRule="auto"/>
        <w:ind w:right="-142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F6E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встановила:</w:t>
      </w:r>
    </w:p>
    <w:p w:rsidR="005F6EBF" w:rsidRPr="005F6EBF" w:rsidRDefault="005F6EBF" w:rsidP="00DA2F69">
      <w:pPr>
        <w:widowControl w:val="0"/>
        <w:spacing w:after="0" w:line="240" w:lineRule="auto"/>
        <w:ind w:left="20" w:right="-142" w:firstLine="5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F6E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Частиною дев’ятою статті 79 Закону України «Про судоустрій і статус суддів» від</w:t>
      </w:r>
      <w:r w:rsidR="00DA2F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02 </w:t>
      </w:r>
      <w:r w:rsidRPr="005F6E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червня 2016 року </w:t>
      </w:r>
      <w:r w:rsidR="00DA2F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№ 1402-VIII (далі – Закон) </w:t>
      </w:r>
      <w:r w:rsidRPr="005F6E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передбачено, що Комісія проводить конкурс на зайняття вакантних посад суддів апеляційного суду чи суддів Верховного Суду на основі рейтингу учасників за результатами кваліфікаційного оцінювання.</w:t>
      </w:r>
    </w:p>
    <w:p w:rsidR="005F6EBF" w:rsidRPr="005F6EBF" w:rsidRDefault="005F6EBF" w:rsidP="005F6EBF">
      <w:pPr>
        <w:widowControl w:val="0"/>
        <w:spacing w:after="0" w:line="240" w:lineRule="auto"/>
        <w:ind w:left="20" w:right="-142" w:firstLine="5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F6E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Рішенням Комісії від 02 серпня 2018 року № 185/зп-18 оголошено конкурс на зайняття 78</w:t>
      </w:r>
      <w:r w:rsidR="00DA2F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5F6E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вакантних посад суддів касаційних судів у складі Верховного Суду: у Касаційному адміністративному суді </w:t>
      </w:r>
      <w:r w:rsidR="00DA2F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</w:t>
      </w:r>
      <w:r w:rsidRPr="005F6E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26 посад; у Касаційному господарському суді </w:t>
      </w:r>
      <w:r w:rsidR="00DA2F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</w:t>
      </w:r>
      <w:r w:rsidRPr="005F6E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16; у Касаційному кримінальному суді </w:t>
      </w:r>
      <w:r w:rsidR="00DA2F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</w:t>
      </w:r>
      <w:r w:rsidRPr="005F6E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13; у Касаційному цивільному суді </w:t>
      </w:r>
      <w:r w:rsidR="00DA2F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</w:t>
      </w:r>
      <w:r w:rsidRPr="005F6E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23 посади. Вказаним рішенням Комісії затверджено умови проведення конкурсу на зайняття вакантних посад суддів касаційних судів у складі Верховного Суду (далі </w:t>
      </w:r>
      <w:r w:rsidR="00DA2F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</w:t>
      </w:r>
      <w:r w:rsidRPr="005F6E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Умови) та визначено, що питання допуску кандидата на посаду судді до проходження кваліфікаційного оцінювання вирішується Комісією у складі колегій.</w:t>
      </w:r>
    </w:p>
    <w:p w:rsidR="005F6EBF" w:rsidRPr="005F6EBF" w:rsidRDefault="00DA2F69" w:rsidP="005F6EBF">
      <w:pPr>
        <w:widowControl w:val="0"/>
        <w:tabs>
          <w:tab w:val="left" w:pos="783"/>
        </w:tabs>
        <w:spacing w:after="0" w:line="240" w:lineRule="auto"/>
        <w:ind w:left="20" w:right="-142" w:firstLine="5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 </w:t>
      </w:r>
      <w:r w:rsidR="005F6EBF" w:rsidRPr="005F6E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метою допуску до проходження кваліфікаційного оцінювання для участі у конкурсі на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посаду судд</w:t>
      </w:r>
      <w:r w:rsidR="005F6EBF" w:rsidRPr="005F6E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і Верховного Суду за спеціальною пр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оцедурою кандидат на посаду судд</w:t>
      </w:r>
      <w:r w:rsidR="005F6EBF" w:rsidRPr="005F6E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і подає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="005F6EBF" w:rsidRPr="005F6E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 Комісії документи, передбачені частиною четвертою статті 81 Закону.</w:t>
      </w:r>
    </w:p>
    <w:p w:rsidR="005F6EBF" w:rsidRPr="005F6EBF" w:rsidRDefault="005F6EBF" w:rsidP="005F6EBF">
      <w:pPr>
        <w:widowControl w:val="0"/>
        <w:spacing w:after="0" w:line="240" w:lineRule="auto"/>
        <w:ind w:left="20" w:right="-142" w:firstLine="5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F6E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Комісія відповідно до частини п’ятої статті 81 Закону: 1) на підставі поданих документів</w:t>
      </w:r>
      <w:r w:rsidR="00DA2F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5F6E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встановлює відповідність особи вимогам до кандидата на посаду судді Верховного</w:t>
      </w:r>
      <w:r w:rsidR="00DA2F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5F6E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Суду та формує його досьє; 2) </w:t>
      </w:r>
      <w:r w:rsidR="00DA2F69" w:rsidRPr="005F6E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проводить</w:t>
      </w:r>
      <w:r w:rsidRPr="005F6E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кваліфікаційне оцінювання кандидата на</w:t>
      </w:r>
      <w:r w:rsidR="00DA2F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5F6E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посаду судді Верховного Суду; 3) проводить спеціальну перевірку щодо кандидатів на посаду судді, які допущені до етапу </w:t>
      </w:r>
      <w:r w:rsidR="00DA2F69" w:rsidRPr="005F6E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дослідження</w:t>
      </w:r>
      <w:r w:rsidRPr="005F6E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досьє та проведення співбесіди кваліфікаційного оцінювання.</w:t>
      </w:r>
    </w:p>
    <w:p w:rsidR="005F6EBF" w:rsidRPr="005F6EBF" w:rsidRDefault="005F6EBF" w:rsidP="005F6EBF">
      <w:pPr>
        <w:widowControl w:val="0"/>
        <w:spacing w:after="0" w:line="240" w:lineRule="auto"/>
        <w:ind w:left="20" w:right="-142" w:firstLine="5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F6E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 участі у конкурсі допускаються особи, які:</w:t>
      </w:r>
    </w:p>
    <w:p w:rsidR="005F6EBF" w:rsidRPr="005F6EBF" w:rsidRDefault="0057621C" w:rsidP="0057621C">
      <w:pPr>
        <w:widowControl w:val="0"/>
        <w:tabs>
          <w:tab w:val="left" w:pos="426"/>
        </w:tabs>
        <w:spacing w:after="0" w:line="240" w:lineRule="auto"/>
        <w:ind w:right="-142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1) </w:t>
      </w:r>
      <w:r w:rsidR="005F6EBF" w:rsidRPr="005F6E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 порядку та строки, визначені, Умовами подали всі необхідні документи;</w:t>
      </w:r>
    </w:p>
    <w:p w:rsidR="005F6EBF" w:rsidRPr="005F6EBF" w:rsidRDefault="0057621C" w:rsidP="0057621C">
      <w:pPr>
        <w:widowControl w:val="0"/>
        <w:tabs>
          <w:tab w:val="left" w:pos="426"/>
          <w:tab w:val="left" w:pos="721"/>
        </w:tabs>
        <w:spacing w:after="0" w:line="240" w:lineRule="auto"/>
        <w:ind w:right="-142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2) </w:t>
      </w:r>
      <w:r w:rsidR="005F6EBF" w:rsidRPr="005F6E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день подання документів відповідають установленим статтями 38, 69 та 81 Закону вимогам до кандидата на посаду судді Верховного Суду (далі </w:t>
      </w:r>
      <w:r w:rsidR="004D04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</w:t>
      </w:r>
      <w:r w:rsidR="005F6EBF" w:rsidRPr="005F6E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кандидат).</w:t>
      </w:r>
    </w:p>
    <w:p w:rsidR="005F6EBF" w:rsidRPr="005F6EBF" w:rsidRDefault="005F6EBF" w:rsidP="00D3768A">
      <w:pPr>
        <w:widowControl w:val="0"/>
        <w:spacing w:after="0" w:line="240" w:lineRule="auto"/>
        <w:ind w:left="20" w:right="-284" w:firstLine="5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F6E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До Комісії у встановлений Умовами строк для участі у конкурсі на зайняття вакантної посади судці Касаційного </w:t>
      </w:r>
      <w:r w:rsidR="00FF01BE" w:rsidRPr="005F6E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господарського</w:t>
      </w:r>
      <w:r w:rsidRPr="005F6E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суду у складі Верховного Суду подала документи Свистун О.В. У письмовій заяві про участь у конкурсі Свистун О.В. зазначила, що бажає </w:t>
      </w:r>
      <w:r w:rsidR="00FF01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 w:type="page"/>
      </w:r>
      <w:r w:rsidRPr="005F6E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проходити кваліфікаційне оцінювання як особа, яка відповідає вимогам пункту 3 частини першої статті 38 Закону. Тобто як особа, яка має досвід професійної діяльності адвоката, в тому</w:t>
      </w:r>
      <w:r w:rsidR="00D37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5F6E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числі щодо здійснення представництва в суді та/або захисту від кримінального </w:t>
      </w:r>
      <w:r w:rsidRPr="00FF01BE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обвинувачення щонайменше десять років.</w:t>
      </w:r>
    </w:p>
    <w:p w:rsidR="005F6EBF" w:rsidRPr="005F6EBF" w:rsidRDefault="00FF01BE" w:rsidP="00D3768A">
      <w:pPr>
        <w:widowControl w:val="0"/>
        <w:tabs>
          <w:tab w:val="left" w:pos="788"/>
        </w:tabs>
        <w:spacing w:after="0" w:line="240" w:lineRule="auto"/>
        <w:ind w:left="20" w:right="-284" w:firstLine="5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 </w:t>
      </w:r>
      <w:r w:rsidR="005F6EBF" w:rsidRPr="005F6E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наданих кандидатом документів, а саме: копії трудової книжки та анкети кандидата на</w:t>
      </w:r>
      <w:r w:rsidR="00D37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="005F6EBF" w:rsidRPr="005F6E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посаду судді вбачається, що з 01 лютого 1989 року Свистун О.В. зараховано до складу колегії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="005F6EBF" w:rsidRPr="005F6E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адвокатів та направлено адвокатом до юридичної консультації </w:t>
      </w:r>
      <w:proofErr w:type="spellStart"/>
      <w:r w:rsidR="005F6EBF" w:rsidRPr="005F6E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смт</w:t>
      </w:r>
      <w:proofErr w:type="spellEnd"/>
      <w:r w:rsidR="005F6EBF" w:rsidRPr="005F6E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F6EBF" w:rsidRPr="005F6E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Іваничі</w:t>
      </w:r>
      <w:proofErr w:type="spellEnd"/>
      <w:r w:rsidR="005F6EBF" w:rsidRPr="005F6E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F6EBF" w:rsidRPr="005F6E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Іваничівського</w:t>
      </w:r>
      <w:proofErr w:type="spellEnd"/>
      <w:r w:rsidR="005F6EBF" w:rsidRPr="005F6E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району Волинської області. 16 лютого 1996 року Свистун О.В. відрахована зі складу адвокатського об’єднання. Тобто стаж адвоката</w:t>
      </w:r>
      <w:r w:rsidR="00D37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Свистун О.В. становить 7 років</w:t>
      </w:r>
      <w:r w:rsidR="00D37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="005F6EBF" w:rsidRPr="005F6E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16</w:t>
      </w:r>
      <w:r w:rsidR="00D37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5F6EBF" w:rsidRPr="005F6E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днів.</w:t>
      </w:r>
    </w:p>
    <w:p w:rsidR="005F6EBF" w:rsidRPr="005F6EBF" w:rsidRDefault="005F6EBF" w:rsidP="00D3768A">
      <w:pPr>
        <w:widowControl w:val="0"/>
        <w:spacing w:after="0" w:line="240" w:lineRule="auto"/>
        <w:ind w:left="20" w:right="-284" w:firstLine="5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F6E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Окрім того, відповідно до підпункту 15 пункту 6 Умов проведення конкурсу на зайняття</w:t>
      </w:r>
      <w:r w:rsidR="00D37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5F6E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вакантних посад суддів касаційних судів у складі Верховного Суду (далі </w:t>
      </w:r>
      <w:r w:rsidR="00FF01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</w:t>
      </w:r>
      <w:r w:rsidRPr="005F6E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Умови) для</w:t>
      </w:r>
      <w:r w:rsidR="00FF5D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5F6E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підтвердження досвіду професійної діяльності адвоката щодо здійснення представництва в</w:t>
      </w:r>
      <w:r w:rsidR="00D37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5F6E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суді та/або захисту від кримінального обвинувачення - кандидат на посаду судді подає копію</w:t>
      </w:r>
      <w:r w:rsidR="00D37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5F6E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свідоцтва на право заняття адвокатською діяльністю, витяг з реєстру адвокатів та документи, зокрема:</w:t>
      </w:r>
    </w:p>
    <w:p w:rsidR="005F6EBF" w:rsidRPr="005F6EBF" w:rsidRDefault="00D3768A" w:rsidP="00D3768A">
      <w:pPr>
        <w:widowControl w:val="0"/>
        <w:tabs>
          <w:tab w:val="left" w:pos="836"/>
        </w:tabs>
        <w:spacing w:after="0" w:line="240" w:lineRule="auto"/>
        <w:ind w:right="-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1) </w:t>
      </w:r>
      <w:r w:rsidR="005F6EBF" w:rsidRPr="005F6E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копії договорів, ордерів або інших документів, які посвідчували повноваження адвоката на надання правової допомоги під час здійснення представництва в суді та/або захисту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="005F6EBF" w:rsidRPr="005F6E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від кримінального обвинувачення;</w:t>
      </w:r>
    </w:p>
    <w:p w:rsidR="005F6EBF" w:rsidRPr="005F6EBF" w:rsidRDefault="00D3768A" w:rsidP="00D3768A">
      <w:pPr>
        <w:widowControl w:val="0"/>
        <w:tabs>
          <w:tab w:val="left" w:pos="831"/>
        </w:tabs>
        <w:spacing w:after="0" w:line="240" w:lineRule="auto"/>
        <w:ind w:right="-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2) </w:t>
      </w:r>
      <w:r w:rsidR="005F6EBF" w:rsidRPr="005F6E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копії декларацій про доходи від професійної діяльності - для </w:t>
      </w:r>
      <w:proofErr w:type="spellStart"/>
      <w:r w:rsidR="005F6EBF" w:rsidRPr="005F6E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самозайнятої</w:t>
      </w:r>
      <w:proofErr w:type="spellEnd"/>
      <w:r w:rsidR="005F6EBF" w:rsidRPr="005F6E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особи або фізичної особи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</w:t>
      </w:r>
      <w:r w:rsidR="005F6EBF" w:rsidRPr="005F6E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підприємця;</w:t>
      </w:r>
    </w:p>
    <w:p w:rsidR="005F6EBF" w:rsidRPr="005F6EBF" w:rsidRDefault="00D3768A" w:rsidP="00D3768A">
      <w:pPr>
        <w:widowControl w:val="0"/>
        <w:tabs>
          <w:tab w:val="left" w:pos="831"/>
        </w:tabs>
        <w:spacing w:after="0" w:line="240" w:lineRule="auto"/>
        <w:ind w:right="-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3) </w:t>
      </w:r>
      <w:r w:rsidR="005F6EBF" w:rsidRPr="005F6E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довідки з місця роботи та про заробітну плату, копію трудової книжки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</w:t>
      </w:r>
      <w:r w:rsidR="005F6EBF" w:rsidRPr="005F6E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для осіб, що здійснюють адвокатську діяльність у складі юридичної особи чи адвокатського об’єднання;</w:t>
      </w:r>
    </w:p>
    <w:p w:rsidR="005F6EBF" w:rsidRPr="005F6EBF" w:rsidRDefault="00D3768A" w:rsidP="00D3768A">
      <w:pPr>
        <w:widowControl w:val="0"/>
        <w:tabs>
          <w:tab w:val="left" w:pos="841"/>
        </w:tabs>
        <w:spacing w:after="0" w:line="240" w:lineRule="auto"/>
        <w:ind w:right="-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4) </w:t>
      </w:r>
      <w:r w:rsidR="005F6EBF" w:rsidRPr="005F6E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копії судових рішень та інших процесуальних документів, які підтверджують досвід професійної діяльності адвоката щодо здійснення представництва в суді та/або захисту від кримінального обвинувачення.</w:t>
      </w:r>
    </w:p>
    <w:p w:rsidR="005F6EBF" w:rsidRPr="005F6EBF" w:rsidRDefault="005F6EBF" w:rsidP="00D3768A">
      <w:pPr>
        <w:widowControl w:val="0"/>
        <w:spacing w:after="0" w:line="240" w:lineRule="auto"/>
        <w:ind w:left="20" w:right="-284" w:firstLine="5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F6E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 підтвердження факту здійснення представництва в суді та/або захисту від кримінального обвинувачення Свистун О.В. відповідних документів не подано.</w:t>
      </w:r>
    </w:p>
    <w:p w:rsidR="005F6EBF" w:rsidRPr="005F6EBF" w:rsidRDefault="005F6EBF" w:rsidP="00D3768A">
      <w:pPr>
        <w:widowControl w:val="0"/>
        <w:spacing w:after="0" w:line="240" w:lineRule="auto"/>
        <w:ind w:left="20" w:right="-284" w:firstLine="5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F6E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Отже, на день звернення до Комісії Свистун О.В. не відповідає вимогам, передбаченим статтею 38 Закону, оскільки нею не подано документів на підтвердження відповідного досвіду</w:t>
      </w:r>
      <w:r w:rsidR="00AF67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5F6E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здійснення професійної діяльності адвоката.</w:t>
      </w:r>
    </w:p>
    <w:p w:rsidR="005F6EBF" w:rsidRPr="005F6EBF" w:rsidRDefault="005F6EBF" w:rsidP="00D3768A">
      <w:pPr>
        <w:widowControl w:val="0"/>
        <w:spacing w:after="0" w:line="240" w:lineRule="auto"/>
        <w:ind w:left="20" w:right="-284" w:firstLine="5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F6E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Зазначені обставини є підставою для відмови кандидату у допуску до участі у конкурсі на</w:t>
      </w:r>
      <w:r w:rsidR="00AF67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5F6E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посаду судді Касаційного цивільного суду у складі Верховного Суду, оголошеному Комісією</w:t>
      </w:r>
      <w:r w:rsidR="00AF67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5F6E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02 серпня 2018 року.</w:t>
      </w:r>
    </w:p>
    <w:p w:rsidR="005F6EBF" w:rsidRPr="005F6EBF" w:rsidRDefault="005F6EBF" w:rsidP="00D3768A">
      <w:pPr>
        <w:widowControl w:val="0"/>
        <w:spacing w:after="0" w:line="240" w:lineRule="auto"/>
        <w:ind w:left="20" w:right="-284" w:firstLine="5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F6E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Керуючись статтями 79, 81, 93, 101 Закону України «Про судоустрій і статус суддів», Умовами, Комісія</w:t>
      </w:r>
    </w:p>
    <w:p w:rsidR="005F6EBF" w:rsidRPr="005F6EBF" w:rsidRDefault="005F6EBF" w:rsidP="00D3768A">
      <w:pPr>
        <w:widowControl w:val="0"/>
        <w:spacing w:after="222" w:line="240" w:lineRule="auto"/>
        <w:ind w:left="20" w:right="-284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F6E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вирішила:</w:t>
      </w:r>
    </w:p>
    <w:p w:rsidR="005F6EBF" w:rsidRPr="005F6EBF" w:rsidRDefault="005F6EBF" w:rsidP="00D3768A">
      <w:pPr>
        <w:widowControl w:val="0"/>
        <w:spacing w:after="0" w:line="240" w:lineRule="auto"/>
        <w:ind w:left="20" w:right="-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F6E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відмовити Свистун Ользі Василівні у допуску до участі у конкурсі на посаду судді Касаційного</w:t>
      </w:r>
      <w:r w:rsidR="00AF67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5F6E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цивільного суду у складі Верховного Суду, оголошеному Комісією 02</w:t>
      </w:r>
      <w:r w:rsidR="00AF67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5F6E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серпня</w:t>
      </w:r>
      <w:r w:rsidR="00AF67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5F6E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2018</w:t>
      </w:r>
      <w:r w:rsidR="00AF67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5F6E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року.</w:t>
      </w:r>
    </w:p>
    <w:p w:rsidR="002D5CC7" w:rsidRPr="005F6EBF" w:rsidRDefault="002D5CC7" w:rsidP="005F6EBF">
      <w:pPr>
        <w:widowControl w:val="0"/>
        <w:spacing w:after="0" w:line="240" w:lineRule="auto"/>
        <w:ind w:right="-142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bookmarkStart w:id="0" w:name="_GoBack"/>
      <w:bookmarkEnd w:id="0"/>
    </w:p>
    <w:p w:rsidR="00A07EAB" w:rsidRPr="005F6EBF" w:rsidRDefault="00A07EAB" w:rsidP="005F6EBF">
      <w:pPr>
        <w:widowControl w:val="0"/>
        <w:spacing w:before="20" w:afterLines="20" w:after="48" w:line="240" w:lineRule="auto"/>
        <w:ind w:right="-142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87245" w:rsidRPr="005F6EBF" w:rsidRDefault="00A87245" w:rsidP="005F6EBF">
      <w:pPr>
        <w:widowControl w:val="0"/>
        <w:spacing w:before="20" w:afterLines="20" w:after="48"/>
        <w:ind w:right="-142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5F6EBF">
        <w:rPr>
          <w:rFonts w:ascii="Times New Roman" w:eastAsia="Times New Roman" w:hAnsi="Times New Roman"/>
          <w:sz w:val="24"/>
          <w:szCs w:val="24"/>
          <w:lang w:eastAsia="uk-UA"/>
        </w:rPr>
        <w:t>Головуючий</w:t>
      </w:r>
      <w:r w:rsidRPr="005F6EBF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5F6EBF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5F6EBF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5F6EBF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5F6EBF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5F6EBF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5F6EBF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5F6EBF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5F6EBF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5F6EBF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E94D57">
        <w:rPr>
          <w:rFonts w:ascii="Times New Roman" w:eastAsia="Times New Roman" w:hAnsi="Times New Roman"/>
          <w:sz w:val="24"/>
          <w:szCs w:val="24"/>
          <w:lang w:eastAsia="uk-UA"/>
        </w:rPr>
        <w:t>В.Є. Устименко</w:t>
      </w:r>
    </w:p>
    <w:p w:rsidR="00A87245" w:rsidRPr="005F6EBF" w:rsidRDefault="00A87245" w:rsidP="005F6EBF">
      <w:pPr>
        <w:widowControl w:val="0"/>
        <w:spacing w:before="20" w:afterLines="20" w:after="48"/>
        <w:ind w:right="-142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87245" w:rsidRPr="005F6EBF" w:rsidRDefault="00A87245" w:rsidP="005F6EBF">
      <w:pPr>
        <w:widowControl w:val="0"/>
        <w:spacing w:before="20" w:afterLines="20" w:after="48"/>
        <w:ind w:right="-142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5F6EBF">
        <w:rPr>
          <w:rFonts w:ascii="Times New Roman" w:eastAsia="Times New Roman" w:hAnsi="Times New Roman"/>
          <w:sz w:val="24"/>
          <w:szCs w:val="24"/>
          <w:lang w:eastAsia="uk-UA"/>
        </w:rPr>
        <w:t>Члени Комісії:</w:t>
      </w:r>
      <w:r w:rsidRPr="005F6EBF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5F6EBF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5F6EBF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5F6EBF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5F6EBF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5F6EBF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5F6EBF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5F6EBF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5F6EBF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E94D57">
        <w:rPr>
          <w:rFonts w:ascii="Times New Roman" w:eastAsia="Times New Roman" w:hAnsi="Times New Roman"/>
          <w:sz w:val="24"/>
          <w:szCs w:val="24"/>
          <w:lang w:eastAsia="uk-UA"/>
        </w:rPr>
        <w:t>П.С. Луцюк</w:t>
      </w:r>
    </w:p>
    <w:p w:rsidR="00A87245" w:rsidRPr="005F6EBF" w:rsidRDefault="00A87245" w:rsidP="005F6EBF">
      <w:pPr>
        <w:widowControl w:val="0"/>
        <w:spacing w:before="20" w:afterLines="20" w:after="48"/>
        <w:ind w:right="-142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6F76D3" w:rsidRPr="00E94D57" w:rsidRDefault="00A87245" w:rsidP="00E94D57">
      <w:pPr>
        <w:widowControl w:val="0"/>
        <w:spacing w:before="20" w:afterLines="20" w:after="48"/>
        <w:ind w:left="7080" w:right="-142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5F6EBF">
        <w:rPr>
          <w:rFonts w:ascii="Times New Roman" w:eastAsia="Times New Roman" w:hAnsi="Times New Roman"/>
          <w:sz w:val="24"/>
          <w:szCs w:val="24"/>
          <w:lang w:eastAsia="uk-UA"/>
        </w:rPr>
        <w:t xml:space="preserve">Ю.Г. </w:t>
      </w:r>
      <w:proofErr w:type="spellStart"/>
      <w:r w:rsidRPr="005F6EBF">
        <w:rPr>
          <w:rFonts w:ascii="Times New Roman" w:eastAsia="Times New Roman" w:hAnsi="Times New Roman"/>
          <w:sz w:val="24"/>
          <w:szCs w:val="24"/>
          <w:lang w:eastAsia="uk-UA"/>
        </w:rPr>
        <w:t>Тітов</w:t>
      </w:r>
      <w:proofErr w:type="spellEnd"/>
    </w:p>
    <w:sectPr w:rsidR="006F76D3" w:rsidRPr="00E94D57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35BA" w:rsidRDefault="00D535BA" w:rsidP="002F156E">
      <w:pPr>
        <w:spacing w:after="0" w:line="240" w:lineRule="auto"/>
      </w:pPr>
      <w:r>
        <w:separator/>
      </w:r>
    </w:p>
  </w:endnote>
  <w:endnote w:type="continuationSeparator" w:id="0">
    <w:p w:rsidR="00D535BA" w:rsidRDefault="00D535BA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35BA" w:rsidRDefault="00D535BA" w:rsidP="002F156E">
      <w:pPr>
        <w:spacing w:after="0" w:line="240" w:lineRule="auto"/>
      </w:pPr>
      <w:r>
        <w:separator/>
      </w:r>
    </w:p>
  </w:footnote>
  <w:footnote w:type="continuationSeparator" w:id="0">
    <w:p w:rsidR="00D535BA" w:rsidRDefault="00D535BA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Content>
      <w:p w:rsidR="00D535BA" w:rsidRDefault="00D535B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5414">
          <w:rPr>
            <w:noProof/>
          </w:rPr>
          <w:t>2</w:t>
        </w:r>
        <w:r>
          <w:fldChar w:fldCharType="end"/>
        </w:r>
      </w:p>
    </w:sdtContent>
  </w:sdt>
  <w:p w:rsidR="00D535BA" w:rsidRDefault="00D535B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14F62A5"/>
    <w:multiLevelType w:val="multilevel"/>
    <w:tmpl w:val="2EC814A6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05F1E63"/>
    <w:multiLevelType w:val="multilevel"/>
    <w:tmpl w:val="CB9810FA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80D2577"/>
    <w:multiLevelType w:val="multilevel"/>
    <w:tmpl w:val="1464B1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7EC603E"/>
    <w:multiLevelType w:val="multilevel"/>
    <w:tmpl w:val="FDE4E1C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D0476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7621C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5F6EBF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21906"/>
    <w:rsid w:val="00872436"/>
    <w:rsid w:val="00881985"/>
    <w:rsid w:val="00883DD2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67B5E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AF670D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716A"/>
    <w:rsid w:val="00CD05F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3768A"/>
    <w:rsid w:val="00D46064"/>
    <w:rsid w:val="00D51314"/>
    <w:rsid w:val="00D52C3D"/>
    <w:rsid w:val="00D535BA"/>
    <w:rsid w:val="00D6397A"/>
    <w:rsid w:val="00D85DBF"/>
    <w:rsid w:val="00D875B3"/>
    <w:rsid w:val="00DA278F"/>
    <w:rsid w:val="00DA2836"/>
    <w:rsid w:val="00DA2F69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94D57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A5414"/>
    <w:rsid w:val="00FC57BC"/>
    <w:rsid w:val="00FE4B02"/>
    <w:rsid w:val="00FE51C3"/>
    <w:rsid w:val="00FF01BE"/>
    <w:rsid w:val="00FF2E92"/>
    <w:rsid w:val="00FF5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5F6E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F6EB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5F6E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F6EB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2</Pages>
  <Words>3507</Words>
  <Characters>2000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Власенко Наталія Євгеніївна</cp:lastModifiedBy>
  <cp:revision>318</cp:revision>
  <dcterms:created xsi:type="dcterms:W3CDTF">2020-08-21T08:05:00Z</dcterms:created>
  <dcterms:modified xsi:type="dcterms:W3CDTF">2020-12-18T13:24:00Z</dcterms:modified>
</cp:coreProperties>
</file>