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723" w:rsidRDefault="00867723" w:rsidP="00867723">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6AAEE14" wp14:editId="567C57A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67723" w:rsidRPr="00417C3E" w:rsidRDefault="00867723" w:rsidP="00867723">
      <w:pPr>
        <w:jc w:val="center"/>
        <w:rPr>
          <w:rFonts w:ascii="Times New Roman" w:eastAsia="Times New Roman" w:hAnsi="Times New Roman"/>
          <w:sz w:val="32"/>
          <w:szCs w:val="32"/>
          <w:lang w:eastAsia="ru-RU"/>
        </w:rPr>
      </w:pPr>
    </w:p>
    <w:p w:rsidR="00867723" w:rsidRPr="00291F60" w:rsidRDefault="00867723" w:rsidP="0086772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67723" w:rsidRPr="00417C3E" w:rsidRDefault="00867723" w:rsidP="00867723">
      <w:pPr>
        <w:jc w:val="center"/>
        <w:rPr>
          <w:rFonts w:ascii="Times New Roman" w:eastAsia="Times New Roman" w:hAnsi="Times New Roman" w:cs="Times New Roman"/>
          <w:sz w:val="32"/>
          <w:szCs w:val="32"/>
          <w:lang w:eastAsia="ru-RU"/>
        </w:rPr>
      </w:pPr>
    </w:p>
    <w:p w:rsidR="00867723" w:rsidRPr="00D75924" w:rsidRDefault="00C53E4B" w:rsidP="00D7592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r w:rsidR="00867723" w:rsidRPr="00D75924">
        <w:rPr>
          <w:rFonts w:ascii="Times New Roman" w:eastAsia="Times New Roman" w:hAnsi="Times New Roman" w:cs="Times New Roman"/>
          <w:lang w:eastAsia="ru-RU"/>
        </w:rPr>
        <w:t xml:space="preserve"> жовтня 2018 року</w:t>
      </w:r>
      <w:r w:rsidR="00867723" w:rsidRPr="00D75924">
        <w:rPr>
          <w:rFonts w:ascii="Times New Roman" w:eastAsia="Times New Roman" w:hAnsi="Times New Roman" w:cs="Times New Roman"/>
          <w:lang w:eastAsia="ru-RU"/>
        </w:rPr>
        <w:tab/>
      </w:r>
      <w:r w:rsidR="00867723" w:rsidRPr="00D75924">
        <w:rPr>
          <w:rFonts w:ascii="Times New Roman" w:eastAsia="Times New Roman" w:hAnsi="Times New Roman" w:cs="Times New Roman"/>
          <w:lang w:eastAsia="ru-RU"/>
        </w:rPr>
        <w:tab/>
      </w:r>
      <w:r w:rsidR="00867723" w:rsidRPr="00D75924">
        <w:rPr>
          <w:rFonts w:ascii="Times New Roman" w:eastAsia="Times New Roman" w:hAnsi="Times New Roman" w:cs="Times New Roman"/>
          <w:lang w:eastAsia="ru-RU"/>
        </w:rPr>
        <w:tab/>
      </w:r>
      <w:r w:rsidR="00867723" w:rsidRPr="00D75924">
        <w:rPr>
          <w:rFonts w:ascii="Times New Roman" w:eastAsia="Times New Roman" w:hAnsi="Times New Roman" w:cs="Times New Roman"/>
          <w:lang w:eastAsia="ru-RU"/>
        </w:rPr>
        <w:tab/>
      </w:r>
      <w:r w:rsidR="00867723" w:rsidRPr="00D75924">
        <w:rPr>
          <w:rFonts w:ascii="Times New Roman" w:eastAsia="Times New Roman" w:hAnsi="Times New Roman" w:cs="Times New Roman"/>
          <w:lang w:eastAsia="ru-RU"/>
        </w:rPr>
        <w:tab/>
        <w:t xml:space="preserve">                     </w:t>
      </w:r>
      <w:r w:rsidR="00D75924">
        <w:rPr>
          <w:rFonts w:ascii="Times New Roman" w:eastAsia="Times New Roman" w:hAnsi="Times New Roman" w:cs="Times New Roman"/>
          <w:lang w:eastAsia="ru-RU"/>
        </w:rPr>
        <w:t xml:space="preserve">                     </w:t>
      </w:r>
      <w:r w:rsidR="00867723" w:rsidRPr="00D75924">
        <w:rPr>
          <w:rFonts w:ascii="Times New Roman" w:eastAsia="Times New Roman" w:hAnsi="Times New Roman" w:cs="Times New Roman"/>
          <w:lang w:eastAsia="ru-RU"/>
        </w:rPr>
        <w:t xml:space="preserve">                       м. Київ</w:t>
      </w:r>
    </w:p>
    <w:p w:rsidR="00867723" w:rsidRPr="00417C3E" w:rsidRDefault="00867723" w:rsidP="00D75924">
      <w:pPr>
        <w:ind w:firstLine="709"/>
        <w:jc w:val="both"/>
        <w:rPr>
          <w:rFonts w:ascii="Times New Roman" w:eastAsia="Times New Roman" w:hAnsi="Times New Roman" w:cs="Times New Roman"/>
          <w:bCs/>
          <w:sz w:val="32"/>
          <w:szCs w:val="32"/>
          <w:lang w:eastAsia="ru-RU"/>
        </w:rPr>
      </w:pPr>
      <w:r w:rsidRPr="00417C3E">
        <w:rPr>
          <w:rFonts w:ascii="Times New Roman" w:eastAsia="Times New Roman" w:hAnsi="Times New Roman" w:cs="Times New Roman"/>
          <w:bCs/>
          <w:sz w:val="32"/>
          <w:szCs w:val="32"/>
          <w:lang w:eastAsia="ru-RU"/>
        </w:rPr>
        <w:t xml:space="preserve"> </w:t>
      </w:r>
    </w:p>
    <w:p w:rsidR="00867723" w:rsidRPr="00D75924" w:rsidRDefault="00867723" w:rsidP="00D75924">
      <w:pPr>
        <w:jc w:val="center"/>
        <w:rPr>
          <w:rFonts w:ascii="Times New Roman" w:eastAsia="Times New Roman" w:hAnsi="Times New Roman" w:cs="Times New Roman"/>
          <w:bCs/>
          <w:u w:val="single"/>
          <w:lang w:eastAsia="ru-RU"/>
        </w:rPr>
      </w:pPr>
      <w:r w:rsidRPr="00D75924">
        <w:rPr>
          <w:rFonts w:ascii="Times New Roman" w:eastAsia="Times New Roman" w:hAnsi="Times New Roman" w:cs="Times New Roman"/>
          <w:bCs/>
          <w:lang w:eastAsia="ru-RU"/>
        </w:rPr>
        <w:t xml:space="preserve">Р І Ш Е Н </w:t>
      </w:r>
      <w:proofErr w:type="spellStart"/>
      <w:r w:rsidRPr="00D75924">
        <w:rPr>
          <w:rFonts w:ascii="Times New Roman" w:eastAsia="Times New Roman" w:hAnsi="Times New Roman" w:cs="Times New Roman"/>
          <w:bCs/>
          <w:lang w:eastAsia="ru-RU"/>
        </w:rPr>
        <w:t>Н</w:t>
      </w:r>
      <w:proofErr w:type="spellEnd"/>
      <w:r w:rsidRPr="00D75924">
        <w:rPr>
          <w:rFonts w:ascii="Times New Roman" w:eastAsia="Times New Roman" w:hAnsi="Times New Roman" w:cs="Times New Roman"/>
          <w:bCs/>
          <w:lang w:eastAsia="ru-RU"/>
        </w:rPr>
        <w:t xml:space="preserve"> Я № </w:t>
      </w:r>
      <w:r w:rsidRPr="00D75924">
        <w:rPr>
          <w:rFonts w:ascii="Times New Roman" w:eastAsia="Times New Roman" w:hAnsi="Times New Roman" w:cs="Times New Roman"/>
          <w:bCs/>
          <w:u w:val="single"/>
          <w:lang w:eastAsia="ru-RU"/>
        </w:rPr>
        <w:t>158/вс-18</w:t>
      </w:r>
    </w:p>
    <w:p w:rsidR="00867723" w:rsidRPr="00D75924" w:rsidRDefault="00867723" w:rsidP="00D75924">
      <w:pPr>
        <w:pStyle w:val="a8"/>
        <w:jc w:val="both"/>
        <w:rPr>
          <w:rStyle w:val="1"/>
          <w:rFonts w:eastAsia="Courier New"/>
          <w:sz w:val="24"/>
          <w:szCs w:val="24"/>
        </w:rPr>
      </w:pPr>
    </w:p>
    <w:p w:rsidR="00867723" w:rsidRPr="00D75924" w:rsidRDefault="00867723" w:rsidP="00D75924">
      <w:pPr>
        <w:pStyle w:val="a8"/>
        <w:jc w:val="both"/>
        <w:rPr>
          <w:rFonts w:ascii="Times New Roman" w:hAnsi="Times New Roman" w:cs="Times New Roman"/>
        </w:rPr>
      </w:pPr>
      <w:r w:rsidRPr="00D75924">
        <w:rPr>
          <w:rFonts w:ascii="Times New Roman" w:hAnsi="Times New Roman" w:cs="Times New Roman"/>
        </w:rPr>
        <w:t>Вища кваліфікаційна комісія суддів України у складі колегії:</w:t>
      </w:r>
    </w:p>
    <w:p w:rsidR="00867723" w:rsidRPr="00D75924" w:rsidRDefault="00867723" w:rsidP="00D75924">
      <w:pPr>
        <w:pStyle w:val="a8"/>
        <w:jc w:val="both"/>
        <w:rPr>
          <w:rFonts w:ascii="Times New Roman" w:hAnsi="Times New Roman" w:cs="Times New Roman"/>
        </w:rPr>
      </w:pPr>
    </w:p>
    <w:p w:rsidR="00867723" w:rsidRPr="00D75924" w:rsidRDefault="00867723" w:rsidP="00D75924">
      <w:pPr>
        <w:pStyle w:val="a8"/>
        <w:jc w:val="both"/>
        <w:rPr>
          <w:rFonts w:ascii="Times New Roman" w:hAnsi="Times New Roman" w:cs="Times New Roman"/>
        </w:rPr>
      </w:pPr>
      <w:r w:rsidRPr="00D75924">
        <w:rPr>
          <w:rFonts w:ascii="Times New Roman" w:hAnsi="Times New Roman" w:cs="Times New Roman"/>
        </w:rPr>
        <w:t>головуючого - Устименко В.Є.,</w:t>
      </w:r>
    </w:p>
    <w:p w:rsidR="00867723" w:rsidRPr="00D75924" w:rsidRDefault="00867723" w:rsidP="00D75924">
      <w:pPr>
        <w:pStyle w:val="a8"/>
        <w:jc w:val="both"/>
        <w:rPr>
          <w:rFonts w:ascii="Times New Roman" w:hAnsi="Times New Roman" w:cs="Times New Roman"/>
        </w:rPr>
      </w:pPr>
    </w:p>
    <w:p w:rsidR="00867723" w:rsidRPr="00D75924" w:rsidRDefault="00867723" w:rsidP="00417C3E">
      <w:pPr>
        <w:pStyle w:val="a8"/>
        <w:jc w:val="both"/>
        <w:rPr>
          <w:rFonts w:ascii="Times New Roman" w:hAnsi="Times New Roman" w:cs="Times New Roman"/>
        </w:rPr>
      </w:pPr>
      <w:r w:rsidRPr="00D75924">
        <w:rPr>
          <w:rFonts w:ascii="Times New Roman" w:hAnsi="Times New Roman" w:cs="Times New Roman"/>
        </w:rPr>
        <w:t xml:space="preserve">членів Комісії: </w:t>
      </w:r>
      <w:proofErr w:type="spellStart"/>
      <w:r w:rsidRPr="00D75924">
        <w:rPr>
          <w:rFonts w:ascii="Times New Roman" w:hAnsi="Times New Roman" w:cs="Times New Roman"/>
        </w:rPr>
        <w:t>Луцюка</w:t>
      </w:r>
      <w:proofErr w:type="spellEnd"/>
      <w:r w:rsidRPr="00D75924">
        <w:rPr>
          <w:rFonts w:ascii="Times New Roman" w:hAnsi="Times New Roman" w:cs="Times New Roman"/>
        </w:rPr>
        <w:t xml:space="preserve"> П.С., </w:t>
      </w:r>
      <w:proofErr w:type="spellStart"/>
      <w:r w:rsidRPr="00D75924">
        <w:rPr>
          <w:rFonts w:ascii="Times New Roman" w:hAnsi="Times New Roman" w:cs="Times New Roman"/>
        </w:rPr>
        <w:t>Тітова</w:t>
      </w:r>
      <w:proofErr w:type="spellEnd"/>
      <w:r w:rsidRPr="00D75924">
        <w:rPr>
          <w:rFonts w:ascii="Times New Roman" w:hAnsi="Times New Roman" w:cs="Times New Roman"/>
        </w:rPr>
        <w:t xml:space="preserve"> Ю.Г.,</w:t>
      </w:r>
    </w:p>
    <w:p w:rsidR="00867723" w:rsidRPr="00D75924" w:rsidRDefault="00867723" w:rsidP="00417C3E">
      <w:pPr>
        <w:pStyle w:val="a8"/>
        <w:jc w:val="both"/>
        <w:rPr>
          <w:rFonts w:ascii="Times New Roman" w:hAnsi="Times New Roman" w:cs="Times New Roman"/>
        </w:rPr>
      </w:pPr>
      <w:r w:rsidRPr="00D75924">
        <w:rPr>
          <w:rFonts w:ascii="Times New Roman" w:hAnsi="Times New Roman" w:cs="Times New Roman"/>
        </w:rPr>
        <w:t xml:space="preserve">розглянувши питання допуску Бондаренко Тетяни </w:t>
      </w:r>
      <w:proofErr w:type="spellStart"/>
      <w:r w:rsidRPr="00D75924">
        <w:rPr>
          <w:rFonts w:ascii="Times New Roman" w:hAnsi="Times New Roman" w:cs="Times New Roman"/>
        </w:rPr>
        <w:t>Знаменівни</w:t>
      </w:r>
      <w:proofErr w:type="spellEnd"/>
      <w:r w:rsidRPr="00D75924">
        <w:rPr>
          <w:rFonts w:ascii="Times New Roman" w:hAnsi="Times New Roman" w:cs="Times New Roman"/>
        </w:rPr>
        <w:t xml:space="preserve"> до участі у конкурсі на посаду судді Касаційного адміністративного суду у складі Верховного Суду,</w:t>
      </w:r>
      <w:r w:rsidR="00E95AAE">
        <w:rPr>
          <w:rFonts w:ascii="Times New Roman" w:hAnsi="Times New Roman" w:cs="Times New Roman"/>
        </w:rPr>
        <w:t xml:space="preserve"> оголошеному Комісією 02 серпня 2018 року,</w:t>
      </w:r>
    </w:p>
    <w:p w:rsidR="00867723" w:rsidRPr="00D75924" w:rsidRDefault="00867723" w:rsidP="00D75924">
      <w:pPr>
        <w:pStyle w:val="a8"/>
        <w:jc w:val="both"/>
        <w:rPr>
          <w:rFonts w:ascii="Times New Roman" w:hAnsi="Times New Roman" w:cs="Times New Roman"/>
        </w:rPr>
      </w:pPr>
    </w:p>
    <w:p w:rsidR="005C56F2" w:rsidRPr="00D75924" w:rsidRDefault="001251DA" w:rsidP="00D75924">
      <w:pPr>
        <w:pStyle w:val="22"/>
        <w:shd w:val="clear" w:color="auto" w:fill="auto"/>
        <w:spacing w:before="0" w:after="273" w:line="240" w:lineRule="auto"/>
        <w:ind w:left="4400"/>
        <w:jc w:val="both"/>
        <w:rPr>
          <w:sz w:val="24"/>
          <w:szCs w:val="24"/>
        </w:rPr>
      </w:pPr>
      <w:r w:rsidRPr="00D75924">
        <w:rPr>
          <w:rStyle w:val="1"/>
          <w:sz w:val="24"/>
          <w:szCs w:val="24"/>
        </w:rPr>
        <w:t>встановила:</w:t>
      </w:r>
    </w:p>
    <w:p w:rsidR="00867723" w:rsidRPr="00D75924" w:rsidRDefault="00867723" w:rsidP="00D75924">
      <w:pPr>
        <w:pStyle w:val="a8"/>
        <w:ind w:firstLine="708"/>
        <w:jc w:val="both"/>
        <w:rPr>
          <w:rFonts w:ascii="Times New Roman" w:hAnsi="Times New Roman" w:cs="Times New Roman"/>
        </w:rPr>
      </w:pPr>
      <w:r w:rsidRPr="00D75924">
        <w:rPr>
          <w:rFonts w:ascii="Times New Roman" w:hAnsi="Times New Roman" w:cs="Times New Roman"/>
        </w:rPr>
        <w:t>Згідно зі статтею 79 Закону України «Про судоустрій і статус суддів» від 02 червня 2016 року № 1402-VIII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867723" w:rsidRPr="00D75924" w:rsidRDefault="00867723" w:rsidP="00D75924">
      <w:pPr>
        <w:pStyle w:val="a8"/>
        <w:ind w:firstLine="708"/>
        <w:jc w:val="both"/>
        <w:rPr>
          <w:rFonts w:ascii="Times New Roman" w:hAnsi="Times New Roman" w:cs="Times New Roman"/>
        </w:rPr>
      </w:pPr>
      <w:r w:rsidRPr="00D75924">
        <w:rPr>
          <w:rFonts w:ascii="Times New Roman" w:hAnsi="Times New Roman" w:cs="Times New Roman"/>
        </w:rPr>
        <w:t>Рішенням Комісії від 02 серпня 2018 року № 185/зп-18 оголошено конкурс на зайняття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w:t>
      </w:r>
    </w:p>
    <w:p w:rsidR="00867723" w:rsidRPr="00D75924" w:rsidRDefault="00867723" w:rsidP="00D75924">
      <w:pPr>
        <w:pStyle w:val="a8"/>
        <w:ind w:firstLine="708"/>
        <w:jc w:val="both"/>
        <w:rPr>
          <w:rFonts w:ascii="Times New Roman" w:hAnsi="Times New Roman" w:cs="Times New Roman"/>
        </w:rPr>
      </w:pPr>
      <w:r w:rsidRPr="00D75924">
        <w:rPr>
          <w:rFonts w:ascii="Times New Roman" w:hAnsi="Times New Roman" w:cs="Times New Roman"/>
        </w:rPr>
        <w:t>Згідно з вимогами Закону призначення на посаду судді Верховного Суду здійснюється</w:t>
      </w:r>
      <w:r w:rsidR="00417C3E">
        <w:rPr>
          <w:rFonts w:ascii="Times New Roman" w:hAnsi="Times New Roman" w:cs="Times New Roman"/>
        </w:rPr>
        <w:t> </w:t>
      </w:r>
      <w:r w:rsidRPr="00D75924">
        <w:rPr>
          <w:rFonts w:ascii="Times New Roman" w:hAnsi="Times New Roman" w:cs="Times New Roman"/>
        </w:rPr>
        <w:t>за спеціальною процедурою (стаття 81 Закону).</w:t>
      </w:r>
    </w:p>
    <w:p w:rsidR="00867723" w:rsidRPr="00D75924" w:rsidRDefault="00867723" w:rsidP="00D75924">
      <w:pPr>
        <w:pStyle w:val="a8"/>
        <w:ind w:firstLine="708"/>
        <w:jc w:val="both"/>
        <w:rPr>
          <w:rFonts w:ascii="Times New Roman" w:hAnsi="Times New Roman" w:cs="Times New Roman"/>
        </w:rPr>
      </w:pPr>
      <w:r w:rsidRPr="00D75924">
        <w:rPr>
          <w:rFonts w:ascii="Times New Roman" w:hAnsi="Times New Roman" w:cs="Times New Roman"/>
        </w:rPr>
        <w:t>У порядку, визначеному частиною четвертою статті 81 Закону,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 1) письмову заяву про проведення кваліфікаційного оцінювання; 2) документи, визначені пунктами 2-13 частини першої статті 71 Закону, 3) документи, що підтверджують дотримання однієї з вимог, визначених частиною першою статті 38 Закону.</w:t>
      </w:r>
    </w:p>
    <w:p w:rsidR="00867723" w:rsidRPr="00D75924" w:rsidRDefault="00867723" w:rsidP="00D75924">
      <w:pPr>
        <w:pStyle w:val="a8"/>
        <w:ind w:firstLine="708"/>
        <w:jc w:val="both"/>
        <w:rPr>
          <w:rFonts w:ascii="Times New Roman" w:hAnsi="Times New Roman" w:cs="Times New Roman"/>
        </w:rPr>
      </w:pPr>
      <w:r w:rsidRPr="00D75924">
        <w:rPr>
          <w:rFonts w:ascii="Times New Roman" w:hAnsi="Times New Roman" w:cs="Times New Roman"/>
        </w:rPr>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w:t>
      </w:r>
    </w:p>
    <w:p w:rsidR="00867723" w:rsidRPr="00D75924" w:rsidRDefault="00867723" w:rsidP="00D75924">
      <w:pPr>
        <w:pStyle w:val="a8"/>
        <w:ind w:firstLine="708"/>
        <w:jc w:val="both"/>
        <w:rPr>
          <w:rFonts w:ascii="Times New Roman" w:hAnsi="Times New Roman" w:cs="Times New Roman"/>
        </w:rPr>
      </w:pPr>
      <w:r w:rsidRPr="00D75924">
        <w:rPr>
          <w:rFonts w:ascii="Times New Roman" w:hAnsi="Times New Roman" w:cs="Times New Roman"/>
        </w:rPr>
        <w:t>Умовами та розділом IV Положення про проведення конкурсу на зайняття вакантної посади судді (далі - Положення), затвердженого рішенням Комісії від 02 листопада 2016 року № 141/зп-16, визначені порядок подачі кандидатами на посаду судді документів та процедура розгляду поданих документів.</w:t>
      </w:r>
    </w:p>
    <w:p w:rsidR="00417C3E" w:rsidRDefault="00867723" w:rsidP="00D75924">
      <w:pPr>
        <w:pStyle w:val="a8"/>
        <w:ind w:firstLine="708"/>
        <w:jc w:val="both"/>
        <w:rPr>
          <w:rFonts w:ascii="Times New Roman" w:hAnsi="Times New Roman" w:cs="Times New Roman"/>
        </w:rPr>
      </w:pPr>
      <w:r w:rsidRPr="00D75924">
        <w:rPr>
          <w:rFonts w:ascii="Times New Roman" w:hAnsi="Times New Roman" w:cs="Times New Roman"/>
        </w:rPr>
        <w:t xml:space="preserve">Згідно з пунктом 4.1 розділу IV Положення на підставі поданих кандидатом </w:t>
      </w:r>
      <w:r w:rsidR="00417C3E">
        <w:rPr>
          <w:rFonts w:ascii="Times New Roman" w:hAnsi="Times New Roman" w:cs="Times New Roman"/>
        </w:rPr>
        <w:br w:type="page"/>
      </w:r>
    </w:p>
    <w:p w:rsidR="00D75924" w:rsidRPr="00D75924" w:rsidRDefault="00867723" w:rsidP="00417C3E">
      <w:pPr>
        <w:pStyle w:val="a8"/>
        <w:jc w:val="both"/>
        <w:rPr>
          <w:rFonts w:ascii="Times New Roman" w:hAnsi="Times New Roman" w:cs="Times New Roman"/>
        </w:rPr>
      </w:pPr>
      <w:r w:rsidRPr="00D75924">
        <w:rPr>
          <w:rFonts w:ascii="Times New Roman" w:hAnsi="Times New Roman" w:cs="Times New Roman"/>
        </w:rPr>
        <w:lastRenderedPageBreak/>
        <w:t>документів член Комісії-доповідач здійснює перевірку: 1) відповідності осіб, які звернулися для участі в конкурсі, вимогам до кандидата на посаду судді, встановленим Конституцією України та Законом; 2) дотримання кандидатом встановлених умовами конкурсу строку та процедури звернення для участі у конкурсі; 3) поданих документів на відповідність переліку</w:t>
      </w:r>
      <w:r w:rsidR="00417C3E">
        <w:rPr>
          <w:rFonts w:ascii="Times New Roman" w:hAnsi="Times New Roman" w:cs="Times New Roman"/>
        </w:rPr>
        <w:t xml:space="preserve"> </w:t>
      </w:r>
      <w:r w:rsidR="00D75924" w:rsidRPr="00D75924">
        <w:rPr>
          <w:rFonts w:ascii="Times New Roman" w:hAnsi="Times New Roman" w:cs="Times New Roman"/>
        </w:rPr>
        <w:t>та вимогам до їх оформлення.</w:t>
      </w:r>
    </w:p>
    <w:p w:rsidR="00D75924" w:rsidRPr="00D75924" w:rsidRDefault="00D75924" w:rsidP="00D75924">
      <w:pPr>
        <w:pStyle w:val="a8"/>
        <w:ind w:firstLine="708"/>
        <w:jc w:val="both"/>
        <w:rPr>
          <w:rFonts w:ascii="Times New Roman" w:hAnsi="Times New Roman" w:cs="Times New Roman"/>
        </w:rPr>
      </w:pPr>
      <w:r w:rsidRPr="00D75924">
        <w:rPr>
          <w:rFonts w:ascii="Times New Roman" w:hAnsi="Times New Roman" w:cs="Times New Roman"/>
        </w:rPr>
        <w:t xml:space="preserve">Пунктом 4.6 розділу IV Положення визначено, що за результатами проведеної </w:t>
      </w:r>
      <w:r w:rsidRPr="00D75924">
        <w:rPr>
          <w:rStyle w:val="1"/>
          <w:rFonts w:eastAsia="Courier New"/>
          <w:sz w:val="24"/>
          <w:szCs w:val="24"/>
        </w:rPr>
        <w:t>перевірки Комісією ухвалюється рішення про допуск до участі у конкурсі.</w:t>
      </w:r>
    </w:p>
    <w:p w:rsidR="00D75924" w:rsidRPr="00D75924" w:rsidRDefault="00D75924" w:rsidP="00417C3E">
      <w:pPr>
        <w:pStyle w:val="a8"/>
        <w:ind w:firstLine="708"/>
        <w:jc w:val="both"/>
        <w:rPr>
          <w:rFonts w:ascii="Times New Roman" w:hAnsi="Times New Roman" w:cs="Times New Roman"/>
        </w:rPr>
      </w:pPr>
      <w:r w:rsidRPr="00D75924">
        <w:rPr>
          <w:rFonts w:ascii="Times New Roman" w:hAnsi="Times New Roman" w:cs="Times New Roman"/>
        </w:rPr>
        <w:t>Дослідивши подані кандидатом документи, заслухавши доповідача, Комісія дійшла висновку про наявність підстав для відмови у допуску Бо</w:t>
      </w:r>
      <w:r w:rsidR="00417C3E">
        <w:rPr>
          <w:rFonts w:ascii="Times New Roman" w:hAnsi="Times New Roman" w:cs="Times New Roman"/>
        </w:rPr>
        <w:t>ндаренко Т.З</w:t>
      </w:r>
      <w:r w:rsidRPr="00D75924">
        <w:rPr>
          <w:rFonts w:ascii="Times New Roman" w:hAnsi="Times New Roman" w:cs="Times New Roman"/>
        </w:rPr>
        <w:t>. до участі у конкурсі на</w:t>
      </w:r>
      <w:r w:rsidR="00417C3E">
        <w:rPr>
          <w:rFonts w:ascii="Times New Roman" w:hAnsi="Times New Roman" w:cs="Times New Roman"/>
        </w:rPr>
        <w:t> </w:t>
      </w:r>
      <w:r w:rsidRPr="00D75924">
        <w:rPr>
          <w:rFonts w:ascii="Times New Roman" w:hAnsi="Times New Roman" w:cs="Times New Roman"/>
        </w:rPr>
        <w:t>посаду судді Верховного Суду з огляду на таке.</w:t>
      </w:r>
    </w:p>
    <w:p w:rsidR="00867723" w:rsidRDefault="00417C3E" w:rsidP="00D75924">
      <w:pPr>
        <w:pStyle w:val="a8"/>
        <w:jc w:val="both"/>
        <w:rPr>
          <w:rFonts w:ascii="Times New Roman" w:hAnsi="Times New Roman" w:cs="Times New Roman"/>
        </w:rPr>
      </w:pPr>
      <w:r>
        <w:rPr>
          <w:rFonts w:ascii="Times New Roman" w:hAnsi="Times New Roman" w:cs="Times New Roman"/>
        </w:rPr>
        <w:tab/>
        <w:t>Бондаренко Т.З. 10 вересня 2018 року звернулася до Комісії із заявою про проведення</w:t>
      </w:r>
      <w:r w:rsidR="00132B81">
        <w:rPr>
          <w:rFonts w:ascii="Times New Roman" w:hAnsi="Times New Roman" w:cs="Times New Roman"/>
        </w:rPr>
        <w:t xml:space="preserve"> щодо неї кваліфікаційного оцінювання для участі у конкурсі на посаду судді Касаційного цивільного суду у складі Верховного Суду за спеціальною процедурою як особа, яка відповідає вимогам пункту 1 частини першої статті 38 Закону, має стаж роботи на посаді судді не менше десяти років.</w:t>
      </w:r>
    </w:p>
    <w:p w:rsidR="00132B81" w:rsidRDefault="00132B81" w:rsidP="00D75924">
      <w:pPr>
        <w:pStyle w:val="a8"/>
        <w:jc w:val="both"/>
        <w:rPr>
          <w:rFonts w:ascii="Times New Roman" w:hAnsi="Times New Roman" w:cs="Times New Roman"/>
        </w:rPr>
      </w:pPr>
      <w:r>
        <w:rPr>
          <w:rFonts w:ascii="Times New Roman" w:hAnsi="Times New Roman" w:cs="Times New Roman"/>
        </w:rPr>
        <w:tab/>
        <w:t xml:space="preserve">Пунктом 6 частини першої статті 71 Закону передбачено, що для участі у доборі кандидат на посаду судді подає, зокрема копію диплома про вищу юридичну освіту (з </w:t>
      </w:r>
      <w:r w:rsidR="006831A8">
        <w:rPr>
          <w:rFonts w:ascii="Times New Roman" w:hAnsi="Times New Roman" w:cs="Times New Roman"/>
        </w:rPr>
        <w:t>додатками), здобуту в Україні.</w:t>
      </w:r>
    </w:p>
    <w:p w:rsidR="006831A8" w:rsidRDefault="006831A8" w:rsidP="00D75924">
      <w:pPr>
        <w:pStyle w:val="a8"/>
        <w:jc w:val="both"/>
        <w:rPr>
          <w:rFonts w:ascii="Times New Roman" w:hAnsi="Times New Roman" w:cs="Times New Roman"/>
        </w:rPr>
      </w:pPr>
      <w:r>
        <w:rPr>
          <w:rFonts w:ascii="Times New Roman" w:hAnsi="Times New Roman" w:cs="Times New Roman"/>
        </w:rPr>
        <w:tab/>
        <w:t>Бондаренко Т.З. не подала копії додатків до диплома про вищу юридичну освіту.</w:t>
      </w:r>
    </w:p>
    <w:p w:rsidR="006831A8" w:rsidRDefault="006831A8" w:rsidP="00D75924">
      <w:pPr>
        <w:pStyle w:val="a8"/>
        <w:jc w:val="both"/>
        <w:rPr>
          <w:rFonts w:ascii="Times New Roman" w:hAnsi="Times New Roman" w:cs="Times New Roman"/>
        </w:rPr>
      </w:pPr>
      <w:r>
        <w:rPr>
          <w:rFonts w:ascii="Times New Roman" w:hAnsi="Times New Roman" w:cs="Times New Roman"/>
        </w:rPr>
        <w:tab/>
        <w:t>Відповідно до частини п</w:t>
      </w:r>
      <w:r w:rsidRPr="006831A8">
        <w:rPr>
          <w:rFonts w:ascii="Times New Roman" w:hAnsi="Times New Roman" w:cs="Times New Roman"/>
          <w:lang w:val="ru-RU"/>
        </w:rPr>
        <w:t>’</w:t>
      </w:r>
      <w:proofErr w:type="spellStart"/>
      <w:r>
        <w:rPr>
          <w:rFonts w:ascii="Times New Roman" w:hAnsi="Times New Roman" w:cs="Times New Roman"/>
        </w:rPr>
        <w:t>ятої</w:t>
      </w:r>
      <w:proofErr w:type="spellEnd"/>
      <w:r>
        <w:rPr>
          <w:rFonts w:ascii="Times New Roman" w:hAnsi="Times New Roman" w:cs="Times New Roman"/>
        </w:rPr>
        <w:t xml:space="preserve"> статті 71 Закону, до добору кандидатів на посаду судді допускаються особи, які подали всі необхідні документи, визначені частиною першою цієї статті, та відповідають установленим цим Законом вимогам до кандидата на посаду судді на день подання заяви про участь у доборі.</w:t>
      </w:r>
    </w:p>
    <w:p w:rsidR="005C56F2" w:rsidRPr="00D75924" w:rsidRDefault="006831A8" w:rsidP="006831A8">
      <w:pPr>
        <w:pStyle w:val="a8"/>
        <w:jc w:val="both"/>
        <w:rPr>
          <w:rFonts w:ascii="Times New Roman" w:hAnsi="Times New Roman" w:cs="Times New Roman"/>
        </w:rPr>
      </w:pPr>
      <w:r>
        <w:rPr>
          <w:rFonts w:ascii="Times New Roman" w:hAnsi="Times New Roman" w:cs="Times New Roman"/>
        </w:rPr>
        <w:tab/>
        <w:t xml:space="preserve">Частиною шостою цієї статті передбачено, що особи, які не подали всіх необхідних </w:t>
      </w:r>
      <w:r w:rsidR="001251DA" w:rsidRPr="00D75924">
        <w:rPr>
          <w:rStyle w:val="1"/>
          <w:rFonts w:eastAsia="Courier New"/>
          <w:sz w:val="24"/>
          <w:szCs w:val="24"/>
        </w:rPr>
        <w:t>документів та/або</w:t>
      </w:r>
      <w:r w:rsidR="00DA6987">
        <w:rPr>
          <w:rStyle w:val="1"/>
          <w:rFonts w:eastAsia="Courier New"/>
          <w:sz w:val="24"/>
          <w:szCs w:val="24"/>
        </w:rPr>
        <w:t xml:space="preserve"> подали документи, що не відп</w:t>
      </w:r>
      <w:r>
        <w:rPr>
          <w:rStyle w:val="1"/>
          <w:rFonts w:eastAsia="Courier New"/>
          <w:sz w:val="24"/>
          <w:szCs w:val="24"/>
        </w:rPr>
        <w:t>овідають вимогам, до добо</w:t>
      </w:r>
      <w:r w:rsidR="001251DA" w:rsidRPr="00D75924">
        <w:rPr>
          <w:rStyle w:val="1"/>
          <w:rFonts w:eastAsia="Courier New"/>
          <w:sz w:val="24"/>
          <w:szCs w:val="24"/>
        </w:rPr>
        <w:t xml:space="preserve">ру </w:t>
      </w:r>
      <w:r>
        <w:rPr>
          <w:rStyle w:val="1"/>
          <w:rFonts w:eastAsia="Courier New"/>
          <w:sz w:val="24"/>
          <w:szCs w:val="24"/>
        </w:rPr>
        <w:t xml:space="preserve">не </w:t>
      </w:r>
      <w:r w:rsidR="001251DA" w:rsidRPr="00D75924">
        <w:rPr>
          <w:rStyle w:val="1"/>
          <w:rFonts w:eastAsia="Courier New"/>
          <w:sz w:val="24"/>
          <w:szCs w:val="24"/>
        </w:rPr>
        <w:t xml:space="preserve">допускаються. У разі </w:t>
      </w:r>
      <w:proofErr w:type="spellStart"/>
      <w:r w:rsidR="00DA6987">
        <w:rPr>
          <w:rStyle w:val="1"/>
          <w:rFonts w:eastAsia="Courier New"/>
          <w:sz w:val="24"/>
          <w:szCs w:val="24"/>
        </w:rPr>
        <w:t>недоп</w:t>
      </w:r>
      <w:r w:rsidR="001251DA" w:rsidRPr="006831A8">
        <w:rPr>
          <w:rStyle w:val="1"/>
          <w:rFonts w:eastAsia="Courier New"/>
          <w:sz w:val="24"/>
          <w:szCs w:val="24"/>
        </w:rPr>
        <w:t>уску</w:t>
      </w:r>
      <w:proofErr w:type="spellEnd"/>
      <w:r w:rsidR="001251DA" w:rsidRPr="006831A8">
        <w:rPr>
          <w:rStyle w:val="1"/>
          <w:rFonts w:eastAsia="Courier New"/>
          <w:sz w:val="24"/>
          <w:szCs w:val="24"/>
        </w:rPr>
        <w:t xml:space="preserve"> </w:t>
      </w:r>
      <w:r w:rsidR="001251DA" w:rsidRPr="00D75924">
        <w:rPr>
          <w:rStyle w:val="1"/>
          <w:rFonts w:eastAsia="Courier New"/>
          <w:sz w:val="24"/>
          <w:szCs w:val="24"/>
        </w:rPr>
        <w:t xml:space="preserve">особи до </w:t>
      </w:r>
      <w:r>
        <w:rPr>
          <w:rStyle w:val="1"/>
          <w:rFonts w:eastAsia="Courier New"/>
          <w:sz w:val="24"/>
          <w:szCs w:val="24"/>
        </w:rPr>
        <w:t>добору кандидата на посаду судді</w:t>
      </w:r>
      <w:r w:rsidR="001251DA" w:rsidRPr="00D75924">
        <w:rPr>
          <w:rStyle w:val="1"/>
          <w:rFonts w:eastAsia="Courier New"/>
          <w:sz w:val="24"/>
          <w:szCs w:val="24"/>
        </w:rPr>
        <w:t xml:space="preserve"> В</w:t>
      </w:r>
      <w:r>
        <w:rPr>
          <w:rStyle w:val="1"/>
          <w:rFonts w:eastAsia="Courier New"/>
          <w:sz w:val="24"/>
          <w:szCs w:val="24"/>
        </w:rPr>
        <w:t>и</w:t>
      </w:r>
      <w:r w:rsidR="001251DA" w:rsidRPr="00D75924">
        <w:rPr>
          <w:rStyle w:val="1"/>
          <w:rFonts w:eastAsia="Courier New"/>
          <w:sz w:val="24"/>
          <w:szCs w:val="24"/>
        </w:rPr>
        <w:t>щ</w:t>
      </w:r>
      <w:r>
        <w:rPr>
          <w:rStyle w:val="1"/>
          <w:rFonts w:eastAsia="Courier New"/>
          <w:sz w:val="24"/>
          <w:szCs w:val="24"/>
        </w:rPr>
        <w:t>а</w:t>
      </w:r>
      <w:r w:rsidR="001251DA" w:rsidRPr="00D75924">
        <w:rPr>
          <w:rStyle w:val="1"/>
          <w:rFonts w:eastAsia="Courier New"/>
          <w:sz w:val="24"/>
          <w:szCs w:val="24"/>
        </w:rPr>
        <w:t xml:space="preserve"> кваліфікаційна комісія суддів</w:t>
      </w:r>
      <w:r>
        <w:rPr>
          <w:rStyle w:val="1"/>
          <w:rFonts w:eastAsia="Courier New"/>
          <w:sz w:val="24"/>
          <w:szCs w:val="24"/>
        </w:rPr>
        <w:t xml:space="preserve"> України ухвалює вмотивоване ріш</w:t>
      </w:r>
      <w:r w:rsidR="001251DA" w:rsidRPr="00D75924">
        <w:rPr>
          <w:rStyle w:val="1"/>
          <w:rFonts w:eastAsia="Courier New"/>
          <w:sz w:val="24"/>
          <w:szCs w:val="24"/>
        </w:rPr>
        <w:t>ен</w:t>
      </w:r>
      <w:r>
        <w:rPr>
          <w:rStyle w:val="1"/>
          <w:rFonts w:eastAsia="Courier New"/>
          <w:sz w:val="24"/>
          <w:szCs w:val="24"/>
        </w:rPr>
        <w:t>ня.</w:t>
      </w:r>
    </w:p>
    <w:p w:rsidR="005C56F2" w:rsidRPr="00D75924" w:rsidRDefault="001251DA" w:rsidP="006831A8">
      <w:pPr>
        <w:pStyle w:val="22"/>
        <w:shd w:val="clear" w:color="auto" w:fill="auto"/>
        <w:spacing w:before="0" w:after="0" w:line="240" w:lineRule="auto"/>
        <w:ind w:right="2" w:firstLine="708"/>
        <w:jc w:val="both"/>
        <w:rPr>
          <w:sz w:val="24"/>
          <w:szCs w:val="24"/>
        </w:rPr>
      </w:pPr>
      <w:r w:rsidRPr="00D75924">
        <w:rPr>
          <w:rStyle w:val="1"/>
          <w:sz w:val="24"/>
          <w:szCs w:val="24"/>
        </w:rPr>
        <w:t>Зазначена обставина є підставою для відмови Бондар</w:t>
      </w:r>
      <w:r w:rsidR="006831A8">
        <w:rPr>
          <w:rStyle w:val="1"/>
          <w:sz w:val="24"/>
          <w:szCs w:val="24"/>
        </w:rPr>
        <w:t>енко Т.З. у допуску до учас</w:t>
      </w:r>
      <w:r w:rsidRPr="00D75924">
        <w:rPr>
          <w:rStyle w:val="1"/>
          <w:sz w:val="24"/>
          <w:szCs w:val="24"/>
        </w:rPr>
        <w:t>т</w:t>
      </w:r>
      <w:r w:rsidR="006831A8">
        <w:rPr>
          <w:rStyle w:val="1"/>
          <w:sz w:val="24"/>
          <w:szCs w:val="24"/>
        </w:rPr>
        <w:t>і у доборі кандидатів на п</w:t>
      </w:r>
      <w:r w:rsidRPr="00D75924">
        <w:rPr>
          <w:rStyle w:val="115pt0pt"/>
          <w:sz w:val="24"/>
          <w:szCs w:val="24"/>
        </w:rPr>
        <w:t xml:space="preserve">осаду </w:t>
      </w:r>
      <w:r w:rsidRPr="00D75924">
        <w:rPr>
          <w:rStyle w:val="1"/>
          <w:sz w:val="24"/>
          <w:szCs w:val="24"/>
        </w:rPr>
        <w:t xml:space="preserve">судді Касаційного цивільного суду </w:t>
      </w:r>
      <w:r w:rsidRPr="00D75924">
        <w:rPr>
          <w:rStyle w:val="115pt0pt"/>
          <w:sz w:val="24"/>
          <w:szCs w:val="24"/>
        </w:rPr>
        <w:t xml:space="preserve">у </w:t>
      </w:r>
      <w:r w:rsidR="006831A8">
        <w:rPr>
          <w:rStyle w:val="1"/>
          <w:sz w:val="24"/>
          <w:szCs w:val="24"/>
        </w:rPr>
        <w:t>складі</w:t>
      </w:r>
      <w:r w:rsidRPr="00D75924">
        <w:rPr>
          <w:rStyle w:val="1"/>
          <w:sz w:val="24"/>
          <w:szCs w:val="24"/>
        </w:rPr>
        <w:t xml:space="preserve"> Верховн</w:t>
      </w:r>
      <w:r w:rsidR="006831A8">
        <w:rPr>
          <w:rStyle w:val="1"/>
          <w:sz w:val="24"/>
          <w:szCs w:val="24"/>
        </w:rPr>
        <w:t>ого</w:t>
      </w:r>
      <w:r w:rsidRPr="00D75924">
        <w:rPr>
          <w:rStyle w:val="1"/>
          <w:sz w:val="24"/>
          <w:szCs w:val="24"/>
        </w:rPr>
        <w:t xml:space="preserve"> </w:t>
      </w:r>
      <w:r w:rsidR="006831A8">
        <w:rPr>
          <w:rStyle w:val="1"/>
          <w:sz w:val="24"/>
          <w:szCs w:val="24"/>
        </w:rPr>
        <w:t>С</w:t>
      </w:r>
      <w:r w:rsidRPr="00D75924">
        <w:rPr>
          <w:rStyle w:val="115pt0pt"/>
          <w:sz w:val="24"/>
          <w:szCs w:val="24"/>
        </w:rPr>
        <w:t>у</w:t>
      </w:r>
      <w:r w:rsidR="006831A8">
        <w:rPr>
          <w:rStyle w:val="115pt0pt"/>
          <w:sz w:val="24"/>
          <w:szCs w:val="24"/>
        </w:rPr>
        <w:t>д</w:t>
      </w:r>
      <w:r w:rsidRPr="00D75924">
        <w:rPr>
          <w:rStyle w:val="115pt0pt"/>
          <w:sz w:val="24"/>
          <w:szCs w:val="24"/>
        </w:rPr>
        <w:t>у,</w:t>
      </w:r>
      <w:r w:rsidR="006831A8">
        <w:rPr>
          <w:rStyle w:val="115pt0pt"/>
          <w:sz w:val="24"/>
          <w:szCs w:val="24"/>
        </w:rPr>
        <w:t xml:space="preserve"> </w:t>
      </w:r>
      <w:r w:rsidR="006831A8">
        <w:rPr>
          <w:rStyle w:val="1"/>
          <w:sz w:val="24"/>
          <w:szCs w:val="24"/>
        </w:rPr>
        <w:t>оголо</w:t>
      </w:r>
      <w:r w:rsidRPr="00D75924">
        <w:rPr>
          <w:rStyle w:val="1"/>
          <w:sz w:val="24"/>
          <w:szCs w:val="24"/>
        </w:rPr>
        <w:t>шеному Комісією 02 серпня 2018 року.</w:t>
      </w:r>
    </w:p>
    <w:p w:rsidR="005C56F2" w:rsidRPr="00D75924" w:rsidRDefault="001251DA" w:rsidP="006831A8">
      <w:pPr>
        <w:pStyle w:val="22"/>
        <w:shd w:val="clear" w:color="auto" w:fill="auto"/>
        <w:spacing w:before="0" w:after="176" w:line="240" w:lineRule="auto"/>
        <w:ind w:right="2" w:firstLine="708"/>
        <w:jc w:val="both"/>
        <w:rPr>
          <w:sz w:val="24"/>
          <w:szCs w:val="24"/>
        </w:rPr>
      </w:pPr>
      <w:r w:rsidRPr="00D75924">
        <w:rPr>
          <w:rStyle w:val="1"/>
          <w:sz w:val="24"/>
          <w:szCs w:val="24"/>
        </w:rPr>
        <w:t>Керуючись статтями 79, 81, 93, 101 Закону, розділом IV Положення про провед</w:t>
      </w:r>
      <w:r w:rsidR="006831A8">
        <w:rPr>
          <w:rStyle w:val="1"/>
          <w:sz w:val="24"/>
          <w:szCs w:val="24"/>
        </w:rPr>
        <w:t xml:space="preserve">ення </w:t>
      </w:r>
      <w:r w:rsidRPr="00D75924">
        <w:rPr>
          <w:rStyle w:val="1"/>
          <w:sz w:val="24"/>
          <w:szCs w:val="24"/>
        </w:rPr>
        <w:t>конкурсу та Умовами конкурсу, Комісія</w:t>
      </w:r>
    </w:p>
    <w:p w:rsidR="005C56F2" w:rsidRPr="00D75924" w:rsidRDefault="001251DA" w:rsidP="006831A8">
      <w:pPr>
        <w:pStyle w:val="22"/>
        <w:shd w:val="clear" w:color="auto" w:fill="auto"/>
        <w:spacing w:before="0" w:after="327" w:line="240" w:lineRule="auto"/>
        <w:ind w:left="4960" w:right="2"/>
        <w:jc w:val="both"/>
        <w:rPr>
          <w:sz w:val="24"/>
          <w:szCs w:val="24"/>
        </w:rPr>
      </w:pPr>
      <w:r w:rsidRPr="00D75924">
        <w:rPr>
          <w:rStyle w:val="1"/>
          <w:sz w:val="24"/>
          <w:szCs w:val="24"/>
        </w:rPr>
        <w:t>вирішила:</w:t>
      </w:r>
    </w:p>
    <w:p w:rsidR="005C56F2" w:rsidRDefault="001251DA" w:rsidP="006831A8">
      <w:pPr>
        <w:pStyle w:val="22"/>
        <w:shd w:val="clear" w:color="auto" w:fill="auto"/>
        <w:spacing w:before="0" w:after="130" w:line="240" w:lineRule="auto"/>
        <w:ind w:right="2"/>
        <w:jc w:val="both"/>
        <w:rPr>
          <w:rStyle w:val="1"/>
          <w:sz w:val="24"/>
          <w:szCs w:val="24"/>
        </w:rPr>
      </w:pPr>
      <w:r w:rsidRPr="00D75924">
        <w:rPr>
          <w:rStyle w:val="1"/>
          <w:sz w:val="24"/>
          <w:szCs w:val="24"/>
        </w:rPr>
        <w:t xml:space="preserve">відмовити Бондаренко Тетяні </w:t>
      </w:r>
      <w:proofErr w:type="spellStart"/>
      <w:r w:rsidRPr="00D75924">
        <w:rPr>
          <w:rStyle w:val="1"/>
          <w:sz w:val="24"/>
          <w:szCs w:val="24"/>
        </w:rPr>
        <w:t>Знаменівні</w:t>
      </w:r>
      <w:proofErr w:type="spellEnd"/>
      <w:r w:rsidRPr="00D75924">
        <w:rPr>
          <w:rStyle w:val="1"/>
          <w:sz w:val="24"/>
          <w:szCs w:val="24"/>
        </w:rPr>
        <w:t xml:space="preserve"> у д</w:t>
      </w:r>
      <w:r w:rsidR="005A5705">
        <w:rPr>
          <w:rStyle w:val="1"/>
          <w:sz w:val="24"/>
          <w:szCs w:val="24"/>
        </w:rPr>
        <w:t xml:space="preserve">опуску до </w:t>
      </w:r>
      <w:bookmarkStart w:id="0" w:name="_GoBack"/>
      <w:bookmarkEnd w:id="0"/>
      <w:r w:rsidRPr="00D75924">
        <w:rPr>
          <w:rStyle w:val="1"/>
          <w:sz w:val="24"/>
          <w:szCs w:val="24"/>
        </w:rPr>
        <w:t xml:space="preserve">участі у конкурсі на посаду </w:t>
      </w:r>
      <w:r w:rsidR="006831A8">
        <w:rPr>
          <w:rStyle w:val="1"/>
          <w:sz w:val="24"/>
          <w:szCs w:val="24"/>
        </w:rPr>
        <w:t>с</w:t>
      </w:r>
      <w:r w:rsidR="006831A8">
        <w:rPr>
          <w:rStyle w:val="115pt0"/>
          <w:sz w:val="24"/>
          <w:szCs w:val="24"/>
        </w:rPr>
        <w:t>удді</w:t>
      </w:r>
      <w:r w:rsidRPr="00D75924">
        <w:rPr>
          <w:rStyle w:val="115pt0"/>
          <w:sz w:val="24"/>
          <w:szCs w:val="24"/>
        </w:rPr>
        <w:t xml:space="preserve"> </w:t>
      </w:r>
      <w:r w:rsidRPr="00D75924">
        <w:rPr>
          <w:rStyle w:val="1"/>
          <w:sz w:val="24"/>
          <w:szCs w:val="24"/>
        </w:rPr>
        <w:t xml:space="preserve">Касаційного цивільного суду у складі </w:t>
      </w:r>
      <w:r w:rsidR="006831A8">
        <w:rPr>
          <w:rStyle w:val="1"/>
          <w:sz w:val="24"/>
          <w:szCs w:val="24"/>
          <w:lang w:val="ru-RU"/>
        </w:rPr>
        <w:t xml:space="preserve">Верховного </w:t>
      </w:r>
      <w:r w:rsidRPr="00D75924">
        <w:rPr>
          <w:rStyle w:val="1"/>
          <w:sz w:val="24"/>
          <w:szCs w:val="24"/>
        </w:rPr>
        <w:t>Суду, оголошеному Ком</w:t>
      </w:r>
      <w:r w:rsidR="006831A8">
        <w:rPr>
          <w:rStyle w:val="1"/>
          <w:sz w:val="24"/>
          <w:szCs w:val="24"/>
        </w:rPr>
        <w:t>і</w:t>
      </w:r>
      <w:r w:rsidRPr="00D75924">
        <w:rPr>
          <w:rStyle w:val="1"/>
          <w:sz w:val="24"/>
          <w:szCs w:val="24"/>
        </w:rPr>
        <w:t>с</w:t>
      </w:r>
      <w:r w:rsidR="006831A8">
        <w:rPr>
          <w:rStyle w:val="1"/>
          <w:sz w:val="24"/>
          <w:szCs w:val="24"/>
        </w:rPr>
        <w:t>і</w:t>
      </w:r>
      <w:r w:rsidRPr="00D75924">
        <w:rPr>
          <w:rStyle w:val="1"/>
          <w:sz w:val="24"/>
          <w:szCs w:val="24"/>
        </w:rPr>
        <w:t>єю</w:t>
      </w:r>
      <w:r w:rsidR="006831A8">
        <w:rPr>
          <w:rStyle w:val="1"/>
          <w:sz w:val="24"/>
          <w:szCs w:val="24"/>
        </w:rPr>
        <w:t xml:space="preserve"> </w:t>
      </w:r>
      <w:r w:rsidRPr="00D75924">
        <w:rPr>
          <w:rStyle w:val="1"/>
          <w:sz w:val="24"/>
          <w:szCs w:val="24"/>
        </w:rPr>
        <w:t>02</w:t>
      </w:r>
      <w:r w:rsidR="006831A8">
        <w:rPr>
          <w:rStyle w:val="1"/>
          <w:sz w:val="24"/>
          <w:szCs w:val="24"/>
        </w:rPr>
        <w:t> </w:t>
      </w:r>
      <w:r w:rsidRPr="00D75924">
        <w:rPr>
          <w:rStyle w:val="1"/>
          <w:sz w:val="24"/>
          <w:szCs w:val="24"/>
        </w:rPr>
        <w:t>серпня</w:t>
      </w:r>
      <w:r w:rsidR="006831A8">
        <w:rPr>
          <w:rStyle w:val="1"/>
          <w:sz w:val="24"/>
          <w:szCs w:val="24"/>
        </w:rPr>
        <w:t> </w:t>
      </w:r>
      <w:r w:rsidRPr="00D75924">
        <w:rPr>
          <w:rStyle w:val="1"/>
          <w:sz w:val="24"/>
          <w:szCs w:val="24"/>
        </w:rPr>
        <w:t>2018 року.</w:t>
      </w:r>
    </w:p>
    <w:p w:rsidR="006831A8" w:rsidRDefault="006831A8" w:rsidP="006831A8">
      <w:pPr>
        <w:pStyle w:val="22"/>
        <w:shd w:val="clear" w:color="auto" w:fill="auto"/>
        <w:spacing w:before="0" w:after="130" w:line="240" w:lineRule="auto"/>
        <w:ind w:right="2"/>
        <w:jc w:val="both"/>
        <w:rPr>
          <w:sz w:val="24"/>
          <w:szCs w:val="24"/>
        </w:rPr>
      </w:pPr>
    </w:p>
    <w:p w:rsidR="006831A8" w:rsidRPr="00AB2934" w:rsidRDefault="006831A8" w:rsidP="006831A8">
      <w:pPr>
        <w:spacing w:line="480" w:lineRule="auto"/>
        <w:ind w:left="20" w:right="20"/>
        <w:rPr>
          <w:rFonts w:ascii="Times New Roman" w:hAnsi="Times New Roman" w:cs="Times New Roman"/>
        </w:rPr>
      </w:pPr>
      <w:r w:rsidRPr="00AB2934">
        <w:rPr>
          <w:rFonts w:ascii="Times New Roman" w:hAnsi="Times New Roman" w:cs="Times New Roman"/>
        </w:rPr>
        <w:t>Головуючий</w:t>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B2934">
        <w:rPr>
          <w:rFonts w:ascii="Times New Roman" w:hAnsi="Times New Roman" w:cs="Times New Roman"/>
        </w:rPr>
        <w:t>В.Є. Устименко</w:t>
      </w:r>
    </w:p>
    <w:p w:rsidR="006831A8" w:rsidRPr="00AB2934" w:rsidRDefault="006831A8" w:rsidP="006831A8">
      <w:pPr>
        <w:spacing w:line="480" w:lineRule="auto"/>
        <w:ind w:left="20" w:right="20"/>
        <w:rPr>
          <w:rFonts w:ascii="Times New Roman" w:hAnsi="Times New Roman" w:cs="Times New Roman"/>
        </w:rPr>
      </w:pPr>
      <w:r w:rsidRPr="00AB2934">
        <w:rPr>
          <w:rFonts w:ascii="Times New Roman" w:hAnsi="Times New Roman" w:cs="Times New Roman"/>
        </w:rPr>
        <w:t>Члени Комісії:</w:t>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Pr>
          <w:rFonts w:ascii="Times New Roman" w:hAnsi="Times New Roman" w:cs="Times New Roman"/>
        </w:rPr>
        <w:tab/>
      </w:r>
      <w:r w:rsidRPr="00AB2934">
        <w:rPr>
          <w:rFonts w:ascii="Times New Roman" w:hAnsi="Times New Roman" w:cs="Times New Roman"/>
        </w:rPr>
        <w:t xml:space="preserve">П.С. </w:t>
      </w:r>
      <w:proofErr w:type="spellStart"/>
      <w:r w:rsidRPr="00AB2934">
        <w:rPr>
          <w:rFonts w:ascii="Times New Roman" w:hAnsi="Times New Roman" w:cs="Times New Roman"/>
        </w:rPr>
        <w:t>Луцюк</w:t>
      </w:r>
      <w:proofErr w:type="spellEnd"/>
    </w:p>
    <w:p w:rsidR="006831A8" w:rsidRPr="00AB2934" w:rsidRDefault="006831A8" w:rsidP="006831A8">
      <w:pPr>
        <w:spacing w:line="480" w:lineRule="auto"/>
        <w:ind w:left="20" w:right="20"/>
        <w:rPr>
          <w:rFonts w:ascii="Times New Roman" w:hAnsi="Times New Roman" w:cs="Times New Roman"/>
        </w:rPr>
      </w:pP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Pr>
          <w:rFonts w:ascii="Times New Roman" w:hAnsi="Times New Roman" w:cs="Times New Roman"/>
        </w:rPr>
        <w:tab/>
      </w:r>
      <w:r w:rsidRPr="00AB2934">
        <w:rPr>
          <w:rFonts w:ascii="Times New Roman" w:hAnsi="Times New Roman" w:cs="Times New Roman"/>
        </w:rPr>
        <w:t xml:space="preserve">Ю.Г. </w:t>
      </w:r>
      <w:proofErr w:type="spellStart"/>
      <w:r w:rsidRPr="00AB2934">
        <w:rPr>
          <w:rFonts w:ascii="Times New Roman" w:hAnsi="Times New Roman" w:cs="Times New Roman"/>
        </w:rPr>
        <w:t>Тітов</w:t>
      </w:r>
      <w:proofErr w:type="spellEnd"/>
    </w:p>
    <w:p w:rsidR="006831A8" w:rsidRPr="00D75924" w:rsidRDefault="006831A8" w:rsidP="006831A8">
      <w:pPr>
        <w:pStyle w:val="22"/>
        <w:shd w:val="clear" w:color="auto" w:fill="auto"/>
        <w:spacing w:before="0" w:after="130" w:line="240" w:lineRule="auto"/>
        <w:ind w:right="2"/>
        <w:jc w:val="both"/>
        <w:rPr>
          <w:sz w:val="24"/>
          <w:szCs w:val="24"/>
        </w:rPr>
      </w:pPr>
    </w:p>
    <w:sectPr w:rsidR="006831A8" w:rsidRPr="00D75924" w:rsidSect="00D75924">
      <w:headerReference w:type="default" r:id="rId8"/>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AAE" w:rsidRDefault="00E95AAE">
      <w:r>
        <w:separator/>
      </w:r>
    </w:p>
  </w:endnote>
  <w:endnote w:type="continuationSeparator" w:id="0">
    <w:p w:rsidR="00E95AAE" w:rsidRDefault="00E95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AAE" w:rsidRDefault="00E95AAE"/>
  </w:footnote>
  <w:footnote w:type="continuationSeparator" w:id="0">
    <w:p w:rsidR="00E95AAE" w:rsidRDefault="00E95A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AAE" w:rsidRDefault="00E95AAE">
    <w:pPr>
      <w:rPr>
        <w:sz w:val="2"/>
        <w:szCs w:val="2"/>
      </w:rPr>
    </w:pPr>
    <w:r>
      <w:pict>
        <v:shapetype id="_x0000_t202" coordsize="21600,21600" o:spt="202" path="m,l,21600r21600,l21600,xe">
          <v:stroke joinstyle="miter"/>
          <v:path gradientshapeok="t" o:connecttype="rect"/>
        </v:shapetype>
        <v:shape id="_x0000_s2049" type="#_x0000_t202" style="position:absolute;margin-left:277.25pt;margin-top:17.05pt;width:4.8pt;height:7.9pt;z-index:-251658752;mso-wrap-style:none;mso-wrap-distance-left:5pt;mso-wrap-distance-right:5pt;mso-position-horizontal-relative:page;mso-position-vertical-relative:page" wrapcoords="0 0" filled="f" stroked="f">
          <v:textbox style="mso-fit-shape-to-text:t" inset="0,0,0,0">
            <w:txbxContent>
              <w:p w:rsidR="00E95AAE" w:rsidRDefault="00E95AAE">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C56F2"/>
    <w:rsid w:val="001251DA"/>
    <w:rsid w:val="00132B81"/>
    <w:rsid w:val="00417C3E"/>
    <w:rsid w:val="005A5705"/>
    <w:rsid w:val="005C56F2"/>
    <w:rsid w:val="006831A8"/>
    <w:rsid w:val="00867723"/>
    <w:rsid w:val="00C53E4B"/>
    <w:rsid w:val="00D75924"/>
    <w:rsid w:val="00D7667F"/>
    <w:rsid w:val="00DA6987"/>
    <w:rsid w:val="00E95A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21">
    <w:name w:val="Заголовок №2"/>
    <w:basedOn w:val="2"/>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2"/>
    <w:rPr>
      <w:rFonts w:ascii="Times New Roman" w:eastAsia="Times New Roman" w:hAnsi="Times New Roman" w:cs="Times New Roman"/>
      <w:b w:val="0"/>
      <w:bCs w:val="0"/>
      <w:i w:val="0"/>
      <w:iCs w:val="0"/>
      <w:smallCaps w:val="0"/>
      <w:strike w:val="0"/>
      <w:sz w:val="22"/>
      <w:szCs w:val="22"/>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Candara135pt0pt">
    <w:name w:val="Основной текст + Candara;13;5 pt;Интервал 0 pt"/>
    <w:basedOn w:val="a4"/>
    <w:rPr>
      <w:rFonts w:ascii="Candara" w:eastAsia="Candara" w:hAnsi="Candara" w:cs="Candara"/>
      <w:b w:val="0"/>
      <w:bCs w:val="0"/>
      <w:i w:val="0"/>
      <w:iCs w:val="0"/>
      <w:smallCaps w:val="0"/>
      <w:strike w:val="0"/>
      <w:color w:val="000000"/>
      <w:spacing w:val="-10"/>
      <w:w w:val="100"/>
      <w:position w:val="0"/>
      <w:sz w:val="27"/>
      <w:szCs w:val="27"/>
      <w:u w:val="none"/>
      <w:lang w:val="uk-UA"/>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15pt0">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95pt">
    <w:name w:val="Основной текст + 19;5 pt;Полужирный;Курсив"/>
    <w:basedOn w:val="a4"/>
    <w:rPr>
      <w:rFonts w:ascii="Times New Roman" w:eastAsia="Times New Roman" w:hAnsi="Times New Roman" w:cs="Times New Roman"/>
      <w:b/>
      <w:bCs/>
      <w:i/>
      <w:iCs/>
      <w:smallCaps w:val="0"/>
      <w:strike w:val="0"/>
      <w:color w:val="000000"/>
      <w:spacing w:val="0"/>
      <w:w w:val="100"/>
      <w:position w:val="0"/>
      <w:sz w:val="39"/>
      <w:szCs w:val="39"/>
      <w:u w:val="single"/>
      <w:lang w:val="uk-UA"/>
    </w:rPr>
  </w:style>
  <w:style w:type="character" w:customStyle="1" w:styleId="195pt0">
    <w:name w:val="Основной текст + 19;5 pt;Полужирный;Курсив"/>
    <w:basedOn w:val="a4"/>
    <w:rPr>
      <w:rFonts w:ascii="Times New Roman" w:eastAsia="Times New Roman" w:hAnsi="Times New Roman" w:cs="Times New Roman"/>
      <w:b/>
      <w:bCs/>
      <w:i/>
      <w:iCs/>
      <w:smallCaps w:val="0"/>
      <w:strike w:val="0"/>
      <w:color w:val="000000"/>
      <w:spacing w:val="0"/>
      <w:w w:val="100"/>
      <w:position w:val="0"/>
      <w:sz w:val="39"/>
      <w:szCs w:val="39"/>
      <w:u w:val="none"/>
    </w:rPr>
  </w:style>
  <w:style w:type="character" w:customStyle="1" w:styleId="115pt1">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pt">
    <w:name w:val="Основной текст + 4 pt;Полужирный"/>
    <w:basedOn w:val="a4"/>
    <w:rPr>
      <w:rFonts w:ascii="Times New Roman" w:eastAsia="Times New Roman" w:hAnsi="Times New Roman" w:cs="Times New Roman"/>
      <w:b/>
      <w:bCs/>
      <w:i w:val="0"/>
      <w:iCs w:val="0"/>
      <w:smallCaps w:val="0"/>
      <w:strike w:val="0"/>
      <w:color w:val="000000"/>
      <w:spacing w:val="0"/>
      <w:w w:val="100"/>
      <w:position w:val="0"/>
      <w:sz w:val="8"/>
      <w:szCs w:val="8"/>
      <w:u w:val="none"/>
      <w:lang w:val="uk-UA"/>
    </w:rPr>
  </w:style>
  <w:style w:type="character" w:customStyle="1" w:styleId="4pt0">
    <w:name w:val="Основной текст + 4 pt"/>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31">
    <w:name w:val="Заголовок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9pt">
    <w:name w:val="Основной текст + 9 pt"/>
    <w:basedOn w:val="a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z w:val="23"/>
      <w:szCs w:val="23"/>
      <w:u w:val="none"/>
    </w:rPr>
  </w:style>
  <w:style w:type="character" w:customStyle="1" w:styleId="25">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pt">
    <w:name w:val="Основной текст + Интервал 11 pt"/>
    <w:basedOn w:val="a4"/>
    <w:rPr>
      <w:rFonts w:ascii="Times New Roman" w:eastAsia="Times New Roman" w:hAnsi="Times New Roman" w:cs="Times New Roman"/>
      <w:b w:val="0"/>
      <w:bCs w:val="0"/>
      <w:i w:val="0"/>
      <w:iCs w:val="0"/>
      <w:smallCaps w:val="0"/>
      <w:strike w:val="0"/>
      <w:color w:val="000000"/>
      <w:spacing w:val="230"/>
      <w:w w:val="100"/>
      <w:position w:val="0"/>
      <w:sz w:val="22"/>
      <w:szCs w:val="22"/>
      <w:u w:val="none"/>
      <w:lang w:val="uk-UA"/>
    </w:rPr>
  </w:style>
  <w:style w:type="character" w:customStyle="1" w:styleId="9pt0">
    <w:name w:val="Основной текст + 9 pt"/>
    <w:basedOn w:val="a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rPr>
  </w:style>
  <w:style w:type="character" w:customStyle="1" w:styleId="9pt-2pt">
    <w:name w:val="Основной текст + 9 pt;Интервал -2 pt"/>
    <w:basedOn w:val="a4"/>
    <w:rPr>
      <w:rFonts w:ascii="Times New Roman" w:eastAsia="Times New Roman" w:hAnsi="Times New Roman" w:cs="Times New Roman"/>
      <w:b w:val="0"/>
      <w:bCs w:val="0"/>
      <w:i w:val="0"/>
      <w:iCs w:val="0"/>
      <w:smallCaps w:val="0"/>
      <w:strike w:val="0"/>
      <w:color w:val="000000"/>
      <w:spacing w:val="-40"/>
      <w:w w:val="100"/>
      <w:position w:val="0"/>
      <w:sz w:val="18"/>
      <w:szCs w:val="18"/>
      <w:u w:val="none"/>
      <w:lang w:val="uk-UA"/>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uk-UA"/>
    </w:rPr>
  </w:style>
  <w:style w:type="character" w:customStyle="1" w:styleId="115pt0pt">
    <w:name w:val="Основной текст + 11;5 pt;Интервал 0 pt"/>
    <w:basedOn w:val="a4"/>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uk-UA"/>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30"/>
      <w:sz w:val="73"/>
      <w:szCs w:val="73"/>
      <w:u w:val="none"/>
    </w:rPr>
  </w:style>
  <w:style w:type="character" w:customStyle="1" w:styleId="12">
    <w:name w:val="Заголовок №1"/>
    <w:basedOn w:val="10"/>
    <w:rPr>
      <w:rFonts w:ascii="Times New Roman" w:eastAsia="Times New Roman" w:hAnsi="Times New Roman" w:cs="Times New Roman"/>
      <w:b w:val="0"/>
      <w:bCs w:val="0"/>
      <w:i w:val="0"/>
      <w:iCs w:val="0"/>
      <w:smallCaps w:val="0"/>
      <w:strike w:val="0"/>
      <w:color w:val="000000"/>
      <w:spacing w:val="-30"/>
      <w:w w:val="100"/>
      <w:position w:val="0"/>
      <w:sz w:val="73"/>
      <w:szCs w:val="73"/>
      <w:u w:val="none"/>
      <w:lang w:val="uk-UA"/>
    </w:rPr>
  </w:style>
  <w:style w:type="paragraph" w:customStyle="1" w:styleId="20">
    <w:name w:val="Заголовок №2"/>
    <w:basedOn w:val="a"/>
    <w:link w:val="2"/>
    <w:pPr>
      <w:shd w:val="clear" w:color="auto" w:fill="FFFFFF"/>
      <w:spacing w:before="300" w:after="300" w:line="0" w:lineRule="atLeast"/>
      <w:outlineLvl w:val="1"/>
    </w:pPr>
    <w:rPr>
      <w:rFonts w:ascii="Times New Roman" w:eastAsia="Times New Roman" w:hAnsi="Times New Roman" w:cs="Times New Roman"/>
      <w:sz w:val="35"/>
      <w:szCs w:val="35"/>
    </w:rPr>
  </w:style>
  <w:style w:type="paragraph" w:customStyle="1" w:styleId="22">
    <w:name w:val="Основной текст2"/>
    <w:basedOn w:val="a"/>
    <w:link w:val="a4"/>
    <w:pPr>
      <w:shd w:val="clear" w:color="auto" w:fill="FFFFFF"/>
      <w:spacing w:before="300" w:after="60" w:line="0" w:lineRule="atLeast"/>
      <w:jc w:val="right"/>
    </w:pPr>
    <w:rPr>
      <w:rFonts w:ascii="Times New Roman" w:eastAsia="Times New Roman" w:hAnsi="Times New Roman" w:cs="Times New Roman"/>
      <w:sz w:val="22"/>
      <w:szCs w:val="22"/>
    </w:rPr>
  </w:style>
  <w:style w:type="paragraph" w:customStyle="1" w:styleId="30">
    <w:name w:val="Заголовок №3"/>
    <w:basedOn w:val="a"/>
    <w:link w:val="3"/>
    <w:pPr>
      <w:shd w:val="clear" w:color="auto" w:fill="FFFFFF"/>
      <w:spacing w:after="180" w:line="0" w:lineRule="atLeast"/>
      <w:jc w:val="both"/>
      <w:outlineLvl w:val="2"/>
    </w:pPr>
    <w:rPr>
      <w:rFonts w:ascii="Times New Roman" w:eastAsia="Times New Roman" w:hAnsi="Times New Roman" w:cs="Times New Roman"/>
      <w:sz w:val="22"/>
      <w:szCs w:val="22"/>
    </w:rPr>
  </w:style>
  <w:style w:type="paragraph" w:customStyle="1" w:styleId="24">
    <w:name w:val="Основной текст (2)"/>
    <w:basedOn w:val="a"/>
    <w:link w:val="23"/>
    <w:pPr>
      <w:shd w:val="clear" w:color="auto" w:fill="FFFFFF"/>
      <w:spacing w:before="180" w:line="0" w:lineRule="atLeast"/>
      <w:jc w:val="right"/>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11">
    <w:name w:val="Заголовок №1"/>
    <w:basedOn w:val="a"/>
    <w:link w:val="10"/>
    <w:pPr>
      <w:shd w:val="clear" w:color="auto" w:fill="FFFFFF"/>
      <w:spacing w:before="1920" w:line="0" w:lineRule="atLeast"/>
      <w:outlineLvl w:val="0"/>
    </w:pPr>
    <w:rPr>
      <w:rFonts w:ascii="Times New Roman" w:eastAsia="Times New Roman" w:hAnsi="Times New Roman" w:cs="Times New Roman"/>
      <w:spacing w:val="-30"/>
      <w:sz w:val="73"/>
      <w:szCs w:val="73"/>
    </w:rPr>
  </w:style>
  <w:style w:type="paragraph" w:styleId="a8">
    <w:name w:val="No Spacing"/>
    <w:uiPriority w:val="1"/>
    <w:qFormat/>
    <w:rsid w:val="00867723"/>
    <w:rPr>
      <w:color w:val="000000"/>
    </w:rPr>
  </w:style>
  <w:style w:type="paragraph" w:styleId="a9">
    <w:name w:val="Balloon Text"/>
    <w:basedOn w:val="a"/>
    <w:link w:val="aa"/>
    <w:uiPriority w:val="99"/>
    <w:semiHidden/>
    <w:unhideWhenUsed/>
    <w:rsid w:val="00867723"/>
    <w:rPr>
      <w:rFonts w:ascii="Tahoma" w:hAnsi="Tahoma" w:cs="Tahoma"/>
      <w:sz w:val="16"/>
      <w:szCs w:val="16"/>
    </w:rPr>
  </w:style>
  <w:style w:type="character" w:customStyle="1" w:styleId="aa">
    <w:name w:val="Текст выноски Знак"/>
    <w:basedOn w:val="a0"/>
    <w:link w:val="a9"/>
    <w:uiPriority w:val="99"/>
    <w:semiHidden/>
    <w:rsid w:val="0086772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3221</Words>
  <Characters>1836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5</cp:revision>
  <dcterms:created xsi:type="dcterms:W3CDTF">2020-12-02T12:06:00Z</dcterms:created>
  <dcterms:modified xsi:type="dcterms:W3CDTF">2021-01-12T12:56:00Z</dcterms:modified>
</cp:coreProperties>
</file>