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9B" w:rsidRPr="00216792" w:rsidRDefault="002E689B">
      <w:pPr>
        <w:rPr>
          <w:rFonts w:ascii="Times New Roman" w:hAnsi="Times New Roman" w:cs="Times New Roman"/>
          <w:sz w:val="2"/>
          <w:szCs w:val="2"/>
        </w:rPr>
      </w:pPr>
    </w:p>
    <w:p w:rsidR="00216792" w:rsidRPr="00216792" w:rsidRDefault="00216792" w:rsidP="00216792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6792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9EA1553" wp14:editId="5440F9A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792" w:rsidRPr="00216792" w:rsidRDefault="00216792" w:rsidP="00216792">
      <w:pPr>
        <w:pStyle w:val="a9"/>
        <w:tabs>
          <w:tab w:val="left" w:pos="142"/>
        </w:tabs>
        <w:jc w:val="both"/>
        <w:rPr>
          <w:rFonts w:ascii="Times New Roman" w:eastAsia="Times New Roman" w:hAnsi="Times New Roman" w:cs="Times New Roman"/>
          <w:sz w:val="22"/>
          <w:szCs w:val="27"/>
          <w:lang w:eastAsia="ru-RU"/>
        </w:rPr>
      </w:pPr>
    </w:p>
    <w:p w:rsidR="00216792" w:rsidRPr="00216792" w:rsidRDefault="00216792" w:rsidP="00216792">
      <w:pPr>
        <w:pStyle w:val="a9"/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216792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216792" w:rsidRPr="00216792" w:rsidRDefault="00216792" w:rsidP="00216792">
      <w:pPr>
        <w:pStyle w:val="a9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216792" w:rsidRPr="00216792" w:rsidRDefault="00216792" w:rsidP="00216792">
      <w:pPr>
        <w:spacing w:after="290"/>
        <w:jc w:val="both"/>
        <w:rPr>
          <w:rFonts w:ascii="Times New Roman" w:hAnsi="Times New Roman" w:cs="Times New Roman"/>
          <w:sz w:val="27"/>
          <w:szCs w:val="27"/>
        </w:rPr>
      </w:pPr>
      <w:r w:rsidRPr="00216792">
        <w:rPr>
          <w:rFonts w:ascii="Times New Roman" w:hAnsi="Times New Roman" w:cs="Times New Roman"/>
          <w:sz w:val="27"/>
          <w:szCs w:val="27"/>
        </w:rPr>
        <w:t>26 жовтня 2018 року</w:t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  <w:t xml:space="preserve">   м. Київ</w:t>
      </w:r>
    </w:p>
    <w:p w:rsidR="00216792" w:rsidRPr="00216792" w:rsidRDefault="00216792" w:rsidP="00216792">
      <w:pPr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216792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216792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216792">
        <w:rPr>
          <w:rFonts w:ascii="Times New Roman" w:hAnsi="Times New Roman" w:cs="Times New Roman"/>
          <w:sz w:val="27"/>
          <w:szCs w:val="27"/>
        </w:rPr>
        <w:t xml:space="preserve"> Я № </w:t>
      </w:r>
      <w:r w:rsidRPr="00216792">
        <w:rPr>
          <w:rFonts w:ascii="Times New Roman" w:hAnsi="Times New Roman" w:cs="Times New Roman"/>
          <w:sz w:val="27"/>
          <w:szCs w:val="27"/>
          <w:u w:val="single"/>
        </w:rPr>
        <w:t>267/вс-18</w:t>
      </w:r>
    </w:p>
    <w:p w:rsidR="002E689B" w:rsidRPr="00216792" w:rsidRDefault="00134F4A">
      <w:pPr>
        <w:pStyle w:val="11"/>
        <w:shd w:val="clear" w:color="auto" w:fill="auto"/>
        <w:spacing w:before="237" w:after="0" w:line="619" w:lineRule="exact"/>
        <w:ind w:left="20"/>
      </w:pPr>
      <w:r>
        <w:t>Вища кваліфікаційна комісія судд</w:t>
      </w:r>
      <w:r w:rsidR="00D92804" w:rsidRPr="00216792">
        <w:t>ів України у складі колегії:</w:t>
      </w:r>
    </w:p>
    <w:p w:rsidR="002E689B" w:rsidRPr="00216792" w:rsidRDefault="00D92804">
      <w:pPr>
        <w:pStyle w:val="11"/>
        <w:shd w:val="clear" w:color="auto" w:fill="auto"/>
        <w:spacing w:before="0" w:after="0" w:line="619" w:lineRule="exact"/>
        <w:ind w:left="20"/>
      </w:pPr>
      <w:r w:rsidRPr="00216792">
        <w:t>головуючого - Гладія С.В.,</w:t>
      </w:r>
    </w:p>
    <w:p w:rsidR="002E689B" w:rsidRDefault="00D92804">
      <w:pPr>
        <w:pStyle w:val="11"/>
        <w:shd w:val="clear" w:color="auto" w:fill="auto"/>
        <w:spacing w:before="0" w:after="0" w:line="619" w:lineRule="exact"/>
        <w:ind w:left="20"/>
      </w:pPr>
      <w:r w:rsidRPr="00216792">
        <w:t xml:space="preserve">членів Комісії: </w:t>
      </w:r>
      <w:proofErr w:type="spellStart"/>
      <w:r w:rsidRPr="00216792">
        <w:t>Весельської</w:t>
      </w:r>
      <w:proofErr w:type="spellEnd"/>
      <w:r w:rsidRPr="00216792">
        <w:t xml:space="preserve"> Т.Ф., </w:t>
      </w:r>
      <w:proofErr w:type="spellStart"/>
      <w:r w:rsidRPr="00216792">
        <w:t>Луцюка</w:t>
      </w:r>
      <w:proofErr w:type="spellEnd"/>
      <w:r w:rsidRPr="00216792">
        <w:t xml:space="preserve"> П.С.,</w:t>
      </w:r>
    </w:p>
    <w:p w:rsidR="000A2675" w:rsidRPr="00216792" w:rsidRDefault="000A2675" w:rsidP="000A2675">
      <w:pPr>
        <w:pStyle w:val="11"/>
        <w:shd w:val="clear" w:color="auto" w:fill="auto"/>
        <w:spacing w:before="0" w:after="0" w:line="240" w:lineRule="auto"/>
        <w:ind w:left="20"/>
      </w:pPr>
    </w:p>
    <w:p w:rsidR="002E689B" w:rsidRPr="00216792" w:rsidRDefault="00D92804">
      <w:pPr>
        <w:pStyle w:val="11"/>
        <w:shd w:val="clear" w:color="auto" w:fill="auto"/>
        <w:spacing w:before="0" w:after="274" w:line="312" w:lineRule="exact"/>
        <w:ind w:left="20" w:right="20"/>
      </w:pPr>
      <w:r w:rsidRPr="00216792">
        <w:t xml:space="preserve">розглянувши питання щодо відповідності </w:t>
      </w:r>
      <w:proofErr w:type="spellStart"/>
      <w:r w:rsidRPr="00216792">
        <w:t>Дзери</w:t>
      </w:r>
      <w:proofErr w:type="spellEnd"/>
      <w:r w:rsidRPr="00216792">
        <w:t xml:space="preserve"> Юрія Миколайовича вимогам до кандидата на посаду судді Верховного Суду та допуск його до кваліфікаційного оцінювання у межах конкурсу, оголошеного Комісією 02 серпня 2018 року,</w:t>
      </w:r>
    </w:p>
    <w:p w:rsidR="002E689B" w:rsidRPr="00216792" w:rsidRDefault="00D92804">
      <w:pPr>
        <w:pStyle w:val="11"/>
        <w:shd w:val="clear" w:color="auto" w:fill="auto"/>
        <w:spacing w:before="0" w:after="267" w:line="270" w:lineRule="exact"/>
        <w:jc w:val="center"/>
      </w:pPr>
      <w:r w:rsidRPr="00216792">
        <w:t>встановила: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80"/>
      </w:pPr>
      <w:r w:rsidRPr="00216792">
        <w:t>Згідно зі статтею 79 Закону України «Про суд</w:t>
      </w:r>
      <w:r w:rsidR="000A2675">
        <w:t>оустрій і статус суддів» від 02 </w:t>
      </w:r>
      <w:r w:rsidRPr="00216792">
        <w:t xml:space="preserve"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0A2675">
        <w:t>–</w:t>
      </w:r>
      <w:r w:rsidRPr="00216792">
        <w:t xml:space="preserve"> Комісія) відповідно до цього Закону.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80"/>
      </w:pPr>
      <w:r w:rsidRPr="00216792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80"/>
      </w:pPr>
      <w:r w:rsidRPr="00216792"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</w:t>
      </w:r>
      <w:r w:rsidR="00134F4A">
        <w:t>й ступінь у сфері права та стаж</w:t>
      </w:r>
      <w:bookmarkStart w:id="0" w:name="_GoBack"/>
      <w:bookmarkEnd w:id="0"/>
      <w:r w:rsidRPr="00216792">
        <w:t xml:space="preserve">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  <w:r w:rsidRPr="00216792">
        <w:br w:type="page"/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lastRenderedPageBreak/>
        <w:t xml:space="preserve">Відповідно до частини другої статті 81 Закону на посаду судді Верховного Суду </w:t>
      </w:r>
      <w:r w:rsidRPr="00216792">
        <w:rPr>
          <w:bCs/>
        </w:rPr>
        <w:t xml:space="preserve">за спеціальною процедурою може бути призначена особа, яка відповідає </w:t>
      </w:r>
      <w:r w:rsidRPr="00216792">
        <w:t>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</w:t>
      </w:r>
      <w:r w:rsidR="000A2675">
        <w:t>нів - з 08 серпня по 14 вересня </w:t>
      </w:r>
      <w:r w:rsidRPr="00216792">
        <w:t>2018 року (включно) (пункти 3 та 4 Умов).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 xml:space="preserve">До Комісії у встановлений Умовами строк для участі у конкурсі на зайняття вакантної посади судді Касаційного господарського суду у складі Верховного Суду подав документи </w:t>
      </w:r>
      <w:proofErr w:type="spellStart"/>
      <w:r w:rsidRPr="00216792">
        <w:t>Дзера</w:t>
      </w:r>
      <w:proofErr w:type="spellEnd"/>
      <w:r w:rsidRPr="00216792">
        <w:t xml:space="preserve"> Юрій Миколайович.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>Дослідивши подані документи кандидата, Комісія дійшла висновку, що вказана особа відповідає вимогам до кандидата н</w:t>
      </w:r>
      <w:r w:rsidR="000A2675">
        <w:t>а посаду судді Верховного Суду. </w:t>
      </w:r>
      <w:r w:rsidRPr="00216792">
        <w:t>Обставин, які б свідчили про наявність підстав для відмови зазначеному кандидату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2E689B" w:rsidRPr="00216792" w:rsidRDefault="00D92804">
      <w:pPr>
        <w:pStyle w:val="11"/>
        <w:shd w:val="clear" w:color="auto" w:fill="auto"/>
        <w:spacing w:before="0" w:after="0" w:line="312" w:lineRule="exact"/>
        <w:ind w:left="20" w:right="20" w:firstLine="560"/>
      </w:pPr>
      <w:r w:rsidRPr="00216792">
        <w:t>Керуючись статтями 79, 81, 93, 101 Закону України «Про судоустрій і статус суддів», Умовами, Комісія</w:t>
      </w:r>
    </w:p>
    <w:p w:rsidR="002E689B" w:rsidRPr="00216792" w:rsidRDefault="00D92804">
      <w:pPr>
        <w:pStyle w:val="11"/>
        <w:shd w:val="clear" w:color="auto" w:fill="auto"/>
        <w:spacing w:before="0" w:after="326" w:line="270" w:lineRule="exact"/>
        <w:jc w:val="center"/>
      </w:pPr>
      <w:r w:rsidRPr="00216792">
        <w:t>вирішила:</w:t>
      </w:r>
    </w:p>
    <w:p w:rsidR="00216792" w:rsidRDefault="00D92804" w:rsidP="00216792">
      <w:pPr>
        <w:pStyle w:val="11"/>
        <w:shd w:val="clear" w:color="auto" w:fill="auto"/>
        <w:spacing w:before="0" w:after="0" w:line="302" w:lineRule="exact"/>
        <w:ind w:left="20" w:right="20"/>
      </w:pPr>
      <w:r w:rsidRPr="00216792">
        <w:t xml:space="preserve">допустити </w:t>
      </w:r>
      <w:proofErr w:type="spellStart"/>
      <w:r w:rsidRPr="00216792">
        <w:t>Дзеру</w:t>
      </w:r>
      <w:proofErr w:type="spellEnd"/>
      <w:r w:rsidRPr="00216792">
        <w:t xml:space="preserve"> Юрія Миколайовича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0A2675" w:rsidRDefault="000A2675" w:rsidP="00216792">
      <w:pPr>
        <w:pStyle w:val="11"/>
        <w:shd w:val="clear" w:color="auto" w:fill="auto"/>
        <w:spacing w:before="0" w:after="0" w:line="302" w:lineRule="exact"/>
        <w:ind w:left="20" w:right="20"/>
      </w:pPr>
    </w:p>
    <w:p w:rsidR="000A2675" w:rsidRPr="00216792" w:rsidRDefault="000A2675" w:rsidP="00216792">
      <w:pPr>
        <w:pStyle w:val="11"/>
        <w:shd w:val="clear" w:color="auto" w:fill="auto"/>
        <w:spacing w:before="0" w:after="0" w:line="302" w:lineRule="exact"/>
        <w:ind w:left="20" w:right="20"/>
      </w:pPr>
    </w:p>
    <w:p w:rsidR="00216792" w:rsidRPr="00216792" w:rsidRDefault="00216792" w:rsidP="00216792">
      <w:pPr>
        <w:spacing w:after="342"/>
        <w:jc w:val="both"/>
        <w:rPr>
          <w:rFonts w:ascii="Times New Roman" w:hAnsi="Times New Roman" w:cs="Times New Roman"/>
          <w:sz w:val="27"/>
          <w:szCs w:val="27"/>
        </w:rPr>
      </w:pPr>
      <w:r w:rsidRPr="00216792">
        <w:rPr>
          <w:rFonts w:ascii="Times New Roman" w:hAnsi="Times New Roman" w:cs="Times New Roman"/>
          <w:sz w:val="27"/>
          <w:szCs w:val="27"/>
        </w:rPr>
        <w:t>Головуючий</w:t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 xml:space="preserve">     </w:t>
      </w:r>
      <w:r w:rsidR="000A2675">
        <w:rPr>
          <w:rFonts w:ascii="Times New Roman" w:hAnsi="Times New Roman" w:cs="Times New Roman"/>
          <w:sz w:val="27"/>
          <w:szCs w:val="27"/>
          <w:lang w:val="ru-RU"/>
        </w:rPr>
        <w:t xml:space="preserve">С.В. </w:t>
      </w:r>
      <w:proofErr w:type="spellStart"/>
      <w:r w:rsidR="000A2675">
        <w:rPr>
          <w:rFonts w:ascii="Times New Roman" w:hAnsi="Times New Roman" w:cs="Times New Roman"/>
          <w:sz w:val="27"/>
          <w:szCs w:val="27"/>
          <w:lang w:val="ru-RU"/>
        </w:rPr>
        <w:t>Гладій</w:t>
      </w:r>
      <w:proofErr w:type="spellEnd"/>
    </w:p>
    <w:p w:rsidR="00216792" w:rsidRPr="00216792" w:rsidRDefault="00216792" w:rsidP="00216792">
      <w:pPr>
        <w:spacing w:after="342"/>
        <w:jc w:val="both"/>
        <w:rPr>
          <w:rFonts w:ascii="Times New Roman" w:hAnsi="Times New Roman" w:cs="Times New Roman"/>
          <w:sz w:val="27"/>
          <w:szCs w:val="27"/>
        </w:rPr>
      </w:pPr>
      <w:r w:rsidRPr="00216792">
        <w:rPr>
          <w:rFonts w:ascii="Times New Roman" w:hAnsi="Times New Roman" w:cs="Times New Roman"/>
          <w:sz w:val="27"/>
          <w:szCs w:val="27"/>
        </w:rPr>
        <w:t>Члени Комісії:</w:t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21679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 xml:space="preserve">     </w:t>
      </w:r>
      <w:r w:rsidR="000A2675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="000A2675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216792" w:rsidRPr="00216792" w:rsidRDefault="00216792" w:rsidP="00216792">
      <w:pPr>
        <w:ind w:left="760"/>
        <w:jc w:val="both"/>
        <w:rPr>
          <w:rFonts w:ascii="Times New Roman" w:hAnsi="Times New Roman" w:cs="Times New Roman"/>
          <w:sz w:val="27"/>
          <w:szCs w:val="27"/>
        </w:rPr>
      </w:pP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</w:r>
      <w:r w:rsidRPr="0021679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216792">
        <w:rPr>
          <w:rFonts w:ascii="Times New Roman" w:hAnsi="Times New Roman" w:cs="Times New Roman"/>
          <w:sz w:val="27"/>
          <w:szCs w:val="27"/>
        </w:rPr>
        <w:tab/>
        <w:t xml:space="preserve">     </w:t>
      </w:r>
      <w:r w:rsidR="000A2675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="000A2675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sectPr w:rsidR="00216792" w:rsidRPr="00216792" w:rsidSect="00216792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04" w:rsidRDefault="00D92804">
      <w:r>
        <w:separator/>
      </w:r>
    </w:p>
  </w:endnote>
  <w:endnote w:type="continuationSeparator" w:id="0">
    <w:p w:rsidR="00D92804" w:rsidRDefault="00D9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04" w:rsidRDefault="00D92804"/>
  </w:footnote>
  <w:footnote w:type="continuationSeparator" w:id="0">
    <w:p w:rsidR="00D92804" w:rsidRDefault="00D928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89B" w:rsidRDefault="00134F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42.3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689B" w:rsidRDefault="00D9280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689B"/>
    <w:rsid w:val="000A2675"/>
    <w:rsid w:val="00134F4A"/>
    <w:rsid w:val="00216792"/>
    <w:rsid w:val="002E689B"/>
    <w:rsid w:val="00D9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pt">
    <w:name w:val="Основной текст + 13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9">
    <w:name w:val="No Spacing"/>
    <w:uiPriority w:val="1"/>
    <w:qFormat/>
    <w:rsid w:val="00216792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2167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6792"/>
    <w:rPr>
      <w:rFonts w:ascii="Tahoma" w:hAnsi="Tahoma" w:cs="Tahoma"/>
      <w:color w:val="000000"/>
      <w:sz w:val="16"/>
      <w:szCs w:val="16"/>
    </w:rPr>
  </w:style>
  <w:style w:type="character" w:styleId="ac">
    <w:name w:val="Subtle Reference"/>
    <w:basedOn w:val="a0"/>
    <w:uiPriority w:val="31"/>
    <w:qFormat/>
    <w:rsid w:val="000A2675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2020-12-04T07:15:00Z</dcterms:created>
  <dcterms:modified xsi:type="dcterms:W3CDTF">2021-01-25T09:34:00Z</dcterms:modified>
</cp:coreProperties>
</file>