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519" w:rsidRPr="00291F60" w:rsidRDefault="00D00519" w:rsidP="00D00519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D83B681" wp14:editId="60FD2763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519" w:rsidRPr="00C81033" w:rsidRDefault="00D00519" w:rsidP="00D005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00519" w:rsidRPr="00291F60" w:rsidRDefault="00D00519" w:rsidP="00D0051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00519" w:rsidRPr="00D00519" w:rsidRDefault="00D00519" w:rsidP="00D0051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519" w:rsidRPr="00D00519" w:rsidRDefault="00D00519" w:rsidP="00D0051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>07 лютого 2018 року</w:t>
      </w: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0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м. Київ</w:t>
      </w:r>
    </w:p>
    <w:p w:rsidR="00D00519" w:rsidRPr="00D00519" w:rsidRDefault="00D00519" w:rsidP="00D0051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0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00519" w:rsidRPr="00D00519" w:rsidRDefault="00D00519" w:rsidP="00D0051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D00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00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D00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D0051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23/вс-18</w:t>
      </w:r>
    </w:p>
    <w:p w:rsidR="00D00519" w:rsidRPr="00D00519" w:rsidRDefault="005F5BDF" w:rsidP="00D00519">
      <w:pPr>
        <w:pStyle w:val="2"/>
        <w:shd w:val="clear" w:color="auto" w:fill="auto"/>
        <w:spacing w:before="0" w:after="0" w:line="643" w:lineRule="exact"/>
        <w:ind w:right="56"/>
        <w:jc w:val="left"/>
      </w:pPr>
      <w:r w:rsidRPr="00D00519">
        <w:t xml:space="preserve">Вища кваліфікаційна комісія суддів України у складі колегії: 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643" w:lineRule="exact"/>
        <w:ind w:right="56"/>
        <w:jc w:val="left"/>
      </w:pPr>
      <w:r w:rsidRPr="00D00519">
        <w:t xml:space="preserve">головуючого - </w:t>
      </w:r>
      <w:proofErr w:type="spellStart"/>
      <w:r w:rsidRPr="00D00519">
        <w:t>Тітова</w:t>
      </w:r>
      <w:proofErr w:type="spellEnd"/>
      <w:r w:rsidRPr="00D00519">
        <w:t xml:space="preserve"> Ю.Г.,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643" w:lineRule="exact"/>
        <w:ind w:left="20" w:right="56"/>
      </w:pPr>
      <w:r w:rsidRPr="00D00519">
        <w:t xml:space="preserve">членів Комісії: Козлова А.Г., </w:t>
      </w:r>
      <w:proofErr w:type="spellStart"/>
      <w:r w:rsidRPr="00D00519">
        <w:t>Макарчука</w:t>
      </w:r>
      <w:proofErr w:type="spellEnd"/>
      <w:r w:rsidRPr="00D00519">
        <w:t xml:space="preserve"> М.А., </w:t>
      </w:r>
      <w:proofErr w:type="spellStart"/>
      <w:r w:rsidRPr="00D00519">
        <w:t>Мішина</w:t>
      </w:r>
      <w:proofErr w:type="spellEnd"/>
      <w:r w:rsidRPr="00D00519">
        <w:t xml:space="preserve"> М.І.,</w:t>
      </w:r>
    </w:p>
    <w:p w:rsidR="00D00519" w:rsidRPr="00D00519" w:rsidRDefault="00D00519" w:rsidP="00D00519">
      <w:pPr>
        <w:pStyle w:val="2"/>
        <w:shd w:val="clear" w:color="auto" w:fill="auto"/>
        <w:spacing w:before="0" w:after="0" w:line="240" w:lineRule="auto"/>
        <w:ind w:left="20" w:right="56"/>
      </w:pPr>
    </w:p>
    <w:p w:rsidR="001E45CE" w:rsidRPr="00D00519" w:rsidRDefault="005F5BDF" w:rsidP="00D00519">
      <w:pPr>
        <w:pStyle w:val="2"/>
        <w:shd w:val="clear" w:color="auto" w:fill="auto"/>
        <w:spacing w:before="0" w:after="330" w:line="317" w:lineRule="exact"/>
        <w:ind w:left="20" w:right="56"/>
      </w:pPr>
      <w:r w:rsidRPr="00D00519">
        <w:t>розглянувши питання про виправлення описки у тексті рішення Вищої кваліфікаційної комісії суддів України від 27 червня 2017 року № 317/вс-17 щодо результатів кваліфікаційного оцінювання кандидата на посаду судді Касаційного господарського суду у складі Верховного Суду</w:t>
      </w:r>
      <w:r w:rsidR="00D00519" w:rsidRPr="00D00519">
        <w:t xml:space="preserve"> Кравчука Геннад</w:t>
      </w:r>
      <w:r w:rsidRPr="00D00519">
        <w:t>ія Анатолійовича,</w:t>
      </w:r>
    </w:p>
    <w:p w:rsidR="001E45CE" w:rsidRPr="00D00519" w:rsidRDefault="005F5BDF" w:rsidP="00D00519">
      <w:pPr>
        <w:pStyle w:val="2"/>
        <w:shd w:val="clear" w:color="auto" w:fill="auto"/>
        <w:spacing w:before="0" w:after="258" w:line="280" w:lineRule="exact"/>
        <w:ind w:right="56"/>
        <w:jc w:val="center"/>
      </w:pPr>
      <w:r w:rsidRPr="00D00519">
        <w:t>встановила: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322" w:lineRule="exact"/>
        <w:ind w:left="20" w:right="56" w:firstLine="700"/>
      </w:pPr>
      <w:r w:rsidRPr="00D00519">
        <w:t>Рішенням Комісії від 27 червня 2017 року № 317/вс-17 Кравчука Геннадія Анатолійовича визнано таким, що підтвердив здатність здійснювати правосуддя у Касаційному господарському суді у складі Верховного Суду. За результатами кваліфікаційного оцінювання кандидат набрав 695,875 бала.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322" w:lineRule="exact"/>
        <w:ind w:left="20" w:right="56" w:firstLine="700"/>
      </w:pPr>
      <w:r w:rsidRPr="00D00519">
        <w:t>Повний текст рішення від 27 червня 2017 року № 317/вс-17 було виготовлено та оформлено відповідно до приписів статті 101 Закону України «Про судоустрій і статус суддів» (далі - Закон) та пункту 4.11 Регламенту Вищої</w:t>
      </w:r>
      <w:r w:rsidR="00D00519">
        <w:t> </w:t>
      </w:r>
      <w:r w:rsidRPr="00D00519">
        <w:t>кваліфікаційної комісії суддів України, затвердженого рішенням Комісії від 13</w:t>
      </w:r>
      <w:r w:rsidR="00D00519">
        <w:t xml:space="preserve"> </w:t>
      </w:r>
      <w:r w:rsidRPr="00D00519">
        <w:t xml:space="preserve"> жовтня</w:t>
      </w:r>
      <w:r w:rsidR="00D00519">
        <w:t xml:space="preserve"> </w:t>
      </w:r>
      <w:r w:rsidRPr="00D00519">
        <w:t xml:space="preserve"> 2016</w:t>
      </w:r>
      <w:r w:rsidR="00D00519">
        <w:t xml:space="preserve"> </w:t>
      </w:r>
      <w:r w:rsidRPr="00D00519">
        <w:t xml:space="preserve"> року</w:t>
      </w:r>
      <w:r w:rsidR="00D00519">
        <w:t xml:space="preserve"> </w:t>
      </w:r>
      <w:r w:rsidRPr="00D00519">
        <w:t xml:space="preserve"> №</w:t>
      </w:r>
      <w:r w:rsidR="00D00519">
        <w:t xml:space="preserve"> </w:t>
      </w:r>
      <w:r w:rsidRPr="00D00519">
        <w:t xml:space="preserve"> 81/зп-16 </w:t>
      </w:r>
      <w:r w:rsidR="00D00519">
        <w:t xml:space="preserve"> </w:t>
      </w:r>
      <w:r w:rsidRPr="00D00519">
        <w:t xml:space="preserve">(зі </w:t>
      </w:r>
      <w:r w:rsidR="00D00519">
        <w:t xml:space="preserve"> </w:t>
      </w:r>
      <w:r w:rsidRPr="00D00519">
        <w:t xml:space="preserve">змінами </w:t>
      </w:r>
      <w:r w:rsidR="00D00519">
        <w:t xml:space="preserve"> </w:t>
      </w:r>
      <w:r w:rsidRPr="00D00519">
        <w:t xml:space="preserve">та </w:t>
      </w:r>
      <w:r w:rsidR="00D00519">
        <w:t xml:space="preserve">  </w:t>
      </w:r>
      <w:r w:rsidRPr="00D00519">
        <w:t>доповненнями),</w:t>
      </w:r>
      <w:r w:rsidR="00D00519">
        <w:t xml:space="preserve">  </w:t>
      </w:r>
      <w:r w:rsidRPr="00D00519">
        <w:t xml:space="preserve"> </w:t>
      </w:r>
      <w:r w:rsidR="00D00519">
        <w:t xml:space="preserve"> </w:t>
      </w:r>
      <w:r w:rsidRPr="00D00519">
        <w:t>(</w:t>
      </w:r>
      <w:proofErr w:type="spellStart"/>
      <w:r w:rsidRPr="00D00519">
        <w:t>далі</w:t>
      </w:r>
      <w:r w:rsidR="00D00519">
        <w:t> </w:t>
      </w:r>
      <w:r w:rsidRPr="00D00519">
        <w:t>-</w:t>
      </w:r>
      <w:r w:rsidR="00D00519">
        <w:t> </w:t>
      </w:r>
      <w:r w:rsidRPr="00D00519">
        <w:t>Регл</w:t>
      </w:r>
      <w:proofErr w:type="spellEnd"/>
      <w:r w:rsidRPr="00D00519">
        <w:t>амент).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322" w:lineRule="exact"/>
        <w:ind w:left="20" w:right="56" w:firstLine="700"/>
      </w:pPr>
      <w:r w:rsidRPr="00D00519">
        <w:t>22 січня 2018 року до Комісії надійшла заява Кравчука Г.А. про виправлення описки у рішенні Комісії від 27 червня 2017 року № 317/вс-17.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322" w:lineRule="exact"/>
        <w:ind w:left="20" w:right="56" w:firstLine="700"/>
      </w:pPr>
      <w:r w:rsidRPr="00D00519">
        <w:t>Розглянувши вказану заяву, Комісія дійшла висновку про те, що під час виготовлення рішення допущено описку в даті рішення та зазначено дату 27</w:t>
      </w:r>
      <w:r w:rsidR="00D00519">
        <w:t> </w:t>
      </w:r>
      <w:r w:rsidRPr="00D00519">
        <w:t>червня 2017 року, а необхідно було вказати 27 липня 2017 року.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322" w:lineRule="exact"/>
        <w:ind w:left="20" w:right="56" w:firstLine="700"/>
      </w:pPr>
      <w:r w:rsidRPr="00D00519">
        <w:t>Згідно з підпунктом 4.11.10 Регламенту Комісія може ухвалити рішення про виправлення допущених у рішенні описок.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322" w:lineRule="exact"/>
        <w:ind w:left="20" w:right="56" w:firstLine="700"/>
      </w:pPr>
      <w:r w:rsidRPr="00D00519">
        <w:t>Заслухавши доповідача, Комісія дійшла висновку, що описка є технічною,</w:t>
      </w:r>
      <w:r w:rsidR="00D00519">
        <w:t> </w:t>
      </w:r>
      <w:r w:rsidRPr="00D00519">
        <w:t>не впливає на вирішення пита</w:t>
      </w:r>
      <w:r w:rsidRPr="00D00519">
        <w:rPr>
          <w:rStyle w:val="11"/>
          <w:u w:val="none"/>
        </w:rPr>
        <w:t>ння</w:t>
      </w:r>
      <w:r w:rsidRPr="00D00519">
        <w:t xml:space="preserve"> по суті та потребує виправлення.</w:t>
      </w:r>
      <w:r w:rsidRPr="00D00519">
        <w:br w:type="page"/>
      </w:r>
    </w:p>
    <w:p w:rsidR="00D00519" w:rsidRDefault="003C364D" w:rsidP="003C364D">
      <w:pPr>
        <w:pStyle w:val="2"/>
        <w:shd w:val="clear" w:color="auto" w:fill="auto"/>
        <w:spacing w:before="0" w:after="277" w:line="326" w:lineRule="exact"/>
        <w:ind w:right="56"/>
        <w:jc w:val="center"/>
      </w:pPr>
      <w:r>
        <w:lastRenderedPageBreak/>
        <w:t>2</w:t>
      </w:r>
    </w:p>
    <w:p w:rsidR="001E45CE" w:rsidRPr="00D00519" w:rsidRDefault="005F5BDF" w:rsidP="00D00519">
      <w:pPr>
        <w:pStyle w:val="2"/>
        <w:shd w:val="clear" w:color="auto" w:fill="auto"/>
        <w:spacing w:before="0" w:after="277" w:line="326" w:lineRule="exact"/>
        <w:ind w:right="56" w:firstLine="720"/>
      </w:pPr>
      <w:r w:rsidRPr="00D00519">
        <w:t>Ураховуючи викладене, керуючись статтями 92, 93, 101 Закону, Регламентом, Комісія</w:t>
      </w:r>
      <w:bookmarkStart w:id="0" w:name="_GoBack"/>
      <w:bookmarkEnd w:id="0"/>
    </w:p>
    <w:p w:rsidR="001E45CE" w:rsidRPr="00D00519" w:rsidRDefault="005F5BDF" w:rsidP="00D00519">
      <w:pPr>
        <w:pStyle w:val="2"/>
        <w:shd w:val="clear" w:color="auto" w:fill="auto"/>
        <w:spacing w:before="0" w:after="245" w:line="280" w:lineRule="exact"/>
        <w:ind w:left="180" w:right="56"/>
        <w:jc w:val="center"/>
      </w:pPr>
      <w:r w:rsidRPr="00D00519">
        <w:t>вирішила:</w:t>
      </w:r>
    </w:p>
    <w:p w:rsidR="001E45CE" w:rsidRPr="00D00519" w:rsidRDefault="005F5BDF" w:rsidP="00D00519">
      <w:pPr>
        <w:pStyle w:val="2"/>
        <w:shd w:val="clear" w:color="auto" w:fill="auto"/>
        <w:spacing w:before="0" w:after="0" w:line="326" w:lineRule="exact"/>
        <w:ind w:right="56"/>
      </w:pPr>
      <w:r w:rsidRPr="00D00519">
        <w:t>виправити описку у рішенні Вищої кваліфікаційної комісії суддів України від</w:t>
      </w:r>
      <w:r w:rsidR="009D0F1A">
        <w:t> </w:t>
      </w:r>
      <w:r w:rsidRPr="00D00519">
        <w:t>27</w:t>
      </w:r>
      <w:r w:rsidR="009D0F1A">
        <w:t> </w:t>
      </w:r>
      <w:r w:rsidRPr="00D00519">
        <w:t>червня 2017 року № 317/вс-17, а саме вважати датою прийняття рішення 27 липня 2017 року.</w:t>
      </w:r>
    </w:p>
    <w:p w:rsid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</w:p>
    <w:p w:rsidR="009D0F1A" w:rsidRPr="00D00519" w:rsidRDefault="009D0F1A" w:rsidP="00D00519">
      <w:pPr>
        <w:pStyle w:val="2"/>
        <w:shd w:val="clear" w:color="auto" w:fill="auto"/>
        <w:spacing w:before="0" w:after="0" w:line="326" w:lineRule="exact"/>
        <w:ind w:right="56"/>
      </w:pPr>
    </w:p>
    <w:p w:rsidR="00D00519" w:rsidRP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  <w:r w:rsidRPr="00D00519">
        <w:t>Головуючий</w:t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  <w:t xml:space="preserve">Ю.Г. </w:t>
      </w:r>
      <w:proofErr w:type="spellStart"/>
      <w:r w:rsidRPr="00D00519">
        <w:t>Тітов</w:t>
      </w:r>
      <w:proofErr w:type="spellEnd"/>
    </w:p>
    <w:p w:rsidR="00D00519" w:rsidRP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</w:p>
    <w:p w:rsidR="00D00519" w:rsidRP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  <w:r w:rsidRPr="00D00519">
        <w:t>Члени Комісії:</w:t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  <w:t>А.Г. Козлов</w:t>
      </w:r>
    </w:p>
    <w:p w:rsidR="00D00519" w:rsidRP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</w:p>
    <w:p w:rsidR="00D00519" w:rsidRP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  <w:t xml:space="preserve">М.А. </w:t>
      </w:r>
      <w:proofErr w:type="spellStart"/>
      <w:r w:rsidRPr="00D00519">
        <w:t>Макарчук</w:t>
      </w:r>
      <w:proofErr w:type="spellEnd"/>
    </w:p>
    <w:p w:rsidR="00D00519" w:rsidRP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</w:p>
    <w:p w:rsidR="00D00519" w:rsidRP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</w:r>
      <w:r w:rsidRPr="00D00519">
        <w:tab/>
        <w:t xml:space="preserve">М.І. </w:t>
      </w:r>
      <w:proofErr w:type="spellStart"/>
      <w:r w:rsidRPr="00D00519">
        <w:t>Мішин</w:t>
      </w:r>
      <w:proofErr w:type="spellEnd"/>
    </w:p>
    <w:p w:rsidR="00D00519" w:rsidRDefault="00D00519" w:rsidP="00D00519">
      <w:pPr>
        <w:pStyle w:val="2"/>
        <w:shd w:val="clear" w:color="auto" w:fill="auto"/>
        <w:spacing w:before="0" w:after="0" w:line="326" w:lineRule="exact"/>
        <w:ind w:right="56"/>
      </w:pPr>
    </w:p>
    <w:sectPr w:rsidR="00D00519" w:rsidSect="00D00519">
      <w:type w:val="continuous"/>
      <w:pgSz w:w="11909" w:h="16838"/>
      <w:pgMar w:top="1134" w:right="567" w:bottom="567" w:left="15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DF" w:rsidRDefault="005F5BDF">
      <w:r>
        <w:separator/>
      </w:r>
    </w:p>
  </w:endnote>
  <w:endnote w:type="continuationSeparator" w:id="0">
    <w:p w:rsidR="005F5BDF" w:rsidRDefault="005F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DF" w:rsidRDefault="005F5BDF"/>
  </w:footnote>
  <w:footnote w:type="continuationSeparator" w:id="0">
    <w:p w:rsidR="005F5BDF" w:rsidRDefault="005F5BD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E45CE"/>
    <w:rsid w:val="001E45CE"/>
    <w:rsid w:val="003C364D"/>
    <w:rsid w:val="005F5BDF"/>
    <w:rsid w:val="009D0F1A"/>
    <w:rsid w:val="00D0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75pt-1pt">
    <w:name w:val="Основной текст + 17;5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5"/>
      <w:szCs w:val="35"/>
      <w:u w:val="single"/>
      <w:lang w:val="uk-UA"/>
    </w:rPr>
  </w:style>
  <w:style w:type="character" w:customStyle="1" w:styleId="175pt-1pt0">
    <w:name w:val="Основной текст + 17;5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5"/>
      <w:szCs w:val="35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D005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051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C364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C364D"/>
    <w:rPr>
      <w:color w:val="000000"/>
    </w:rPr>
  </w:style>
  <w:style w:type="paragraph" w:styleId="ac">
    <w:name w:val="footer"/>
    <w:basedOn w:val="a"/>
    <w:link w:val="ad"/>
    <w:uiPriority w:val="99"/>
    <w:unhideWhenUsed/>
    <w:rsid w:val="003C364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364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4E30-80CC-4A5C-A9F6-CA84822F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2020-11-30T11:33:00Z</dcterms:created>
  <dcterms:modified xsi:type="dcterms:W3CDTF">2020-12-09T07:57:00Z</dcterms:modified>
</cp:coreProperties>
</file>