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1F50CF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10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верес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513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1F50C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48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F50C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F50CF" w:rsidRPr="001F50CF" w:rsidRDefault="001F50CF" w:rsidP="001F50CF">
      <w:pPr>
        <w:widowControl w:val="0"/>
        <w:spacing w:before="245" w:after="307" w:line="240" w:lineRule="exact"/>
        <w:ind w:left="4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Вища кваліфікаційна комісія судд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ів України у складі колегії:</w:t>
      </w:r>
    </w:p>
    <w:p w:rsidR="001F50CF" w:rsidRPr="001F50CF" w:rsidRDefault="001F50CF" w:rsidP="001F50CF">
      <w:pPr>
        <w:widowControl w:val="0"/>
        <w:spacing w:after="307" w:line="240" w:lineRule="exact"/>
        <w:ind w:left="4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головуючого - </w:t>
      </w:r>
      <w:proofErr w:type="spellStart"/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Щотки</w:t>
      </w:r>
      <w:proofErr w:type="spellEnd"/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С.О.,</w:t>
      </w:r>
    </w:p>
    <w:p w:rsidR="001F50CF" w:rsidRPr="001F50CF" w:rsidRDefault="001F50CF" w:rsidP="001F50CF">
      <w:pPr>
        <w:widowControl w:val="0"/>
        <w:spacing w:after="253" w:line="240" w:lineRule="exact"/>
        <w:ind w:left="4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членів Комісії: Козлова А.Г., Шилової Т.С.,</w:t>
      </w:r>
    </w:p>
    <w:p w:rsidR="001F50CF" w:rsidRPr="001F50CF" w:rsidRDefault="001F50CF" w:rsidP="001F50CF">
      <w:pPr>
        <w:widowControl w:val="0"/>
        <w:spacing w:after="294" w:line="307" w:lineRule="exact"/>
        <w:ind w:left="40" w:right="2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розглянувши питання про допуск до проходження кваліфікаційного оцінювання кандидатів</w:t>
      </w:r>
      <w:r w:rsidR="0077062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на посаду судді Вищого суду з питань інтелектуальної власності у межах конкурсу, оголошеного Комісією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30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вересня 2017 року,</w:t>
      </w:r>
    </w:p>
    <w:p w:rsidR="001F50CF" w:rsidRPr="001F50CF" w:rsidRDefault="001F50CF" w:rsidP="001F50CF">
      <w:pPr>
        <w:widowControl w:val="0"/>
        <w:spacing w:after="252" w:line="240" w:lineRule="exact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встановила:</w:t>
      </w:r>
    </w:p>
    <w:p w:rsidR="001F50CF" w:rsidRPr="001F50CF" w:rsidRDefault="001F50CF" w:rsidP="001F50CF">
      <w:pPr>
        <w:widowControl w:val="0"/>
        <w:spacing w:after="0" w:line="302" w:lineRule="exact"/>
        <w:ind w:left="40" w:right="20" w:firstLine="58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Вищою кваліфікаційною комісією суддів України 30 вересня 2017 року ухвалено рішення № 98/зп-17 про оголошення конкурсу на зайняття 21 вакантної посади судді Вищого суду з питань інтелектуальної власності, затверджено Умови проведення конкурсу</w:t>
      </w:r>
      <w:r w:rsidR="0077062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на зайняття вакантних посад суддів Вищого суду з питань інтелектуальної власності та визначено, що питання допуску кандидата на посаду судді до участі у конкурсі</w:t>
      </w:r>
      <w:r w:rsidR="0077062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та допуску кандидата на посаду судді до проходження кваліфікаційного оцінювання вирішується Комісією у складі колегії.</w:t>
      </w:r>
    </w:p>
    <w:p w:rsidR="001F50CF" w:rsidRPr="001F50CF" w:rsidRDefault="001F50CF" w:rsidP="001F50CF">
      <w:pPr>
        <w:widowControl w:val="0"/>
        <w:spacing w:after="0" w:line="302" w:lineRule="exact"/>
        <w:ind w:left="40" w:right="20" w:firstLine="58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За результатами розгляду документів, поданих кандидатами відповідно до частини</w:t>
      </w:r>
      <w:r w:rsidR="0077062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четвертої статті 81 Закону України «Про судоустрій і статус суддів» у редакції</w:t>
      </w:r>
      <w:r w:rsidR="0077062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Закону України від 03 жовтня 2017 року № № 2147-VIII, Комісією ухвалювалися</w:t>
      </w:r>
      <w:r w:rsidR="0077062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рішення про допуск до участі у конкурсі осіб, які відповідають </w:t>
      </w:r>
      <w:proofErr w:type="spellStart"/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вимогам</w:t>
      </w:r>
      <w:r w:rsidR="0077062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до</w:t>
      </w:r>
      <w:r w:rsidR="0077062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ка</w:t>
      </w:r>
      <w:proofErr w:type="spellEnd"/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ндидатів на посаду судді Вищого суду з питань інтелектуальної </w:t>
      </w:r>
      <w:r w:rsidR="0077062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br/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власності.</w:t>
      </w:r>
    </w:p>
    <w:p w:rsidR="001F50CF" w:rsidRPr="001F50CF" w:rsidRDefault="001F50CF" w:rsidP="001F50CF">
      <w:pPr>
        <w:widowControl w:val="0"/>
        <w:spacing w:after="0" w:line="298" w:lineRule="exact"/>
        <w:ind w:left="40" w:right="20" w:firstLine="58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Стосовно таких кандидатів Комісією на підставі пункту 2 частини п’ятої статті</w:t>
      </w:r>
      <w:r w:rsidR="0077062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81</w:t>
      </w:r>
      <w:r w:rsidR="0077062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Закону України «Про судоустрій і статус суддів» у редакції Закону України від</w:t>
      </w:r>
      <w:r w:rsidR="0077062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03</w:t>
      </w:r>
      <w:r w:rsidR="0077062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жовтня 2017 року № № 2147-VІІІ розпочато проведення спеціальної перевірки, яку</w:t>
      </w:r>
      <w:r w:rsidR="0077062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наразі стосовно частини кандидатів не завершено.</w:t>
      </w:r>
    </w:p>
    <w:p w:rsidR="001F50CF" w:rsidRPr="001F50CF" w:rsidRDefault="001F50CF" w:rsidP="001F50CF">
      <w:pPr>
        <w:widowControl w:val="0"/>
        <w:spacing w:after="0" w:line="298" w:lineRule="exact"/>
        <w:ind w:left="40" w:right="20" w:firstLine="58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Законом України від 12 липня 2018 року № 2509-VІІІ, який набрав чинності 05</w:t>
      </w:r>
      <w:r w:rsidR="0077062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proofErr w:type="spellStart"/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серп</w:t>
      </w:r>
      <w:proofErr w:type="spellEnd"/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ня</w:t>
      </w:r>
      <w:r w:rsidR="0077062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2018 року, внесено зміни, зокрема, до статті 81 Закону України «Про судоустрій</w:t>
      </w:r>
      <w:r w:rsidR="0077062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та статус суддів».</w:t>
      </w:r>
    </w:p>
    <w:p w:rsidR="0077062B" w:rsidRDefault="001F50CF" w:rsidP="001F50CF">
      <w:pPr>
        <w:widowControl w:val="0"/>
        <w:spacing w:after="0" w:line="298" w:lineRule="exact"/>
        <w:ind w:left="40" w:right="20" w:firstLine="58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</w:pP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Частиною п’ятою статті 81 Закону України «Про судоустрій і статус суддів» у редакції</w:t>
      </w:r>
      <w:r w:rsidR="0077062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Закону України від 12 липня 2018 року № 2509-VIII (далі - Закон) визначено такий</w:t>
      </w:r>
      <w:r w:rsidR="0077062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порядок дій Вищої кваліфікаційної комісії суддів України під час проведення конкурсу до вищого спеціалізованого суду: 1) на підставі поданих документів Комісія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</w:t>
      </w:r>
      <w:r w:rsidR="0077062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br w:type="page"/>
      </w:r>
    </w:p>
    <w:p w:rsidR="001F50CF" w:rsidRPr="001F50CF" w:rsidRDefault="001F50CF" w:rsidP="005D2DFE">
      <w:pPr>
        <w:widowControl w:val="0"/>
        <w:spacing w:after="0" w:line="298" w:lineRule="exact"/>
        <w:ind w:left="40" w:right="2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lastRenderedPageBreak/>
        <w:t>кандидата на посаду судді вищого спеціалізованого суду; 3) проводить спеціальну перевірку</w:t>
      </w:r>
      <w:r w:rsidR="009465B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щодо кандидатів на посаду судді, які допущені до етапу дослідження досьє та</w:t>
      </w:r>
      <w:r w:rsidR="009465B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проведення співбесіди кваліфікаційного оцінювання.</w:t>
      </w:r>
    </w:p>
    <w:p w:rsidR="001F50CF" w:rsidRPr="001F50CF" w:rsidRDefault="001F50CF" w:rsidP="008C4E73">
      <w:pPr>
        <w:widowControl w:val="0"/>
        <w:spacing w:after="0" w:line="298" w:lineRule="exact"/>
        <w:ind w:left="40" w:right="40" w:firstLine="5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Також пунктом 3 частини п’ятої статті 81 Закону передбачено, що перелік уповноважених державних органів, вимоги до інформації, що повинна бути надана або</w:t>
      </w:r>
      <w:r w:rsidR="009465B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отримана за результатами спеціальної перевірки, та строки надання інформації уповноваженими державними органами визначаються Вищою кваліфікаційною комісією</w:t>
      </w:r>
      <w:r w:rsidR="009465B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суддів України з урахуванням інформації, що міститься у досьє кандидатів на</w:t>
      </w:r>
      <w:r w:rsidR="009465B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посаду судді, та строків проведення відповідного конкурсу. Результати спеціальної перевірки враховуються при ухваленні рішення Комісії за результатами</w:t>
      </w:r>
      <w:r w:rsidR="008C4E73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кваліфікаційного</w:t>
      </w:r>
      <w:r w:rsidR="009465B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оцінювання.</w:t>
      </w:r>
    </w:p>
    <w:p w:rsidR="001F50CF" w:rsidRPr="001F50CF" w:rsidRDefault="001F50CF" w:rsidP="001F50CF">
      <w:pPr>
        <w:widowControl w:val="0"/>
        <w:spacing w:after="0" w:line="298" w:lineRule="exact"/>
        <w:ind w:left="40" w:right="40" w:firstLine="5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Таким чином, </w:t>
      </w:r>
      <w:proofErr w:type="spellStart"/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незавершення</w:t>
      </w:r>
      <w:proofErr w:type="spellEnd"/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Комісією спеціальної перевірки станом на день набрання</w:t>
      </w:r>
      <w:r w:rsidR="009465B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чинності Законом України в</w:t>
      </w:r>
      <w:r w:rsidR="009465B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ід 12 липня 2018 року № 2509-</w:t>
      </w:r>
      <w:r w:rsidR="009465B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US" w:eastAsia="uk-UA"/>
        </w:rPr>
        <w:t>VIII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не перешкоджає</w:t>
      </w:r>
      <w:r w:rsidR="009465B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US" w:eastAsia="uk-UA"/>
        </w:rPr>
        <w:t> 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допуску до кваліфікаційного оцінювання кандидатів на посаду судді </w:t>
      </w:r>
      <w:r w:rsidR="008C4E7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Вищого</w:t>
      </w:r>
      <w:r w:rsidR="009465B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US" w:eastAsia="uk-UA"/>
        </w:rPr>
        <w:t> </w:t>
      </w:r>
      <w:r w:rsidR="008C4E7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суду з питань і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нтелектуальної власності.</w:t>
      </w:r>
    </w:p>
    <w:p w:rsidR="001F50CF" w:rsidRPr="001F50CF" w:rsidRDefault="001F50CF" w:rsidP="001F50CF">
      <w:pPr>
        <w:widowControl w:val="0"/>
        <w:spacing w:after="346" w:line="298" w:lineRule="exact"/>
        <w:ind w:left="40" w:right="40" w:firstLine="5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Керуючись статтями 81, 93, 101 Закону України «Про судоустрій і статус суддів» (в</w:t>
      </w:r>
      <w:r w:rsidR="009465B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US" w:eastAsia="uk-UA"/>
        </w:rPr>
        <w:t> 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редакції Закону України від 12 липня 2018 року № 2509-VIII), Комісія</w:t>
      </w:r>
    </w:p>
    <w:p w:rsidR="001F50CF" w:rsidRPr="001F50CF" w:rsidRDefault="001F50CF" w:rsidP="001F50CF">
      <w:pPr>
        <w:widowControl w:val="0"/>
        <w:spacing w:after="216" w:line="240" w:lineRule="exact"/>
        <w:ind w:left="20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вирішила:</w:t>
      </w:r>
    </w:p>
    <w:p w:rsidR="001F50CF" w:rsidRPr="001F50CF" w:rsidRDefault="001F50CF" w:rsidP="001F50CF">
      <w:pPr>
        <w:widowControl w:val="0"/>
        <w:spacing w:after="292" w:line="302" w:lineRule="exact"/>
        <w:ind w:left="40" w:right="4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допустити до проходження кваліфікаційного оцінювання для участі у конкурсі на посади</w:t>
      </w:r>
      <w:r w:rsidR="009465B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US" w:eastAsia="uk-UA"/>
        </w:rPr>
        <w:t> 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суддів Вищого суду з питань інтелектуальної власності:</w:t>
      </w:r>
    </w:p>
    <w:p w:rsidR="001F50CF" w:rsidRPr="001F50CF" w:rsidRDefault="001F50CF" w:rsidP="001F50CF">
      <w:pPr>
        <w:widowControl w:val="0"/>
        <w:spacing w:after="0" w:line="312" w:lineRule="exact"/>
        <w:ind w:left="4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proofErr w:type="spellStart"/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Бородовського</w:t>
      </w:r>
      <w:proofErr w:type="spellEnd"/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Станіслава Олександровича;</w:t>
      </w:r>
    </w:p>
    <w:p w:rsidR="001F50CF" w:rsidRPr="001F50CF" w:rsidRDefault="001F50CF" w:rsidP="001F50CF">
      <w:pPr>
        <w:widowControl w:val="0"/>
        <w:spacing w:after="0" w:line="312" w:lineRule="exact"/>
        <w:ind w:left="4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proofErr w:type="spellStart"/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Винара</w:t>
      </w:r>
      <w:proofErr w:type="spellEnd"/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uk-UA"/>
        </w:rPr>
        <w:t xml:space="preserve">Любомира </w:t>
      </w: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Вікторовича;</w:t>
      </w:r>
    </w:p>
    <w:p w:rsidR="001F50CF" w:rsidRPr="001F50CF" w:rsidRDefault="001F50CF" w:rsidP="001F50CF">
      <w:pPr>
        <w:widowControl w:val="0"/>
        <w:spacing w:after="0" w:line="312" w:lineRule="exact"/>
        <w:ind w:left="4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Бабія Сергія Олександровича;</w:t>
      </w:r>
    </w:p>
    <w:p w:rsidR="001F50CF" w:rsidRPr="001F50CF" w:rsidRDefault="001F50CF" w:rsidP="001F50CF">
      <w:pPr>
        <w:widowControl w:val="0"/>
        <w:spacing w:after="0" w:line="312" w:lineRule="exact"/>
        <w:ind w:left="4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Гусєву Наталію Дмитрівну;</w:t>
      </w:r>
    </w:p>
    <w:p w:rsidR="001F50CF" w:rsidRPr="001F50CF" w:rsidRDefault="001F50CF" w:rsidP="001F50CF">
      <w:pPr>
        <w:widowControl w:val="0"/>
        <w:spacing w:after="0" w:line="298" w:lineRule="exact"/>
        <w:ind w:left="4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proofErr w:type="spellStart"/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Колбасова</w:t>
      </w:r>
      <w:proofErr w:type="spellEnd"/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Федора Федоровича;</w:t>
      </w:r>
    </w:p>
    <w:p w:rsidR="001F50CF" w:rsidRPr="001F50CF" w:rsidRDefault="001F50CF" w:rsidP="001F50CF">
      <w:pPr>
        <w:widowControl w:val="0"/>
        <w:spacing w:after="0" w:line="298" w:lineRule="exact"/>
        <w:ind w:left="4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proofErr w:type="spellStart"/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Кучерявенка</w:t>
      </w:r>
      <w:proofErr w:type="spellEnd"/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Сергія Степановича;</w:t>
      </w:r>
    </w:p>
    <w:p w:rsidR="001F50CF" w:rsidRPr="001F50CF" w:rsidRDefault="001F50CF" w:rsidP="001F50CF">
      <w:pPr>
        <w:widowControl w:val="0"/>
        <w:spacing w:after="0" w:line="298" w:lineRule="exact"/>
        <w:ind w:left="4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proofErr w:type="spellStart"/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Мигаль</w:t>
      </w:r>
      <w:proofErr w:type="spellEnd"/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Галину Петрівну;</w:t>
      </w:r>
    </w:p>
    <w:p w:rsidR="002D5CC7" w:rsidRPr="008C4E73" w:rsidRDefault="001F50CF" w:rsidP="008C4E73">
      <w:pPr>
        <w:widowControl w:val="0"/>
        <w:spacing w:after="1246" w:line="298" w:lineRule="exact"/>
        <w:ind w:left="4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</w:pPr>
      <w:proofErr w:type="spellStart"/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Шеліхіну</w:t>
      </w:r>
      <w:proofErr w:type="spellEnd"/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</w:t>
      </w:r>
      <w:proofErr w:type="spellStart"/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Ріту</w:t>
      </w:r>
      <w:proofErr w:type="spellEnd"/>
      <w:r w:rsidRPr="001F50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Михайлівну.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С.О.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Щотка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8C4E73">
        <w:rPr>
          <w:rFonts w:ascii="Times New Roman" w:eastAsia="Times New Roman" w:hAnsi="Times New Roman"/>
          <w:sz w:val="25"/>
          <w:szCs w:val="25"/>
          <w:lang w:eastAsia="uk-UA"/>
        </w:rPr>
        <w:t>А.Г. Козлов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F76D3" w:rsidRPr="009465B6" w:rsidRDefault="008C4E73" w:rsidP="009465B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val="en-US"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  <w:bookmarkStart w:id="0" w:name="_GoBack"/>
      <w:bookmarkEnd w:id="0"/>
    </w:p>
    <w:sectPr w:rsidR="006F76D3" w:rsidRPr="009465B6" w:rsidSect="0077062B">
      <w:headerReference w:type="default" r:id="rId9"/>
      <w:pgSz w:w="11906" w:h="16838"/>
      <w:pgMar w:top="1134" w:right="567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DFE" w:rsidRDefault="005D2DFE" w:rsidP="002F156E">
      <w:pPr>
        <w:spacing w:after="0" w:line="240" w:lineRule="auto"/>
      </w:pPr>
      <w:r>
        <w:separator/>
      </w:r>
    </w:p>
  </w:endnote>
  <w:endnote w:type="continuationSeparator" w:id="0">
    <w:p w:rsidR="005D2DFE" w:rsidRDefault="005D2DFE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DFE" w:rsidRDefault="005D2DFE" w:rsidP="002F156E">
      <w:pPr>
        <w:spacing w:after="0" w:line="240" w:lineRule="auto"/>
      </w:pPr>
      <w:r>
        <w:separator/>
      </w:r>
    </w:p>
  </w:footnote>
  <w:footnote w:type="continuationSeparator" w:id="0">
    <w:p w:rsidR="005D2DFE" w:rsidRDefault="005D2DFE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5D2DFE" w:rsidRDefault="005D2DF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65B6">
          <w:rPr>
            <w:noProof/>
          </w:rPr>
          <w:t>2</w:t>
        </w:r>
        <w:r>
          <w:fldChar w:fldCharType="end"/>
        </w:r>
      </w:p>
    </w:sdtContent>
  </w:sdt>
  <w:p w:rsidR="005D2DFE" w:rsidRDefault="005D2DF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1F50CF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210C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D2DFE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62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C4E73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65B6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4683"/>
    <w:rsid w:val="00CC716A"/>
    <w:rsid w:val="00CD05FD"/>
    <w:rsid w:val="00CD31A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2545</Words>
  <Characters>1452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4</cp:revision>
  <dcterms:created xsi:type="dcterms:W3CDTF">2020-11-30T06:55:00Z</dcterms:created>
  <dcterms:modified xsi:type="dcterms:W3CDTF">2020-12-11T09:30:00Z</dcterms:modified>
</cp:coreProperties>
</file>