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86" w:rsidRDefault="00DC2386" w:rsidP="00DC2386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5ADB8214" wp14:editId="321A1534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386" w:rsidRPr="00291F60" w:rsidRDefault="00DC2386" w:rsidP="00DC2386">
      <w:pPr>
        <w:jc w:val="center"/>
        <w:rPr>
          <w:rFonts w:ascii="Times New Roman" w:eastAsia="Times New Roman" w:hAnsi="Times New Roman"/>
          <w:lang w:eastAsia="ru-RU"/>
        </w:rPr>
      </w:pPr>
    </w:p>
    <w:p w:rsidR="00DC2386" w:rsidRPr="00291F60" w:rsidRDefault="00DC2386" w:rsidP="00DC2386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DC2386" w:rsidRPr="00DC2386" w:rsidRDefault="00DC2386" w:rsidP="00DC2386">
      <w:pPr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C2386" w:rsidRPr="00DC2386" w:rsidRDefault="00DC2386" w:rsidP="00DC238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86">
        <w:rPr>
          <w:rFonts w:ascii="Times New Roman" w:eastAsia="Times New Roman" w:hAnsi="Times New Roman" w:cs="Times New Roman"/>
          <w:sz w:val="28"/>
          <w:szCs w:val="28"/>
          <w:lang w:eastAsia="ru-RU"/>
        </w:rPr>
        <w:t>12 березня 2018 року</w:t>
      </w:r>
      <w:r w:rsidRPr="00DC23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23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23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23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23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DC23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C2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м. Київ</w:t>
      </w:r>
    </w:p>
    <w:p w:rsidR="00DC2386" w:rsidRPr="00DC2386" w:rsidRDefault="00DC2386" w:rsidP="00DC2386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2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C2386" w:rsidRPr="00DC2386" w:rsidRDefault="00DC2386" w:rsidP="00DC2386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DC2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DC2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DC2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DC2386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  <w:t>30</w:t>
      </w:r>
      <w:r w:rsidRPr="00DC2386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/вс-18</w:t>
      </w:r>
    </w:p>
    <w:p w:rsidR="00AE19FE" w:rsidRPr="00DC2386" w:rsidRDefault="00002862" w:rsidP="00DC2386">
      <w:pPr>
        <w:pStyle w:val="11"/>
        <w:shd w:val="clear" w:color="auto" w:fill="auto"/>
        <w:spacing w:before="0" w:after="0" w:line="648" w:lineRule="exact"/>
        <w:ind w:right="20"/>
        <w:jc w:val="left"/>
        <w:rPr>
          <w:sz w:val="28"/>
          <w:szCs w:val="28"/>
        </w:rPr>
      </w:pPr>
      <w:r w:rsidRPr="00DC2386">
        <w:rPr>
          <w:sz w:val="28"/>
          <w:szCs w:val="28"/>
        </w:rPr>
        <w:t>Вища кваліфікаційна комісія суддів України у складі колегії:</w:t>
      </w:r>
    </w:p>
    <w:p w:rsidR="00AE19FE" w:rsidRPr="00DC2386" w:rsidRDefault="00002862" w:rsidP="00DC2386">
      <w:pPr>
        <w:pStyle w:val="11"/>
        <w:shd w:val="clear" w:color="auto" w:fill="auto"/>
        <w:spacing w:before="0" w:after="0" w:line="648" w:lineRule="exact"/>
        <w:ind w:right="20"/>
        <w:jc w:val="left"/>
        <w:rPr>
          <w:sz w:val="28"/>
          <w:szCs w:val="28"/>
        </w:rPr>
      </w:pPr>
      <w:r w:rsidRPr="00DC2386">
        <w:rPr>
          <w:sz w:val="28"/>
          <w:szCs w:val="28"/>
        </w:rPr>
        <w:t xml:space="preserve">головуючого - </w:t>
      </w:r>
      <w:proofErr w:type="spellStart"/>
      <w:r w:rsidRPr="00DC2386">
        <w:rPr>
          <w:sz w:val="28"/>
          <w:szCs w:val="28"/>
        </w:rPr>
        <w:t>Козьякова</w:t>
      </w:r>
      <w:proofErr w:type="spellEnd"/>
      <w:r w:rsidRPr="00DC2386">
        <w:rPr>
          <w:sz w:val="28"/>
          <w:szCs w:val="28"/>
        </w:rPr>
        <w:t xml:space="preserve"> С.Ю.,</w:t>
      </w:r>
    </w:p>
    <w:p w:rsidR="00AE19FE" w:rsidRPr="00DC2386" w:rsidRDefault="00002862" w:rsidP="00DC2386">
      <w:pPr>
        <w:pStyle w:val="11"/>
        <w:shd w:val="clear" w:color="auto" w:fill="auto"/>
        <w:spacing w:before="0" w:after="0" w:line="648" w:lineRule="exact"/>
        <w:ind w:right="20"/>
        <w:jc w:val="left"/>
        <w:rPr>
          <w:sz w:val="28"/>
          <w:szCs w:val="28"/>
        </w:rPr>
      </w:pPr>
      <w:r w:rsidRPr="00DC2386">
        <w:rPr>
          <w:sz w:val="28"/>
          <w:szCs w:val="28"/>
        </w:rPr>
        <w:t xml:space="preserve">членів Комісії: </w:t>
      </w:r>
      <w:proofErr w:type="spellStart"/>
      <w:r w:rsidRPr="00DC2386">
        <w:rPr>
          <w:sz w:val="28"/>
          <w:szCs w:val="28"/>
        </w:rPr>
        <w:t>Весельської</w:t>
      </w:r>
      <w:proofErr w:type="spellEnd"/>
      <w:r w:rsidRPr="00DC2386">
        <w:rPr>
          <w:sz w:val="28"/>
          <w:szCs w:val="28"/>
        </w:rPr>
        <w:t xml:space="preserve"> Т.Ф., Лукаша Т.В.,</w:t>
      </w:r>
    </w:p>
    <w:p w:rsidR="00DC2386" w:rsidRPr="00DC2386" w:rsidRDefault="00DC2386" w:rsidP="00DC2386">
      <w:pPr>
        <w:pStyle w:val="11"/>
        <w:shd w:val="clear" w:color="auto" w:fill="auto"/>
        <w:spacing w:before="0" w:after="0" w:line="240" w:lineRule="auto"/>
        <w:ind w:right="20"/>
        <w:jc w:val="left"/>
        <w:rPr>
          <w:sz w:val="28"/>
          <w:szCs w:val="28"/>
        </w:rPr>
      </w:pPr>
    </w:p>
    <w:p w:rsidR="00AE19FE" w:rsidRPr="00DC2386" w:rsidRDefault="00002862">
      <w:pPr>
        <w:pStyle w:val="11"/>
        <w:shd w:val="clear" w:color="auto" w:fill="auto"/>
        <w:spacing w:before="0" w:after="338" w:line="317" w:lineRule="exact"/>
        <w:ind w:left="20" w:right="20"/>
        <w:jc w:val="both"/>
        <w:rPr>
          <w:sz w:val="28"/>
          <w:szCs w:val="28"/>
        </w:rPr>
      </w:pPr>
      <w:r w:rsidRPr="00DC2386">
        <w:rPr>
          <w:sz w:val="28"/>
          <w:szCs w:val="28"/>
        </w:rPr>
        <w:t xml:space="preserve">розглянувши питання допуску </w:t>
      </w:r>
      <w:proofErr w:type="spellStart"/>
      <w:r w:rsidRPr="00DC2386">
        <w:rPr>
          <w:sz w:val="28"/>
          <w:szCs w:val="28"/>
        </w:rPr>
        <w:t>Олюхи</w:t>
      </w:r>
      <w:proofErr w:type="spellEnd"/>
      <w:r w:rsidRPr="00DC2386">
        <w:rPr>
          <w:sz w:val="28"/>
          <w:szCs w:val="28"/>
        </w:rPr>
        <w:t xml:space="preserve"> Віталія Георгійовича до участі у конкурсі на посаду судді Вищого суду з питань інтелектуальної власності,</w:t>
      </w:r>
    </w:p>
    <w:p w:rsidR="00AE19FE" w:rsidRPr="00DC2386" w:rsidRDefault="00002862">
      <w:pPr>
        <w:pStyle w:val="11"/>
        <w:shd w:val="clear" w:color="auto" w:fill="auto"/>
        <w:spacing w:before="0" w:after="361" w:line="270" w:lineRule="exact"/>
        <w:ind w:right="180"/>
        <w:jc w:val="center"/>
        <w:rPr>
          <w:sz w:val="28"/>
          <w:szCs w:val="28"/>
        </w:rPr>
      </w:pPr>
      <w:r w:rsidRPr="00DC2386">
        <w:rPr>
          <w:sz w:val="28"/>
          <w:szCs w:val="28"/>
        </w:rPr>
        <w:t>встановила:</w:t>
      </w:r>
    </w:p>
    <w:p w:rsidR="00AE19FE" w:rsidRPr="00DC2386" w:rsidRDefault="00002862" w:rsidP="00DC2386">
      <w:pPr>
        <w:pStyle w:val="11"/>
        <w:shd w:val="clear" w:color="auto" w:fill="auto"/>
        <w:spacing w:before="0" w:after="11" w:line="240" w:lineRule="auto"/>
        <w:ind w:right="20" w:firstLine="580"/>
        <w:jc w:val="both"/>
        <w:rPr>
          <w:sz w:val="28"/>
          <w:szCs w:val="28"/>
        </w:rPr>
      </w:pPr>
      <w:r w:rsidRPr="00DC2386">
        <w:rPr>
          <w:sz w:val="28"/>
          <w:szCs w:val="28"/>
        </w:rPr>
        <w:t>Рішенням Вищої кваліфікаційної комісії суддів України (далі - Комісія)</w:t>
      </w:r>
      <w:r w:rsidR="00DC2386" w:rsidRPr="00DC2386">
        <w:rPr>
          <w:sz w:val="28"/>
          <w:szCs w:val="28"/>
        </w:rPr>
        <w:t xml:space="preserve"> від 30 </w:t>
      </w:r>
      <w:r w:rsidRPr="00DC2386">
        <w:rPr>
          <w:sz w:val="28"/>
          <w:szCs w:val="28"/>
        </w:rPr>
        <w:t>вересня 2017 року № 98/зп-17 оголошено конкурс на зайняття 21</w:t>
      </w:r>
      <w:r w:rsidR="00DC2386">
        <w:rPr>
          <w:sz w:val="28"/>
          <w:szCs w:val="28"/>
        </w:rPr>
        <w:t> </w:t>
      </w:r>
      <w:r w:rsidRPr="00DC2386">
        <w:rPr>
          <w:sz w:val="28"/>
          <w:szCs w:val="28"/>
        </w:rPr>
        <w:t>вакантної посади судді Вищого суду з питань інтелектуальної власності та затверджено Умови його проведення (далі - Умови).</w:t>
      </w:r>
    </w:p>
    <w:p w:rsidR="00AE19FE" w:rsidRPr="00DC2386" w:rsidRDefault="00002862">
      <w:pPr>
        <w:pStyle w:val="11"/>
        <w:shd w:val="clear" w:color="auto" w:fill="auto"/>
        <w:spacing w:before="0" w:after="0" w:line="322" w:lineRule="exact"/>
        <w:ind w:left="20" w:right="20" w:firstLine="560"/>
        <w:jc w:val="both"/>
        <w:rPr>
          <w:sz w:val="28"/>
          <w:szCs w:val="28"/>
        </w:rPr>
      </w:pPr>
      <w:r w:rsidRPr="00DC2386">
        <w:rPr>
          <w:sz w:val="28"/>
          <w:szCs w:val="28"/>
        </w:rPr>
        <w:t>До участі у конкурсі, відповідно до пункту 3 Умов, допускаються особи, які у порядку та строки, визначені цими Умовами, подали всі необхідні документи та на день їх подання відповідають встановленим статтями 33, 69, 81 Закону України від 2 червня 2016 року № 1402-</w:t>
      </w:r>
      <w:r w:rsidR="00DC2386" w:rsidRPr="00DC2386">
        <w:rPr>
          <w:sz w:val="28"/>
          <w:szCs w:val="28"/>
          <w:lang w:val="en-US"/>
        </w:rPr>
        <w:t>V</w:t>
      </w:r>
      <w:r w:rsidRPr="00DC2386">
        <w:rPr>
          <w:sz w:val="28"/>
          <w:szCs w:val="28"/>
        </w:rPr>
        <w:t>ІІІ «Про судоустрій і статус</w:t>
      </w:r>
      <w:r w:rsidR="00DC2386">
        <w:rPr>
          <w:sz w:val="28"/>
          <w:szCs w:val="28"/>
        </w:rPr>
        <w:t> </w:t>
      </w:r>
      <w:r w:rsidRPr="00DC2386">
        <w:rPr>
          <w:sz w:val="28"/>
          <w:szCs w:val="28"/>
        </w:rPr>
        <w:t>суддів» (далі - Закон) вимогам до кандидата на посаду судді Вищого суду з питань інтелектуальної власності.</w:t>
      </w:r>
    </w:p>
    <w:p w:rsidR="00AE19FE" w:rsidRPr="00DC2386" w:rsidRDefault="00002862">
      <w:pPr>
        <w:pStyle w:val="11"/>
        <w:shd w:val="clear" w:color="auto" w:fill="auto"/>
        <w:spacing w:before="0" w:after="0" w:line="322" w:lineRule="exact"/>
        <w:ind w:left="20" w:right="20" w:firstLine="560"/>
        <w:jc w:val="both"/>
        <w:rPr>
          <w:sz w:val="28"/>
          <w:szCs w:val="28"/>
        </w:rPr>
      </w:pPr>
      <w:r w:rsidRPr="00DC2386">
        <w:rPr>
          <w:sz w:val="28"/>
          <w:szCs w:val="28"/>
        </w:rPr>
        <w:t>Пунктом 4, 6 Умов визначено, що строком подання документів для участі</w:t>
      </w:r>
      <w:r w:rsidR="00DC2386">
        <w:rPr>
          <w:sz w:val="28"/>
          <w:szCs w:val="28"/>
        </w:rPr>
        <w:t> </w:t>
      </w:r>
      <w:r w:rsidRPr="00DC2386">
        <w:rPr>
          <w:sz w:val="28"/>
          <w:szCs w:val="28"/>
        </w:rPr>
        <w:t>у конкурсі є 15 календарних днів, починаючи з 1 грудня 2017 року; особи, які направили до Комісії документи 16 грудня 2017 року і пізніше, до участі у конкурсі не допускаються.</w:t>
      </w:r>
    </w:p>
    <w:p w:rsidR="00AE19FE" w:rsidRPr="00DC2386" w:rsidRDefault="00002862">
      <w:pPr>
        <w:pStyle w:val="11"/>
        <w:shd w:val="clear" w:color="auto" w:fill="auto"/>
        <w:spacing w:before="0" w:after="0" w:line="322" w:lineRule="exact"/>
        <w:ind w:left="20" w:right="20" w:firstLine="560"/>
        <w:jc w:val="both"/>
        <w:rPr>
          <w:sz w:val="28"/>
          <w:szCs w:val="28"/>
        </w:rPr>
      </w:pPr>
      <w:r w:rsidRPr="00DC2386">
        <w:rPr>
          <w:sz w:val="28"/>
          <w:szCs w:val="28"/>
        </w:rPr>
        <w:t>8 грудня 2017 року до Комісії із заявою про проведення кваліфікаційного</w:t>
      </w:r>
      <w:r w:rsidR="00A549EB">
        <w:rPr>
          <w:sz w:val="28"/>
          <w:szCs w:val="28"/>
        </w:rPr>
        <w:t> </w:t>
      </w:r>
      <w:r w:rsidRPr="00DC2386">
        <w:rPr>
          <w:sz w:val="28"/>
          <w:szCs w:val="28"/>
        </w:rPr>
        <w:t>оцінювання для участі у конкурсі на посаду судді Вищого суду з питань інтелектуальної власності як особа, яка відповідає вимозі пункту</w:t>
      </w:r>
      <w:r w:rsidR="00A549EB">
        <w:rPr>
          <w:sz w:val="28"/>
          <w:szCs w:val="28"/>
        </w:rPr>
        <w:t> </w:t>
      </w:r>
      <w:r w:rsidRPr="00DC2386">
        <w:rPr>
          <w:sz w:val="28"/>
          <w:szCs w:val="28"/>
        </w:rPr>
        <w:t xml:space="preserve">1 частини першої статті 33 Закону, звернувся </w:t>
      </w:r>
      <w:proofErr w:type="spellStart"/>
      <w:r w:rsidRPr="00DC2386">
        <w:rPr>
          <w:sz w:val="28"/>
          <w:szCs w:val="28"/>
        </w:rPr>
        <w:t>Олюха</w:t>
      </w:r>
      <w:proofErr w:type="spellEnd"/>
      <w:r w:rsidRPr="00DC2386">
        <w:rPr>
          <w:sz w:val="28"/>
          <w:szCs w:val="28"/>
        </w:rPr>
        <w:t xml:space="preserve"> В.Г.</w:t>
      </w:r>
    </w:p>
    <w:p w:rsidR="00AE19FE" w:rsidRPr="00DC2386" w:rsidRDefault="00002862">
      <w:pPr>
        <w:pStyle w:val="11"/>
        <w:shd w:val="clear" w:color="auto" w:fill="auto"/>
        <w:spacing w:before="0" w:after="0" w:line="322" w:lineRule="exact"/>
        <w:ind w:left="20" w:right="20" w:firstLine="560"/>
        <w:jc w:val="both"/>
        <w:rPr>
          <w:sz w:val="28"/>
          <w:szCs w:val="28"/>
        </w:rPr>
      </w:pPr>
      <w:r w:rsidRPr="00DC2386">
        <w:rPr>
          <w:sz w:val="28"/>
          <w:szCs w:val="28"/>
        </w:rPr>
        <w:t>Перевіривши подані ним документи, заслухавши доповідача, Комісія встановила таке.</w:t>
      </w:r>
    </w:p>
    <w:p w:rsidR="00AE19FE" w:rsidRPr="00DC2386" w:rsidRDefault="00002862">
      <w:pPr>
        <w:pStyle w:val="11"/>
        <w:shd w:val="clear" w:color="auto" w:fill="auto"/>
        <w:spacing w:before="0" w:after="0" w:line="322" w:lineRule="exact"/>
        <w:ind w:left="20" w:right="20" w:firstLine="560"/>
        <w:jc w:val="both"/>
        <w:rPr>
          <w:sz w:val="28"/>
          <w:szCs w:val="28"/>
        </w:rPr>
      </w:pPr>
      <w:r w:rsidRPr="00DC2386">
        <w:rPr>
          <w:sz w:val="28"/>
          <w:szCs w:val="28"/>
        </w:rPr>
        <w:t>Згідно з частиною четвертою статті 81 Закону, для участі у конкурсі на посаду судді Вищого суду з питань інтелектуальної власності кандидат подає документи, визначені пунктами 2-13 частини першої статті 71 Закону,</w:t>
      </w:r>
      <w:r w:rsidRPr="00DC2386">
        <w:rPr>
          <w:sz w:val="28"/>
          <w:szCs w:val="28"/>
        </w:rPr>
        <w:br w:type="page"/>
      </w:r>
      <w:r w:rsidRPr="00DC2386">
        <w:rPr>
          <w:sz w:val="28"/>
          <w:szCs w:val="28"/>
        </w:rPr>
        <w:lastRenderedPageBreak/>
        <w:t>зокрема заяву про проведення перевірки, визначеної Законом України «Про очищення влади».</w:t>
      </w:r>
    </w:p>
    <w:p w:rsidR="00AE19FE" w:rsidRPr="00DC2386" w:rsidRDefault="00002862">
      <w:pPr>
        <w:pStyle w:val="11"/>
        <w:shd w:val="clear" w:color="auto" w:fill="auto"/>
        <w:spacing w:before="0" w:after="0" w:line="322" w:lineRule="exact"/>
        <w:ind w:left="20" w:right="20" w:firstLine="580"/>
        <w:jc w:val="both"/>
        <w:rPr>
          <w:sz w:val="28"/>
          <w:szCs w:val="28"/>
        </w:rPr>
      </w:pPr>
      <w:r w:rsidRPr="00DC2386">
        <w:rPr>
          <w:sz w:val="28"/>
          <w:szCs w:val="28"/>
        </w:rPr>
        <w:t>Однак, така заява з основним пакетом документів, у визначений Умовами</w:t>
      </w:r>
      <w:r w:rsidR="00A549EB">
        <w:rPr>
          <w:sz w:val="28"/>
          <w:szCs w:val="28"/>
        </w:rPr>
        <w:t> </w:t>
      </w:r>
      <w:r w:rsidRPr="00DC2386">
        <w:rPr>
          <w:sz w:val="28"/>
          <w:szCs w:val="28"/>
        </w:rPr>
        <w:t xml:space="preserve">строк, </w:t>
      </w:r>
      <w:proofErr w:type="spellStart"/>
      <w:r w:rsidRPr="00DC2386">
        <w:rPr>
          <w:sz w:val="28"/>
          <w:szCs w:val="28"/>
        </w:rPr>
        <w:t>Олюхою</w:t>
      </w:r>
      <w:proofErr w:type="spellEnd"/>
      <w:r w:rsidRPr="00DC2386">
        <w:rPr>
          <w:sz w:val="28"/>
          <w:szCs w:val="28"/>
        </w:rPr>
        <w:t xml:space="preserve"> В.Г. подана не була.</w:t>
      </w:r>
    </w:p>
    <w:p w:rsidR="00AE19FE" w:rsidRPr="00DC2386" w:rsidRDefault="00002862">
      <w:pPr>
        <w:pStyle w:val="11"/>
        <w:shd w:val="clear" w:color="auto" w:fill="auto"/>
        <w:spacing w:before="0" w:after="0" w:line="322" w:lineRule="exact"/>
        <w:ind w:left="20" w:right="20" w:firstLine="580"/>
        <w:jc w:val="both"/>
        <w:rPr>
          <w:sz w:val="28"/>
          <w:szCs w:val="28"/>
        </w:rPr>
      </w:pPr>
      <w:r w:rsidRPr="00DC2386">
        <w:rPr>
          <w:sz w:val="28"/>
          <w:szCs w:val="28"/>
        </w:rPr>
        <w:t>Крім того, пунктом 5 частини першої статті 71, частиною першою статті 76 Закону визначено подання декларації родинних зв’язків кандидата на посаду</w:t>
      </w:r>
      <w:r w:rsidR="00A549EB">
        <w:rPr>
          <w:sz w:val="28"/>
          <w:szCs w:val="28"/>
        </w:rPr>
        <w:t> </w:t>
      </w:r>
      <w:r w:rsidRPr="00DC2386">
        <w:rPr>
          <w:sz w:val="28"/>
          <w:szCs w:val="28"/>
        </w:rPr>
        <w:t>судді, заповненої за формою, затвердженою Комісією.</w:t>
      </w:r>
    </w:p>
    <w:p w:rsidR="00AE19FE" w:rsidRPr="00DC2386" w:rsidRDefault="00002862">
      <w:pPr>
        <w:pStyle w:val="11"/>
        <w:shd w:val="clear" w:color="auto" w:fill="auto"/>
        <w:spacing w:before="0" w:after="0" w:line="322" w:lineRule="exact"/>
        <w:ind w:left="20" w:right="20" w:firstLine="580"/>
        <w:jc w:val="both"/>
        <w:rPr>
          <w:sz w:val="28"/>
          <w:szCs w:val="28"/>
        </w:rPr>
      </w:pPr>
      <w:r w:rsidRPr="00DC2386">
        <w:rPr>
          <w:sz w:val="28"/>
          <w:szCs w:val="28"/>
        </w:rPr>
        <w:t>Правилами заповнення цієї декларації передбачено, що вона подається із зазначенням відомостей за останні п’ять календарних років.</w:t>
      </w:r>
    </w:p>
    <w:p w:rsidR="00AE19FE" w:rsidRPr="00DC2386" w:rsidRDefault="00002862">
      <w:pPr>
        <w:pStyle w:val="11"/>
        <w:shd w:val="clear" w:color="auto" w:fill="auto"/>
        <w:spacing w:before="0" w:after="0" w:line="322" w:lineRule="exact"/>
        <w:ind w:left="20" w:right="20" w:firstLine="580"/>
        <w:jc w:val="both"/>
        <w:rPr>
          <w:sz w:val="28"/>
          <w:szCs w:val="28"/>
        </w:rPr>
      </w:pPr>
      <w:r w:rsidRPr="00DC2386">
        <w:rPr>
          <w:sz w:val="28"/>
          <w:szCs w:val="28"/>
        </w:rPr>
        <w:t xml:space="preserve">Всупереч вказаним вимогам, </w:t>
      </w:r>
      <w:proofErr w:type="spellStart"/>
      <w:r w:rsidRPr="00DC2386">
        <w:rPr>
          <w:sz w:val="28"/>
          <w:szCs w:val="28"/>
        </w:rPr>
        <w:t>Олюха</w:t>
      </w:r>
      <w:proofErr w:type="spellEnd"/>
      <w:r w:rsidRPr="00DC2386">
        <w:rPr>
          <w:sz w:val="28"/>
          <w:szCs w:val="28"/>
        </w:rPr>
        <w:t xml:space="preserve"> В.Г. подав таку декларацію лише за один, 2016, рік.</w:t>
      </w:r>
    </w:p>
    <w:p w:rsidR="00AE19FE" w:rsidRPr="00DC2386" w:rsidRDefault="00002862">
      <w:pPr>
        <w:pStyle w:val="11"/>
        <w:shd w:val="clear" w:color="auto" w:fill="auto"/>
        <w:spacing w:before="0" w:after="0" w:line="322" w:lineRule="exact"/>
        <w:ind w:left="20" w:right="20" w:firstLine="580"/>
        <w:jc w:val="both"/>
        <w:rPr>
          <w:sz w:val="28"/>
          <w:szCs w:val="28"/>
        </w:rPr>
      </w:pPr>
      <w:r w:rsidRPr="00DC2386">
        <w:rPr>
          <w:sz w:val="28"/>
          <w:szCs w:val="28"/>
        </w:rPr>
        <w:t>З огляду на викладені обставини, у допуску до участі у конкурсі на посаду</w:t>
      </w:r>
      <w:r w:rsidR="00A549EB">
        <w:rPr>
          <w:sz w:val="28"/>
          <w:szCs w:val="28"/>
        </w:rPr>
        <w:t> </w:t>
      </w:r>
      <w:r w:rsidRPr="00DC2386">
        <w:rPr>
          <w:sz w:val="28"/>
          <w:szCs w:val="28"/>
        </w:rPr>
        <w:t xml:space="preserve">судді Вищого суду з питань інтелектуальної власності </w:t>
      </w:r>
      <w:proofErr w:type="spellStart"/>
      <w:r w:rsidRPr="00DC2386">
        <w:rPr>
          <w:sz w:val="28"/>
          <w:szCs w:val="28"/>
        </w:rPr>
        <w:t>Олюсі</w:t>
      </w:r>
      <w:proofErr w:type="spellEnd"/>
      <w:r w:rsidRPr="00DC2386">
        <w:rPr>
          <w:sz w:val="28"/>
          <w:szCs w:val="28"/>
        </w:rPr>
        <w:t xml:space="preserve"> В.Г. необхідно відмовити.</w:t>
      </w:r>
    </w:p>
    <w:p w:rsidR="00AE19FE" w:rsidRPr="00DC2386" w:rsidRDefault="00002862">
      <w:pPr>
        <w:pStyle w:val="11"/>
        <w:shd w:val="clear" w:color="auto" w:fill="auto"/>
        <w:spacing w:before="0" w:after="281" w:line="322" w:lineRule="exact"/>
        <w:ind w:left="20" w:right="20" w:firstLine="580"/>
        <w:jc w:val="both"/>
        <w:rPr>
          <w:sz w:val="28"/>
          <w:szCs w:val="28"/>
        </w:rPr>
      </w:pPr>
      <w:r w:rsidRPr="00DC2386">
        <w:rPr>
          <w:sz w:val="28"/>
          <w:szCs w:val="28"/>
        </w:rPr>
        <w:t>Керуючись статтями 33, 69, 71, 79, 81, 101 Закону України «Про судоустрій і статус суддів», Умовами проведення конкурсу на зайняття вакантних посад суддів Вищого суду з питань інтелектуальної власності, Комісія, -</w:t>
      </w:r>
    </w:p>
    <w:p w:rsidR="00AE19FE" w:rsidRPr="00DC2386" w:rsidRDefault="00002862">
      <w:pPr>
        <w:pStyle w:val="11"/>
        <w:shd w:val="clear" w:color="auto" w:fill="auto"/>
        <w:spacing w:before="0" w:after="265" w:line="270" w:lineRule="exact"/>
        <w:ind w:left="4400"/>
        <w:jc w:val="left"/>
        <w:rPr>
          <w:sz w:val="28"/>
          <w:szCs w:val="28"/>
        </w:rPr>
      </w:pPr>
      <w:r w:rsidRPr="00DC2386">
        <w:rPr>
          <w:sz w:val="28"/>
          <w:szCs w:val="28"/>
        </w:rPr>
        <w:t>вирішила:</w:t>
      </w:r>
    </w:p>
    <w:p w:rsidR="00AE19FE" w:rsidRPr="00DC2386" w:rsidRDefault="00002862" w:rsidP="00DC2386">
      <w:pPr>
        <w:pStyle w:val="11"/>
        <w:shd w:val="clear" w:color="auto" w:fill="auto"/>
        <w:spacing w:before="0" w:after="0" w:line="322" w:lineRule="exact"/>
        <w:ind w:left="20" w:right="20" w:firstLine="580"/>
        <w:jc w:val="both"/>
        <w:rPr>
          <w:sz w:val="28"/>
          <w:szCs w:val="28"/>
          <w:lang w:val="ru-RU"/>
        </w:rPr>
      </w:pPr>
      <w:r w:rsidRPr="00DC2386">
        <w:rPr>
          <w:sz w:val="28"/>
          <w:szCs w:val="28"/>
        </w:rPr>
        <w:t xml:space="preserve">відмовити </w:t>
      </w:r>
      <w:proofErr w:type="spellStart"/>
      <w:r w:rsidRPr="00DC2386">
        <w:rPr>
          <w:sz w:val="28"/>
          <w:szCs w:val="28"/>
        </w:rPr>
        <w:t>Олюсі</w:t>
      </w:r>
      <w:proofErr w:type="spellEnd"/>
      <w:r w:rsidRPr="00DC2386">
        <w:rPr>
          <w:sz w:val="28"/>
          <w:szCs w:val="28"/>
        </w:rPr>
        <w:t xml:space="preserve"> Віталію Георгійовичу у допуску до участі у конкурсі на</w:t>
      </w:r>
      <w:r w:rsidR="00A549EB">
        <w:rPr>
          <w:sz w:val="28"/>
          <w:szCs w:val="28"/>
        </w:rPr>
        <w:t> </w:t>
      </w:r>
      <w:r w:rsidRPr="00DC2386">
        <w:rPr>
          <w:sz w:val="28"/>
          <w:szCs w:val="28"/>
        </w:rPr>
        <w:t>посаду судді Вищого суду з питань інтелектуальної власності.</w:t>
      </w:r>
    </w:p>
    <w:p w:rsidR="00DC2386" w:rsidRPr="00DC2386" w:rsidRDefault="00DC2386" w:rsidP="00DC2386">
      <w:pPr>
        <w:pStyle w:val="11"/>
        <w:shd w:val="clear" w:color="auto" w:fill="auto"/>
        <w:spacing w:before="0" w:after="0" w:line="322" w:lineRule="exact"/>
        <w:ind w:right="20"/>
        <w:jc w:val="both"/>
        <w:rPr>
          <w:sz w:val="28"/>
          <w:szCs w:val="28"/>
          <w:lang w:val="ru-RU"/>
        </w:rPr>
      </w:pPr>
    </w:p>
    <w:p w:rsidR="00DC2386" w:rsidRPr="00DC2386" w:rsidRDefault="00DC2386" w:rsidP="00DC2386">
      <w:pPr>
        <w:pStyle w:val="11"/>
        <w:shd w:val="clear" w:color="auto" w:fill="auto"/>
        <w:spacing w:before="0" w:after="0" w:line="322" w:lineRule="exact"/>
        <w:ind w:right="20"/>
        <w:jc w:val="both"/>
        <w:rPr>
          <w:sz w:val="28"/>
          <w:szCs w:val="28"/>
          <w:lang w:val="ru-RU"/>
        </w:rPr>
      </w:pPr>
    </w:p>
    <w:p w:rsidR="00DC2386" w:rsidRPr="00DC2386" w:rsidRDefault="00DC2386" w:rsidP="00DC2386">
      <w:pPr>
        <w:pStyle w:val="11"/>
        <w:shd w:val="clear" w:color="auto" w:fill="auto"/>
        <w:spacing w:before="0" w:after="0" w:line="322" w:lineRule="exact"/>
        <w:ind w:right="20"/>
        <w:jc w:val="both"/>
        <w:rPr>
          <w:sz w:val="28"/>
          <w:szCs w:val="28"/>
          <w:lang w:val="ru-RU"/>
        </w:rPr>
      </w:pPr>
      <w:proofErr w:type="spellStart"/>
      <w:r w:rsidRPr="00DC2386">
        <w:rPr>
          <w:sz w:val="28"/>
          <w:szCs w:val="28"/>
          <w:lang w:val="ru-RU"/>
        </w:rPr>
        <w:t>Головуючий</w:t>
      </w:r>
      <w:proofErr w:type="spellEnd"/>
      <w:r w:rsidRPr="00DC2386">
        <w:rPr>
          <w:sz w:val="28"/>
          <w:szCs w:val="28"/>
          <w:lang w:val="ru-RU"/>
        </w:rPr>
        <w:tab/>
      </w:r>
      <w:r w:rsidRPr="00DC2386">
        <w:rPr>
          <w:sz w:val="28"/>
          <w:szCs w:val="28"/>
          <w:lang w:val="ru-RU"/>
        </w:rPr>
        <w:tab/>
      </w:r>
      <w:r w:rsidRPr="00DC2386">
        <w:rPr>
          <w:sz w:val="28"/>
          <w:szCs w:val="28"/>
          <w:lang w:val="ru-RU"/>
        </w:rPr>
        <w:tab/>
      </w:r>
      <w:r w:rsidRPr="00DC2386">
        <w:rPr>
          <w:sz w:val="28"/>
          <w:szCs w:val="28"/>
          <w:lang w:val="ru-RU"/>
        </w:rPr>
        <w:tab/>
      </w:r>
      <w:r w:rsidRPr="00DC2386">
        <w:rPr>
          <w:sz w:val="28"/>
          <w:szCs w:val="28"/>
          <w:lang w:val="ru-RU"/>
        </w:rPr>
        <w:tab/>
      </w:r>
      <w:r w:rsidRPr="00DC2386">
        <w:rPr>
          <w:sz w:val="28"/>
          <w:szCs w:val="28"/>
          <w:lang w:val="ru-RU"/>
        </w:rPr>
        <w:tab/>
      </w:r>
      <w:r w:rsidRPr="00DC2386">
        <w:rPr>
          <w:sz w:val="28"/>
          <w:szCs w:val="28"/>
          <w:lang w:val="ru-RU"/>
        </w:rPr>
        <w:tab/>
      </w:r>
      <w:r w:rsidRPr="00DC2386">
        <w:rPr>
          <w:sz w:val="28"/>
          <w:szCs w:val="28"/>
          <w:lang w:val="ru-RU"/>
        </w:rPr>
        <w:tab/>
        <w:t xml:space="preserve">С.Ю. </w:t>
      </w:r>
      <w:proofErr w:type="spellStart"/>
      <w:r w:rsidRPr="00DC2386">
        <w:rPr>
          <w:sz w:val="28"/>
          <w:szCs w:val="28"/>
          <w:lang w:val="ru-RU"/>
        </w:rPr>
        <w:t>Козьяков</w:t>
      </w:r>
      <w:proofErr w:type="spellEnd"/>
    </w:p>
    <w:p w:rsidR="00DC2386" w:rsidRPr="00DC2386" w:rsidRDefault="00DC2386" w:rsidP="00DC2386">
      <w:pPr>
        <w:pStyle w:val="11"/>
        <w:shd w:val="clear" w:color="auto" w:fill="auto"/>
        <w:spacing w:before="0" w:after="0" w:line="322" w:lineRule="exact"/>
        <w:ind w:right="20"/>
        <w:jc w:val="both"/>
        <w:rPr>
          <w:sz w:val="28"/>
          <w:szCs w:val="28"/>
          <w:lang w:val="ru-RU"/>
        </w:rPr>
      </w:pPr>
    </w:p>
    <w:p w:rsidR="00DC2386" w:rsidRPr="00DC2386" w:rsidRDefault="00DC2386" w:rsidP="00DC2386">
      <w:pPr>
        <w:pStyle w:val="11"/>
        <w:shd w:val="clear" w:color="auto" w:fill="auto"/>
        <w:spacing w:before="0" w:after="0" w:line="322" w:lineRule="exact"/>
        <w:ind w:right="20"/>
        <w:jc w:val="both"/>
        <w:rPr>
          <w:sz w:val="28"/>
          <w:szCs w:val="28"/>
        </w:rPr>
      </w:pPr>
      <w:proofErr w:type="gramStart"/>
      <w:r w:rsidRPr="00DC2386">
        <w:rPr>
          <w:sz w:val="28"/>
          <w:szCs w:val="28"/>
          <w:lang w:val="ru-RU"/>
        </w:rPr>
        <w:t>Члени Ком</w:t>
      </w:r>
      <w:proofErr w:type="spellStart"/>
      <w:proofErr w:type="gramEnd"/>
      <w:r w:rsidRPr="00DC2386">
        <w:rPr>
          <w:sz w:val="28"/>
          <w:szCs w:val="28"/>
        </w:rPr>
        <w:t>ісії</w:t>
      </w:r>
      <w:proofErr w:type="spellEnd"/>
      <w:r w:rsidRPr="00DC2386">
        <w:rPr>
          <w:sz w:val="28"/>
          <w:szCs w:val="28"/>
        </w:rPr>
        <w:t>:</w:t>
      </w:r>
      <w:r w:rsidRPr="00DC2386">
        <w:rPr>
          <w:sz w:val="28"/>
          <w:szCs w:val="28"/>
        </w:rPr>
        <w:tab/>
      </w:r>
      <w:r w:rsidRPr="00DC2386">
        <w:rPr>
          <w:sz w:val="28"/>
          <w:szCs w:val="28"/>
        </w:rPr>
        <w:tab/>
      </w:r>
      <w:r w:rsidRPr="00DC2386">
        <w:rPr>
          <w:sz w:val="28"/>
          <w:szCs w:val="28"/>
        </w:rPr>
        <w:tab/>
      </w:r>
      <w:r w:rsidRPr="00DC2386">
        <w:rPr>
          <w:sz w:val="28"/>
          <w:szCs w:val="28"/>
        </w:rPr>
        <w:tab/>
      </w:r>
      <w:r w:rsidRPr="00DC2386">
        <w:rPr>
          <w:sz w:val="28"/>
          <w:szCs w:val="28"/>
        </w:rPr>
        <w:tab/>
      </w:r>
      <w:r w:rsidRPr="00DC2386">
        <w:rPr>
          <w:sz w:val="28"/>
          <w:szCs w:val="28"/>
        </w:rPr>
        <w:tab/>
      </w:r>
      <w:r w:rsidRPr="00DC2386">
        <w:rPr>
          <w:sz w:val="28"/>
          <w:szCs w:val="28"/>
        </w:rPr>
        <w:tab/>
      </w:r>
      <w:r w:rsidRPr="00DC2386">
        <w:rPr>
          <w:sz w:val="28"/>
          <w:szCs w:val="28"/>
        </w:rPr>
        <w:tab/>
        <w:t xml:space="preserve">Т.Ф. </w:t>
      </w:r>
      <w:proofErr w:type="spellStart"/>
      <w:r w:rsidRPr="00DC2386">
        <w:rPr>
          <w:sz w:val="28"/>
          <w:szCs w:val="28"/>
        </w:rPr>
        <w:t>Весельська</w:t>
      </w:r>
      <w:proofErr w:type="spellEnd"/>
    </w:p>
    <w:p w:rsidR="00DC2386" w:rsidRPr="00DC2386" w:rsidRDefault="00DC2386" w:rsidP="00DC2386">
      <w:pPr>
        <w:pStyle w:val="11"/>
        <w:shd w:val="clear" w:color="auto" w:fill="auto"/>
        <w:spacing w:before="0" w:after="0" w:line="322" w:lineRule="exact"/>
        <w:ind w:right="20"/>
        <w:jc w:val="both"/>
        <w:rPr>
          <w:sz w:val="28"/>
          <w:szCs w:val="28"/>
        </w:rPr>
      </w:pPr>
    </w:p>
    <w:p w:rsidR="00DC2386" w:rsidRPr="00DC2386" w:rsidRDefault="00AC6402" w:rsidP="00DC2386">
      <w:pPr>
        <w:pStyle w:val="11"/>
        <w:shd w:val="clear" w:color="auto" w:fill="auto"/>
        <w:spacing w:before="0" w:after="0" w:line="322" w:lineRule="exact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Т.В. </w:t>
      </w:r>
      <w:bookmarkStart w:id="0" w:name="_GoBack"/>
      <w:bookmarkEnd w:id="0"/>
      <w:r w:rsidR="00DC2386" w:rsidRPr="00DC2386">
        <w:rPr>
          <w:sz w:val="28"/>
          <w:szCs w:val="28"/>
        </w:rPr>
        <w:t>Лукаш</w:t>
      </w:r>
    </w:p>
    <w:sectPr w:rsidR="00DC2386" w:rsidRPr="00DC2386" w:rsidSect="00DC2386">
      <w:type w:val="continuous"/>
      <w:pgSz w:w="11909" w:h="16838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862" w:rsidRDefault="00002862">
      <w:r>
        <w:separator/>
      </w:r>
    </w:p>
  </w:endnote>
  <w:endnote w:type="continuationSeparator" w:id="0">
    <w:p w:rsidR="00002862" w:rsidRDefault="00002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862" w:rsidRDefault="00002862"/>
  </w:footnote>
  <w:footnote w:type="continuationSeparator" w:id="0">
    <w:p w:rsidR="00002862" w:rsidRDefault="0000286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E19FE"/>
    <w:rsid w:val="00002862"/>
    <w:rsid w:val="00A549EB"/>
    <w:rsid w:val="00AC6402"/>
    <w:rsid w:val="00AE19FE"/>
    <w:rsid w:val="00DC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91"/>
      <w:szCs w:val="19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SimHei" w:eastAsia="SimHei" w:hAnsi="SimHei" w:cs="SimHei"/>
      <w:i/>
      <w:iCs/>
      <w:sz w:val="191"/>
      <w:szCs w:val="19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righ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a5">
    <w:name w:val="Balloon Text"/>
    <w:basedOn w:val="a"/>
    <w:link w:val="a6"/>
    <w:uiPriority w:val="99"/>
    <w:semiHidden/>
    <w:unhideWhenUsed/>
    <w:rsid w:val="00DC23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38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1989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2020-11-30T13:54:00Z</dcterms:created>
  <dcterms:modified xsi:type="dcterms:W3CDTF">2020-12-09T09:55:00Z</dcterms:modified>
</cp:coreProperties>
</file>