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3AD42780" wp14:editId="77FC3403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97157" w:rsidRPr="00497157" w:rsidRDefault="00497157" w:rsidP="00497157">
      <w:pPr>
        <w:spacing w:line="240" w:lineRule="auto"/>
        <w:jc w:val="center"/>
        <w:rPr>
          <w:rFonts w:ascii="Times New Roman" w:hAnsi="Times New Roman"/>
          <w:sz w:val="16"/>
          <w:szCs w:val="16"/>
        </w:rPr>
      </w:pP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FD774C" w:rsidRDefault="00FD774C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844552" w:rsidRDefault="00570F9E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 w:rsidRPr="00844552">
        <w:rPr>
          <w:rFonts w:ascii="Times New Roman" w:eastAsia="Times New Roman" w:hAnsi="Times New Roman"/>
          <w:sz w:val="25"/>
          <w:szCs w:val="25"/>
          <w:lang w:eastAsia="ru-RU"/>
        </w:rPr>
        <w:t>24</w:t>
      </w:r>
      <w:r w:rsidR="00B35585" w:rsidRPr="00844552">
        <w:rPr>
          <w:rFonts w:ascii="Times New Roman" w:eastAsia="Times New Roman" w:hAnsi="Times New Roman"/>
          <w:sz w:val="25"/>
          <w:szCs w:val="25"/>
          <w:lang w:eastAsia="ru-RU"/>
        </w:rPr>
        <w:t xml:space="preserve"> жовтня </w:t>
      </w:r>
      <w:r w:rsidR="002D5CC7" w:rsidRPr="00844552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 w:rsidRPr="00844552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 w:rsidRPr="00844552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844552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844552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844552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844552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844552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844552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844552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844552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844552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Pr="0084455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5"/>
          <w:szCs w:val="25"/>
          <w:lang w:eastAsia="ru-RU"/>
        </w:rPr>
      </w:pPr>
    </w:p>
    <w:p w:rsidR="00312B07" w:rsidRPr="00844552" w:rsidRDefault="007B3BC8" w:rsidP="00FD774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5"/>
          <w:szCs w:val="25"/>
          <w:u w:val="single"/>
          <w:lang w:val="ru-RU" w:eastAsia="ru-RU"/>
        </w:rPr>
      </w:pPr>
      <w:r w:rsidRPr="00844552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844552">
        <w:rPr>
          <w:rFonts w:ascii="Times New Roman" w:eastAsia="Times New Roman" w:hAnsi="Times New Roman"/>
          <w:bCs/>
          <w:sz w:val="25"/>
          <w:szCs w:val="25"/>
          <w:lang w:eastAsia="ru-RU"/>
        </w:rPr>
        <w:t>Н</w:t>
      </w:r>
      <w:proofErr w:type="spellEnd"/>
      <w:r w:rsidRPr="00844552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Я № </w:t>
      </w:r>
      <w:r w:rsidR="00570F9E" w:rsidRPr="00844552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201</w:t>
      </w:r>
      <w:r w:rsidR="0067535E" w:rsidRPr="00844552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/</w:t>
      </w:r>
      <w:r w:rsidR="00570F9E" w:rsidRPr="00844552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вс</w:t>
      </w:r>
      <w:r w:rsidR="007F435E" w:rsidRPr="00844552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-18</w:t>
      </w:r>
    </w:p>
    <w:p w:rsidR="00570F9E" w:rsidRPr="00570F9E" w:rsidRDefault="00570F9E" w:rsidP="00570F9E">
      <w:pPr>
        <w:widowControl w:val="0"/>
        <w:spacing w:before="383" w:after="0" w:line="437" w:lineRule="exact"/>
        <w:ind w:left="20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Вища кваліфікаційна комісія </w:t>
      </w:r>
      <w:r w:rsidR="00461A3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судд</w:t>
      </w: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ів України у складі колегії:</w:t>
      </w:r>
    </w:p>
    <w:p w:rsidR="00570F9E" w:rsidRPr="00570F9E" w:rsidRDefault="00570F9E" w:rsidP="00570F9E">
      <w:pPr>
        <w:widowControl w:val="0"/>
        <w:spacing w:after="0" w:line="437" w:lineRule="exact"/>
        <w:ind w:left="20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головуючого </w:t>
      </w:r>
      <w:r w:rsidR="00FD774C"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–</w:t>
      </w: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Гладія С.В.,</w:t>
      </w:r>
    </w:p>
    <w:p w:rsidR="00FD774C" w:rsidRPr="00844552" w:rsidRDefault="00570F9E" w:rsidP="00FD774C">
      <w:pPr>
        <w:widowControl w:val="0"/>
        <w:spacing w:after="0" w:line="437" w:lineRule="exact"/>
        <w:ind w:left="20"/>
        <w:jc w:val="both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членів Комісії: </w:t>
      </w:r>
      <w:proofErr w:type="spellStart"/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Весельської</w:t>
      </w:r>
      <w:proofErr w:type="spellEnd"/>
      <w:r w:rsidR="00FD774C"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</w:t>
      </w: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Т.Ф., </w:t>
      </w:r>
      <w:r w:rsidRPr="00497157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Лукаша </w:t>
      </w: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Т.В.,</w:t>
      </w:r>
    </w:p>
    <w:p w:rsidR="00FD774C" w:rsidRPr="00570F9E" w:rsidRDefault="00FD774C" w:rsidP="00FD774C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</w:pPr>
    </w:p>
    <w:p w:rsidR="00570F9E" w:rsidRPr="00570F9E" w:rsidRDefault="00570F9E" w:rsidP="00844552">
      <w:pPr>
        <w:widowControl w:val="0"/>
        <w:spacing w:after="0"/>
        <w:ind w:left="20" w:right="20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розглянувши питання відповідності </w:t>
      </w:r>
      <w:proofErr w:type="spellStart"/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Бароніна</w:t>
      </w:r>
      <w:proofErr w:type="spellEnd"/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Дениса Борисовича вимогам до кандидата</w:t>
      </w:r>
      <w:r w:rsidR="00B63AAE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 </w:t>
      </w: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на посаду судді Касаційного цивільного суду у складі Верховного Суду та</w:t>
      </w:r>
      <w:r w:rsidR="00B63AAE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 </w:t>
      </w: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його допуску до кваліфікаційного оцінювання у межах конкурсу, оголошеного Комісією 2 серпня 2018 року, -</w:t>
      </w:r>
    </w:p>
    <w:p w:rsidR="00570F9E" w:rsidRPr="00570F9E" w:rsidRDefault="00570F9E" w:rsidP="00844552">
      <w:pPr>
        <w:widowControl w:val="0"/>
        <w:spacing w:after="260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встановила:</w:t>
      </w:r>
    </w:p>
    <w:p w:rsidR="00570F9E" w:rsidRPr="00570F9E" w:rsidRDefault="00570F9E" w:rsidP="00844552">
      <w:pPr>
        <w:widowControl w:val="0"/>
        <w:spacing w:after="0"/>
        <w:ind w:left="20" w:right="20" w:firstLine="600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Відповідно до частини дев’ятої статті 79 Закону України від 2 червня 2016</w:t>
      </w:r>
      <w:r w:rsidR="002A795E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 </w:t>
      </w: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року</w:t>
      </w:r>
      <w:r w:rsidR="002A795E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 </w:t>
      </w:r>
      <w:r w:rsidR="00FD774C" w:rsidRPr="0084455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№</w:t>
      </w:r>
      <w:r w:rsidR="002A795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="00FD774C" w:rsidRPr="0084455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1402-VIII </w:t>
      </w: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“Про судоустрій і статус суддів” (далі </w:t>
      </w:r>
      <w:r w:rsidR="00FD774C"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–</w:t>
      </w: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Закон) конкурс на зайняття вакантних посад суддів Верховного Суду проводиться Вищою кваліфікаційною</w:t>
      </w:r>
      <w:r w:rsidR="002A795E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 </w:t>
      </w: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комісією суддів України (далі </w:t>
      </w:r>
      <w:r w:rsidR="00FD774C"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–</w:t>
      </w:r>
      <w:r w:rsidR="002A795E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Комісія) відповідно до цього</w:t>
      </w:r>
      <w:r w:rsidR="002A795E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br/>
      </w: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Закону.</w:t>
      </w:r>
    </w:p>
    <w:p w:rsidR="00570F9E" w:rsidRPr="00570F9E" w:rsidRDefault="00570F9E" w:rsidP="00844552">
      <w:pPr>
        <w:widowControl w:val="0"/>
        <w:spacing w:after="0"/>
        <w:ind w:left="20" w:right="20" w:firstLine="600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Рішенням Комісії від 2 серпня 2018 року № 185/зп-18 оголошено конкурс на зайняття 78 вакантних посад суддів касаційних судів у складі Верховного Суду, затверджено Умови проведення такого конкурсу, а також визначено, що питання, зокрема, допуску кандидата на посаду судді до участі у конкурсі вирішується </w:t>
      </w:r>
      <w:proofErr w:type="spellStart"/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Комісією</w:t>
      </w:r>
      <w:proofErr w:type="spellEnd"/>
      <w:r w:rsidR="00497157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 </w:t>
      </w: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у</w:t>
      </w:r>
      <w:r w:rsidR="00497157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 </w:t>
      </w: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складі колегій.</w:t>
      </w:r>
    </w:p>
    <w:p w:rsidR="00570F9E" w:rsidRPr="00570F9E" w:rsidRDefault="00570F9E" w:rsidP="00844552">
      <w:pPr>
        <w:widowControl w:val="0"/>
        <w:spacing w:after="0"/>
        <w:ind w:left="20" w:right="20" w:firstLine="600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Відповідно до частини другої статті 81 Закону, на посаду судді Верховного Суду</w:t>
      </w:r>
      <w:r w:rsidR="00195CF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 </w:t>
      </w: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за</w:t>
      </w:r>
      <w:r w:rsidR="00195CF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 </w:t>
      </w: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спеціальною процедурою може бути призначена особа, яка відповідає вимогам</w:t>
      </w:r>
      <w:r w:rsidR="00195CF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 </w:t>
      </w: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до кандидатів на посаду судді, за результатами кваліфікаційного оцінювання</w:t>
      </w:r>
      <w:r w:rsidR="00195CF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 </w:t>
      </w: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підтвердила здатність здійснювати правосуддя у Верховному Суді, а також</w:t>
      </w:r>
      <w:r w:rsidR="00195CF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 </w:t>
      </w: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відповідає одній із вимог, визначених частиною першою статті 38 цього Закону.</w:t>
      </w:r>
    </w:p>
    <w:p w:rsidR="00570F9E" w:rsidRPr="00570F9E" w:rsidRDefault="00570F9E" w:rsidP="00844552">
      <w:pPr>
        <w:widowControl w:val="0"/>
        <w:spacing w:after="0"/>
        <w:ind w:left="20" w:right="20" w:firstLine="600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Частиною четвертою статті 81 Закону встановлено, що з метою допуску до проходження кваліфікаційного оцінювання для участі у конкурсі на посаду судді Верховного Суду за спеціальною процедурою кандидат подає до Комісії:</w:t>
      </w:r>
    </w:p>
    <w:p w:rsidR="00570F9E" w:rsidRPr="00570F9E" w:rsidRDefault="00195CFC" w:rsidP="00195CFC">
      <w:pPr>
        <w:widowControl w:val="0"/>
        <w:tabs>
          <w:tab w:val="left" w:pos="889"/>
        </w:tabs>
        <w:spacing w:after="0"/>
        <w:ind w:right="20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ab/>
        <w:t xml:space="preserve">1) </w:t>
      </w:r>
      <w:r w:rsidR="00570F9E"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письмову заяву про участь у конкурсі та про проведення кваліфікаційного оцінювання;</w:t>
      </w:r>
    </w:p>
    <w:p w:rsidR="00570F9E" w:rsidRPr="00570F9E" w:rsidRDefault="00195CFC" w:rsidP="00195CFC">
      <w:pPr>
        <w:widowControl w:val="0"/>
        <w:tabs>
          <w:tab w:val="left" w:pos="903"/>
        </w:tabs>
        <w:spacing w:after="0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ab/>
        <w:t xml:space="preserve">2) </w:t>
      </w:r>
      <w:r w:rsidR="00570F9E"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документи, визначені пунктами 2-13 частини першої статті 71 Закону;</w:t>
      </w:r>
    </w:p>
    <w:p w:rsidR="00570F9E" w:rsidRPr="00570F9E" w:rsidRDefault="00195CFC" w:rsidP="00195CFC">
      <w:pPr>
        <w:widowControl w:val="0"/>
        <w:tabs>
          <w:tab w:val="left" w:pos="951"/>
        </w:tabs>
        <w:spacing w:after="0"/>
        <w:ind w:right="20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ab/>
        <w:t xml:space="preserve">3) </w:t>
      </w:r>
      <w:r w:rsidR="00570F9E"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документи, які підтверджують дотримання однієї з вимог, визначених частиною першою статті 38 Закону.</w:t>
      </w:r>
    </w:p>
    <w:p w:rsidR="00570F9E" w:rsidRPr="00570F9E" w:rsidRDefault="00570F9E" w:rsidP="00844552">
      <w:pPr>
        <w:widowControl w:val="0"/>
        <w:spacing w:after="0"/>
        <w:ind w:left="20" w:firstLine="600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Відповідно до пункту 1 частини п’ятої статті 81 Закону, Комісія на підставі </w:t>
      </w: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lastRenderedPageBreak/>
        <w:t>поданих документів встановлює відповідність особи вимогам до кандидата на посаду</w:t>
      </w:r>
      <w:r w:rsidR="003E1A2F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 </w:t>
      </w: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судді Верховного Суду та формує його досьє.</w:t>
      </w:r>
    </w:p>
    <w:p w:rsidR="00570F9E" w:rsidRPr="00570F9E" w:rsidRDefault="00570F9E" w:rsidP="00844552">
      <w:pPr>
        <w:widowControl w:val="0"/>
        <w:spacing w:after="0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12 вересня 2018 року до Комісії звернувся </w:t>
      </w:r>
      <w:proofErr w:type="spellStart"/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Баронін</w:t>
      </w:r>
      <w:proofErr w:type="spellEnd"/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Д.Б. із заявою про допуск до</w:t>
      </w:r>
      <w:r w:rsidR="000A733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 </w:t>
      </w: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участі у конкурсі на зайняття вакантної посади судді Касаційного цивільного суду</w:t>
      </w:r>
      <w:r w:rsidR="000A733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 </w:t>
      </w: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у</w:t>
      </w:r>
      <w:r w:rsidR="000A733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 </w:t>
      </w: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складі Верховного Суду та проведення стосовно нього кваліфікаційного оцінювання для підтвердження здатності здійсн</w:t>
      </w:r>
      <w:r w:rsidR="000A733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ювати правосуддя у відповідному</w:t>
      </w:r>
      <w:r w:rsidR="000A7334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br/>
      </w: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суді.</w:t>
      </w:r>
    </w:p>
    <w:p w:rsidR="00570F9E" w:rsidRPr="00570F9E" w:rsidRDefault="00570F9E" w:rsidP="00844552">
      <w:pPr>
        <w:widowControl w:val="0"/>
        <w:spacing w:after="0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Заслухавши доповідача </w:t>
      </w:r>
      <w:r w:rsidR="00FD774C"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–</w:t>
      </w: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члена Комісії </w:t>
      </w:r>
      <w:proofErr w:type="spellStart"/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Весельську</w:t>
      </w:r>
      <w:proofErr w:type="spellEnd"/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Т.Ф., дослідивши подані кандидатом документи, колегія Комісії приходить до висновку, що Ба</w:t>
      </w:r>
      <w:proofErr w:type="spellStart"/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ронін</w:t>
      </w:r>
      <w:r w:rsidR="00693167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 </w:t>
      </w: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Д.Б.</w:t>
      </w:r>
      <w:r w:rsidR="00693167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 </w:t>
      </w: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ви</w:t>
      </w:r>
      <w:proofErr w:type="spellEnd"/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могам</w:t>
      </w:r>
      <w:r w:rsidR="00693167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 </w:t>
      </w: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до кандидата на посаду судді Верховного Суду не відповідає з</w:t>
      </w:r>
      <w:r w:rsidR="00693167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 </w:t>
      </w: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огляду на таке.</w:t>
      </w:r>
    </w:p>
    <w:p w:rsidR="00570F9E" w:rsidRPr="00570F9E" w:rsidRDefault="00570F9E" w:rsidP="00844552">
      <w:pPr>
        <w:widowControl w:val="0"/>
        <w:spacing w:after="0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Як вбачається із заяви, </w:t>
      </w:r>
      <w:proofErr w:type="spellStart"/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Баронін</w:t>
      </w:r>
      <w:proofErr w:type="spellEnd"/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Д.Б. кандидує на зазначену посаду як особа, яка</w:t>
      </w:r>
      <w:r w:rsidR="006658A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 </w:t>
      </w: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відповідає вимозі пункту 1 частини першої статті 38 Закону, оскільки вважає, що</w:t>
      </w:r>
      <w:r w:rsidR="006658A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 </w:t>
      </w: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має</w:t>
      </w:r>
      <w:r w:rsidR="006658A6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 </w:t>
      </w: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необхідний для цього десятирічний стаж роботи на посаді судді.</w:t>
      </w:r>
    </w:p>
    <w:p w:rsidR="00570F9E" w:rsidRPr="00570F9E" w:rsidRDefault="00570F9E" w:rsidP="00844552">
      <w:pPr>
        <w:widowControl w:val="0"/>
        <w:spacing w:after="0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Втім, із поданих документів слідує, що </w:t>
      </w:r>
      <w:proofErr w:type="spellStart"/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Баронін</w:t>
      </w:r>
      <w:proofErr w:type="spellEnd"/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Д.Б. вперше Указом Президента</w:t>
      </w:r>
      <w:r w:rsidR="00357679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 </w:t>
      </w: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України від 8 жовтня 2013 року № 571/2013 призначений на посаду </w:t>
      </w:r>
      <w:proofErr w:type="spellStart"/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судді</w:t>
      </w:r>
      <w:r w:rsidR="00357679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 </w:t>
      </w: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Сєвєродоне</w:t>
      </w:r>
      <w:proofErr w:type="spellEnd"/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цького міського суду Луганської області строком на п’ять років.</w:t>
      </w:r>
    </w:p>
    <w:p w:rsidR="00570F9E" w:rsidRPr="00570F9E" w:rsidRDefault="00570F9E" w:rsidP="00844552">
      <w:pPr>
        <w:widowControl w:val="0"/>
        <w:spacing w:after="0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Таким чином, стаж роботи </w:t>
      </w:r>
      <w:proofErr w:type="spellStart"/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Бароніна</w:t>
      </w:r>
      <w:proofErr w:type="spellEnd"/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Д.Б. на посаді судді на день подання документів до Комісії, яким є 12 вересня 2018 року, склав лише 4 роки 11 місяців 5</w:t>
      </w:r>
      <w:r w:rsidR="00492D01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 </w:t>
      </w: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днів</w:t>
      </w:r>
      <w:r w:rsidR="00585AFE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 </w:t>
      </w: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і</w:t>
      </w:r>
      <w:r w:rsidR="00585AFE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 </w:t>
      </w: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цього стажу недостатньо для визнання його таким, що відповідає вимогам до</w:t>
      </w:r>
      <w:r w:rsidR="00585AFE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 </w:t>
      </w: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кандидата на посаду судді Верховного Суду.</w:t>
      </w:r>
    </w:p>
    <w:p w:rsidR="00570F9E" w:rsidRPr="00570F9E" w:rsidRDefault="00570F9E" w:rsidP="00844552">
      <w:pPr>
        <w:widowControl w:val="0"/>
        <w:spacing w:after="0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Отже, </w:t>
      </w:r>
      <w:proofErr w:type="spellStart"/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Бароніну</w:t>
      </w:r>
      <w:proofErr w:type="spellEnd"/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Д.Б. слід відмовити у допуску до участі у конкурсі на посаду судді</w:t>
      </w:r>
      <w:r w:rsidR="00A359E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 </w:t>
      </w: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Касаційного цивільного суду у складі Верховного Суду.</w:t>
      </w:r>
    </w:p>
    <w:p w:rsidR="00570F9E" w:rsidRPr="00570F9E" w:rsidRDefault="00570F9E" w:rsidP="00844552">
      <w:pPr>
        <w:widowControl w:val="0"/>
        <w:spacing w:after="342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З огляду на викладене, керуючись статтями 38, 79, 81, 93, 101 Закону України “Про</w:t>
      </w:r>
      <w:r w:rsidR="00A359EB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 </w:t>
      </w: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судоустрій і статус суддів, Комісія</w:t>
      </w:r>
    </w:p>
    <w:p w:rsidR="00570F9E" w:rsidRPr="00570F9E" w:rsidRDefault="00570F9E" w:rsidP="00844552">
      <w:pPr>
        <w:widowControl w:val="0"/>
        <w:spacing w:after="257"/>
        <w:ind w:left="4540"/>
        <w:rPr>
          <w:rFonts w:ascii="Times New Roman" w:eastAsia="Times New Roman" w:hAnsi="Times New Roman"/>
          <w:sz w:val="25"/>
          <w:szCs w:val="25"/>
          <w:lang w:eastAsia="ru-RU"/>
        </w:rPr>
      </w:pP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вирішила:</w:t>
      </w:r>
    </w:p>
    <w:p w:rsidR="00570F9E" w:rsidRPr="00570F9E" w:rsidRDefault="00570F9E" w:rsidP="00844552">
      <w:pPr>
        <w:widowControl w:val="0"/>
        <w:spacing w:after="47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відмовити </w:t>
      </w:r>
      <w:proofErr w:type="spellStart"/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Бароніну</w:t>
      </w:r>
      <w:proofErr w:type="spellEnd"/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 Денису Борисовичу у допуску до участі у конкурсі на посаду</w:t>
      </w:r>
      <w:r w:rsidR="00FF097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 </w:t>
      </w: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судді Касаційного цивільного суду у скла</w:t>
      </w:r>
      <w:r w:rsidR="00FF097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 xml:space="preserve">ді Верховного Суду, оголошеному </w:t>
      </w:r>
      <w:r w:rsidRPr="00844552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  <w:lang w:eastAsia="ru-RU"/>
        </w:rPr>
        <w:t>Комісією 2 серпня 2018 року.</w:t>
      </w:r>
    </w:p>
    <w:p w:rsidR="002D5CC7" w:rsidRPr="0065034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CF20B1">
        <w:rPr>
          <w:rFonts w:ascii="Times New Roman" w:eastAsia="Times New Roman" w:hAnsi="Times New Roman"/>
          <w:sz w:val="25"/>
          <w:szCs w:val="25"/>
          <w:lang w:eastAsia="uk-UA"/>
        </w:rPr>
        <w:t>С.В. Гладій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CF20B1">
        <w:rPr>
          <w:rFonts w:ascii="Times New Roman" w:eastAsia="Times New Roman" w:hAnsi="Times New Roman"/>
          <w:sz w:val="25"/>
          <w:szCs w:val="25"/>
          <w:lang w:eastAsia="uk-UA"/>
        </w:rPr>
        <w:t xml:space="preserve">Т.Ф. </w:t>
      </w:r>
      <w:proofErr w:type="spellStart"/>
      <w:r w:rsidR="00CF20B1">
        <w:rPr>
          <w:rFonts w:ascii="Times New Roman" w:eastAsia="Times New Roman" w:hAnsi="Times New Roman"/>
          <w:sz w:val="25"/>
          <w:szCs w:val="25"/>
          <w:lang w:eastAsia="uk-UA"/>
        </w:rPr>
        <w:t>Весельська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CF20B1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Т.В. Лукаш</w:t>
      </w:r>
    </w:p>
    <w:p w:rsidR="00A87245" w:rsidRPr="007A6712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157" w:rsidRDefault="00497157" w:rsidP="002F156E">
      <w:pPr>
        <w:spacing w:after="0" w:line="240" w:lineRule="auto"/>
      </w:pPr>
      <w:r>
        <w:separator/>
      </w:r>
    </w:p>
  </w:endnote>
  <w:endnote w:type="continuationSeparator" w:id="0">
    <w:p w:rsidR="00497157" w:rsidRDefault="00497157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157" w:rsidRDefault="00497157" w:rsidP="002F156E">
      <w:pPr>
        <w:spacing w:after="0" w:line="240" w:lineRule="auto"/>
      </w:pPr>
      <w:r>
        <w:separator/>
      </w:r>
    </w:p>
  </w:footnote>
  <w:footnote w:type="continuationSeparator" w:id="0">
    <w:p w:rsidR="00497157" w:rsidRDefault="00497157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497157" w:rsidRDefault="0049715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1E22">
          <w:rPr>
            <w:noProof/>
          </w:rPr>
          <w:t>2</w:t>
        </w:r>
        <w:r>
          <w:fldChar w:fldCharType="end"/>
        </w:r>
      </w:p>
    </w:sdtContent>
  </w:sdt>
  <w:p w:rsidR="00497157" w:rsidRDefault="004971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FB622B"/>
    <w:multiLevelType w:val="multilevel"/>
    <w:tmpl w:val="B86468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A7334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95CFC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A795E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79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1A2F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1A31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2D01"/>
    <w:rsid w:val="0049503F"/>
    <w:rsid w:val="00495E96"/>
    <w:rsid w:val="00497157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70F9E"/>
    <w:rsid w:val="005806E6"/>
    <w:rsid w:val="00583221"/>
    <w:rsid w:val="00585AFE"/>
    <w:rsid w:val="00590311"/>
    <w:rsid w:val="005929EF"/>
    <w:rsid w:val="005979E5"/>
    <w:rsid w:val="005B58CE"/>
    <w:rsid w:val="005C69E4"/>
    <w:rsid w:val="005C7042"/>
    <w:rsid w:val="005E5CAD"/>
    <w:rsid w:val="00612AEB"/>
    <w:rsid w:val="00631E22"/>
    <w:rsid w:val="00650342"/>
    <w:rsid w:val="00650569"/>
    <w:rsid w:val="006510A2"/>
    <w:rsid w:val="00663E2C"/>
    <w:rsid w:val="006658A6"/>
    <w:rsid w:val="00670F6A"/>
    <w:rsid w:val="0067535E"/>
    <w:rsid w:val="00680175"/>
    <w:rsid w:val="00683234"/>
    <w:rsid w:val="00692991"/>
    <w:rsid w:val="00693167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55A47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44552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D7E7C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359EB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63AAE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0B1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B256B"/>
    <w:rsid w:val="00FC57BC"/>
    <w:rsid w:val="00FD774C"/>
    <w:rsid w:val="00FE4B02"/>
    <w:rsid w:val="00FE51C3"/>
    <w:rsid w:val="00FF097C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570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0F9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570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0F9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2561</Words>
  <Characters>1460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328</cp:revision>
  <dcterms:created xsi:type="dcterms:W3CDTF">2020-08-21T08:05:00Z</dcterms:created>
  <dcterms:modified xsi:type="dcterms:W3CDTF">2021-01-21T12:05:00Z</dcterms:modified>
</cp:coreProperties>
</file>