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39" w:rsidRPr="003E58AA" w:rsidRDefault="00065A39">
      <w:pPr>
        <w:rPr>
          <w:rFonts w:ascii="Times New Roman" w:hAnsi="Times New Roman" w:cs="Times New Roman"/>
          <w:sz w:val="25"/>
          <w:szCs w:val="25"/>
        </w:rPr>
      </w:pPr>
    </w:p>
    <w:p w:rsidR="00F00E63" w:rsidRPr="003E58AA" w:rsidRDefault="00F00E63" w:rsidP="00F00E63">
      <w:pPr>
        <w:pStyle w:val="a5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E58A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0F10266E" wp14:editId="799F006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E63" w:rsidRPr="003E58AA" w:rsidRDefault="00F00E63" w:rsidP="00F00E63">
      <w:pPr>
        <w:pStyle w:val="a5"/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3E58A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F00E63" w:rsidRPr="003E58AA" w:rsidRDefault="00F00E63" w:rsidP="00F00E63">
      <w:pPr>
        <w:pStyle w:val="a5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F00E63" w:rsidRPr="003E58AA" w:rsidRDefault="00F00E63" w:rsidP="00F00E63">
      <w:pPr>
        <w:jc w:val="both"/>
        <w:rPr>
          <w:rFonts w:ascii="Times New Roman" w:hAnsi="Times New Roman" w:cs="Times New Roman"/>
          <w:sz w:val="25"/>
          <w:szCs w:val="25"/>
        </w:rPr>
      </w:pPr>
      <w:r w:rsidRPr="003E58AA">
        <w:rPr>
          <w:rFonts w:ascii="Times New Roman" w:hAnsi="Times New Roman" w:cs="Times New Roman"/>
          <w:sz w:val="25"/>
          <w:szCs w:val="25"/>
        </w:rPr>
        <w:t>24 жовтня 2018 року</w:t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</w:r>
      <w:r w:rsidRPr="003E58AA">
        <w:rPr>
          <w:rFonts w:ascii="Times New Roman" w:hAnsi="Times New Roman" w:cs="Times New Roman"/>
          <w:sz w:val="25"/>
          <w:szCs w:val="25"/>
        </w:rPr>
        <w:tab/>
        <w:t xml:space="preserve">     м. Київ</w:t>
      </w:r>
    </w:p>
    <w:p w:rsidR="00F00E63" w:rsidRPr="003E58AA" w:rsidRDefault="00F00E63" w:rsidP="00F00E63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F00E63" w:rsidRPr="003E58AA" w:rsidRDefault="00F00E63" w:rsidP="00F00E63">
      <w:pPr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3E58AA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3E58AA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3E58AA">
        <w:rPr>
          <w:rFonts w:ascii="Times New Roman" w:hAnsi="Times New Roman" w:cs="Times New Roman"/>
          <w:sz w:val="25"/>
          <w:szCs w:val="25"/>
        </w:rPr>
        <w:t xml:space="preserve"> Я № </w:t>
      </w:r>
      <w:r w:rsidRPr="003E58AA">
        <w:rPr>
          <w:rFonts w:ascii="Times New Roman" w:hAnsi="Times New Roman" w:cs="Times New Roman"/>
          <w:sz w:val="25"/>
          <w:szCs w:val="25"/>
          <w:u w:val="single"/>
        </w:rPr>
        <w:t>195/вс-18</w:t>
      </w:r>
    </w:p>
    <w:p w:rsidR="00065A39" w:rsidRPr="003E58AA" w:rsidRDefault="002825B7">
      <w:pPr>
        <w:pStyle w:val="11"/>
        <w:shd w:val="clear" w:color="auto" w:fill="auto"/>
        <w:spacing w:before="0" w:after="0" w:line="600" w:lineRule="exact"/>
        <w:ind w:left="20"/>
        <w:rPr>
          <w:sz w:val="25"/>
          <w:szCs w:val="25"/>
        </w:rPr>
      </w:pPr>
      <w:r w:rsidRPr="003E58AA">
        <w:rPr>
          <w:sz w:val="25"/>
          <w:szCs w:val="25"/>
        </w:rPr>
        <w:t>Вища кваліфікаційна комісія суддів України у складі колегії:</w:t>
      </w:r>
    </w:p>
    <w:p w:rsidR="00065A39" w:rsidRPr="003E58AA" w:rsidRDefault="002825B7">
      <w:pPr>
        <w:pStyle w:val="11"/>
        <w:shd w:val="clear" w:color="auto" w:fill="auto"/>
        <w:spacing w:before="0" w:after="0" w:line="600" w:lineRule="exact"/>
        <w:ind w:left="20"/>
        <w:rPr>
          <w:sz w:val="25"/>
          <w:szCs w:val="25"/>
        </w:rPr>
      </w:pPr>
      <w:r w:rsidRPr="003E58AA">
        <w:rPr>
          <w:sz w:val="25"/>
          <w:szCs w:val="25"/>
        </w:rPr>
        <w:t xml:space="preserve">головуючого </w:t>
      </w:r>
      <w:r w:rsidR="00F00E63" w:rsidRPr="003E58AA">
        <w:rPr>
          <w:sz w:val="25"/>
          <w:szCs w:val="25"/>
        </w:rPr>
        <w:t>–</w:t>
      </w:r>
      <w:r w:rsidRPr="003E58AA">
        <w:rPr>
          <w:sz w:val="25"/>
          <w:szCs w:val="25"/>
        </w:rPr>
        <w:t xml:space="preserve"> </w:t>
      </w:r>
      <w:proofErr w:type="spellStart"/>
      <w:r w:rsidRPr="003E58AA">
        <w:rPr>
          <w:sz w:val="25"/>
          <w:szCs w:val="25"/>
        </w:rPr>
        <w:t>Заріцької</w:t>
      </w:r>
      <w:proofErr w:type="spellEnd"/>
      <w:r w:rsidRPr="003E58AA">
        <w:rPr>
          <w:sz w:val="25"/>
          <w:szCs w:val="25"/>
        </w:rPr>
        <w:t xml:space="preserve"> А.О.,</w:t>
      </w:r>
    </w:p>
    <w:p w:rsidR="00065A39" w:rsidRPr="003E58AA" w:rsidRDefault="002825B7">
      <w:pPr>
        <w:pStyle w:val="11"/>
        <w:shd w:val="clear" w:color="auto" w:fill="auto"/>
        <w:spacing w:before="0" w:after="0" w:line="600" w:lineRule="exact"/>
        <w:ind w:left="20"/>
        <w:rPr>
          <w:sz w:val="25"/>
          <w:szCs w:val="25"/>
        </w:rPr>
      </w:pPr>
      <w:r w:rsidRPr="003E58AA">
        <w:rPr>
          <w:sz w:val="25"/>
          <w:szCs w:val="25"/>
        </w:rPr>
        <w:t xml:space="preserve">членів Комісії: Василенка А.В., </w:t>
      </w:r>
      <w:proofErr w:type="spellStart"/>
      <w:r w:rsidRPr="003E58AA">
        <w:rPr>
          <w:sz w:val="25"/>
          <w:szCs w:val="25"/>
        </w:rPr>
        <w:t>Прилипка</w:t>
      </w:r>
      <w:proofErr w:type="spellEnd"/>
      <w:r w:rsidRPr="003E58AA">
        <w:rPr>
          <w:sz w:val="25"/>
          <w:szCs w:val="25"/>
        </w:rPr>
        <w:t xml:space="preserve"> С.М.,</w:t>
      </w:r>
    </w:p>
    <w:p w:rsidR="00F00E63" w:rsidRPr="003E58AA" w:rsidRDefault="00F00E63" w:rsidP="00F00E63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</w:p>
    <w:p w:rsidR="00065A39" w:rsidRPr="003E58AA" w:rsidRDefault="002825B7">
      <w:pPr>
        <w:pStyle w:val="11"/>
        <w:shd w:val="clear" w:color="auto" w:fill="auto"/>
        <w:spacing w:before="0" w:after="294" w:line="307" w:lineRule="exact"/>
        <w:ind w:left="20" w:right="20"/>
        <w:rPr>
          <w:sz w:val="25"/>
          <w:szCs w:val="25"/>
        </w:rPr>
      </w:pPr>
      <w:r w:rsidRPr="003E58AA">
        <w:rPr>
          <w:sz w:val="25"/>
          <w:szCs w:val="25"/>
        </w:rPr>
        <w:t>розглянувши питання щодо відповідності Голобородька</w:t>
      </w:r>
      <w:r w:rsidR="003E58AA">
        <w:rPr>
          <w:sz w:val="25"/>
          <w:szCs w:val="25"/>
        </w:rPr>
        <w:t xml:space="preserve"> Дениса Віталійовича вимогам до </w:t>
      </w:r>
      <w:r w:rsidRPr="003E58AA">
        <w:rPr>
          <w:sz w:val="25"/>
          <w:szCs w:val="25"/>
        </w:rPr>
        <w:t>кандидата на посаду судді Касаційного адміністрат</w:t>
      </w:r>
      <w:r w:rsidR="003E58AA">
        <w:rPr>
          <w:sz w:val="25"/>
          <w:szCs w:val="25"/>
        </w:rPr>
        <w:t>ивного суду у складі Верховного </w:t>
      </w:r>
      <w:r w:rsidRPr="003E58AA">
        <w:rPr>
          <w:sz w:val="25"/>
          <w:szCs w:val="25"/>
        </w:rPr>
        <w:t>Суду та допуск його до кваліфікаційного оцінювання у межах конкурсу, оголошеного Комісією 02 серпня 2018 року,</w:t>
      </w:r>
    </w:p>
    <w:p w:rsidR="00065A39" w:rsidRPr="003E58AA" w:rsidRDefault="002825B7">
      <w:pPr>
        <w:pStyle w:val="11"/>
        <w:shd w:val="clear" w:color="auto" w:fill="auto"/>
        <w:spacing w:before="0" w:after="255" w:line="240" w:lineRule="exact"/>
        <w:ind w:left="40"/>
        <w:jc w:val="center"/>
        <w:rPr>
          <w:sz w:val="25"/>
          <w:szCs w:val="25"/>
        </w:rPr>
      </w:pPr>
      <w:r w:rsidRPr="003E58AA">
        <w:rPr>
          <w:sz w:val="25"/>
          <w:szCs w:val="25"/>
        </w:rPr>
        <w:t>встановила: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right="20" w:firstLine="580"/>
        <w:rPr>
          <w:sz w:val="25"/>
          <w:szCs w:val="25"/>
        </w:rPr>
      </w:pPr>
      <w:r w:rsidRPr="003E58AA">
        <w:rPr>
          <w:sz w:val="25"/>
          <w:szCs w:val="25"/>
        </w:rPr>
        <w:t>Згідно зі статтею 79 Закону України «Про суд</w:t>
      </w:r>
      <w:r w:rsidR="003E58AA">
        <w:rPr>
          <w:sz w:val="25"/>
          <w:szCs w:val="25"/>
        </w:rPr>
        <w:t>оустрій і статус суддів» від 02 червня </w:t>
      </w:r>
      <w:r w:rsidRPr="003E58AA">
        <w:rPr>
          <w:sz w:val="25"/>
          <w:szCs w:val="25"/>
        </w:rPr>
        <w:t>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right="20" w:firstLine="580"/>
        <w:rPr>
          <w:sz w:val="25"/>
          <w:szCs w:val="25"/>
        </w:rPr>
      </w:pPr>
      <w:r w:rsidRPr="003E58AA">
        <w:rPr>
          <w:sz w:val="25"/>
          <w:szCs w:val="25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right="20" w:firstLine="580"/>
        <w:rPr>
          <w:sz w:val="25"/>
          <w:szCs w:val="25"/>
        </w:rPr>
      </w:pPr>
      <w:r w:rsidRPr="003E58AA">
        <w:rPr>
          <w:sz w:val="25"/>
          <w:szCs w:val="25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right="20" w:firstLine="580"/>
        <w:rPr>
          <w:sz w:val="25"/>
          <w:szCs w:val="25"/>
        </w:rPr>
      </w:pPr>
      <w:r w:rsidRPr="003E58AA">
        <w:rPr>
          <w:sz w:val="25"/>
          <w:szCs w:val="25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right="20" w:firstLine="580"/>
        <w:rPr>
          <w:sz w:val="25"/>
          <w:szCs w:val="25"/>
        </w:rPr>
      </w:pPr>
      <w:r w:rsidRPr="003E58AA">
        <w:rPr>
          <w:sz w:val="25"/>
          <w:szCs w:val="25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065A39" w:rsidRPr="003E58AA" w:rsidRDefault="002825B7">
      <w:pPr>
        <w:pStyle w:val="11"/>
        <w:shd w:val="clear" w:color="auto" w:fill="auto"/>
        <w:spacing w:before="0" w:after="0" w:line="288" w:lineRule="exact"/>
        <w:ind w:left="20" w:firstLine="580"/>
        <w:rPr>
          <w:sz w:val="25"/>
          <w:szCs w:val="25"/>
        </w:rPr>
      </w:pPr>
      <w:r w:rsidRPr="003E58AA">
        <w:rPr>
          <w:sz w:val="25"/>
          <w:szCs w:val="25"/>
        </w:rPr>
        <w:t>Пунктом 4.6 розділу IV Положення визначено, що за результатами проведеної</w:t>
      </w:r>
      <w:r w:rsidRPr="003E58AA">
        <w:rPr>
          <w:sz w:val="25"/>
          <w:szCs w:val="25"/>
        </w:rPr>
        <w:br w:type="page"/>
      </w:r>
    </w:p>
    <w:p w:rsidR="00065A39" w:rsidRPr="003E58AA" w:rsidRDefault="002825B7">
      <w:pPr>
        <w:pStyle w:val="11"/>
        <w:shd w:val="clear" w:color="auto" w:fill="auto"/>
        <w:spacing w:before="0" w:after="0" w:line="240" w:lineRule="exact"/>
        <w:ind w:left="20"/>
        <w:jc w:val="left"/>
        <w:rPr>
          <w:sz w:val="26"/>
          <w:szCs w:val="26"/>
        </w:rPr>
      </w:pPr>
      <w:r w:rsidRPr="003E58AA">
        <w:rPr>
          <w:sz w:val="26"/>
          <w:szCs w:val="26"/>
        </w:rPr>
        <w:lastRenderedPageBreak/>
        <w:t>перевірки Комісією ухвалюється рішення про допуск до участі у конкурсі.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Дослідивши подані кандидатом до Комісії документи, заслухавши доповідача, Комісією встановлено, що Голобородько Д.В. не відповідає вимогам до кандидата на посаді судді Верховного Суду.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Відповідно до пункту 2 частини першої статті 3</w:t>
      </w:r>
      <w:r w:rsidR="003E58AA" w:rsidRPr="003E58AA">
        <w:rPr>
          <w:sz w:val="26"/>
          <w:szCs w:val="26"/>
        </w:rPr>
        <w:t>8 Закону суддею Верховного Суду </w:t>
      </w:r>
      <w:r w:rsidRPr="003E58AA">
        <w:rPr>
          <w:sz w:val="26"/>
          <w:szCs w:val="26"/>
        </w:rPr>
        <w:t xml:space="preserve">може бути особа, яка має науковий ступінь у сфері </w:t>
      </w:r>
      <w:r w:rsidR="003E58AA" w:rsidRPr="003E58AA">
        <w:rPr>
          <w:sz w:val="26"/>
          <w:szCs w:val="26"/>
        </w:rPr>
        <w:t>права та стаж наукової роботи у </w:t>
      </w:r>
      <w:r w:rsidRPr="003E58AA">
        <w:rPr>
          <w:sz w:val="26"/>
          <w:szCs w:val="26"/>
        </w:rPr>
        <w:t>сфері права щонайменше десять років.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Голобородько Д.В. 14 вересня 2018 року звернувся до Комісії із заявою про участь у конкурсі на зайняття посади судді Касаційного адміністративного суду у складі Верховного Суду та виявив бажання проходити кваліфікаційне оцінювання як особа, яка відповідає вимозі пункту 2 частини першої статті 38 Закону України «Про судоустрій і статус суддів».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Пунктом 4 частини шостої статті 69 Закону встановлено, що стажем наукової роботи - є стаж професійної діяльності у сфері права на посадах наукових (науково- педагогічних) працівників у вищому навчальному закладі (університеті, академії чи інституті, крім вищих військових навчальних закладів) чи науковій установі України або аналогічному вищому навчальному закладі чи науковій установі іноземної держави.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Відповідно до трудової книжки, довідки Дніпропетровського державного університету внутрішніх справ від 12 вересня 2018</w:t>
      </w:r>
      <w:r w:rsidRPr="003E58AA">
        <w:rPr>
          <w:sz w:val="14"/>
          <w:szCs w:val="26"/>
        </w:rPr>
        <w:t xml:space="preserve"> </w:t>
      </w:r>
      <w:r w:rsidRPr="003E58AA">
        <w:rPr>
          <w:sz w:val="26"/>
          <w:szCs w:val="26"/>
        </w:rPr>
        <w:t>року № 2472 стаж наукової роботи Голобородька Д.В. становить: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01 листопада 2006 року по 14 листопада 2008 року - навчання в ад’юнктурі Дніпропетровського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807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14 листопада</w:t>
      </w:r>
      <w:r w:rsidRPr="003E58AA">
        <w:rPr>
          <w:sz w:val="16"/>
          <w:szCs w:val="26"/>
        </w:rPr>
        <w:t xml:space="preserve"> </w:t>
      </w:r>
      <w:r w:rsidRPr="003E58AA">
        <w:rPr>
          <w:sz w:val="26"/>
          <w:szCs w:val="26"/>
        </w:rPr>
        <w:t>2008</w:t>
      </w:r>
      <w:r w:rsidRPr="003E58AA">
        <w:rPr>
          <w:sz w:val="16"/>
          <w:szCs w:val="26"/>
        </w:rPr>
        <w:t xml:space="preserve"> </w:t>
      </w:r>
      <w:r w:rsidRPr="003E58AA">
        <w:rPr>
          <w:sz w:val="26"/>
          <w:szCs w:val="26"/>
        </w:rPr>
        <w:t>року по 20</w:t>
      </w:r>
      <w:r w:rsidRPr="003E58AA">
        <w:rPr>
          <w:sz w:val="14"/>
          <w:szCs w:val="26"/>
        </w:rPr>
        <w:t xml:space="preserve"> </w:t>
      </w:r>
      <w:r w:rsidRPr="003E58AA">
        <w:rPr>
          <w:sz w:val="26"/>
          <w:szCs w:val="26"/>
        </w:rPr>
        <w:t>червня 2011 року - викладач кафедри адміністративного права та адміністративного</w:t>
      </w:r>
      <w:r w:rsidRPr="003E58AA">
        <w:rPr>
          <w:sz w:val="20"/>
          <w:szCs w:val="26"/>
        </w:rPr>
        <w:t xml:space="preserve"> </w:t>
      </w:r>
      <w:r w:rsidRPr="003E58AA">
        <w:rPr>
          <w:sz w:val="26"/>
          <w:szCs w:val="26"/>
        </w:rPr>
        <w:t>процесу факультету</w:t>
      </w:r>
      <w:r w:rsidRPr="003E58AA">
        <w:rPr>
          <w:sz w:val="14"/>
          <w:szCs w:val="26"/>
        </w:rPr>
        <w:t xml:space="preserve"> </w:t>
      </w:r>
      <w:r w:rsidRPr="003E58AA">
        <w:rPr>
          <w:sz w:val="26"/>
          <w:szCs w:val="26"/>
        </w:rPr>
        <w:t>міліції</w:t>
      </w:r>
      <w:r w:rsidRPr="003E58AA">
        <w:rPr>
          <w:sz w:val="18"/>
          <w:szCs w:val="26"/>
        </w:rPr>
        <w:t xml:space="preserve"> </w:t>
      </w:r>
      <w:r w:rsidRPr="003E58AA">
        <w:rPr>
          <w:sz w:val="26"/>
          <w:szCs w:val="26"/>
        </w:rPr>
        <w:t>громадської безпеки Дніпропетровського 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20 червня 2011 року по 01 вересня 2011 року - старший викладач кафедри факультету міліції громадської безпеки Дніпропетровського</w:t>
      </w:r>
      <w:r w:rsidRPr="003E58AA">
        <w:rPr>
          <w:sz w:val="20"/>
          <w:szCs w:val="26"/>
        </w:rPr>
        <w:t xml:space="preserve"> </w:t>
      </w:r>
      <w:r w:rsidRPr="003E58AA">
        <w:rPr>
          <w:sz w:val="26"/>
          <w:szCs w:val="26"/>
        </w:rPr>
        <w:t>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83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01 вересня 2011 року по 22 жовтня 2012 року - старший викладач кафедри адміністративного права та адміністративної діяльності ОВС факультету міліції громадської безпеки Дніпропетровського 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22 жовтня 2012 року по 26 липня 2013 року - доцент кафедри адміністративного права та адміністративної діяльності ОВС факультету міліції громадської безпеки Дніпропетровського 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88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26 липня 2013 року по 06 листопада 2015 року - доцент кафедри адміністративного права та адміністративної діяльності ОВС факультету підготовки фахівців для підрозділів міліції громадської безпеки Дніпропетровського 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93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07 листопада 2015 року по 08 вересня 2016 року - доцент кафедри адміністративного права та адміністративної діяльності ОВС факультету № 2 Дніпропетровського державного університету внутрішніх справ;</w:t>
      </w:r>
    </w:p>
    <w:p w:rsidR="00065A39" w:rsidRPr="003E58AA" w:rsidRDefault="002825B7">
      <w:pPr>
        <w:pStyle w:val="11"/>
        <w:numPr>
          <w:ilvl w:val="0"/>
          <w:numId w:val="1"/>
        </w:numPr>
        <w:shd w:val="clear" w:color="auto" w:fill="auto"/>
        <w:tabs>
          <w:tab w:val="left" w:pos="788"/>
        </w:tabs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08 вересня 2016 року дотепер - доцент кафедри адміністративного права, процесу та адміністративної діяльності факультету підготовки фахівців для підрозділів превентивної діяльності Дніпропетровського державного університету внутрішніх справ.</w:t>
      </w:r>
    </w:p>
    <w:p w:rsidR="00065A39" w:rsidRPr="003E58AA" w:rsidRDefault="002825B7">
      <w:pPr>
        <w:pStyle w:val="11"/>
        <w:shd w:val="clear" w:color="auto" w:fill="auto"/>
        <w:spacing w:before="0" w:after="0" w:line="302" w:lineRule="exact"/>
        <w:ind w:left="20" w:right="40" w:firstLine="620"/>
        <w:rPr>
          <w:sz w:val="26"/>
          <w:szCs w:val="26"/>
        </w:rPr>
      </w:pPr>
      <w:r w:rsidRPr="003E58AA">
        <w:rPr>
          <w:sz w:val="26"/>
          <w:szCs w:val="26"/>
        </w:rPr>
        <w:t>Відповідно до статті 1 Закону України «Про наукову і науково-технічну діяльність» ад’юнкт - вчений, який проводить наукові дослідження у рамках</w:t>
      </w:r>
      <w:r w:rsidRPr="003E58AA">
        <w:rPr>
          <w:sz w:val="26"/>
          <w:szCs w:val="26"/>
        </w:rPr>
        <w:br w:type="page"/>
      </w:r>
      <w:r w:rsidRPr="003E58AA">
        <w:rPr>
          <w:sz w:val="26"/>
          <w:szCs w:val="26"/>
        </w:rPr>
        <w:lastRenderedPageBreak/>
        <w:t>підготовки в ад’юнктурі вищого військового навчального закладу (вищого навчального закладу із специфічними умовами навчання) для здобуття ступеня доктора філософії. Зі змісту статті 35 Закону України «Про наукову і науково- технічну діяльність» вбачається, що ад’юнктура є навчанням, під час якого ад’юнкт отримує стипендію.</w:t>
      </w:r>
    </w:p>
    <w:p w:rsidR="00065A39" w:rsidRPr="003E58AA" w:rsidRDefault="002825B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E58AA">
        <w:rPr>
          <w:sz w:val="26"/>
          <w:szCs w:val="26"/>
        </w:rPr>
        <w:t>Законом України «Про наукову і науково-технічну діяль</w:t>
      </w:r>
      <w:r w:rsidR="003E58AA">
        <w:rPr>
          <w:sz w:val="26"/>
          <w:szCs w:val="26"/>
        </w:rPr>
        <w:t>ність», Законом </w:t>
      </w:r>
      <w:r w:rsidRPr="003E58AA">
        <w:rPr>
          <w:sz w:val="26"/>
          <w:szCs w:val="26"/>
        </w:rPr>
        <w:t>України «Про вищу освіту» та постановою Кабінету Міністрів України від 14 червня 2000 року № 963, у яких визначено переліки посад наукових (науково- педагогічних) працівників, не передбачено, що ад’юнкт займає відповідну посаду.</w:t>
      </w:r>
    </w:p>
    <w:p w:rsidR="00065A39" w:rsidRPr="003E58AA" w:rsidRDefault="002825B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E58AA">
        <w:rPr>
          <w:sz w:val="26"/>
          <w:szCs w:val="26"/>
        </w:rPr>
        <w:t>Зважаючи на викладене, період з 01 листопада</w:t>
      </w:r>
      <w:r w:rsidR="003E58AA">
        <w:rPr>
          <w:sz w:val="26"/>
          <w:szCs w:val="26"/>
        </w:rPr>
        <w:t xml:space="preserve"> 2006 року по 14 листопада 2008 </w:t>
      </w:r>
      <w:r w:rsidRPr="003E58AA">
        <w:rPr>
          <w:sz w:val="26"/>
          <w:szCs w:val="26"/>
        </w:rPr>
        <w:t>року - навчання в ад’юнктурі Дніпропетровського університету внутрішніх справ не може вважатися стажем наукової роботи в розумінні Закону.</w:t>
      </w:r>
    </w:p>
    <w:p w:rsidR="00065A39" w:rsidRPr="003E58AA" w:rsidRDefault="002825B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E58AA">
        <w:rPr>
          <w:sz w:val="26"/>
          <w:szCs w:val="26"/>
        </w:rPr>
        <w:t>Стаж наукової роботи у сфері права на посадах наукових (науково- педагогічних) працівників Голобородька Д.В. становить 9 років 10 місяців 4 дні (за період з 14 листопада 2008 року по 14 вересня 2018 року).</w:t>
      </w:r>
    </w:p>
    <w:p w:rsidR="00065A39" w:rsidRPr="003E58AA" w:rsidRDefault="002825B7">
      <w:pPr>
        <w:pStyle w:val="11"/>
        <w:shd w:val="clear" w:color="auto" w:fill="auto"/>
        <w:spacing w:before="0" w:after="0" w:line="298" w:lineRule="exact"/>
        <w:ind w:left="20" w:right="20" w:firstLine="680"/>
        <w:rPr>
          <w:sz w:val="26"/>
          <w:szCs w:val="26"/>
        </w:rPr>
      </w:pPr>
      <w:r w:rsidRPr="003E58AA">
        <w:rPr>
          <w:sz w:val="26"/>
          <w:szCs w:val="26"/>
        </w:rPr>
        <w:t>З огляду на зазначене Комісія встановила, що Голобородько Д.В. не відповідає вимогам пункту 2 частини першої статті 38 Закону до кандидата на посаду судді Верховного Суду та дійшла висновку відмовити у допуску Голобородьку Д.В. до участі у конкурсі на посаду судді Касаційного адміністративного суду у складі Верховного Суду.</w:t>
      </w:r>
    </w:p>
    <w:p w:rsidR="00065A39" w:rsidRPr="003E58AA" w:rsidRDefault="002825B7">
      <w:pPr>
        <w:pStyle w:val="11"/>
        <w:shd w:val="clear" w:color="auto" w:fill="auto"/>
        <w:spacing w:before="0" w:after="286" w:line="298" w:lineRule="exact"/>
        <w:ind w:left="20" w:right="20" w:firstLine="680"/>
        <w:rPr>
          <w:sz w:val="26"/>
          <w:szCs w:val="26"/>
        </w:rPr>
      </w:pPr>
      <w:r w:rsidRPr="003E58AA">
        <w:rPr>
          <w:sz w:val="26"/>
          <w:szCs w:val="26"/>
        </w:rPr>
        <w:t>Керуючись статтями 38, 71, 79, 81, 93, 101 Закону, розділом IV Положення та Умовами, Комісія</w:t>
      </w:r>
    </w:p>
    <w:p w:rsidR="00065A39" w:rsidRPr="003E58AA" w:rsidRDefault="002825B7">
      <w:pPr>
        <w:pStyle w:val="11"/>
        <w:shd w:val="clear" w:color="auto" w:fill="auto"/>
        <w:spacing w:before="0" w:after="272" w:line="240" w:lineRule="exact"/>
        <w:ind w:left="4580"/>
        <w:jc w:val="left"/>
        <w:rPr>
          <w:sz w:val="26"/>
          <w:szCs w:val="26"/>
        </w:rPr>
      </w:pPr>
      <w:r w:rsidRPr="003E58AA">
        <w:rPr>
          <w:sz w:val="26"/>
          <w:szCs w:val="26"/>
        </w:rPr>
        <w:t>вирішила:</w:t>
      </w:r>
    </w:p>
    <w:p w:rsidR="00065A39" w:rsidRPr="003E58AA" w:rsidRDefault="002825B7">
      <w:pPr>
        <w:pStyle w:val="11"/>
        <w:shd w:val="clear" w:color="auto" w:fill="auto"/>
        <w:spacing w:before="0" w:after="590" w:line="302" w:lineRule="exact"/>
        <w:ind w:left="20" w:right="20"/>
        <w:rPr>
          <w:sz w:val="26"/>
          <w:szCs w:val="26"/>
        </w:rPr>
      </w:pPr>
      <w:r w:rsidRPr="003E58AA">
        <w:rPr>
          <w:sz w:val="26"/>
          <w:szCs w:val="26"/>
        </w:rPr>
        <w:t>відмовити Голобородьку Денису Віталійовичу у допуску до участі у конкурсі на посаду судді Касаційного адміністративного суду у складі Верховного Суду, оголошеному Комісією 02 серпня 2018 року.</w:t>
      </w:r>
    </w:p>
    <w:p w:rsidR="009013CE" w:rsidRDefault="00F00E63" w:rsidP="00F00E63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8AA">
        <w:rPr>
          <w:rFonts w:ascii="Times New Roman" w:hAnsi="Times New Roman" w:cs="Times New Roman"/>
          <w:sz w:val="26"/>
          <w:szCs w:val="26"/>
        </w:rPr>
        <w:t>Головуючий</w:t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="00E83C5C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3E58AA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F00E63" w:rsidRPr="003E58AA" w:rsidRDefault="009013CE" w:rsidP="00F00E63">
      <w:pPr>
        <w:tabs>
          <w:tab w:val="left" w:pos="1145"/>
        </w:tabs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Члени </w:t>
      </w:r>
      <w:r w:rsidR="00F00E63" w:rsidRPr="003E58AA">
        <w:rPr>
          <w:rFonts w:ascii="Times New Roman" w:hAnsi="Times New Roman" w:cs="Times New Roman"/>
          <w:sz w:val="26"/>
          <w:szCs w:val="26"/>
        </w:rPr>
        <w:t>Комісії:</w:t>
      </w:r>
      <w:bookmarkStart w:id="0" w:name="_GoBack"/>
      <w:bookmarkEnd w:id="0"/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ab/>
      </w:r>
      <w:r w:rsidR="00E83C5C">
        <w:rPr>
          <w:rFonts w:ascii="Times New Roman" w:hAnsi="Times New Roman" w:cs="Times New Roman"/>
          <w:sz w:val="26"/>
          <w:szCs w:val="26"/>
        </w:rPr>
        <w:tab/>
      </w:r>
      <w:r w:rsidR="00F00E63" w:rsidRPr="003E58AA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F00E63" w:rsidRPr="003E58AA" w:rsidRDefault="00F00E63" w:rsidP="00F00E6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ab/>
      </w:r>
      <w:r w:rsidR="00E83C5C">
        <w:rPr>
          <w:rFonts w:ascii="Times New Roman" w:hAnsi="Times New Roman" w:cs="Times New Roman"/>
          <w:sz w:val="26"/>
          <w:szCs w:val="26"/>
        </w:rPr>
        <w:tab/>
      </w:r>
      <w:r w:rsidRPr="003E58AA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3E58AA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F00E63" w:rsidRPr="003E58AA" w:rsidRDefault="00F00E63">
      <w:pPr>
        <w:pStyle w:val="11"/>
        <w:shd w:val="clear" w:color="auto" w:fill="auto"/>
        <w:spacing w:before="0" w:after="590" w:line="302" w:lineRule="exact"/>
        <w:ind w:left="20" w:right="20"/>
        <w:rPr>
          <w:sz w:val="25"/>
          <w:szCs w:val="25"/>
        </w:rPr>
      </w:pPr>
    </w:p>
    <w:sectPr w:rsidR="00F00E63" w:rsidRPr="003E58AA" w:rsidSect="00A85762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01" w:rsidRDefault="00357801">
      <w:r>
        <w:separator/>
      </w:r>
    </w:p>
  </w:endnote>
  <w:endnote w:type="continuationSeparator" w:id="0">
    <w:p w:rsidR="00357801" w:rsidRDefault="0035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01" w:rsidRDefault="00357801"/>
  </w:footnote>
  <w:footnote w:type="continuationSeparator" w:id="0">
    <w:p w:rsidR="00357801" w:rsidRDefault="003578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37659767"/>
      <w:docPartObj>
        <w:docPartGallery w:val="Page Numbers (Top of Page)"/>
        <w:docPartUnique/>
      </w:docPartObj>
    </w:sdtPr>
    <w:sdtEndPr/>
    <w:sdtContent>
      <w:p w:rsidR="00A85762" w:rsidRDefault="00A85762">
        <w:pPr>
          <w:pStyle w:val="a8"/>
          <w:jc w:val="center"/>
          <w:rPr>
            <w:rFonts w:ascii="Times New Roman" w:hAnsi="Times New Roman" w:cs="Times New Roman"/>
          </w:rPr>
        </w:pPr>
      </w:p>
      <w:p w:rsidR="00A85762" w:rsidRDefault="00A85762">
        <w:pPr>
          <w:pStyle w:val="a8"/>
          <w:jc w:val="center"/>
          <w:rPr>
            <w:rFonts w:ascii="Times New Roman" w:hAnsi="Times New Roman" w:cs="Times New Roman"/>
          </w:rPr>
        </w:pPr>
      </w:p>
      <w:p w:rsidR="00A85762" w:rsidRPr="00A85762" w:rsidRDefault="00A85762">
        <w:pPr>
          <w:pStyle w:val="a8"/>
          <w:jc w:val="center"/>
          <w:rPr>
            <w:rFonts w:ascii="Times New Roman" w:hAnsi="Times New Roman" w:cs="Times New Roman"/>
          </w:rPr>
        </w:pPr>
        <w:r w:rsidRPr="00A85762">
          <w:rPr>
            <w:rFonts w:ascii="Times New Roman" w:hAnsi="Times New Roman" w:cs="Times New Roman"/>
          </w:rPr>
          <w:fldChar w:fldCharType="begin"/>
        </w:r>
        <w:r w:rsidRPr="00A85762">
          <w:rPr>
            <w:rFonts w:ascii="Times New Roman" w:hAnsi="Times New Roman" w:cs="Times New Roman"/>
          </w:rPr>
          <w:instrText>PAGE   \* MERGEFORMAT</w:instrText>
        </w:r>
        <w:r w:rsidRPr="00A85762">
          <w:rPr>
            <w:rFonts w:ascii="Times New Roman" w:hAnsi="Times New Roman" w:cs="Times New Roman"/>
          </w:rPr>
          <w:fldChar w:fldCharType="separate"/>
        </w:r>
        <w:r w:rsidR="009013CE" w:rsidRPr="009013CE">
          <w:rPr>
            <w:rFonts w:ascii="Times New Roman" w:hAnsi="Times New Roman" w:cs="Times New Roman"/>
            <w:noProof/>
            <w:lang w:val="ru-RU"/>
          </w:rPr>
          <w:t>3</w:t>
        </w:r>
        <w:r w:rsidRPr="00A85762">
          <w:rPr>
            <w:rFonts w:ascii="Times New Roman" w:hAnsi="Times New Roman" w:cs="Times New Roman"/>
          </w:rPr>
          <w:fldChar w:fldCharType="end"/>
        </w:r>
      </w:p>
    </w:sdtContent>
  </w:sdt>
  <w:p w:rsidR="00A85762" w:rsidRDefault="00A857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F2B46"/>
    <w:multiLevelType w:val="multilevel"/>
    <w:tmpl w:val="D090A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5A39"/>
    <w:rsid w:val="00065A39"/>
    <w:rsid w:val="002825B7"/>
    <w:rsid w:val="00357801"/>
    <w:rsid w:val="003E58AA"/>
    <w:rsid w:val="009013CE"/>
    <w:rsid w:val="00A85762"/>
    <w:rsid w:val="00E83C5C"/>
    <w:rsid w:val="00F0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5">
    <w:name w:val="No Spacing"/>
    <w:uiPriority w:val="1"/>
    <w:qFormat/>
    <w:rsid w:val="00F00E63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00E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E63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857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5762"/>
    <w:rPr>
      <w:color w:val="000000"/>
    </w:rPr>
  </w:style>
  <w:style w:type="paragraph" w:styleId="aa">
    <w:name w:val="footer"/>
    <w:basedOn w:val="a"/>
    <w:link w:val="ab"/>
    <w:uiPriority w:val="99"/>
    <w:unhideWhenUsed/>
    <w:rsid w:val="00A857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576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B43F2-30B8-47DE-958D-5E1254BD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2020-12-03T10:58:00Z</dcterms:created>
  <dcterms:modified xsi:type="dcterms:W3CDTF">2021-01-20T14:16:00Z</dcterms:modified>
</cp:coreProperties>
</file>