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03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B33876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3387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72723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A12D21" w:rsidRPr="00A12D21" w:rsidRDefault="00A12D21" w:rsidP="00A12D21">
      <w:pPr>
        <w:widowControl w:val="0"/>
        <w:spacing w:after="0" w:line="576" w:lineRule="exact"/>
        <w:ind w:left="20" w:right="308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ів України </w:t>
      </w:r>
      <w:r w:rsidR="007F00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складі колегії: головуючого – </w:t>
      </w:r>
      <w:proofErr w:type="spellStart"/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A12D21" w:rsidRPr="00A12D21" w:rsidRDefault="00A12D21" w:rsidP="00A12D21">
      <w:pPr>
        <w:widowControl w:val="0"/>
        <w:spacing w:after="0" w:line="576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Лукаша Т.В.,</w:t>
      </w:r>
    </w:p>
    <w:p w:rsidR="0042350B" w:rsidRDefault="0042350B" w:rsidP="00A12D21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2D21" w:rsidRPr="00A12D21" w:rsidRDefault="00A12D21" w:rsidP="00F241DB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осіб вимогам до кандидатів на посади суддів 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02 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серпня 2018 року,</w:t>
      </w:r>
    </w:p>
    <w:p w:rsidR="00F241DB" w:rsidRPr="00B33876" w:rsidRDefault="00F241DB" w:rsidP="00F241DB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2D21" w:rsidRPr="00A12D21" w:rsidRDefault="00A12D21" w:rsidP="00F241DB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F241DB" w:rsidRPr="00B33876" w:rsidRDefault="00F241DB" w:rsidP="00F241DB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2D21" w:rsidRPr="00A12D21" w:rsidRDefault="00A12D21" w:rsidP="00F241DB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 2016 року № 1402-VIII (далі – 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Закон) передбачено, що Комісія проводить конкурс на зайняття вакантних посад суддів 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вищого спеціалізованого суду на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основі рейтингу учасників за результатами кваліфікаційного оцінювання.</w:t>
      </w:r>
    </w:p>
    <w:p w:rsidR="00A12D21" w:rsidRPr="00A12D21" w:rsidRDefault="00A12D21" w:rsidP="00F241DB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A12D21" w:rsidRPr="00A12D21" w:rsidRDefault="00A12D21" w:rsidP="00A12D21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Верховною Радою України 07 червня 2018 року прийнято Закон України «Про Вищий антикорупційний суд» № 2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447-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A12D21" w:rsidRPr="00A12D21" w:rsidRDefault="00A12D21" w:rsidP="00A12D21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суду, затверджено Умови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проведення конкурсу на зайняття вакантних посад суддів Вищог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 антикорупційного суду (далі</w:t>
      </w:r>
      <w:r w:rsidR="0042350B" w:rsidRP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Умови) та визначено, що питання допуску кандидата на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посаду судді до проходження кваліфікаційного оцінювання вирішується Комісією у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 колегій.</w:t>
      </w:r>
    </w:p>
    <w:p w:rsidR="00A12D21" w:rsidRPr="00A12D21" w:rsidRDefault="00A12D21" w:rsidP="00A12D21">
      <w:pPr>
        <w:widowControl w:val="0"/>
        <w:spacing w:after="0" w:line="298" w:lineRule="exact"/>
        <w:ind w:left="20" w:right="40" w:firstLine="4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другою статті 33 Закону визначено, що суддею Вищого антикорупційного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установленим законом.</w:t>
      </w:r>
    </w:p>
    <w:p w:rsidR="00A12D21" w:rsidRPr="00A12D21" w:rsidRDefault="00A12D21" w:rsidP="00F241DB">
      <w:pPr>
        <w:widowControl w:val="0"/>
        <w:spacing w:after="0" w:line="298" w:lineRule="exact"/>
        <w:ind w:left="20" w:right="40" w:firstLine="4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третьою статті 81 Закону на посаду судді вищого спеціалізованого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</w:t>
      </w:r>
      <w:r w:rsidR="0042350B" w:rsidRP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відповідною спеціалізацією, а також відповідає одній із вимог, визначених частиною другою статті 33 Закону.</w:t>
      </w:r>
    </w:p>
    <w:p w:rsidR="00A12D21" w:rsidRPr="00A12D21" w:rsidRDefault="0042350B" w:rsidP="00A12D21">
      <w:pPr>
        <w:widowControl w:val="0"/>
        <w:tabs>
          <w:tab w:val="left" w:pos="855"/>
        </w:tabs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</w:t>
      </w:r>
      <w:r w:rsidRPr="0042350B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</w:t>
      </w:r>
      <w:r w:rsidR="00A12D21" w:rsidRPr="0042350B">
        <w:rPr>
          <w:rFonts w:ascii="Times New Roman" w:eastAsia="Times New Roman" w:hAnsi="Times New Roman"/>
          <w:bCs/>
          <w:color w:val="000000"/>
          <w:sz w:val="25"/>
          <w:szCs w:val="25"/>
          <w:lang w:eastAsia="uk-UA"/>
        </w:rPr>
        <w:t xml:space="preserve">кандидат посаду судді подає до Комісії документи, передбачені частиною четвертою </w:t>
      </w:r>
      <w:r w:rsidR="00A12D21" w:rsidRP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статті 81 Закону.</w:t>
      </w:r>
    </w:p>
    <w:p w:rsidR="00A12D21" w:rsidRPr="00A12D21" w:rsidRDefault="00A12D21" w:rsidP="00A12D2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Крім того, відповідно до частини третьої статті 8 Закону України «Про Вищий антикорупційний суд» від 07 червня 2018 року № 2447-VIII кандидат на посаду судді Вищого антикорупційного суду подає до Комісії крім 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документів, визначених Законом,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A12D21" w:rsidRPr="00A12D21" w:rsidRDefault="00A12D21" w:rsidP="00A12D2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A12D21" w:rsidRPr="00A12D21" w:rsidRDefault="00A12D21" w:rsidP="00A12D21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вимогам, установленим статтями 33, 69 та 81 Закону, а також статтею 7 Закону України «Про Вищий антикорупційний суд». Крім того, передбачено строк подання документів для участі у </w:t>
      </w:r>
      <w:r w:rsidR="00F241D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конкурсі</w:t>
      </w:r>
      <w:r w:rsidR="00F241DB" w:rsidRPr="00F241DB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– </w:t>
      </w:r>
      <w:r w:rsidR="0042350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38 календарних днів</w:t>
      </w:r>
      <w:r w:rsidR="0042350B" w:rsidRPr="0042350B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 08 серпня по</w:t>
      </w:r>
      <w:r w:rsidR="00F241D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14</w:t>
      </w:r>
      <w:r w:rsidR="00F241DB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вересн</w:t>
      </w:r>
      <w:r w:rsidR="00F241D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 2018 року (включно) (пункти 3</w:t>
      </w:r>
      <w:r w:rsidR="00F241DB" w:rsidRPr="00F241DB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–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4 Умов).</w:t>
      </w:r>
    </w:p>
    <w:p w:rsidR="00A12D21" w:rsidRDefault="00A12D21" w:rsidP="00A12D21">
      <w:pPr>
        <w:widowControl w:val="0"/>
        <w:spacing w:after="402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F241DB" w:rsidRPr="00003B40" w:rsidTr="00D5224B">
        <w:tc>
          <w:tcPr>
            <w:tcW w:w="4927" w:type="dxa"/>
          </w:tcPr>
          <w:p w:rsidR="00F241DB" w:rsidRDefault="00003B40" w:rsidP="00F241DB">
            <w:pPr>
              <w:widowControl w:val="0"/>
              <w:spacing w:after="40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 xml:space="preserve">1) </w:t>
            </w:r>
            <w:proofErr w:type="spellStart"/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>Корбут</w:t>
            </w:r>
            <w:proofErr w:type="spellEnd"/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 </w:t>
            </w:r>
            <w:r w:rsidR="00F241D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Володимир Володимирович</w:t>
            </w:r>
          </w:p>
        </w:tc>
        <w:tc>
          <w:tcPr>
            <w:tcW w:w="4820" w:type="dxa"/>
          </w:tcPr>
          <w:p w:rsidR="00F241DB" w:rsidRPr="00003B40" w:rsidRDefault="00003B40" w:rsidP="00003B40">
            <w:pPr>
              <w:widowControl w:val="0"/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003B40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- </w:t>
            </w:r>
            <w:proofErr w:type="gramStart"/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</w:t>
            </w:r>
            <w:proofErr w:type="gramEnd"/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посаду судді Вищого</w:t>
            </w:r>
            <w:r w:rsidRPr="00003B40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 </w:t>
            </w:r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антикорупційного суду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;</w:t>
            </w:r>
          </w:p>
        </w:tc>
      </w:tr>
      <w:tr w:rsidR="00F241DB" w:rsidRPr="00003B40" w:rsidTr="00D5224B">
        <w:tc>
          <w:tcPr>
            <w:tcW w:w="4927" w:type="dxa"/>
          </w:tcPr>
          <w:p w:rsidR="00F241DB" w:rsidRDefault="00003B40" w:rsidP="00F241DB">
            <w:pPr>
              <w:widowControl w:val="0"/>
              <w:spacing w:after="402" w:line="302" w:lineRule="exact"/>
              <w:ind w:right="2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val="en-US" w:eastAsia="uk-UA"/>
              </w:rPr>
              <w:t xml:space="preserve">2) </w:t>
            </w:r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Тесленко Тетяна Вікторівна</w:t>
            </w:r>
          </w:p>
        </w:tc>
        <w:tc>
          <w:tcPr>
            <w:tcW w:w="4820" w:type="dxa"/>
          </w:tcPr>
          <w:p w:rsidR="00F241DB" w:rsidRPr="00003B40" w:rsidRDefault="00003B40" w:rsidP="00003B40">
            <w:pPr>
              <w:widowControl w:val="0"/>
              <w:tabs>
                <w:tab w:val="left" w:pos="577"/>
                <w:tab w:val="left" w:pos="5046"/>
              </w:tabs>
              <w:spacing w:after="7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</w:pPr>
            <w:r w:rsidRPr="00003B40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- </w:t>
            </w:r>
            <w:proofErr w:type="gramStart"/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</w:t>
            </w:r>
            <w:proofErr w:type="gramEnd"/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посаду судді Апеляційної палати</w:t>
            </w:r>
            <w:r w:rsidRPr="00003B40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 xml:space="preserve"> </w:t>
            </w:r>
            <w:r w:rsidR="00F241DB" w:rsidRPr="00A12D2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Вищого антикорупційного суду</w:t>
            </w:r>
            <w:r w:rsidRPr="00003B40">
              <w:rPr>
                <w:rFonts w:ascii="Times New Roman" w:eastAsia="Times New Roman" w:hAnsi="Times New Roman"/>
                <w:color w:val="000000"/>
                <w:sz w:val="25"/>
                <w:szCs w:val="25"/>
                <w:lang w:val="ru-RU" w:eastAsia="uk-UA"/>
              </w:rPr>
              <w:t>.</w:t>
            </w:r>
          </w:p>
        </w:tc>
      </w:tr>
    </w:tbl>
    <w:p w:rsidR="00A12D21" w:rsidRPr="00A12D21" w:rsidRDefault="00A12D21" w:rsidP="00A12D21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Комісія дійшла висновку, що вказані</w:t>
      </w:r>
      <w:r w:rsidR="003B263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посаду</w:t>
      </w:r>
      <w:r w:rsidR="003B263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Вищого антикорупційного суду та Апеляційної палати Вищого антикорупційного суду, не встановлено.</w:t>
      </w:r>
    </w:p>
    <w:p w:rsidR="00A12D21" w:rsidRPr="00A12D21" w:rsidRDefault="00A12D21" w:rsidP="00A12D21">
      <w:pPr>
        <w:widowControl w:val="0"/>
        <w:spacing w:after="278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3B263E" w:rsidRDefault="00A12D21" w:rsidP="003B263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2A759E" w:rsidRDefault="002A759E" w:rsidP="003B26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12D21" w:rsidRDefault="003B263E" w:rsidP="002A75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1. </w:t>
      </w:r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Допустити </w:t>
      </w:r>
      <w:proofErr w:type="spellStart"/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Корбута</w:t>
      </w:r>
      <w:proofErr w:type="spellEnd"/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Володимир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 Володимировича до проходження к</w:t>
      </w:r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валіфікаційного оцінювання для участі у конкурсі на зайняття вакантної посади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судді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="00A12D21" w:rsidRPr="00A12D2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Вищого антикорупційного суду.</w:t>
      </w:r>
    </w:p>
    <w:p w:rsidR="00A1351B" w:rsidRDefault="00A1351B" w:rsidP="003B263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</w:p>
    <w:p w:rsidR="00312B07" w:rsidRPr="00A12D21" w:rsidRDefault="003B263E" w:rsidP="003B26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2. </w:t>
      </w:r>
      <w:r w:rsidR="00A12D21" w:rsidRPr="00A12D2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Допустити Тесленко Тетяну Вікторівну до проходження кваліфікаційного оцінювання для участі у конкурсі на зайняття вакантної посади судді Апеляційної палати</w:t>
      </w:r>
      <w:r w:rsidR="004B3DB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 </w:t>
      </w:r>
      <w:r w:rsidR="00A12D21" w:rsidRPr="00A12D2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Вищого антикорупційного суду</w:t>
      </w:r>
      <w:r w:rsidR="00972D2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2D5CC7" w:rsidRPr="00A12D21" w:rsidRDefault="002D5CC7" w:rsidP="00A1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A12D21" w:rsidRDefault="002D5CC7" w:rsidP="00A1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С.Ю. </w:t>
      </w:r>
      <w:proofErr w:type="spellStart"/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</w:t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>и Комісії:</w:t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Т.Ф. </w:t>
      </w:r>
      <w:proofErr w:type="spellStart"/>
      <w:r w:rsidR="004B3DB6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4B3DB6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4B3DB6" w:rsidRDefault="004B3DB6" w:rsidP="004B3DB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CD577E" w:rsidRDefault="004B3DB6" w:rsidP="00CD577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  <w:bookmarkStart w:id="0" w:name="_GoBack"/>
      <w:bookmarkEnd w:id="0"/>
    </w:p>
    <w:sectPr w:rsidR="006F76D3" w:rsidRPr="00CD577E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76" w:rsidRDefault="00B33876" w:rsidP="002F156E">
      <w:pPr>
        <w:spacing w:after="0" w:line="240" w:lineRule="auto"/>
      </w:pPr>
      <w:r>
        <w:separator/>
      </w:r>
    </w:p>
  </w:endnote>
  <w:endnote w:type="continuationSeparator" w:id="0">
    <w:p w:rsidR="00B33876" w:rsidRDefault="00B3387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76" w:rsidRDefault="00B33876" w:rsidP="002F156E">
      <w:pPr>
        <w:spacing w:after="0" w:line="240" w:lineRule="auto"/>
      </w:pPr>
      <w:r>
        <w:separator/>
      </w:r>
    </w:p>
  </w:footnote>
  <w:footnote w:type="continuationSeparator" w:id="0">
    <w:p w:rsidR="00B33876" w:rsidRDefault="00B3387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B33876" w:rsidRDefault="00B338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77E">
          <w:rPr>
            <w:noProof/>
          </w:rPr>
          <w:t>3</w:t>
        </w:r>
        <w:r>
          <w:fldChar w:fldCharType="end"/>
        </w:r>
      </w:p>
    </w:sdtContent>
  </w:sdt>
  <w:p w:rsidR="00B33876" w:rsidRDefault="00B338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374CD8"/>
    <w:multiLevelType w:val="multilevel"/>
    <w:tmpl w:val="8D28C4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82620E"/>
    <w:multiLevelType w:val="multilevel"/>
    <w:tmpl w:val="D7D83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A76FCB"/>
    <w:multiLevelType w:val="multilevel"/>
    <w:tmpl w:val="FA6202C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3B40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A759E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21B0"/>
    <w:rsid w:val="003B263E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350B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3DB6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27236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000B"/>
    <w:rsid w:val="007F435E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2D1D"/>
    <w:rsid w:val="00944299"/>
    <w:rsid w:val="00947B94"/>
    <w:rsid w:val="0095115B"/>
    <w:rsid w:val="009519AD"/>
    <w:rsid w:val="00952BD3"/>
    <w:rsid w:val="0096074F"/>
    <w:rsid w:val="0097149B"/>
    <w:rsid w:val="00972D2B"/>
    <w:rsid w:val="00975DD4"/>
    <w:rsid w:val="00982487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12D21"/>
    <w:rsid w:val="00A1351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C3C59"/>
    <w:rsid w:val="00B058CB"/>
    <w:rsid w:val="00B13DED"/>
    <w:rsid w:val="00B15A3E"/>
    <w:rsid w:val="00B21992"/>
    <w:rsid w:val="00B21C2E"/>
    <w:rsid w:val="00B30D80"/>
    <w:rsid w:val="00B33876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2C25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D577E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24B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41DB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3277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F24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241D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33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8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F24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241D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33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3649</Words>
  <Characters>2081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329</cp:revision>
  <dcterms:created xsi:type="dcterms:W3CDTF">2020-08-21T08:05:00Z</dcterms:created>
  <dcterms:modified xsi:type="dcterms:W3CDTF">2020-12-14T13:01:00Z</dcterms:modified>
</cp:coreProperties>
</file>