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74" w:rsidRPr="00D73874" w:rsidRDefault="00D73874" w:rsidP="00D73874">
      <w:pPr>
        <w:pStyle w:val="a9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D73874"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4B4D04B" wp14:editId="07A7B9D2">
            <wp:simplePos x="0" y="0"/>
            <wp:positionH relativeFrom="column">
              <wp:posOffset>2680335</wp:posOffset>
            </wp:positionH>
            <wp:positionV relativeFrom="paragraph">
              <wp:posOffset>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73874" w:rsidRPr="00D73874" w:rsidRDefault="00D73874" w:rsidP="00D73874">
      <w:pPr>
        <w:pStyle w:val="a9"/>
        <w:tabs>
          <w:tab w:val="left" w:pos="709"/>
        </w:tabs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874" w:rsidRPr="00D73874" w:rsidRDefault="00D73874" w:rsidP="00D73874">
      <w:pPr>
        <w:pStyle w:val="a9"/>
        <w:tabs>
          <w:tab w:val="left" w:pos="709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874" w:rsidRPr="00D73874" w:rsidRDefault="00D73874" w:rsidP="00D73874">
      <w:pPr>
        <w:pStyle w:val="a9"/>
        <w:tabs>
          <w:tab w:val="left" w:pos="709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874" w:rsidRPr="00D73874" w:rsidRDefault="00D73874" w:rsidP="00D73874">
      <w:pPr>
        <w:pStyle w:val="a9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73874" w:rsidRPr="0048391C" w:rsidRDefault="00D73874" w:rsidP="00D73874">
      <w:pPr>
        <w:pStyle w:val="a9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5"/>
          <w:szCs w:val="35"/>
        </w:rPr>
      </w:pPr>
      <w:r w:rsidRPr="0048391C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D73874" w:rsidRPr="00D73874" w:rsidRDefault="00D73874" w:rsidP="00D73874">
      <w:pPr>
        <w:pStyle w:val="a9"/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73874" w:rsidRPr="00D73874" w:rsidRDefault="00D73874" w:rsidP="00D73874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   м. Київ</w:t>
      </w:r>
    </w:p>
    <w:p w:rsidR="00D73874" w:rsidRPr="00D73874" w:rsidRDefault="00D73874" w:rsidP="00D73874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73874" w:rsidRPr="00D73874" w:rsidRDefault="00D73874" w:rsidP="00D73874">
      <w:pPr>
        <w:tabs>
          <w:tab w:val="left" w:pos="709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D73874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D73874">
        <w:rPr>
          <w:rFonts w:ascii="Times New Roman" w:hAnsi="Times New Roman" w:cs="Times New Roman"/>
          <w:sz w:val="26"/>
          <w:szCs w:val="26"/>
        </w:rPr>
        <w:t xml:space="preserve"> Я № </w:t>
      </w:r>
      <w:r w:rsidRPr="00D73874">
        <w:rPr>
          <w:rFonts w:ascii="Times New Roman" w:hAnsi="Times New Roman" w:cs="Times New Roman"/>
          <w:sz w:val="26"/>
          <w:szCs w:val="26"/>
          <w:u w:val="single"/>
        </w:rPr>
        <w:t>299/вс-18</w:t>
      </w:r>
    </w:p>
    <w:p w:rsidR="006A623D" w:rsidRDefault="0092354A">
      <w:pPr>
        <w:pStyle w:val="2"/>
        <w:shd w:val="clear" w:color="auto" w:fill="auto"/>
        <w:spacing w:before="0" w:after="0" w:line="682" w:lineRule="exact"/>
        <w:ind w:left="40" w:right="1960"/>
        <w:jc w:val="left"/>
        <w:rPr>
          <w:rStyle w:val="12"/>
          <w:sz w:val="26"/>
          <w:szCs w:val="26"/>
        </w:rPr>
      </w:pPr>
      <w:r w:rsidRPr="00D73874">
        <w:rPr>
          <w:rStyle w:val="12"/>
          <w:sz w:val="26"/>
          <w:szCs w:val="26"/>
        </w:rPr>
        <w:t xml:space="preserve">Вища кваліфікаційна комісія суддів України у пленарному складі: головуючого </w:t>
      </w:r>
      <w:r w:rsidR="0048391C">
        <w:rPr>
          <w:sz w:val="28"/>
          <w:szCs w:val="28"/>
        </w:rPr>
        <w:t>–</w:t>
      </w:r>
      <w:r w:rsidRPr="00D73874">
        <w:rPr>
          <w:rStyle w:val="12"/>
          <w:sz w:val="26"/>
          <w:szCs w:val="26"/>
        </w:rPr>
        <w:t xml:space="preserve"> </w:t>
      </w:r>
      <w:proofErr w:type="spellStart"/>
      <w:r w:rsidRPr="00D73874">
        <w:rPr>
          <w:rStyle w:val="12"/>
          <w:sz w:val="26"/>
          <w:szCs w:val="26"/>
        </w:rPr>
        <w:t>Козьякова</w:t>
      </w:r>
      <w:proofErr w:type="spellEnd"/>
      <w:r w:rsidRPr="00D73874">
        <w:rPr>
          <w:rStyle w:val="12"/>
          <w:sz w:val="26"/>
          <w:szCs w:val="26"/>
        </w:rPr>
        <w:t xml:space="preserve"> С.Ю.,</w:t>
      </w:r>
    </w:p>
    <w:p w:rsidR="00D73874" w:rsidRPr="00D73874" w:rsidRDefault="00D73874" w:rsidP="00D73874">
      <w:pPr>
        <w:pStyle w:val="2"/>
        <w:shd w:val="clear" w:color="auto" w:fill="auto"/>
        <w:spacing w:before="0" w:after="0" w:line="240" w:lineRule="auto"/>
        <w:ind w:left="40" w:right="1960"/>
        <w:jc w:val="left"/>
        <w:rPr>
          <w:sz w:val="26"/>
          <w:szCs w:val="26"/>
        </w:rPr>
      </w:pPr>
    </w:p>
    <w:p w:rsidR="006A623D" w:rsidRPr="00D73874" w:rsidRDefault="0092354A">
      <w:pPr>
        <w:pStyle w:val="2"/>
        <w:shd w:val="clear" w:color="auto" w:fill="auto"/>
        <w:spacing w:before="0" w:after="372" w:line="317" w:lineRule="exact"/>
        <w:ind w:left="40" w:right="40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 xml:space="preserve">членів Комісії: Василенка А.В., </w:t>
      </w:r>
      <w:proofErr w:type="spellStart"/>
      <w:r w:rsidRPr="00D73874">
        <w:rPr>
          <w:rStyle w:val="12"/>
          <w:sz w:val="26"/>
          <w:szCs w:val="26"/>
        </w:rPr>
        <w:t>Весельської</w:t>
      </w:r>
      <w:proofErr w:type="spellEnd"/>
      <w:r w:rsidRPr="00D73874">
        <w:rPr>
          <w:rStyle w:val="12"/>
          <w:sz w:val="26"/>
          <w:szCs w:val="26"/>
        </w:rPr>
        <w:t xml:space="preserve"> Т.Ф., Гладія</w:t>
      </w:r>
      <w:r w:rsidR="00D73874">
        <w:rPr>
          <w:rStyle w:val="12"/>
          <w:sz w:val="26"/>
          <w:szCs w:val="26"/>
        </w:rPr>
        <w:t xml:space="preserve"> С.В., </w:t>
      </w:r>
      <w:proofErr w:type="spellStart"/>
      <w:r w:rsidR="00D73874">
        <w:rPr>
          <w:rStyle w:val="12"/>
          <w:sz w:val="26"/>
          <w:szCs w:val="26"/>
        </w:rPr>
        <w:t>Заріцької</w:t>
      </w:r>
      <w:proofErr w:type="spellEnd"/>
      <w:r w:rsidR="00D73874">
        <w:rPr>
          <w:rStyle w:val="12"/>
          <w:sz w:val="26"/>
          <w:szCs w:val="26"/>
        </w:rPr>
        <w:t xml:space="preserve"> А.О, Козлова </w:t>
      </w:r>
      <w:r w:rsidRPr="00D73874">
        <w:rPr>
          <w:rStyle w:val="12"/>
          <w:sz w:val="26"/>
          <w:szCs w:val="26"/>
        </w:rPr>
        <w:t xml:space="preserve">А.Г., Лукаша Т.В., </w:t>
      </w:r>
      <w:proofErr w:type="spellStart"/>
      <w:r w:rsidRPr="00D73874">
        <w:rPr>
          <w:rStyle w:val="12"/>
          <w:sz w:val="26"/>
          <w:szCs w:val="26"/>
        </w:rPr>
        <w:t>Луцюка</w:t>
      </w:r>
      <w:proofErr w:type="spellEnd"/>
      <w:r w:rsidRPr="00D73874">
        <w:rPr>
          <w:rStyle w:val="12"/>
          <w:sz w:val="26"/>
          <w:szCs w:val="26"/>
        </w:rPr>
        <w:t xml:space="preserve"> П.С., </w:t>
      </w:r>
      <w:proofErr w:type="spellStart"/>
      <w:r w:rsidRPr="00D73874">
        <w:rPr>
          <w:rStyle w:val="12"/>
          <w:sz w:val="26"/>
          <w:szCs w:val="26"/>
        </w:rPr>
        <w:t>Макарч</w:t>
      </w:r>
      <w:r w:rsidR="00D73874">
        <w:rPr>
          <w:rStyle w:val="12"/>
          <w:sz w:val="26"/>
          <w:szCs w:val="26"/>
        </w:rPr>
        <w:t>ука</w:t>
      </w:r>
      <w:proofErr w:type="spellEnd"/>
      <w:r w:rsidR="00D73874">
        <w:rPr>
          <w:rStyle w:val="12"/>
          <w:sz w:val="26"/>
          <w:szCs w:val="26"/>
        </w:rPr>
        <w:t xml:space="preserve"> М.А., </w:t>
      </w:r>
      <w:proofErr w:type="spellStart"/>
      <w:r w:rsidR="00D73874">
        <w:rPr>
          <w:rStyle w:val="12"/>
          <w:sz w:val="26"/>
          <w:szCs w:val="26"/>
        </w:rPr>
        <w:t>Мішина</w:t>
      </w:r>
      <w:proofErr w:type="spellEnd"/>
      <w:r w:rsidR="00D73874">
        <w:rPr>
          <w:rStyle w:val="12"/>
          <w:sz w:val="26"/>
          <w:szCs w:val="26"/>
        </w:rPr>
        <w:t xml:space="preserve"> М.І., Прилипка </w:t>
      </w:r>
      <w:r w:rsidRPr="00D73874">
        <w:rPr>
          <w:rStyle w:val="12"/>
          <w:sz w:val="26"/>
          <w:szCs w:val="26"/>
        </w:rPr>
        <w:t xml:space="preserve">С.М., </w:t>
      </w:r>
      <w:proofErr w:type="spellStart"/>
      <w:r w:rsidRPr="00D73874">
        <w:rPr>
          <w:rStyle w:val="12"/>
          <w:sz w:val="26"/>
          <w:szCs w:val="26"/>
        </w:rPr>
        <w:t>Тітова</w:t>
      </w:r>
      <w:proofErr w:type="spellEnd"/>
      <w:r w:rsidRPr="00D73874">
        <w:rPr>
          <w:rStyle w:val="12"/>
          <w:sz w:val="26"/>
          <w:szCs w:val="26"/>
        </w:rPr>
        <w:t xml:space="preserve"> Ю.Г., Устименко В.Є., Шилової Т.С.,</w:t>
      </w:r>
    </w:p>
    <w:p w:rsidR="006A623D" w:rsidRPr="00D73874" w:rsidRDefault="0092354A">
      <w:pPr>
        <w:pStyle w:val="2"/>
        <w:shd w:val="clear" w:color="auto" w:fill="auto"/>
        <w:spacing w:before="0" w:after="402" w:line="302" w:lineRule="exact"/>
        <w:ind w:left="40" w:right="40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>розглянувши заяву Шестакова Олександра Володимировича про припинення його участі у конкурсі на зайняття вакантної посади судді Апеляційної палати Вищого антикорупційного суду, оголошеному Комісією 02 серпня 2018 року,</w:t>
      </w:r>
    </w:p>
    <w:p w:rsidR="006A623D" w:rsidRPr="00D73874" w:rsidRDefault="0092354A">
      <w:pPr>
        <w:pStyle w:val="2"/>
        <w:shd w:val="clear" w:color="auto" w:fill="auto"/>
        <w:spacing w:before="0" w:after="304" w:line="250" w:lineRule="exact"/>
        <w:ind w:right="40"/>
        <w:jc w:val="center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>встановила:</w:t>
      </w:r>
    </w:p>
    <w:p w:rsidR="006A623D" w:rsidRPr="00D73874" w:rsidRDefault="0092354A">
      <w:pPr>
        <w:pStyle w:val="2"/>
        <w:shd w:val="clear" w:color="auto" w:fill="auto"/>
        <w:spacing w:before="0" w:after="0" w:line="307" w:lineRule="exact"/>
        <w:ind w:left="40" w:right="40" w:firstLine="680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>Рішенням Комісії від 02 серпня 2018 року №</w:t>
      </w:r>
      <w:r w:rsidR="0048391C">
        <w:rPr>
          <w:rStyle w:val="12"/>
          <w:sz w:val="26"/>
          <w:szCs w:val="26"/>
        </w:rPr>
        <w:t xml:space="preserve"> 186/зп</w:t>
      </w:r>
      <w:r w:rsidR="00D73874">
        <w:rPr>
          <w:rStyle w:val="12"/>
          <w:sz w:val="26"/>
          <w:szCs w:val="26"/>
        </w:rPr>
        <w:t>-18 оголошено конкурс на </w:t>
      </w:r>
      <w:r w:rsidRPr="00D73874">
        <w:rPr>
          <w:rStyle w:val="12"/>
          <w:sz w:val="26"/>
          <w:szCs w:val="26"/>
        </w:rPr>
        <w:t>зайняття 39 вакантних посад суддів Вищого антикорупційного суду, з яких до Апеляційної палати Вищого антикорупційного суду 12 посад суддів, затверджено Умови проведення конкурсу на зайняття вакантних посад суддів Вищого антикорупційного суду та визначено, що питання до</w:t>
      </w:r>
      <w:r w:rsidR="00D73874">
        <w:rPr>
          <w:rStyle w:val="12"/>
          <w:sz w:val="26"/>
          <w:szCs w:val="26"/>
        </w:rPr>
        <w:t>пуску кандидата на посаду судді </w:t>
      </w:r>
      <w:r w:rsidRPr="00D73874">
        <w:rPr>
          <w:rStyle w:val="12"/>
          <w:sz w:val="26"/>
          <w:szCs w:val="26"/>
        </w:rPr>
        <w:t>до проходження кваліфікаційного оцінюванн</w:t>
      </w:r>
      <w:r w:rsidR="00D73874">
        <w:rPr>
          <w:rStyle w:val="12"/>
          <w:sz w:val="26"/>
          <w:szCs w:val="26"/>
        </w:rPr>
        <w:t>я вирішується Комісією у складі </w:t>
      </w:r>
      <w:r w:rsidRPr="00D73874">
        <w:rPr>
          <w:rStyle w:val="12"/>
          <w:sz w:val="26"/>
          <w:szCs w:val="26"/>
        </w:rPr>
        <w:t>колегій.</w:t>
      </w:r>
    </w:p>
    <w:p w:rsidR="006A623D" w:rsidRPr="00D73874" w:rsidRDefault="0092354A">
      <w:pPr>
        <w:pStyle w:val="2"/>
        <w:shd w:val="clear" w:color="auto" w:fill="auto"/>
        <w:spacing w:before="0" w:after="0" w:line="298" w:lineRule="exact"/>
        <w:ind w:left="40" w:right="40" w:firstLine="680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>Відповідно до вимог пунктів 1, 2 частини п’ято</w:t>
      </w:r>
      <w:r w:rsidR="00D73874">
        <w:rPr>
          <w:rStyle w:val="12"/>
          <w:sz w:val="26"/>
          <w:szCs w:val="26"/>
        </w:rPr>
        <w:t>ї статті 81 Закону України «Про </w:t>
      </w:r>
      <w:r w:rsidRPr="00D73874">
        <w:rPr>
          <w:rStyle w:val="12"/>
          <w:sz w:val="26"/>
          <w:szCs w:val="26"/>
        </w:rPr>
        <w:t xml:space="preserve">судоустрій і статус суддів» (далі </w:t>
      </w:r>
      <w:r w:rsidR="00D73874">
        <w:rPr>
          <w:rStyle w:val="12"/>
          <w:sz w:val="26"/>
          <w:szCs w:val="26"/>
        </w:rPr>
        <w:t xml:space="preserve">– </w:t>
      </w:r>
      <w:r w:rsidRPr="00D73874">
        <w:rPr>
          <w:rStyle w:val="12"/>
          <w:sz w:val="26"/>
          <w:szCs w:val="26"/>
        </w:rPr>
        <w:t>Закон) Комісія на підставі поданих документів встановлює відповідність особи вимогам до кандидата на посаду судді вищого спеціалізованого суду та проводить кваліфікаційне оцінювання такого кандидата.</w:t>
      </w:r>
    </w:p>
    <w:p w:rsidR="006A623D" w:rsidRPr="00D73874" w:rsidRDefault="0092354A">
      <w:pPr>
        <w:pStyle w:val="2"/>
        <w:shd w:val="clear" w:color="auto" w:fill="auto"/>
        <w:spacing w:before="0" w:after="0" w:line="302" w:lineRule="exact"/>
        <w:ind w:left="40" w:right="40" w:firstLine="680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>Комісією 26 жовтня 2018 року прийнято рішення № 246/вс-18, зокрема, про допуск Шестакова Олександра Володимировича до проходження кваліфікаційного оцінювання для участі у конкурсі на зайняття вакантної посади судді Апеляційної палати Вищого антикорупційного суду.</w:t>
      </w:r>
    </w:p>
    <w:p w:rsidR="006A623D" w:rsidRPr="00D73874" w:rsidRDefault="0092354A">
      <w:pPr>
        <w:pStyle w:val="2"/>
        <w:shd w:val="clear" w:color="auto" w:fill="auto"/>
        <w:spacing w:before="0" w:after="0" w:line="298" w:lineRule="exact"/>
        <w:ind w:left="40" w:right="40" w:firstLine="680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>До Комісії 29 жовтня 2018 року надійшла заява Шестакова О.О. про припинення його участі у конкурсі на зайняття вакантно</w:t>
      </w:r>
      <w:r w:rsidR="00D73874">
        <w:rPr>
          <w:rStyle w:val="12"/>
          <w:sz w:val="26"/>
          <w:szCs w:val="26"/>
        </w:rPr>
        <w:t>ї посади судді Апеляційної </w:t>
      </w:r>
      <w:r w:rsidRPr="00D73874">
        <w:rPr>
          <w:rStyle w:val="12"/>
          <w:sz w:val="26"/>
          <w:szCs w:val="26"/>
        </w:rPr>
        <w:t>палати Вищого антикорупційного суду.</w:t>
      </w:r>
    </w:p>
    <w:p w:rsidR="006A623D" w:rsidRPr="00D73874" w:rsidRDefault="0092354A">
      <w:pPr>
        <w:pStyle w:val="2"/>
        <w:shd w:val="clear" w:color="auto" w:fill="auto"/>
        <w:spacing w:before="0" w:after="0" w:line="317" w:lineRule="exact"/>
        <w:ind w:left="40" w:right="40" w:firstLine="680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>Розглянувши вказану заяву, заслухавши допо</w:t>
      </w:r>
      <w:r w:rsidR="00D73874">
        <w:rPr>
          <w:rStyle w:val="12"/>
          <w:sz w:val="26"/>
          <w:szCs w:val="26"/>
        </w:rPr>
        <w:t>відача, Комісія дійшла висновку </w:t>
      </w:r>
      <w:r w:rsidRPr="00D73874">
        <w:rPr>
          <w:rStyle w:val="12"/>
          <w:sz w:val="26"/>
          <w:szCs w:val="26"/>
        </w:rPr>
        <w:t>про</w:t>
      </w:r>
      <w:r w:rsidR="0048391C">
        <w:rPr>
          <w:rStyle w:val="12"/>
          <w:sz w:val="26"/>
          <w:szCs w:val="26"/>
        </w:rPr>
        <w:t xml:space="preserve">  </w:t>
      </w:r>
      <w:r w:rsidRPr="00D73874">
        <w:rPr>
          <w:rStyle w:val="12"/>
          <w:sz w:val="26"/>
          <w:szCs w:val="26"/>
        </w:rPr>
        <w:t xml:space="preserve"> наявність </w:t>
      </w:r>
      <w:r w:rsidR="0048391C">
        <w:rPr>
          <w:rStyle w:val="12"/>
          <w:sz w:val="26"/>
          <w:szCs w:val="26"/>
        </w:rPr>
        <w:t xml:space="preserve">   </w:t>
      </w:r>
      <w:r w:rsidRPr="00D73874">
        <w:rPr>
          <w:rStyle w:val="12"/>
          <w:sz w:val="26"/>
          <w:szCs w:val="26"/>
        </w:rPr>
        <w:t xml:space="preserve">підстав </w:t>
      </w:r>
      <w:r w:rsidR="0048391C">
        <w:rPr>
          <w:rStyle w:val="12"/>
          <w:sz w:val="26"/>
          <w:szCs w:val="26"/>
        </w:rPr>
        <w:t xml:space="preserve">   </w:t>
      </w:r>
      <w:r w:rsidRPr="00D73874">
        <w:rPr>
          <w:rStyle w:val="12"/>
          <w:sz w:val="26"/>
          <w:szCs w:val="26"/>
        </w:rPr>
        <w:t>для</w:t>
      </w:r>
      <w:r w:rsidR="0048391C">
        <w:rPr>
          <w:rStyle w:val="12"/>
          <w:sz w:val="26"/>
          <w:szCs w:val="26"/>
        </w:rPr>
        <w:t xml:space="preserve">   </w:t>
      </w:r>
      <w:r w:rsidRPr="00D73874">
        <w:rPr>
          <w:rStyle w:val="12"/>
          <w:sz w:val="26"/>
          <w:szCs w:val="26"/>
        </w:rPr>
        <w:t xml:space="preserve"> її </w:t>
      </w:r>
      <w:r w:rsidR="0048391C">
        <w:rPr>
          <w:rStyle w:val="12"/>
          <w:sz w:val="26"/>
          <w:szCs w:val="26"/>
        </w:rPr>
        <w:t xml:space="preserve">   </w:t>
      </w:r>
      <w:r w:rsidRPr="00D73874">
        <w:rPr>
          <w:rStyle w:val="12"/>
          <w:sz w:val="26"/>
          <w:szCs w:val="26"/>
        </w:rPr>
        <w:t xml:space="preserve">задоволення </w:t>
      </w:r>
      <w:r w:rsidR="0048391C">
        <w:rPr>
          <w:rStyle w:val="12"/>
          <w:sz w:val="26"/>
          <w:szCs w:val="26"/>
        </w:rPr>
        <w:t xml:space="preserve">   </w:t>
      </w:r>
      <w:r w:rsidRPr="00D73874">
        <w:rPr>
          <w:rStyle w:val="12"/>
          <w:sz w:val="26"/>
          <w:szCs w:val="26"/>
        </w:rPr>
        <w:t>та</w:t>
      </w:r>
      <w:r w:rsidR="0048391C">
        <w:rPr>
          <w:rStyle w:val="12"/>
          <w:sz w:val="26"/>
          <w:szCs w:val="26"/>
        </w:rPr>
        <w:t xml:space="preserve">   </w:t>
      </w:r>
      <w:r w:rsidRPr="00D73874">
        <w:rPr>
          <w:rStyle w:val="12"/>
          <w:sz w:val="26"/>
          <w:szCs w:val="26"/>
        </w:rPr>
        <w:t xml:space="preserve"> припинення </w:t>
      </w:r>
      <w:r w:rsidR="0048391C">
        <w:rPr>
          <w:rStyle w:val="12"/>
          <w:sz w:val="26"/>
          <w:szCs w:val="26"/>
        </w:rPr>
        <w:t xml:space="preserve">   </w:t>
      </w:r>
      <w:r w:rsidRPr="00D73874">
        <w:rPr>
          <w:rStyle w:val="12"/>
          <w:sz w:val="26"/>
          <w:szCs w:val="26"/>
        </w:rPr>
        <w:t>участі</w:t>
      </w:r>
      <w:r w:rsidR="0048391C">
        <w:rPr>
          <w:rStyle w:val="12"/>
          <w:sz w:val="26"/>
          <w:szCs w:val="26"/>
        </w:rPr>
        <w:t xml:space="preserve"> </w:t>
      </w:r>
      <w:r w:rsidRPr="00D73874">
        <w:rPr>
          <w:sz w:val="26"/>
          <w:szCs w:val="26"/>
        </w:rPr>
        <w:br w:type="page"/>
      </w:r>
    </w:p>
    <w:p w:rsidR="006A623D" w:rsidRPr="00D73874" w:rsidRDefault="0092354A">
      <w:pPr>
        <w:pStyle w:val="2"/>
        <w:shd w:val="clear" w:color="auto" w:fill="auto"/>
        <w:spacing w:before="0" w:after="0" w:line="278" w:lineRule="exact"/>
        <w:ind w:left="20" w:right="20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lastRenderedPageBreak/>
        <w:t>Шестакова О.О. у конкурсі на зайняття вакантної посади судді Апеляційної палати Вищого антикорупційного суду.</w:t>
      </w:r>
    </w:p>
    <w:p w:rsidR="006A623D" w:rsidRPr="00D73874" w:rsidRDefault="0092354A">
      <w:pPr>
        <w:pStyle w:val="2"/>
        <w:shd w:val="clear" w:color="auto" w:fill="auto"/>
        <w:spacing w:before="0" w:after="288" w:line="250" w:lineRule="exact"/>
        <w:ind w:right="80"/>
        <w:jc w:val="center"/>
        <w:rPr>
          <w:sz w:val="26"/>
          <w:szCs w:val="26"/>
        </w:rPr>
      </w:pPr>
      <w:r w:rsidRPr="00D73874">
        <w:rPr>
          <w:rStyle w:val="12"/>
          <w:sz w:val="26"/>
          <w:szCs w:val="26"/>
        </w:rPr>
        <w:t>Ураховуючи викладене та керуючись статтями 81, 93, 101 Закону, Комісія,</w:t>
      </w:r>
    </w:p>
    <w:p w:rsidR="006A623D" w:rsidRDefault="0092354A" w:rsidP="00D73874">
      <w:pPr>
        <w:pStyle w:val="2"/>
        <w:shd w:val="clear" w:color="auto" w:fill="auto"/>
        <w:spacing w:before="0" w:after="0" w:line="307" w:lineRule="exact"/>
        <w:ind w:left="20" w:right="20"/>
        <w:jc w:val="center"/>
        <w:rPr>
          <w:rStyle w:val="12"/>
          <w:sz w:val="26"/>
          <w:szCs w:val="26"/>
        </w:rPr>
      </w:pPr>
      <w:bookmarkStart w:id="0" w:name="bookmark1"/>
      <w:r w:rsidRPr="00D73874">
        <w:rPr>
          <w:rStyle w:val="12"/>
          <w:sz w:val="26"/>
          <w:szCs w:val="26"/>
        </w:rPr>
        <w:t>вирішила:</w:t>
      </w:r>
      <w:bookmarkEnd w:id="0"/>
    </w:p>
    <w:p w:rsidR="00D73874" w:rsidRPr="00D73874" w:rsidRDefault="00D73874" w:rsidP="00D73874">
      <w:pPr>
        <w:pStyle w:val="2"/>
        <w:shd w:val="clear" w:color="auto" w:fill="auto"/>
        <w:spacing w:before="0" w:after="0" w:line="307" w:lineRule="exact"/>
        <w:ind w:left="20" w:right="20"/>
        <w:jc w:val="center"/>
        <w:rPr>
          <w:rStyle w:val="12"/>
          <w:sz w:val="26"/>
          <w:szCs w:val="26"/>
        </w:rPr>
      </w:pPr>
    </w:p>
    <w:p w:rsidR="006A623D" w:rsidRPr="00D73874" w:rsidRDefault="0092354A">
      <w:pPr>
        <w:pStyle w:val="2"/>
        <w:shd w:val="clear" w:color="auto" w:fill="auto"/>
        <w:spacing w:before="0" w:after="0" w:line="307" w:lineRule="exact"/>
        <w:ind w:left="20" w:right="20"/>
        <w:rPr>
          <w:rStyle w:val="12"/>
          <w:sz w:val="26"/>
          <w:szCs w:val="26"/>
        </w:rPr>
      </w:pPr>
      <w:r w:rsidRPr="00D73874">
        <w:rPr>
          <w:rStyle w:val="12"/>
          <w:sz w:val="26"/>
          <w:szCs w:val="26"/>
        </w:rPr>
        <w:t>припинити участь Шестакова Олександра Володимировича у конкурсі на зайняття вакантної посади судді Апеляційної палати Вищого антикорупційного суду, оголошеному Комісією 02 серпня 2018 року.</w:t>
      </w:r>
    </w:p>
    <w:p w:rsidR="00D73874" w:rsidRPr="00D73874" w:rsidRDefault="00D73874">
      <w:pPr>
        <w:pStyle w:val="2"/>
        <w:shd w:val="clear" w:color="auto" w:fill="auto"/>
        <w:spacing w:before="0" w:after="0" w:line="307" w:lineRule="exact"/>
        <w:ind w:left="20" w:right="20"/>
        <w:rPr>
          <w:rStyle w:val="12"/>
          <w:sz w:val="26"/>
          <w:szCs w:val="26"/>
        </w:rPr>
      </w:pPr>
    </w:p>
    <w:p w:rsidR="00D73874" w:rsidRPr="00D73874" w:rsidRDefault="00D73874">
      <w:pPr>
        <w:pStyle w:val="2"/>
        <w:shd w:val="clear" w:color="auto" w:fill="auto"/>
        <w:spacing w:before="0" w:after="0" w:line="307" w:lineRule="exact"/>
        <w:ind w:left="20" w:right="20"/>
        <w:rPr>
          <w:rStyle w:val="12"/>
          <w:sz w:val="26"/>
          <w:szCs w:val="26"/>
        </w:rPr>
      </w:pPr>
    </w:p>
    <w:p w:rsidR="00D73874" w:rsidRPr="00D73874" w:rsidRDefault="00D73874" w:rsidP="00D73874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>Голо</w:t>
      </w:r>
      <w:bookmarkStart w:id="1" w:name="_GoBack"/>
      <w:bookmarkEnd w:id="1"/>
      <w:r w:rsidRPr="00D73874">
        <w:rPr>
          <w:rFonts w:ascii="Times New Roman" w:hAnsi="Times New Roman" w:cs="Times New Roman"/>
          <w:sz w:val="26"/>
          <w:szCs w:val="26"/>
        </w:rPr>
        <w:t>вуючий</w:t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>Члени Комісії:</w:t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D73874" w:rsidRPr="00D73874" w:rsidRDefault="00D73874" w:rsidP="00D7387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</w:r>
      <w:r w:rsidRPr="00D73874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D73874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D738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3874" w:rsidRPr="00D73874" w:rsidRDefault="00D73874" w:rsidP="00D73874">
      <w:pPr>
        <w:spacing w:line="480" w:lineRule="auto"/>
        <w:ind w:left="638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D73874" w:rsidRPr="00D73874" w:rsidRDefault="00D73874" w:rsidP="00D73874">
      <w:pPr>
        <w:spacing w:line="480" w:lineRule="auto"/>
        <w:ind w:left="638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3874">
        <w:rPr>
          <w:rFonts w:ascii="Times New Roman" w:hAnsi="Times New Roman" w:cs="Times New Roman"/>
          <w:sz w:val="26"/>
          <w:szCs w:val="26"/>
        </w:rPr>
        <w:t>Т.С. Шилова</w:t>
      </w:r>
    </w:p>
    <w:sectPr w:rsidR="00D73874" w:rsidRPr="00D73874" w:rsidSect="00C80B6D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1D" w:rsidRDefault="00DA3F1D">
      <w:r>
        <w:separator/>
      </w:r>
    </w:p>
  </w:endnote>
  <w:endnote w:type="continuationSeparator" w:id="0">
    <w:p w:rsidR="00DA3F1D" w:rsidRDefault="00DA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1D" w:rsidRDefault="00DA3F1D"/>
  </w:footnote>
  <w:footnote w:type="continuationSeparator" w:id="0">
    <w:p w:rsidR="00DA3F1D" w:rsidRDefault="00DA3F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94339643"/>
      <w:docPartObj>
        <w:docPartGallery w:val="Page Numbers (Top of Page)"/>
        <w:docPartUnique/>
      </w:docPartObj>
    </w:sdtPr>
    <w:sdtEndPr/>
    <w:sdtContent>
      <w:p w:rsidR="00C80B6D" w:rsidRDefault="00C80B6D">
        <w:pPr>
          <w:pStyle w:val="aa"/>
          <w:jc w:val="center"/>
          <w:rPr>
            <w:rFonts w:ascii="Times New Roman" w:hAnsi="Times New Roman" w:cs="Times New Roman"/>
          </w:rPr>
        </w:pPr>
      </w:p>
      <w:p w:rsidR="00C80B6D" w:rsidRDefault="00C80B6D">
        <w:pPr>
          <w:pStyle w:val="aa"/>
          <w:jc w:val="center"/>
          <w:rPr>
            <w:rFonts w:ascii="Times New Roman" w:hAnsi="Times New Roman" w:cs="Times New Roman"/>
          </w:rPr>
        </w:pPr>
      </w:p>
      <w:p w:rsidR="00C80B6D" w:rsidRPr="00C80B6D" w:rsidRDefault="00C80B6D">
        <w:pPr>
          <w:pStyle w:val="aa"/>
          <w:jc w:val="center"/>
          <w:rPr>
            <w:rFonts w:ascii="Times New Roman" w:hAnsi="Times New Roman" w:cs="Times New Roman"/>
          </w:rPr>
        </w:pPr>
        <w:r w:rsidRPr="00C80B6D">
          <w:rPr>
            <w:rFonts w:ascii="Times New Roman" w:hAnsi="Times New Roman" w:cs="Times New Roman"/>
          </w:rPr>
          <w:fldChar w:fldCharType="begin"/>
        </w:r>
        <w:r w:rsidRPr="00C80B6D">
          <w:rPr>
            <w:rFonts w:ascii="Times New Roman" w:hAnsi="Times New Roman" w:cs="Times New Roman"/>
          </w:rPr>
          <w:instrText>PAGE   \* MERGEFORMAT</w:instrText>
        </w:r>
        <w:r w:rsidRPr="00C80B6D">
          <w:rPr>
            <w:rFonts w:ascii="Times New Roman" w:hAnsi="Times New Roman" w:cs="Times New Roman"/>
          </w:rPr>
          <w:fldChar w:fldCharType="separate"/>
        </w:r>
        <w:r w:rsidR="0048391C" w:rsidRPr="0048391C">
          <w:rPr>
            <w:rFonts w:ascii="Times New Roman" w:hAnsi="Times New Roman" w:cs="Times New Roman"/>
            <w:noProof/>
            <w:lang w:val="ru-RU"/>
          </w:rPr>
          <w:t>2</w:t>
        </w:r>
        <w:r w:rsidRPr="00C80B6D">
          <w:rPr>
            <w:rFonts w:ascii="Times New Roman" w:hAnsi="Times New Roman" w:cs="Times New Roman"/>
          </w:rPr>
          <w:fldChar w:fldCharType="end"/>
        </w:r>
      </w:p>
    </w:sdtContent>
  </w:sdt>
  <w:p w:rsidR="00C80B6D" w:rsidRDefault="00C80B6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623D"/>
    <w:rsid w:val="0048391C"/>
    <w:rsid w:val="006A623D"/>
    <w:rsid w:val="0092354A"/>
    <w:rsid w:val="00C80B6D"/>
    <w:rsid w:val="00D73874"/>
    <w:rsid w:val="00DA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31"/>
      <w:szCs w:val="31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1"/>
      <w:szCs w:val="31"/>
      <w:u w:val="none"/>
      <w:lang w:val="uk-UA"/>
    </w:rPr>
  </w:style>
  <w:style w:type="character" w:customStyle="1" w:styleId="Exact1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MS Gothic" w:eastAsia="MS Gothic" w:hAnsi="MS Gothic" w:cs="MS Gothic"/>
      <w:sz w:val="19"/>
      <w:szCs w:val="19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w w:val="80"/>
      <w:sz w:val="31"/>
      <w:szCs w:val="31"/>
    </w:rPr>
  </w:style>
  <w:style w:type="paragraph" w:customStyle="1" w:styleId="a8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</w:rPr>
  </w:style>
  <w:style w:type="paragraph" w:styleId="a9">
    <w:name w:val="No Spacing"/>
    <w:uiPriority w:val="1"/>
    <w:qFormat/>
    <w:rsid w:val="00D73874"/>
    <w:rPr>
      <w:color w:val="000000"/>
    </w:rPr>
  </w:style>
  <w:style w:type="paragraph" w:styleId="aa">
    <w:name w:val="header"/>
    <w:basedOn w:val="a"/>
    <w:link w:val="ab"/>
    <w:uiPriority w:val="99"/>
    <w:unhideWhenUsed/>
    <w:rsid w:val="00D7387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73874"/>
    <w:rPr>
      <w:color w:val="000000"/>
    </w:rPr>
  </w:style>
  <w:style w:type="paragraph" w:styleId="ac">
    <w:name w:val="footer"/>
    <w:basedOn w:val="a"/>
    <w:link w:val="ad"/>
    <w:uiPriority w:val="99"/>
    <w:unhideWhenUsed/>
    <w:rsid w:val="00D7387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7387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1743</Words>
  <Characters>994</Characters>
  <Application>Microsoft Office Word</Application>
  <DocSecurity>0</DocSecurity>
  <Lines>8</Lines>
  <Paragraphs>5</Paragraphs>
  <ScaleCrop>false</ScaleCrop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2020-12-07T07:31:00Z</dcterms:created>
  <dcterms:modified xsi:type="dcterms:W3CDTF">2021-01-25T13:51:00Z</dcterms:modified>
</cp:coreProperties>
</file>