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5B2" w:rsidRDefault="005035B2" w:rsidP="005035B2">
      <w:pPr>
        <w:pStyle w:val="a9"/>
        <w:jc w:val="center"/>
        <w:rPr>
          <w:rFonts w:ascii="Times New Roman" w:eastAsia="Times New Roman" w:hAnsi="Times New Roman" w:cs="Times New Roman"/>
          <w:sz w:val="25"/>
          <w:szCs w:val="25"/>
          <w:lang w:eastAsia="ru-RU"/>
        </w:rPr>
      </w:pPr>
      <w:r w:rsidRPr="005035B2">
        <w:rPr>
          <w:rFonts w:ascii="Times New Roman" w:eastAsia="Times New Roman" w:hAnsi="Times New Roman" w:cs="Times New Roman"/>
          <w:noProof/>
          <w:sz w:val="25"/>
          <w:szCs w:val="25"/>
        </w:rPr>
        <w:drawing>
          <wp:inline distT="0" distB="0" distL="0" distR="0" wp14:anchorId="3DA68409" wp14:editId="3824325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C249D" w:rsidRDefault="00EC249D" w:rsidP="005035B2">
      <w:pPr>
        <w:pStyle w:val="a9"/>
        <w:jc w:val="center"/>
        <w:rPr>
          <w:rFonts w:ascii="Times New Roman" w:eastAsia="Times New Roman" w:hAnsi="Times New Roman" w:cs="Times New Roman"/>
          <w:sz w:val="25"/>
          <w:szCs w:val="25"/>
          <w:lang w:eastAsia="ru-RU"/>
        </w:rPr>
      </w:pPr>
    </w:p>
    <w:p w:rsidR="005035B2" w:rsidRPr="005035B2" w:rsidRDefault="005035B2" w:rsidP="005035B2">
      <w:pPr>
        <w:pStyle w:val="a9"/>
        <w:jc w:val="center"/>
        <w:rPr>
          <w:rFonts w:ascii="Times New Roman" w:eastAsia="Times New Roman" w:hAnsi="Times New Roman" w:cs="Times New Roman"/>
          <w:bCs/>
          <w:sz w:val="36"/>
          <w:szCs w:val="25"/>
        </w:rPr>
      </w:pPr>
      <w:r w:rsidRPr="005035B2">
        <w:rPr>
          <w:rFonts w:ascii="Times New Roman" w:eastAsia="Times New Roman" w:hAnsi="Times New Roman" w:cs="Times New Roman"/>
          <w:bCs/>
          <w:sz w:val="36"/>
          <w:szCs w:val="25"/>
        </w:rPr>
        <w:t>ВИЩА КВАЛІФІКАЦІЙНА КОМІСІЯ СУДДІВ УКРАЇНИ</w:t>
      </w:r>
    </w:p>
    <w:p w:rsidR="00EC249D" w:rsidRPr="005035B2" w:rsidRDefault="00EC249D" w:rsidP="005035B2">
      <w:pPr>
        <w:pStyle w:val="a9"/>
        <w:jc w:val="both"/>
        <w:rPr>
          <w:rFonts w:ascii="Times New Roman" w:eastAsia="Times New Roman" w:hAnsi="Times New Roman" w:cs="Times New Roman"/>
          <w:bCs/>
          <w:sz w:val="25"/>
          <w:szCs w:val="25"/>
        </w:rPr>
      </w:pPr>
    </w:p>
    <w:p w:rsidR="005035B2" w:rsidRPr="005035B2" w:rsidRDefault="005035B2" w:rsidP="005035B2">
      <w:pPr>
        <w:jc w:val="both"/>
        <w:rPr>
          <w:rFonts w:ascii="Times New Roman" w:hAnsi="Times New Roman" w:cs="Times New Roman"/>
          <w:sz w:val="25"/>
          <w:szCs w:val="25"/>
        </w:rPr>
      </w:pPr>
      <w:r w:rsidRPr="005035B2">
        <w:rPr>
          <w:rFonts w:ascii="Times New Roman" w:hAnsi="Times New Roman" w:cs="Times New Roman"/>
          <w:sz w:val="25"/>
          <w:szCs w:val="25"/>
        </w:rPr>
        <w:t>24 жовтня 2018 року</w:t>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t xml:space="preserve">     м. Київ</w:t>
      </w:r>
    </w:p>
    <w:p w:rsidR="005035B2" w:rsidRPr="005035B2" w:rsidRDefault="005035B2" w:rsidP="005035B2">
      <w:pPr>
        <w:jc w:val="both"/>
        <w:rPr>
          <w:rFonts w:ascii="Times New Roman" w:hAnsi="Times New Roman" w:cs="Times New Roman"/>
          <w:sz w:val="25"/>
          <w:szCs w:val="25"/>
        </w:rPr>
      </w:pPr>
    </w:p>
    <w:p w:rsidR="005035B2" w:rsidRPr="005035B2" w:rsidRDefault="005035B2" w:rsidP="005035B2">
      <w:pPr>
        <w:jc w:val="center"/>
        <w:rPr>
          <w:rFonts w:ascii="Times New Roman" w:hAnsi="Times New Roman" w:cs="Times New Roman"/>
          <w:sz w:val="25"/>
          <w:szCs w:val="25"/>
          <w:u w:val="single"/>
        </w:rPr>
      </w:pPr>
      <w:r w:rsidRPr="005035B2">
        <w:rPr>
          <w:rFonts w:ascii="Times New Roman" w:hAnsi="Times New Roman" w:cs="Times New Roman"/>
          <w:sz w:val="25"/>
          <w:szCs w:val="25"/>
        </w:rPr>
        <w:t xml:space="preserve">Р І Ш Е Н </w:t>
      </w:r>
      <w:proofErr w:type="spellStart"/>
      <w:r w:rsidRPr="005035B2">
        <w:rPr>
          <w:rFonts w:ascii="Times New Roman" w:hAnsi="Times New Roman" w:cs="Times New Roman"/>
          <w:sz w:val="25"/>
          <w:szCs w:val="25"/>
        </w:rPr>
        <w:t>Н</w:t>
      </w:r>
      <w:proofErr w:type="spellEnd"/>
      <w:r w:rsidRPr="005035B2">
        <w:rPr>
          <w:rFonts w:ascii="Times New Roman" w:hAnsi="Times New Roman" w:cs="Times New Roman"/>
          <w:sz w:val="25"/>
          <w:szCs w:val="25"/>
        </w:rPr>
        <w:t xml:space="preserve"> Я № </w:t>
      </w:r>
      <w:r w:rsidRPr="005035B2">
        <w:rPr>
          <w:rFonts w:ascii="Times New Roman" w:hAnsi="Times New Roman" w:cs="Times New Roman"/>
          <w:sz w:val="25"/>
          <w:szCs w:val="25"/>
          <w:u w:val="single"/>
        </w:rPr>
        <w:t>194/вс-18</w:t>
      </w:r>
    </w:p>
    <w:p w:rsidR="00EC249D" w:rsidRDefault="00EC249D" w:rsidP="005035B2">
      <w:pPr>
        <w:pStyle w:val="11"/>
        <w:shd w:val="clear" w:color="auto" w:fill="auto"/>
        <w:spacing w:before="192" w:after="0" w:line="240" w:lineRule="auto"/>
        <w:ind w:left="20"/>
        <w:rPr>
          <w:sz w:val="25"/>
          <w:szCs w:val="25"/>
        </w:rPr>
      </w:pPr>
    </w:p>
    <w:p w:rsidR="007D0A8B" w:rsidRDefault="00F1141D" w:rsidP="005035B2">
      <w:pPr>
        <w:pStyle w:val="11"/>
        <w:shd w:val="clear" w:color="auto" w:fill="auto"/>
        <w:spacing w:before="192" w:after="0" w:line="240" w:lineRule="auto"/>
        <w:ind w:left="20"/>
        <w:rPr>
          <w:sz w:val="25"/>
          <w:szCs w:val="25"/>
        </w:rPr>
      </w:pPr>
      <w:r w:rsidRPr="005035B2">
        <w:rPr>
          <w:sz w:val="25"/>
          <w:szCs w:val="25"/>
        </w:rPr>
        <w:t>Вища кваліфікаційна комісія суддів України у складі колегії:</w:t>
      </w:r>
    </w:p>
    <w:p w:rsidR="005035B2" w:rsidRPr="005035B2" w:rsidRDefault="005035B2" w:rsidP="005035B2">
      <w:pPr>
        <w:pStyle w:val="11"/>
        <w:shd w:val="clear" w:color="auto" w:fill="auto"/>
        <w:spacing w:before="192" w:after="0" w:line="240" w:lineRule="auto"/>
        <w:ind w:left="20"/>
        <w:rPr>
          <w:sz w:val="25"/>
          <w:szCs w:val="25"/>
        </w:rPr>
      </w:pPr>
    </w:p>
    <w:p w:rsidR="007D0A8B" w:rsidRDefault="00F1141D" w:rsidP="005035B2">
      <w:pPr>
        <w:pStyle w:val="11"/>
        <w:shd w:val="clear" w:color="auto" w:fill="auto"/>
        <w:spacing w:before="0" w:after="0" w:line="240" w:lineRule="auto"/>
        <w:ind w:left="20"/>
        <w:rPr>
          <w:sz w:val="25"/>
          <w:szCs w:val="25"/>
        </w:rPr>
      </w:pPr>
      <w:r w:rsidRPr="005035B2">
        <w:rPr>
          <w:sz w:val="25"/>
          <w:szCs w:val="25"/>
        </w:rPr>
        <w:t xml:space="preserve">головуючого - </w:t>
      </w:r>
      <w:proofErr w:type="spellStart"/>
      <w:r w:rsidRPr="005035B2">
        <w:rPr>
          <w:sz w:val="25"/>
          <w:szCs w:val="25"/>
        </w:rPr>
        <w:t>Заріцької</w:t>
      </w:r>
      <w:proofErr w:type="spellEnd"/>
      <w:r w:rsidRPr="005035B2">
        <w:rPr>
          <w:sz w:val="25"/>
          <w:szCs w:val="25"/>
        </w:rPr>
        <w:t xml:space="preserve"> А.О.,</w:t>
      </w:r>
    </w:p>
    <w:p w:rsidR="005035B2" w:rsidRPr="005035B2" w:rsidRDefault="005035B2" w:rsidP="005035B2">
      <w:pPr>
        <w:pStyle w:val="11"/>
        <w:shd w:val="clear" w:color="auto" w:fill="auto"/>
        <w:spacing w:before="0" w:after="0" w:line="240" w:lineRule="auto"/>
        <w:ind w:left="20"/>
        <w:rPr>
          <w:sz w:val="25"/>
          <w:szCs w:val="25"/>
        </w:rPr>
      </w:pPr>
    </w:p>
    <w:p w:rsidR="007D0A8B" w:rsidRDefault="00F1141D" w:rsidP="005035B2">
      <w:pPr>
        <w:pStyle w:val="11"/>
        <w:shd w:val="clear" w:color="auto" w:fill="auto"/>
        <w:spacing w:before="0" w:after="0" w:line="240" w:lineRule="auto"/>
        <w:ind w:left="20"/>
        <w:rPr>
          <w:sz w:val="25"/>
          <w:szCs w:val="25"/>
        </w:rPr>
      </w:pPr>
      <w:r w:rsidRPr="005035B2">
        <w:rPr>
          <w:sz w:val="25"/>
          <w:szCs w:val="25"/>
        </w:rPr>
        <w:t xml:space="preserve">членів Комісії: Василенка А.В., </w:t>
      </w:r>
      <w:proofErr w:type="spellStart"/>
      <w:r w:rsidRPr="005035B2">
        <w:rPr>
          <w:sz w:val="25"/>
          <w:szCs w:val="25"/>
        </w:rPr>
        <w:t>Прили</w:t>
      </w:r>
      <w:r w:rsidR="00355503">
        <w:rPr>
          <w:sz w:val="25"/>
          <w:szCs w:val="25"/>
        </w:rPr>
        <w:t>п</w:t>
      </w:r>
      <w:r w:rsidRPr="005035B2">
        <w:rPr>
          <w:sz w:val="25"/>
          <w:szCs w:val="25"/>
        </w:rPr>
        <w:t>ка</w:t>
      </w:r>
      <w:proofErr w:type="spellEnd"/>
      <w:r w:rsidRPr="005035B2">
        <w:rPr>
          <w:sz w:val="25"/>
          <w:szCs w:val="25"/>
        </w:rPr>
        <w:t xml:space="preserve"> С.М.,</w:t>
      </w:r>
    </w:p>
    <w:p w:rsidR="005035B2" w:rsidRPr="005035B2" w:rsidRDefault="005035B2" w:rsidP="005035B2">
      <w:pPr>
        <w:pStyle w:val="11"/>
        <w:shd w:val="clear" w:color="auto" w:fill="auto"/>
        <w:spacing w:before="0" w:after="0" w:line="240" w:lineRule="auto"/>
        <w:ind w:left="20"/>
        <w:rPr>
          <w:sz w:val="25"/>
          <w:szCs w:val="25"/>
        </w:rPr>
      </w:pPr>
    </w:p>
    <w:p w:rsidR="007D0A8B" w:rsidRPr="005035B2" w:rsidRDefault="00F1141D" w:rsidP="00EC249D">
      <w:pPr>
        <w:pStyle w:val="11"/>
        <w:shd w:val="clear" w:color="auto" w:fill="auto"/>
        <w:spacing w:before="0" w:after="0" w:line="240" w:lineRule="auto"/>
        <w:ind w:left="20" w:right="20"/>
        <w:rPr>
          <w:sz w:val="25"/>
          <w:szCs w:val="25"/>
        </w:rPr>
      </w:pPr>
      <w:r w:rsidRPr="005035B2">
        <w:rPr>
          <w:sz w:val="25"/>
          <w:szCs w:val="25"/>
        </w:rPr>
        <w:t xml:space="preserve">розглянувши питання щодо відповідності </w:t>
      </w:r>
      <w:proofErr w:type="spellStart"/>
      <w:r w:rsidRPr="005035B2">
        <w:rPr>
          <w:sz w:val="25"/>
          <w:szCs w:val="25"/>
        </w:rPr>
        <w:t>Бабаш</w:t>
      </w:r>
      <w:proofErr w:type="spellEnd"/>
      <w:r w:rsidRPr="005035B2">
        <w:rPr>
          <w:sz w:val="25"/>
          <w:szCs w:val="25"/>
        </w:rPr>
        <w:t xml:space="preserve"> Ганни Петрівни вимогам до кандидата на посаду судді Касаційного адміністративного суду у складі Верховного Суду та допуску її до кваліфікаційного оцінювання у межах конкурсу, оголошеного Комісією</w:t>
      </w:r>
      <w:r w:rsidR="00EC249D">
        <w:rPr>
          <w:sz w:val="25"/>
          <w:szCs w:val="25"/>
        </w:rPr>
        <w:t xml:space="preserve"> 02 </w:t>
      </w:r>
      <w:r w:rsidRPr="005035B2">
        <w:rPr>
          <w:sz w:val="25"/>
          <w:szCs w:val="25"/>
        </w:rPr>
        <w:t>серпня 2018 року,</w:t>
      </w:r>
    </w:p>
    <w:p w:rsidR="007D0A8B" w:rsidRPr="005035B2" w:rsidRDefault="00F1141D" w:rsidP="005035B2">
      <w:pPr>
        <w:pStyle w:val="11"/>
        <w:shd w:val="clear" w:color="auto" w:fill="auto"/>
        <w:spacing w:before="0" w:after="263" w:line="240" w:lineRule="auto"/>
        <w:ind w:left="40"/>
        <w:jc w:val="center"/>
        <w:rPr>
          <w:sz w:val="25"/>
          <w:szCs w:val="25"/>
        </w:rPr>
      </w:pPr>
      <w:r w:rsidRPr="005035B2">
        <w:rPr>
          <w:sz w:val="25"/>
          <w:szCs w:val="25"/>
        </w:rPr>
        <w:t>встановила:</w:t>
      </w:r>
    </w:p>
    <w:p w:rsidR="007D0A8B" w:rsidRPr="005035B2" w:rsidRDefault="00F1141D" w:rsidP="005035B2">
      <w:pPr>
        <w:pStyle w:val="11"/>
        <w:shd w:val="clear" w:color="auto" w:fill="auto"/>
        <w:spacing w:before="0" w:after="0" w:line="240" w:lineRule="auto"/>
        <w:ind w:left="20" w:right="20" w:firstLine="700"/>
        <w:rPr>
          <w:sz w:val="25"/>
          <w:szCs w:val="25"/>
        </w:rPr>
      </w:pPr>
      <w:r w:rsidRPr="005035B2">
        <w:rPr>
          <w:sz w:val="25"/>
          <w:szCs w:val="25"/>
        </w:rPr>
        <w:t>Згідно зі статтею 79 Закону України «Про суд</w:t>
      </w:r>
      <w:r w:rsidR="005035B2">
        <w:rPr>
          <w:sz w:val="25"/>
          <w:szCs w:val="25"/>
        </w:rPr>
        <w:t>оустрій і статус суддів» від 02 </w:t>
      </w:r>
      <w:r w:rsidRPr="005035B2">
        <w:rPr>
          <w:sz w:val="25"/>
          <w:szCs w:val="25"/>
        </w:rPr>
        <w:t>червня 2016 року № 1402-</w:t>
      </w:r>
      <w:r w:rsidR="00355503" w:rsidRPr="005035B2">
        <w:rPr>
          <w:sz w:val="25"/>
          <w:szCs w:val="25"/>
        </w:rPr>
        <w:t>V</w:t>
      </w:r>
      <w:r w:rsidR="00355503">
        <w:rPr>
          <w:sz w:val="25"/>
          <w:szCs w:val="25"/>
        </w:rPr>
        <w:t>ІІ</w:t>
      </w:r>
      <w:r w:rsidR="00EC249D">
        <w:rPr>
          <w:sz w:val="25"/>
          <w:szCs w:val="25"/>
        </w:rPr>
        <w:t>І</w:t>
      </w:r>
      <w:r w:rsidRPr="005035B2">
        <w:rPr>
          <w:sz w:val="25"/>
          <w:szCs w:val="25"/>
        </w:rPr>
        <w:t xml:space="preserve">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7D0A8B" w:rsidRPr="005035B2" w:rsidRDefault="00F1141D" w:rsidP="005035B2">
      <w:pPr>
        <w:pStyle w:val="11"/>
        <w:shd w:val="clear" w:color="auto" w:fill="auto"/>
        <w:spacing w:before="0" w:after="0" w:line="240" w:lineRule="auto"/>
        <w:ind w:left="20" w:right="20" w:firstLine="700"/>
        <w:rPr>
          <w:sz w:val="25"/>
          <w:szCs w:val="25"/>
        </w:rPr>
      </w:pPr>
      <w:r w:rsidRPr="005035B2">
        <w:rPr>
          <w:sz w:val="25"/>
          <w:szCs w:val="25"/>
        </w:rPr>
        <w:t xml:space="preserve">Рішенням Комісії </w:t>
      </w:r>
      <w:r w:rsidR="00EC249D">
        <w:rPr>
          <w:sz w:val="25"/>
          <w:szCs w:val="25"/>
        </w:rPr>
        <w:t>від 02 серпня 2018 року № 185/зп</w:t>
      </w:r>
      <w:r w:rsidRPr="005035B2">
        <w:rPr>
          <w:sz w:val="25"/>
          <w:szCs w:val="25"/>
        </w:rPr>
        <w:t>-18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7D0A8B" w:rsidRPr="005035B2" w:rsidRDefault="00F1141D" w:rsidP="00355503">
      <w:pPr>
        <w:pStyle w:val="11"/>
        <w:shd w:val="clear" w:color="auto" w:fill="auto"/>
        <w:spacing w:before="0" w:after="0" w:line="240" w:lineRule="auto"/>
        <w:ind w:left="20" w:firstLine="700"/>
        <w:rPr>
          <w:sz w:val="25"/>
          <w:szCs w:val="25"/>
        </w:rPr>
      </w:pPr>
      <w:r w:rsidRPr="005035B2">
        <w:rPr>
          <w:sz w:val="25"/>
          <w:szCs w:val="25"/>
        </w:rPr>
        <w:t>На виконання вимог частини другої статті 79 Закону рішенням Комісії від</w:t>
      </w:r>
      <w:r w:rsidR="00355503">
        <w:rPr>
          <w:sz w:val="25"/>
          <w:szCs w:val="25"/>
        </w:rPr>
        <w:t xml:space="preserve"> 02 </w:t>
      </w:r>
      <w:r w:rsidR="00EC249D">
        <w:rPr>
          <w:sz w:val="25"/>
          <w:szCs w:val="25"/>
        </w:rPr>
        <w:t>листопада 2016 року № 141/зп</w:t>
      </w:r>
      <w:r w:rsidRPr="005035B2">
        <w:rPr>
          <w:sz w:val="25"/>
          <w:szCs w:val="25"/>
        </w:rPr>
        <w:t xml:space="preserve">-16 затверджено Положення про проведення конкурсу на </w:t>
      </w:r>
      <w:proofErr w:type="spellStart"/>
      <w:r w:rsidRPr="005035B2">
        <w:rPr>
          <w:sz w:val="25"/>
          <w:szCs w:val="25"/>
        </w:rPr>
        <w:t>зайняггя</w:t>
      </w:r>
      <w:proofErr w:type="spellEnd"/>
      <w:r w:rsidRPr="005035B2">
        <w:rPr>
          <w:sz w:val="25"/>
          <w:szCs w:val="25"/>
        </w:rPr>
        <w:t xml:space="preserve"> вакантної посади судді (далі </w:t>
      </w:r>
      <w:r w:rsidR="00355503">
        <w:rPr>
          <w:sz w:val="25"/>
          <w:szCs w:val="25"/>
        </w:rPr>
        <w:t>–</w:t>
      </w:r>
      <w:r w:rsidRPr="005035B2">
        <w:rPr>
          <w:sz w:val="25"/>
          <w:szCs w:val="25"/>
        </w:rPr>
        <w:t xml:space="preserve"> Положення).</w:t>
      </w:r>
    </w:p>
    <w:p w:rsidR="007D0A8B" w:rsidRPr="005035B2" w:rsidRDefault="00F1141D" w:rsidP="005035B2">
      <w:pPr>
        <w:pStyle w:val="11"/>
        <w:shd w:val="clear" w:color="auto" w:fill="auto"/>
        <w:spacing w:before="0" w:after="0" w:line="240" w:lineRule="auto"/>
        <w:ind w:left="20" w:right="20" w:firstLine="700"/>
        <w:rPr>
          <w:sz w:val="25"/>
          <w:szCs w:val="25"/>
        </w:rPr>
      </w:pPr>
      <w:r w:rsidRPr="005035B2">
        <w:rPr>
          <w:sz w:val="25"/>
          <w:szCs w:val="25"/>
        </w:rPr>
        <w:t>Відповідно до пункту 1 частини п'ятої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w:t>
      </w:r>
    </w:p>
    <w:p w:rsidR="007D0A8B" w:rsidRPr="005035B2" w:rsidRDefault="00F1141D" w:rsidP="005035B2">
      <w:pPr>
        <w:pStyle w:val="11"/>
        <w:shd w:val="clear" w:color="auto" w:fill="auto"/>
        <w:spacing w:before="0" w:after="0" w:line="240" w:lineRule="auto"/>
        <w:ind w:left="20" w:right="20" w:firstLine="700"/>
        <w:rPr>
          <w:sz w:val="25"/>
          <w:szCs w:val="25"/>
        </w:rPr>
      </w:pPr>
      <w:r w:rsidRPr="005035B2">
        <w:rPr>
          <w:sz w:val="25"/>
          <w:szCs w:val="25"/>
        </w:rPr>
        <w:t>Згідно з пунктом 4.1 розділу IV Положення на підставі поданих кандидатом документів член Комісії-доповідач здійснює перевірку: 1) відповідності осіб, які звернулися для участі в конкурсі, вимогам до кандидата на посаду судді, встановленим Конституцією України та Законом; 2) дотримання кандидатом встановлених умовами конкурсу строку та процедури звернення для участі у конкурсі; 3) поданих документів на відповідність переліку та вимогам до їх оформлення.</w:t>
      </w:r>
    </w:p>
    <w:p w:rsidR="007D0A8B" w:rsidRPr="005035B2" w:rsidRDefault="00F1141D" w:rsidP="005035B2">
      <w:pPr>
        <w:pStyle w:val="11"/>
        <w:shd w:val="clear" w:color="auto" w:fill="auto"/>
        <w:spacing w:before="0" w:after="0" w:line="240" w:lineRule="auto"/>
        <w:ind w:left="20" w:right="20" w:firstLine="700"/>
        <w:rPr>
          <w:sz w:val="25"/>
          <w:szCs w:val="25"/>
        </w:rPr>
      </w:pPr>
      <w:r w:rsidRPr="005035B2">
        <w:rPr>
          <w:sz w:val="25"/>
          <w:szCs w:val="25"/>
        </w:rPr>
        <w:t>Пунктом 4.6 розділу IV Положення визначено, що за результатами проведеної перевірки Комісією ухвалюється рішення про допуск до участі у конкурсі.</w:t>
      </w:r>
    </w:p>
    <w:p w:rsidR="007D0A8B" w:rsidRPr="005035B2" w:rsidRDefault="00F1141D" w:rsidP="005035B2">
      <w:pPr>
        <w:pStyle w:val="11"/>
        <w:shd w:val="clear" w:color="auto" w:fill="auto"/>
        <w:spacing w:before="0" w:after="0" w:line="240" w:lineRule="auto"/>
        <w:ind w:left="20" w:firstLine="700"/>
        <w:rPr>
          <w:sz w:val="25"/>
          <w:szCs w:val="25"/>
        </w:rPr>
      </w:pPr>
      <w:r w:rsidRPr="005035B2">
        <w:rPr>
          <w:sz w:val="25"/>
          <w:szCs w:val="25"/>
        </w:rPr>
        <w:t xml:space="preserve">Дослідивши подані кандидатом </w:t>
      </w:r>
      <w:proofErr w:type="spellStart"/>
      <w:r w:rsidRPr="005035B2">
        <w:rPr>
          <w:sz w:val="25"/>
          <w:szCs w:val="25"/>
        </w:rPr>
        <w:t>Бабаш</w:t>
      </w:r>
      <w:proofErr w:type="spellEnd"/>
      <w:r w:rsidRPr="005035B2">
        <w:rPr>
          <w:sz w:val="25"/>
          <w:szCs w:val="25"/>
        </w:rPr>
        <w:t xml:space="preserve"> Г.П. до Комісії документи, заслухавши</w:t>
      </w:r>
      <w:r w:rsidRPr="005035B2">
        <w:rPr>
          <w:sz w:val="25"/>
          <w:szCs w:val="25"/>
        </w:rPr>
        <w:br w:type="page"/>
      </w:r>
      <w:r w:rsidRPr="005035B2">
        <w:rPr>
          <w:sz w:val="25"/>
          <w:szCs w:val="25"/>
        </w:rPr>
        <w:lastRenderedPageBreak/>
        <w:t>доповідача - Василенка А.В., К</w:t>
      </w:r>
      <w:r w:rsidR="00355503">
        <w:rPr>
          <w:sz w:val="25"/>
          <w:szCs w:val="25"/>
        </w:rPr>
        <w:t xml:space="preserve">омісією встановлено, що </w:t>
      </w:r>
      <w:proofErr w:type="spellStart"/>
      <w:r w:rsidR="00355503">
        <w:rPr>
          <w:sz w:val="25"/>
          <w:szCs w:val="25"/>
        </w:rPr>
        <w:t>Бабаш</w:t>
      </w:r>
      <w:proofErr w:type="spellEnd"/>
      <w:r w:rsidR="00355503">
        <w:rPr>
          <w:sz w:val="25"/>
          <w:szCs w:val="25"/>
        </w:rPr>
        <w:t xml:space="preserve"> Г</w:t>
      </w:r>
      <w:r w:rsidRPr="005035B2">
        <w:rPr>
          <w:sz w:val="25"/>
          <w:szCs w:val="25"/>
        </w:rPr>
        <w:t>.П. не відповідає вимогам до кандидата на посаді судді Верховного Суду.</w:t>
      </w:r>
    </w:p>
    <w:p w:rsidR="007D0A8B" w:rsidRPr="005035B2" w:rsidRDefault="00F1141D" w:rsidP="005035B2">
      <w:pPr>
        <w:pStyle w:val="11"/>
        <w:shd w:val="clear" w:color="auto" w:fill="auto"/>
        <w:spacing w:before="0" w:after="0" w:line="240" w:lineRule="auto"/>
        <w:ind w:left="20" w:right="40" w:firstLine="700"/>
        <w:rPr>
          <w:sz w:val="25"/>
          <w:szCs w:val="25"/>
        </w:rPr>
      </w:pPr>
      <w:r w:rsidRPr="005035B2">
        <w:rPr>
          <w:sz w:val="25"/>
          <w:szCs w:val="25"/>
        </w:rPr>
        <w:t>Відповідно до пункту 1 частини першої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та, зокрема, має стаж роботи на посаді судді не менше десяти років.</w:t>
      </w:r>
    </w:p>
    <w:p w:rsidR="007D0A8B" w:rsidRPr="005035B2" w:rsidRDefault="00F1141D" w:rsidP="005035B2">
      <w:pPr>
        <w:pStyle w:val="11"/>
        <w:shd w:val="clear" w:color="auto" w:fill="auto"/>
        <w:spacing w:before="0" w:after="0" w:line="240" w:lineRule="auto"/>
        <w:ind w:left="20" w:right="40" w:firstLine="700"/>
        <w:rPr>
          <w:sz w:val="25"/>
          <w:szCs w:val="25"/>
        </w:rPr>
      </w:pPr>
      <w:proofErr w:type="spellStart"/>
      <w:r w:rsidRPr="005035B2">
        <w:rPr>
          <w:sz w:val="25"/>
          <w:szCs w:val="25"/>
        </w:rPr>
        <w:t>Бабаш</w:t>
      </w:r>
      <w:proofErr w:type="spellEnd"/>
      <w:r w:rsidRPr="005035B2">
        <w:rPr>
          <w:sz w:val="25"/>
          <w:szCs w:val="25"/>
        </w:rPr>
        <w:t xml:space="preserve"> Г.П. 14 вересня 2018 року звернулась до Комісії із заявою про участь у конкурсі на зайняття посади судді Касаційного адміністративного суду у складі Верховного Суду та виявила бажання проходити кваліфікаційне оцінювання як особа, яка відповідає вимозі пункту 1 частини першої статті 38 Закону.</w:t>
      </w:r>
    </w:p>
    <w:p w:rsidR="007D0A8B" w:rsidRPr="005035B2" w:rsidRDefault="00F1141D" w:rsidP="005035B2">
      <w:pPr>
        <w:pStyle w:val="11"/>
        <w:shd w:val="clear" w:color="auto" w:fill="auto"/>
        <w:spacing w:before="0" w:after="0" w:line="240" w:lineRule="auto"/>
        <w:ind w:left="20" w:right="40" w:firstLine="700"/>
        <w:rPr>
          <w:sz w:val="25"/>
          <w:szCs w:val="25"/>
        </w:rPr>
      </w:pPr>
      <w:r w:rsidRPr="005035B2">
        <w:rPr>
          <w:sz w:val="25"/>
          <w:szCs w:val="25"/>
        </w:rPr>
        <w:t xml:space="preserve">Указом Президента України від 19 вересня 2008 року № 843/2008 </w:t>
      </w:r>
      <w:proofErr w:type="spellStart"/>
      <w:r w:rsidRPr="005035B2">
        <w:rPr>
          <w:sz w:val="25"/>
          <w:szCs w:val="25"/>
        </w:rPr>
        <w:t>Папазову</w:t>
      </w:r>
      <w:proofErr w:type="spellEnd"/>
      <w:r w:rsidRPr="005035B2">
        <w:rPr>
          <w:sz w:val="25"/>
          <w:szCs w:val="25"/>
        </w:rPr>
        <w:t xml:space="preserve"> Ганну Петрівну призначено на посаду судді Донецького окружного адміністративного суду строком на п’ять років.</w:t>
      </w:r>
    </w:p>
    <w:p w:rsidR="007D0A8B" w:rsidRPr="005035B2" w:rsidRDefault="00F1141D" w:rsidP="005035B2">
      <w:pPr>
        <w:pStyle w:val="11"/>
        <w:shd w:val="clear" w:color="auto" w:fill="auto"/>
        <w:spacing w:before="0" w:after="0" w:line="240" w:lineRule="auto"/>
        <w:ind w:left="20" w:right="40" w:firstLine="700"/>
        <w:rPr>
          <w:sz w:val="25"/>
          <w:szCs w:val="25"/>
        </w:rPr>
      </w:pPr>
      <w:r w:rsidRPr="005035B2">
        <w:rPr>
          <w:sz w:val="25"/>
          <w:szCs w:val="25"/>
        </w:rPr>
        <w:t xml:space="preserve">На підставі свідоцтва про розірвання шлюбу серія 1-НО № 232947 від 23 жовтня 2012 року прізвище судді з </w:t>
      </w:r>
      <w:proofErr w:type="spellStart"/>
      <w:r w:rsidRPr="005035B2">
        <w:rPr>
          <w:sz w:val="25"/>
          <w:szCs w:val="25"/>
        </w:rPr>
        <w:t>Папазова</w:t>
      </w:r>
      <w:proofErr w:type="spellEnd"/>
      <w:r w:rsidRPr="005035B2">
        <w:rPr>
          <w:sz w:val="25"/>
          <w:szCs w:val="25"/>
        </w:rPr>
        <w:t xml:space="preserve"> змінено на </w:t>
      </w:r>
      <w:proofErr w:type="spellStart"/>
      <w:r w:rsidRPr="005035B2">
        <w:rPr>
          <w:sz w:val="25"/>
          <w:szCs w:val="25"/>
        </w:rPr>
        <w:t>Бабаш</w:t>
      </w:r>
      <w:proofErr w:type="spellEnd"/>
      <w:r w:rsidRPr="005035B2">
        <w:rPr>
          <w:sz w:val="25"/>
          <w:szCs w:val="25"/>
        </w:rPr>
        <w:t>.</w:t>
      </w:r>
    </w:p>
    <w:p w:rsidR="007D0A8B" w:rsidRPr="005035B2" w:rsidRDefault="00F1141D" w:rsidP="005035B2">
      <w:pPr>
        <w:pStyle w:val="11"/>
        <w:shd w:val="clear" w:color="auto" w:fill="auto"/>
        <w:spacing w:before="0" w:after="0" w:line="240" w:lineRule="auto"/>
        <w:ind w:left="20" w:right="40" w:firstLine="700"/>
        <w:rPr>
          <w:sz w:val="25"/>
          <w:szCs w:val="25"/>
        </w:rPr>
      </w:pPr>
      <w:r w:rsidRPr="005035B2">
        <w:rPr>
          <w:sz w:val="25"/>
          <w:szCs w:val="25"/>
        </w:rPr>
        <w:t>Постановою Верховної Ради України від 05 ве</w:t>
      </w:r>
      <w:r w:rsidR="00355503">
        <w:rPr>
          <w:sz w:val="25"/>
          <w:szCs w:val="25"/>
        </w:rPr>
        <w:t>ресня 2013 року № 451-VII Бабаш </w:t>
      </w:r>
      <w:r w:rsidRPr="005035B2">
        <w:rPr>
          <w:sz w:val="25"/>
          <w:szCs w:val="25"/>
        </w:rPr>
        <w:t>Г.П. обрано на посаду судді Донецького окружного адміністративного суду безстроково.</w:t>
      </w:r>
    </w:p>
    <w:p w:rsidR="007D0A8B" w:rsidRPr="005035B2" w:rsidRDefault="00F1141D" w:rsidP="005035B2">
      <w:pPr>
        <w:pStyle w:val="11"/>
        <w:shd w:val="clear" w:color="auto" w:fill="auto"/>
        <w:spacing w:before="0" w:after="0" w:line="240" w:lineRule="auto"/>
        <w:ind w:left="20" w:right="40" w:firstLine="700"/>
        <w:rPr>
          <w:sz w:val="25"/>
          <w:szCs w:val="25"/>
        </w:rPr>
      </w:pPr>
      <w:r w:rsidRPr="005035B2">
        <w:rPr>
          <w:sz w:val="25"/>
          <w:szCs w:val="25"/>
        </w:rPr>
        <w:t xml:space="preserve">Отже, станом на 14 вересня 2018 року стаж роботи на посаді судді </w:t>
      </w:r>
      <w:proofErr w:type="spellStart"/>
      <w:r w:rsidRPr="005035B2">
        <w:rPr>
          <w:sz w:val="25"/>
          <w:szCs w:val="25"/>
        </w:rPr>
        <w:t>Бабаш</w:t>
      </w:r>
      <w:proofErr w:type="spellEnd"/>
      <w:r w:rsidRPr="005035B2">
        <w:rPr>
          <w:sz w:val="25"/>
          <w:szCs w:val="25"/>
        </w:rPr>
        <w:t xml:space="preserve"> Г.П. становить 9 років 11 місяців 27 днів.</w:t>
      </w:r>
    </w:p>
    <w:p w:rsidR="007D0A8B" w:rsidRPr="005035B2" w:rsidRDefault="00F1141D" w:rsidP="005035B2">
      <w:pPr>
        <w:pStyle w:val="11"/>
        <w:shd w:val="clear" w:color="auto" w:fill="auto"/>
        <w:spacing w:before="0" w:after="0" w:line="240" w:lineRule="auto"/>
        <w:ind w:left="20" w:right="40" w:firstLine="700"/>
        <w:rPr>
          <w:sz w:val="25"/>
          <w:szCs w:val="25"/>
        </w:rPr>
      </w:pPr>
      <w:r w:rsidRPr="005035B2">
        <w:rPr>
          <w:sz w:val="25"/>
          <w:szCs w:val="25"/>
        </w:rPr>
        <w:t xml:space="preserve">Кандидатом до Комісії подано документи відповідно до переліку, визначеного Умовами, зокрема інформаційні аркуші, що є додатком 2 до Умов. У розділі З інформаційних аркушів </w:t>
      </w:r>
      <w:proofErr w:type="spellStart"/>
      <w:r w:rsidRPr="005035B2">
        <w:rPr>
          <w:sz w:val="25"/>
          <w:szCs w:val="25"/>
        </w:rPr>
        <w:t>Бабаш</w:t>
      </w:r>
      <w:proofErr w:type="spellEnd"/>
      <w:r w:rsidRPr="005035B2">
        <w:rPr>
          <w:sz w:val="25"/>
          <w:szCs w:val="25"/>
        </w:rPr>
        <w:t xml:space="preserve"> Г.П. з посиланням на положення статті 137 Закону зазначила інформацію про відповідність особи вимогам до кандидата на посаду судді Касаційного адміністративного суду у складі Верховного Суду та вказала, зокрема, таку посаду та період роботи </w:t>
      </w:r>
      <w:r w:rsidR="00355503">
        <w:rPr>
          <w:sz w:val="25"/>
          <w:szCs w:val="25"/>
        </w:rPr>
        <w:t xml:space="preserve">– </w:t>
      </w:r>
      <w:r w:rsidRPr="005035B2">
        <w:rPr>
          <w:sz w:val="25"/>
          <w:szCs w:val="25"/>
        </w:rPr>
        <w:t xml:space="preserve"> помічник голови Донецького апеляційного адміністративного суду з 01 лютого 2007 року по 06 жовтня 2008 року.</w:t>
      </w:r>
    </w:p>
    <w:p w:rsidR="007D0A8B" w:rsidRPr="005035B2" w:rsidRDefault="00F1141D" w:rsidP="005035B2">
      <w:pPr>
        <w:pStyle w:val="11"/>
        <w:shd w:val="clear" w:color="auto" w:fill="auto"/>
        <w:spacing w:before="0" w:after="0" w:line="240" w:lineRule="auto"/>
        <w:ind w:left="20" w:right="40" w:firstLine="700"/>
        <w:rPr>
          <w:sz w:val="25"/>
          <w:szCs w:val="25"/>
        </w:rPr>
      </w:pPr>
      <w:r w:rsidRPr="005035B2">
        <w:rPr>
          <w:sz w:val="25"/>
          <w:szCs w:val="25"/>
        </w:rPr>
        <w:t>Відповідно до</w:t>
      </w:r>
      <w:r w:rsidRPr="00355503">
        <w:rPr>
          <w:sz w:val="18"/>
          <w:szCs w:val="25"/>
        </w:rPr>
        <w:t xml:space="preserve"> </w:t>
      </w:r>
      <w:r w:rsidRPr="005035B2">
        <w:rPr>
          <w:sz w:val="25"/>
          <w:szCs w:val="25"/>
        </w:rPr>
        <w:t>частин першої та другої статт</w:t>
      </w:r>
      <w:r w:rsidR="00355503">
        <w:rPr>
          <w:sz w:val="25"/>
          <w:szCs w:val="25"/>
        </w:rPr>
        <w:t>і 137 Закону до</w:t>
      </w:r>
      <w:r w:rsidR="00355503" w:rsidRPr="00355503">
        <w:rPr>
          <w:sz w:val="18"/>
          <w:szCs w:val="25"/>
        </w:rPr>
        <w:t xml:space="preserve"> </w:t>
      </w:r>
      <w:r w:rsidR="00355503">
        <w:rPr>
          <w:sz w:val="25"/>
          <w:szCs w:val="25"/>
        </w:rPr>
        <w:t>стажу роботи</w:t>
      </w:r>
      <w:r w:rsidR="00355503" w:rsidRPr="00355503">
        <w:rPr>
          <w:sz w:val="20"/>
          <w:szCs w:val="25"/>
        </w:rPr>
        <w:t xml:space="preserve"> </w:t>
      </w:r>
      <w:r w:rsidR="00355503">
        <w:rPr>
          <w:sz w:val="25"/>
          <w:szCs w:val="25"/>
        </w:rPr>
        <w:t xml:space="preserve">на </w:t>
      </w:r>
      <w:r w:rsidRPr="005035B2">
        <w:rPr>
          <w:sz w:val="25"/>
          <w:szCs w:val="25"/>
        </w:rPr>
        <w:t>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арбітражах колишнього СРСР та республік, що входили до його складу.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7D0A8B" w:rsidRPr="005035B2" w:rsidRDefault="00F1141D" w:rsidP="005035B2">
      <w:pPr>
        <w:pStyle w:val="11"/>
        <w:shd w:val="clear" w:color="auto" w:fill="auto"/>
        <w:spacing w:before="0" w:after="0" w:line="240" w:lineRule="auto"/>
        <w:ind w:left="20" w:right="40" w:firstLine="700"/>
        <w:rPr>
          <w:sz w:val="25"/>
          <w:szCs w:val="25"/>
        </w:rPr>
      </w:pPr>
      <w:r w:rsidRPr="005035B2">
        <w:rPr>
          <w:sz w:val="25"/>
          <w:szCs w:val="25"/>
        </w:rPr>
        <w:t>Однак відповідно до абзацу четвертого пункту 34 розділу XII «Прикінцеві та перехідні положення» Закону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7D0A8B" w:rsidRPr="005035B2" w:rsidRDefault="00F1141D" w:rsidP="005035B2">
      <w:pPr>
        <w:pStyle w:val="11"/>
        <w:shd w:val="clear" w:color="auto" w:fill="auto"/>
        <w:spacing w:before="0" w:after="0" w:line="240" w:lineRule="auto"/>
        <w:ind w:left="20" w:right="40" w:firstLine="700"/>
        <w:rPr>
          <w:sz w:val="25"/>
          <w:szCs w:val="25"/>
        </w:rPr>
      </w:pPr>
      <w:r w:rsidRPr="005035B2">
        <w:rPr>
          <w:sz w:val="25"/>
          <w:szCs w:val="25"/>
        </w:rPr>
        <w:t xml:space="preserve">На день призначення </w:t>
      </w:r>
      <w:proofErr w:type="spellStart"/>
      <w:r w:rsidRPr="005035B2">
        <w:rPr>
          <w:sz w:val="25"/>
          <w:szCs w:val="25"/>
        </w:rPr>
        <w:t>Бабаш</w:t>
      </w:r>
      <w:proofErr w:type="spellEnd"/>
      <w:r w:rsidRPr="005035B2">
        <w:rPr>
          <w:sz w:val="25"/>
          <w:szCs w:val="25"/>
        </w:rPr>
        <w:t xml:space="preserve"> Г.П. на посаду судді Донецького окружного адміністративного суду був чинним Закон України «Пр</w:t>
      </w:r>
      <w:r w:rsidR="00355503">
        <w:rPr>
          <w:sz w:val="25"/>
          <w:szCs w:val="25"/>
        </w:rPr>
        <w:t>о статус суддів» 15 грудня 1992 </w:t>
      </w:r>
      <w:r w:rsidRPr="005035B2">
        <w:rPr>
          <w:sz w:val="25"/>
          <w:szCs w:val="25"/>
        </w:rPr>
        <w:t>року № 2862-ХІІ. Порядок визначення стажу роботи на посаді судді визначено у статті 43 цього Закону.</w:t>
      </w:r>
    </w:p>
    <w:p w:rsidR="007D0A8B" w:rsidRPr="005035B2" w:rsidRDefault="00F1141D" w:rsidP="005035B2">
      <w:pPr>
        <w:pStyle w:val="11"/>
        <w:shd w:val="clear" w:color="auto" w:fill="auto"/>
        <w:spacing w:before="0" w:after="0" w:line="240" w:lineRule="auto"/>
        <w:ind w:left="20" w:right="40" w:firstLine="700"/>
        <w:rPr>
          <w:sz w:val="25"/>
          <w:szCs w:val="25"/>
        </w:rPr>
      </w:pPr>
      <w:r w:rsidRPr="005035B2">
        <w:rPr>
          <w:sz w:val="25"/>
          <w:szCs w:val="25"/>
        </w:rPr>
        <w:t xml:space="preserve">Відповідно до абзацу другого частини четвертої статті 43 Закон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арбітражів України, зараховується також час </w:t>
      </w:r>
      <w:r w:rsidR="00355503">
        <w:rPr>
          <w:sz w:val="25"/>
          <w:szCs w:val="25"/>
        </w:rPr>
        <w:t>роботи на посадах суддів і арбі</w:t>
      </w:r>
      <w:r w:rsidRPr="005035B2">
        <w:rPr>
          <w:sz w:val="25"/>
          <w:szCs w:val="25"/>
        </w:rPr>
        <w:t>трів у судах та д</w:t>
      </w:r>
      <w:r w:rsidR="00355503">
        <w:rPr>
          <w:sz w:val="25"/>
          <w:szCs w:val="25"/>
        </w:rPr>
        <w:t>ержавному і відомчому арбітражі </w:t>
      </w:r>
      <w:r w:rsidRPr="005035B2">
        <w:rPr>
          <w:sz w:val="25"/>
          <w:szCs w:val="25"/>
        </w:rPr>
        <w:t>колишнього СРСР та республік, що раніше входили до складу СРСР, час роботи на посадах, безпосередньо пов'язаних з керівництвом та контролем за</w:t>
      </w:r>
      <w:r w:rsidRPr="005035B2">
        <w:rPr>
          <w:sz w:val="25"/>
          <w:szCs w:val="25"/>
        </w:rPr>
        <w:br w:type="page"/>
      </w:r>
    </w:p>
    <w:p w:rsidR="007D0A8B" w:rsidRPr="005035B2" w:rsidRDefault="00F1141D" w:rsidP="005035B2">
      <w:pPr>
        <w:pStyle w:val="11"/>
        <w:shd w:val="clear" w:color="auto" w:fill="auto"/>
        <w:spacing w:before="0" w:after="0" w:line="240" w:lineRule="auto"/>
        <w:ind w:left="20" w:right="20"/>
        <w:rPr>
          <w:sz w:val="25"/>
          <w:szCs w:val="25"/>
        </w:rPr>
      </w:pPr>
      <w:r w:rsidRPr="005035B2">
        <w:rPr>
          <w:sz w:val="25"/>
          <w:szCs w:val="25"/>
        </w:rPr>
        <w:lastRenderedPageBreak/>
        <w:t>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w:t>
      </w:r>
      <w:r w:rsidR="00355503">
        <w:rPr>
          <w:sz w:val="25"/>
          <w:szCs w:val="25"/>
        </w:rPr>
        <w:t>т</w:t>
      </w:r>
      <w:r w:rsidRPr="005035B2">
        <w:rPr>
          <w:sz w:val="25"/>
          <w:szCs w:val="25"/>
        </w:rPr>
        <w:t>ражів у Держа</w:t>
      </w:r>
      <w:r w:rsidR="00355503">
        <w:rPr>
          <w:sz w:val="25"/>
          <w:szCs w:val="25"/>
        </w:rPr>
        <w:t>вному арбітражі України, Вищому </w:t>
      </w:r>
      <w:r w:rsidRPr="005035B2">
        <w:rPr>
          <w:sz w:val="25"/>
          <w:szCs w:val="25"/>
        </w:rPr>
        <w:t>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7D0A8B" w:rsidRPr="005035B2" w:rsidRDefault="008704DA" w:rsidP="005035B2">
      <w:pPr>
        <w:pStyle w:val="11"/>
        <w:shd w:val="clear" w:color="auto" w:fill="auto"/>
        <w:tabs>
          <w:tab w:val="left" w:pos="942"/>
        </w:tabs>
        <w:spacing w:before="0" w:after="0" w:line="240" w:lineRule="auto"/>
        <w:ind w:left="20" w:right="20" w:firstLine="700"/>
        <w:rPr>
          <w:sz w:val="25"/>
          <w:szCs w:val="25"/>
        </w:rPr>
      </w:pPr>
      <w:r>
        <w:rPr>
          <w:sz w:val="25"/>
          <w:szCs w:val="25"/>
        </w:rPr>
        <w:t xml:space="preserve">З </w:t>
      </w:r>
      <w:r w:rsidR="00F1141D" w:rsidRPr="005035B2">
        <w:rPr>
          <w:sz w:val="25"/>
          <w:szCs w:val="25"/>
        </w:rPr>
        <w:t xml:space="preserve">наведеного вбачається, що період перебування </w:t>
      </w:r>
      <w:proofErr w:type="spellStart"/>
      <w:r w:rsidR="00F1141D" w:rsidRPr="005035B2">
        <w:rPr>
          <w:sz w:val="25"/>
          <w:szCs w:val="25"/>
        </w:rPr>
        <w:t>Бабаш</w:t>
      </w:r>
      <w:proofErr w:type="spellEnd"/>
      <w:r w:rsidR="00F1141D" w:rsidRPr="005035B2">
        <w:rPr>
          <w:sz w:val="25"/>
          <w:szCs w:val="25"/>
        </w:rPr>
        <w:t xml:space="preserve"> Г.П. на посаді помічника голови Донецького апеляційного адміністративного суду не може вважатися стажем роботи на посаді судді в розумінні пункту 1 частини першої статті 38 Закону.</w:t>
      </w:r>
    </w:p>
    <w:p w:rsidR="007D0A8B" w:rsidRPr="005035B2" w:rsidRDefault="008704DA" w:rsidP="005035B2">
      <w:pPr>
        <w:pStyle w:val="11"/>
        <w:shd w:val="clear" w:color="auto" w:fill="auto"/>
        <w:tabs>
          <w:tab w:val="left" w:pos="975"/>
        </w:tabs>
        <w:spacing w:before="0" w:after="0" w:line="240" w:lineRule="auto"/>
        <w:ind w:left="20" w:right="20" w:firstLine="700"/>
        <w:rPr>
          <w:sz w:val="25"/>
          <w:szCs w:val="25"/>
        </w:rPr>
      </w:pPr>
      <w:r>
        <w:rPr>
          <w:sz w:val="25"/>
          <w:szCs w:val="25"/>
        </w:rPr>
        <w:t xml:space="preserve">З </w:t>
      </w:r>
      <w:r w:rsidR="00F1141D" w:rsidRPr="005035B2">
        <w:rPr>
          <w:sz w:val="25"/>
          <w:szCs w:val="25"/>
        </w:rPr>
        <w:t xml:space="preserve">огляду на зазначене Комісія встановила, що </w:t>
      </w:r>
      <w:proofErr w:type="spellStart"/>
      <w:r w:rsidR="00F1141D" w:rsidRPr="005035B2">
        <w:rPr>
          <w:sz w:val="25"/>
          <w:szCs w:val="25"/>
        </w:rPr>
        <w:t>Бабаш</w:t>
      </w:r>
      <w:proofErr w:type="spellEnd"/>
      <w:r w:rsidR="00F1141D" w:rsidRPr="005035B2">
        <w:rPr>
          <w:sz w:val="25"/>
          <w:szCs w:val="25"/>
        </w:rPr>
        <w:t xml:space="preserve"> Г.П. не відповідає вимозі пункту 1 частини першої статті 38 Закону до кандидата на посаду судді Верховного Суду та дійшла висновку відмовити у допуску </w:t>
      </w:r>
      <w:proofErr w:type="spellStart"/>
      <w:r w:rsidR="00F1141D" w:rsidRPr="005035B2">
        <w:rPr>
          <w:sz w:val="25"/>
          <w:szCs w:val="25"/>
        </w:rPr>
        <w:t>Бабаш</w:t>
      </w:r>
      <w:proofErr w:type="spellEnd"/>
      <w:r w:rsidR="00F1141D" w:rsidRPr="005035B2">
        <w:rPr>
          <w:sz w:val="25"/>
          <w:szCs w:val="25"/>
        </w:rPr>
        <w:t xml:space="preserve"> Г.П. до участі у конкурсі на посаду судді Касаційного адміністративного суду у складі Верховного Суду.</w:t>
      </w:r>
    </w:p>
    <w:p w:rsidR="007D0A8B" w:rsidRPr="005035B2" w:rsidRDefault="00F1141D" w:rsidP="005035B2">
      <w:pPr>
        <w:pStyle w:val="11"/>
        <w:shd w:val="clear" w:color="auto" w:fill="auto"/>
        <w:spacing w:before="0" w:after="291" w:line="240" w:lineRule="auto"/>
        <w:ind w:left="20" w:firstLine="700"/>
        <w:rPr>
          <w:sz w:val="25"/>
          <w:szCs w:val="25"/>
        </w:rPr>
      </w:pPr>
      <w:r w:rsidRPr="005035B2">
        <w:rPr>
          <w:sz w:val="25"/>
          <w:szCs w:val="25"/>
        </w:rPr>
        <w:t>Керуючись статтями 38, 79, 81, 93, 101 Закону, Умовами, Положення, Комісія</w:t>
      </w:r>
    </w:p>
    <w:p w:rsidR="007D0A8B" w:rsidRPr="005035B2" w:rsidRDefault="00F1141D" w:rsidP="005035B2">
      <w:pPr>
        <w:pStyle w:val="11"/>
        <w:shd w:val="clear" w:color="auto" w:fill="auto"/>
        <w:spacing w:before="0" w:after="264" w:line="240" w:lineRule="auto"/>
        <w:ind w:left="20"/>
        <w:jc w:val="center"/>
        <w:rPr>
          <w:sz w:val="25"/>
          <w:szCs w:val="25"/>
        </w:rPr>
      </w:pPr>
      <w:r w:rsidRPr="005035B2">
        <w:rPr>
          <w:sz w:val="25"/>
          <w:szCs w:val="25"/>
        </w:rPr>
        <w:t>вирішила:</w:t>
      </w:r>
    </w:p>
    <w:p w:rsidR="007D0A8B" w:rsidRPr="005035B2" w:rsidRDefault="00F1141D" w:rsidP="005035B2">
      <w:pPr>
        <w:pStyle w:val="11"/>
        <w:shd w:val="clear" w:color="auto" w:fill="auto"/>
        <w:spacing w:before="0" w:after="62" w:line="240" w:lineRule="auto"/>
        <w:ind w:left="20" w:right="20"/>
        <w:rPr>
          <w:sz w:val="25"/>
          <w:szCs w:val="25"/>
        </w:rPr>
      </w:pPr>
      <w:r w:rsidRPr="005035B2">
        <w:rPr>
          <w:sz w:val="25"/>
          <w:szCs w:val="25"/>
        </w:rPr>
        <w:t xml:space="preserve">відмовити </w:t>
      </w:r>
      <w:proofErr w:type="spellStart"/>
      <w:r w:rsidRPr="005035B2">
        <w:rPr>
          <w:sz w:val="25"/>
          <w:szCs w:val="25"/>
        </w:rPr>
        <w:t>Бабаш</w:t>
      </w:r>
      <w:proofErr w:type="spellEnd"/>
      <w:r w:rsidRPr="005035B2">
        <w:rPr>
          <w:sz w:val="25"/>
          <w:szCs w:val="25"/>
        </w:rPr>
        <w:t xml:space="preserve"> Ганні Петрівні у допуску до участі у конкурсі на посаду судді Касаційного адміністративного суду у складі Верховного Суду, оголошеному Комісією 02 серпня 2018 року.</w:t>
      </w:r>
    </w:p>
    <w:p w:rsidR="005035B2" w:rsidRPr="005035B2" w:rsidRDefault="005035B2" w:rsidP="005035B2">
      <w:pPr>
        <w:pStyle w:val="11"/>
        <w:shd w:val="clear" w:color="auto" w:fill="auto"/>
        <w:spacing w:before="0" w:after="62" w:line="240" w:lineRule="auto"/>
        <w:ind w:left="20" w:right="20"/>
        <w:rPr>
          <w:sz w:val="25"/>
          <w:szCs w:val="25"/>
        </w:rPr>
      </w:pPr>
    </w:p>
    <w:p w:rsidR="008704DA" w:rsidRDefault="005035B2" w:rsidP="00355503">
      <w:pPr>
        <w:tabs>
          <w:tab w:val="left" w:pos="1145"/>
        </w:tabs>
        <w:spacing w:line="480" w:lineRule="auto"/>
        <w:jc w:val="both"/>
        <w:rPr>
          <w:rFonts w:ascii="Times New Roman" w:hAnsi="Times New Roman" w:cs="Times New Roman"/>
          <w:sz w:val="25"/>
          <w:szCs w:val="25"/>
        </w:rPr>
      </w:pPr>
      <w:r w:rsidRPr="005035B2">
        <w:rPr>
          <w:rFonts w:ascii="Times New Roman" w:hAnsi="Times New Roman" w:cs="Times New Roman"/>
          <w:sz w:val="25"/>
          <w:szCs w:val="25"/>
        </w:rPr>
        <w:t>Головуючий</w:t>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00355503">
        <w:rPr>
          <w:rFonts w:ascii="Times New Roman" w:hAnsi="Times New Roman" w:cs="Times New Roman"/>
          <w:sz w:val="25"/>
          <w:szCs w:val="25"/>
        </w:rPr>
        <w:tab/>
      </w:r>
      <w:r w:rsidRPr="005035B2">
        <w:rPr>
          <w:rFonts w:ascii="Times New Roman" w:hAnsi="Times New Roman" w:cs="Times New Roman"/>
          <w:sz w:val="25"/>
          <w:szCs w:val="25"/>
        </w:rPr>
        <w:t xml:space="preserve">А.О. </w:t>
      </w:r>
      <w:proofErr w:type="spellStart"/>
      <w:r w:rsidRPr="005035B2">
        <w:rPr>
          <w:rFonts w:ascii="Times New Roman" w:hAnsi="Times New Roman" w:cs="Times New Roman"/>
          <w:sz w:val="25"/>
          <w:szCs w:val="25"/>
        </w:rPr>
        <w:t>Заріцька</w:t>
      </w:r>
      <w:proofErr w:type="spellEnd"/>
    </w:p>
    <w:p w:rsidR="005035B2" w:rsidRPr="005035B2" w:rsidRDefault="008704DA" w:rsidP="00355503">
      <w:pPr>
        <w:tabs>
          <w:tab w:val="left" w:pos="1145"/>
        </w:tabs>
        <w:spacing w:line="480" w:lineRule="auto"/>
        <w:jc w:val="both"/>
        <w:rPr>
          <w:rFonts w:ascii="Times New Roman" w:hAnsi="Times New Roman" w:cs="Times New Roman"/>
          <w:sz w:val="25"/>
          <w:szCs w:val="25"/>
        </w:rPr>
      </w:pPr>
      <w:r>
        <w:rPr>
          <w:rFonts w:ascii="Times New Roman" w:hAnsi="Times New Roman" w:cs="Times New Roman"/>
          <w:sz w:val="25"/>
          <w:szCs w:val="25"/>
        </w:rPr>
        <w:t xml:space="preserve">Члени </w:t>
      </w:r>
      <w:r w:rsidR="005035B2" w:rsidRPr="005035B2">
        <w:rPr>
          <w:rFonts w:ascii="Times New Roman" w:hAnsi="Times New Roman" w:cs="Times New Roman"/>
          <w:sz w:val="25"/>
          <w:szCs w:val="25"/>
        </w:rPr>
        <w:t>Комісії:</w:t>
      </w:r>
      <w:bookmarkStart w:id="0" w:name="_GoBack"/>
      <w:bookmarkEnd w:id="0"/>
      <w:r w:rsidR="005035B2" w:rsidRPr="005035B2">
        <w:rPr>
          <w:rFonts w:ascii="Times New Roman" w:hAnsi="Times New Roman" w:cs="Times New Roman"/>
          <w:sz w:val="25"/>
          <w:szCs w:val="25"/>
        </w:rPr>
        <w:tab/>
      </w:r>
      <w:r w:rsidR="005035B2" w:rsidRPr="005035B2">
        <w:rPr>
          <w:rFonts w:ascii="Times New Roman" w:hAnsi="Times New Roman" w:cs="Times New Roman"/>
          <w:sz w:val="25"/>
          <w:szCs w:val="25"/>
        </w:rPr>
        <w:tab/>
      </w:r>
      <w:r w:rsidR="005035B2" w:rsidRPr="005035B2">
        <w:rPr>
          <w:rFonts w:ascii="Times New Roman" w:hAnsi="Times New Roman" w:cs="Times New Roman"/>
          <w:sz w:val="25"/>
          <w:szCs w:val="25"/>
        </w:rPr>
        <w:tab/>
      </w:r>
      <w:r w:rsidR="005035B2" w:rsidRPr="005035B2">
        <w:rPr>
          <w:rFonts w:ascii="Times New Roman" w:hAnsi="Times New Roman" w:cs="Times New Roman"/>
          <w:sz w:val="25"/>
          <w:szCs w:val="25"/>
        </w:rPr>
        <w:tab/>
      </w:r>
      <w:r w:rsidR="005035B2" w:rsidRPr="005035B2">
        <w:rPr>
          <w:rFonts w:ascii="Times New Roman" w:hAnsi="Times New Roman" w:cs="Times New Roman"/>
          <w:sz w:val="25"/>
          <w:szCs w:val="25"/>
        </w:rPr>
        <w:tab/>
      </w:r>
      <w:r w:rsidR="005035B2" w:rsidRPr="005035B2">
        <w:rPr>
          <w:rFonts w:ascii="Times New Roman" w:hAnsi="Times New Roman" w:cs="Times New Roman"/>
          <w:sz w:val="25"/>
          <w:szCs w:val="25"/>
        </w:rPr>
        <w:tab/>
      </w:r>
      <w:r w:rsidR="005035B2" w:rsidRPr="005035B2">
        <w:rPr>
          <w:rFonts w:ascii="Times New Roman" w:hAnsi="Times New Roman" w:cs="Times New Roman"/>
          <w:sz w:val="25"/>
          <w:szCs w:val="25"/>
        </w:rPr>
        <w:tab/>
      </w:r>
      <w:r w:rsidR="005035B2" w:rsidRPr="005035B2">
        <w:rPr>
          <w:rFonts w:ascii="Times New Roman" w:hAnsi="Times New Roman" w:cs="Times New Roman"/>
          <w:sz w:val="25"/>
          <w:szCs w:val="25"/>
        </w:rPr>
        <w:tab/>
      </w:r>
      <w:r w:rsidR="00355503">
        <w:rPr>
          <w:rFonts w:ascii="Times New Roman" w:hAnsi="Times New Roman" w:cs="Times New Roman"/>
          <w:sz w:val="25"/>
          <w:szCs w:val="25"/>
        </w:rPr>
        <w:tab/>
      </w:r>
      <w:r w:rsidR="005035B2" w:rsidRPr="005035B2">
        <w:rPr>
          <w:rFonts w:ascii="Times New Roman" w:hAnsi="Times New Roman" w:cs="Times New Roman"/>
          <w:sz w:val="25"/>
          <w:szCs w:val="25"/>
        </w:rPr>
        <w:t>А.В. Василенко</w:t>
      </w:r>
    </w:p>
    <w:p w:rsidR="005035B2" w:rsidRPr="005035B2" w:rsidRDefault="005035B2" w:rsidP="00355503">
      <w:pPr>
        <w:spacing w:line="480" w:lineRule="auto"/>
        <w:jc w:val="both"/>
        <w:rPr>
          <w:rFonts w:ascii="Times New Roman" w:hAnsi="Times New Roman" w:cs="Times New Roman"/>
          <w:sz w:val="25"/>
          <w:szCs w:val="25"/>
        </w:rPr>
      </w:pP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Pr="005035B2">
        <w:rPr>
          <w:rFonts w:ascii="Times New Roman" w:hAnsi="Times New Roman" w:cs="Times New Roman"/>
          <w:sz w:val="25"/>
          <w:szCs w:val="25"/>
        </w:rPr>
        <w:tab/>
      </w:r>
      <w:r w:rsidR="00355503">
        <w:rPr>
          <w:rFonts w:ascii="Times New Roman" w:hAnsi="Times New Roman" w:cs="Times New Roman"/>
          <w:sz w:val="25"/>
          <w:szCs w:val="25"/>
        </w:rPr>
        <w:tab/>
      </w:r>
      <w:r w:rsidRPr="005035B2">
        <w:rPr>
          <w:rFonts w:ascii="Times New Roman" w:hAnsi="Times New Roman" w:cs="Times New Roman"/>
          <w:sz w:val="25"/>
          <w:szCs w:val="25"/>
        </w:rPr>
        <w:t xml:space="preserve">С.М. </w:t>
      </w:r>
      <w:proofErr w:type="spellStart"/>
      <w:r w:rsidRPr="005035B2">
        <w:rPr>
          <w:rFonts w:ascii="Times New Roman" w:hAnsi="Times New Roman" w:cs="Times New Roman"/>
          <w:sz w:val="25"/>
          <w:szCs w:val="25"/>
        </w:rPr>
        <w:t>Прилипко</w:t>
      </w:r>
      <w:proofErr w:type="spellEnd"/>
    </w:p>
    <w:p w:rsidR="005035B2" w:rsidRPr="005035B2" w:rsidRDefault="005035B2" w:rsidP="005035B2">
      <w:pPr>
        <w:pStyle w:val="11"/>
        <w:shd w:val="clear" w:color="auto" w:fill="auto"/>
        <w:spacing w:before="0" w:after="62" w:line="240" w:lineRule="auto"/>
        <w:ind w:left="20" w:right="20"/>
        <w:rPr>
          <w:sz w:val="25"/>
          <w:szCs w:val="25"/>
        </w:rPr>
      </w:pPr>
    </w:p>
    <w:p w:rsidR="007D0A8B" w:rsidRPr="005035B2" w:rsidRDefault="007D0A8B" w:rsidP="005035B2">
      <w:pPr>
        <w:framePr w:h="826" w:wrap="notBeside" w:vAnchor="text" w:hAnchor="text" w:xAlign="right" w:y="1"/>
        <w:jc w:val="right"/>
        <w:rPr>
          <w:rFonts w:ascii="Times New Roman" w:hAnsi="Times New Roman" w:cs="Times New Roman"/>
          <w:sz w:val="25"/>
          <w:szCs w:val="25"/>
        </w:rPr>
      </w:pPr>
    </w:p>
    <w:p w:rsidR="007D0A8B" w:rsidRPr="005035B2" w:rsidRDefault="007D0A8B" w:rsidP="005035B2">
      <w:pPr>
        <w:rPr>
          <w:rFonts w:ascii="Times New Roman" w:hAnsi="Times New Roman" w:cs="Times New Roman"/>
          <w:sz w:val="25"/>
          <w:szCs w:val="25"/>
        </w:rPr>
      </w:pPr>
    </w:p>
    <w:sectPr w:rsidR="007D0A8B" w:rsidRPr="005035B2" w:rsidSect="00355503">
      <w:headerReference w:type="even" r:id="rId9"/>
      <w:headerReference w:type="default" r:id="rId10"/>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49D" w:rsidRDefault="00EC249D">
      <w:r>
        <w:separator/>
      </w:r>
    </w:p>
  </w:endnote>
  <w:endnote w:type="continuationSeparator" w:id="0">
    <w:p w:rsidR="00EC249D" w:rsidRDefault="00EC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49D" w:rsidRDefault="00EC249D"/>
  </w:footnote>
  <w:footnote w:type="continuationSeparator" w:id="0">
    <w:p w:rsidR="00EC249D" w:rsidRDefault="00EC24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49D" w:rsidRDefault="00EC249D" w:rsidP="00355503">
    <w:pPr>
      <w:pStyle w:val="ac"/>
      <w:jc w:val="center"/>
      <w:rPr>
        <w:rFonts w:ascii="Times New Roman" w:hAnsi="Times New Roman" w:cs="Times New Roman"/>
      </w:rPr>
    </w:pPr>
  </w:p>
  <w:p w:rsidR="00EC249D" w:rsidRDefault="00EC249D" w:rsidP="00355503">
    <w:pPr>
      <w:pStyle w:val="ac"/>
      <w:jc w:val="center"/>
      <w:rPr>
        <w:rFonts w:ascii="Times New Roman" w:hAnsi="Times New Roman" w:cs="Times New Roman"/>
      </w:rPr>
    </w:pPr>
  </w:p>
  <w:p w:rsidR="00EC249D" w:rsidRPr="00355503" w:rsidRDefault="00EC249D" w:rsidP="00355503">
    <w:pPr>
      <w:pStyle w:val="ac"/>
      <w:jc w:val="center"/>
      <w:rPr>
        <w:rFonts w:ascii="Times New Roman" w:hAnsi="Times New Roman" w:cs="Times New Roman"/>
      </w:rPr>
    </w:pPr>
    <w:r w:rsidRPr="00355503">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87944947"/>
      <w:docPartObj>
        <w:docPartGallery w:val="Page Numbers (Top of Page)"/>
        <w:docPartUnique/>
      </w:docPartObj>
    </w:sdtPr>
    <w:sdtContent>
      <w:p w:rsidR="00EC249D" w:rsidRDefault="00EC249D">
        <w:pPr>
          <w:pStyle w:val="ac"/>
          <w:jc w:val="center"/>
          <w:rPr>
            <w:rFonts w:ascii="Times New Roman" w:hAnsi="Times New Roman" w:cs="Times New Roman"/>
          </w:rPr>
        </w:pPr>
      </w:p>
      <w:p w:rsidR="00EC249D" w:rsidRDefault="00EC249D">
        <w:pPr>
          <w:pStyle w:val="ac"/>
          <w:jc w:val="center"/>
          <w:rPr>
            <w:rFonts w:ascii="Times New Roman" w:hAnsi="Times New Roman" w:cs="Times New Roman"/>
          </w:rPr>
        </w:pPr>
      </w:p>
      <w:p w:rsidR="00EC249D" w:rsidRPr="00355503" w:rsidRDefault="00EC249D">
        <w:pPr>
          <w:pStyle w:val="ac"/>
          <w:jc w:val="center"/>
          <w:rPr>
            <w:rFonts w:ascii="Times New Roman" w:hAnsi="Times New Roman" w:cs="Times New Roman"/>
          </w:rPr>
        </w:pPr>
        <w:r w:rsidRPr="00355503">
          <w:rPr>
            <w:rFonts w:ascii="Times New Roman" w:hAnsi="Times New Roman" w:cs="Times New Roman"/>
          </w:rPr>
          <w:fldChar w:fldCharType="begin"/>
        </w:r>
        <w:r w:rsidRPr="00355503">
          <w:rPr>
            <w:rFonts w:ascii="Times New Roman" w:hAnsi="Times New Roman" w:cs="Times New Roman"/>
          </w:rPr>
          <w:instrText>PAGE   \* MERGEFORMAT</w:instrText>
        </w:r>
        <w:r w:rsidRPr="00355503">
          <w:rPr>
            <w:rFonts w:ascii="Times New Roman" w:hAnsi="Times New Roman" w:cs="Times New Roman"/>
          </w:rPr>
          <w:fldChar w:fldCharType="separate"/>
        </w:r>
        <w:r w:rsidR="008704DA" w:rsidRPr="008704DA">
          <w:rPr>
            <w:rFonts w:ascii="Times New Roman" w:hAnsi="Times New Roman" w:cs="Times New Roman"/>
            <w:noProof/>
            <w:lang w:val="ru-RU"/>
          </w:rPr>
          <w:t>3</w:t>
        </w:r>
        <w:r w:rsidRPr="00355503">
          <w:rPr>
            <w:rFonts w:ascii="Times New Roman" w:hAnsi="Times New Roman" w:cs="Times New Roman"/>
          </w:rPr>
          <w:fldChar w:fldCharType="end"/>
        </w:r>
      </w:p>
    </w:sdtContent>
  </w:sdt>
  <w:p w:rsidR="00EC249D" w:rsidRDefault="00EC249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84589"/>
    <w:multiLevelType w:val="multilevel"/>
    <w:tmpl w:val="A034917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490A42"/>
    <w:multiLevelType w:val="hybridMultilevel"/>
    <w:tmpl w:val="31B2E052"/>
    <w:lvl w:ilvl="0" w:tplc="B3846EE8">
      <w:start w:val="2"/>
      <w:numFmt w:val="decimalZero"/>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2">
    <w:nsid w:val="3288372A"/>
    <w:multiLevelType w:val="multilevel"/>
    <w:tmpl w:val="167267D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D0A8B"/>
    <w:rsid w:val="00355503"/>
    <w:rsid w:val="005035B2"/>
    <w:rsid w:val="007D0A8B"/>
    <w:rsid w:val="008704DA"/>
    <w:rsid w:val="00EC249D"/>
    <w:rsid w:val="00F114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9"/>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7"/>
      <w:szCs w:val="17"/>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9"/>
      <w:sz w:val="21"/>
      <w:szCs w:val="21"/>
      <w:u w:val="none"/>
    </w:rPr>
  </w:style>
  <w:style w:type="paragraph" w:customStyle="1" w:styleId="11">
    <w:name w:val="Основной текст1"/>
    <w:basedOn w:val="a"/>
    <w:link w:val="a4"/>
    <w:pPr>
      <w:shd w:val="clear" w:color="auto" w:fill="FFFFFF"/>
      <w:spacing w:before="660" w:after="1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540" w:after="660" w:line="0" w:lineRule="atLeast"/>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7"/>
      <w:szCs w:val="17"/>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9"/>
      <w:sz w:val="21"/>
      <w:szCs w:val="21"/>
    </w:rPr>
  </w:style>
  <w:style w:type="paragraph" w:styleId="a9">
    <w:name w:val="No Spacing"/>
    <w:uiPriority w:val="1"/>
    <w:qFormat/>
    <w:rsid w:val="005035B2"/>
    <w:rPr>
      <w:color w:val="000000"/>
    </w:rPr>
  </w:style>
  <w:style w:type="paragraph" w:styleId="aa">
    <w:name w:val="Balloon Text"/>
    <w:basedOn w:val="a"/>
    <w:link w:val="ab"/>
    <w:uiPriority w:val="99"/>
    <w:semiHidden/>
    <w:unhideWhenUsed/>
    <w:rsid w:val="005035B2"/>
    <w:rPr>
      <w:rFonts w:ascii="Tahoma" w:hAnsi="Tahoma" w:cs="Tahoma"/>
      <w:sz w:val="16"/>
      <w:szCs w:val="16"/>
    </w:rPr>
  </w:style>
  <w:style w:type="character" w:customStyle="1" w:styleId="ab">
    <w:name w:val="Текст выноски Знак"/>
    <w:basedOn w:val="a0"/>
    <w:link w:val="aa"/>
    <w:uiPriority w:val="99"/>
    <w:semiHidden/>
    <w:rsid w:val="005035B2"/>
    <w:rPr>
      <w:rFonts w:ascii="Tahoma" w:hAnsi="Tahoma" w:cs="Tahoma"/>
      <w:color w:val="000000"/>
      <w:sz w:val="16"/>
      <w:szCs w:val="16"/>
    </w:rPr>
  </w:style>
  <w:style w:type="paragraph" w:styleId="ac">
    <w:name w:val="header"/>
    <w:basedOn w:val="a"/>
    <w:link w:val="ad"/>
    <w:uiPriority w:val="99"/>
    <w:unhideWhenUsed/>
    <w:rsid w:val="00355503"/>
    <w:pPr>
      <w:tabs>
        <w:tab w:val="center" w:pos="4819"/>
        <w:tab w:val="right" w:pos="9639"/>
      </w:tabs>
    </w:pPr>
  </w:style>
  <w:style w:type="character" w:customStyle="1" w:styleId="ad">
    <w:name w:val="Верхний колонтитул Знак"/>
    <w:basedOn w:val="a0"/>
    <w:link w:val="ac"/>
    <w:uiPriority w:val="99"/>
    <w:rsid w:val="00355503"/>
    <w:rPr>
      <w:color w:val="000000"/>
    </w:rPr>
  </w:style>
  <w:style w:type="paragraph" w:styleId="ae">
    <w:name w:val="footer"/>
    <w:basedOn w:val="a"/>
    <w:link w:val="af"/>
    <w:uiPriority w:val="99"/>
    <w:unhideWhenUsed/>
    <w:rsid w:val="00355503"/>
    <w:pPr>
      <w:tabs>
        <w:tab w:val="center" w:pos="4819"/>
        <w:tab w:val="right" w:pos="9639"/>
      </w:tabs>
    </w:pPr>
  </w:style>
  <w:style w:type="character" w:customStyle="1" w:styleId="af">
    <w:name w:val="Нижний колонтитул Знак"/>
    <w:basedOn w:val="a0"/>
    <w:link w:val="ae"/>
    <w:uiPriority w:val="99"/>
    <w:rsid w:val="0035550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3</Pages>
  <Words>4699</Words>
  <Characters>2679</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2020-12-03T14:11:00Z</dcterms:created>
  <dcterms:modified xsi:type="dcterms:W3CDTF">2021-01-20T12:58:00Z</dcterms:modified>
</cp:coreProperties>
</file>