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2E8B" w:rsidRDefault="00F32E8B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036228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08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D5CC7" w:rsidRPr="00F32E8B" w:rsidRDefault="007B3BC8" w:rsidP="00F32E8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03622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87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03622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036228" w:rsidRPr="00036228" w:rsidRDefault="00036228" w:rsidP="00036228">
      <w:pPr>
        <w:widowControl w:val="0"/>
        <w:spacing w:before="176" w:after="0" w:line="614" w:lineRule="exact"/>
        <w:ind w:lef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Вища кваліфікаційна комісія суддів України у складі колегії:</w:t>
      </w:r>
    </w:p>
    <w:p w:rsidR="00D32658" w:rsidRDefault="00036228" w:rsidP="00D32658">
      <w:pPr>
        <w:widowControl w:val="0"/>
        <w:spacing w:after="0" w:line="614" w:lineRule="exact"/>
        <w:ind w:lef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головуючого - </w:t>
      </w:r>
      <w:proofErr w:type="spellStart"/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Бутенка</w:t>
      </w:r>
      <w:proofErr w:type="spellEnd"/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В.І.,</w:t>
      </w:r>
    </w:p>
    <w:p w:rsidR="00D32658" w:rsidRPr="00036228" w:rsidRDefault="00D32658" w:rsidP="00D32658">
      <w:pPr>
        <w:widowControl w:val="0"/>
        <w:spacing w:after="0"/>
        <w:ind w:lef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36228" w:rsidRDefault="00036228" w:rsidP="00D32658">
      <w:pPr>
        <w:widowControl w:val="0"/>
        <w:spacing w:after="0"/>
        <w:ind w:lef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членів Комісії: </w:t>
      </w:r>
      <w:proofErr w:type="spellStart"/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Макарчука</w:t>
      </w:r>
      <w:proofErr w:type="spellEnd"/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М.А., </w:t>
      </w:r>
      <w:proofErr w:type="spellStart"/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Мішина</w:t>
      </w:r>
      <w:proofErr w:type="spellEnd"/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М.І.,</w:t>
      </w:r>
    </w:p>
    <w:p w:rsidR="00D32658" w:rsidRPr="00036228" w:rsidRDefault="00D32658" w:rsidP="00D32658">
      <w:pPr>
        <w:widowControl w:val="0"/>
        <w:spacing w:after="0"/>
        <w:ind w:lef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36228" w:rsidRPr="00036228" w:rsidRDefault="00036228" w:rsidP="00D32658">
      <w:pPr>
        <w:widowControl w:val="0"/>
        <w:spacing w:after="350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розглянувши питання щодо відповідності Свояка Дмитра Віталійовича вимогам до кандидата на посаду судді Касаційного кримінального суду у складі Верховного Суду та</w:t>
      </w:r>
      <w:r w:rsidR="00E31E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допуск його до кваліфікаційного оцінювання у межах конкурсу, оголошеного Комісією</w:t>
      </w:r>
      <w:r w:rsidR="00F32E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02</w:t>
      </w:r>
      <w:r w:rsidR="00F32E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серпня 2018 року,</w:t>
      </w:r>
    </w:p>
    <w:p w:rsidR="00036228" w:rsidRPr="00036228" w:rsidRDefault="00036228" w:rsidP="00D32658">
      <w:pPr>
        <w:widowControl w:val="0"/>
        <w:spacing w:after="19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встановила:</w:t>
      </w:r>
    </w:p>
    <w:p w:rsidR="00036228" w:rsidRPr="00036228" w:rsidRDefault="00036228" w:rsidP="00D32658">
      <w:pPr>
        <w:widowControl w:val="0"/>
        <w:spacing w:after="0"/>
        <w:ind w:left="20" w:right="2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Згідно зі статтею 79 Закону України «Про судоустрій і статус суддів» від</w:t>
      </w:r>
      <w:r w:rsidR="006570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02</w:t>
      </w:r>
      <w:r w:rsidR="006570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червня</w:t>
      </w:r>
      <w:r w:rsidR="006570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E31E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2016 року № 1402-</w:t>
      </w:r>
      <w:r w:rsidR="00E31E9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V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ІІІ (далі </w:t>
      </w:r>
      <w:r w:rsidR="006570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Закон) конкурс на </w:t>
      </w:r>
      <w:r w:rsidR="00657046"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зайняття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вакантних посад</w:t>
      </w:r>
      <w:r w:rsidR="00E31E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суддів Верховного Суду у відповідних касаційних судах проводиться Вищою кваліфікаційною комісією суддів України (далі </w:t>
      </w:r>
      <w:r w:rsidR="006570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Комісія) відповідно до цього Закону.</w:t>
      </w:r>
    </w:p>
    <w:p w:rsidR="00036228" w:rsidRPr="00036228" w:rsidRDefault="00036228" w:rsidP="00D32658">
      <w:pPr>
        <w:widowControl w:val="0"/>
        <w:spacing w:after="0"/>
        <w:ind w:left="20" w:right="2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Рішенням Комісії від 02 серпня 2018 року № 185/зп-18 оголошено конкурс на зайняття</w:t>
      </w:r>
      <w:r w:rsidR="002244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78 вакантних посад суддів касаційних судів у складі Верховного Суду, затверджено</w:t>
      </w:r>
      <w:r w:rsidR="002244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Умови проведення конкурсу на зайняття вакантних посад суддів касаційних</w:t>
      </w:r>
      <w:r w:rsidR="002244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судів у складі Верховного Суду (далі </w:t>
      </w:r>
      <w:r w:rsidR="002244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Умови) та визначено, що питання допуску</w:t>
      </w:r>
      <w:r w:rsidR="002244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кандидата на посаду судді до проходження кваліфікаційного оцінювання вирішується Комісією у складі колегій.</w:t>
      </w:r>
    </w:p>
    <w:p w:rsidR="00036228" w:rsidRPr="00036228" w:rsidRDefault="00036228" w:rsidP="00D32658">
      <w:pPr>
        <w:widowControl w:val="0"/>
        <w:spacing w:after="0"/>
        <w:ind w:left="20" w:right="2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Згідно з частиною першою статті 38 Закону суддею Верховного Суду може бути особа,</w:t>
      </w:r>
      <w:r w:rsidR="00DC1F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</w:t>
      </w:r>
      <w:r w:rsidR="00DC1F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Суді, а також відповідає одній із таких вимог: 1) має стаж роботи на посаді</w:t>
      </w:r>
      <w:r w:rsidR="00DC1F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судді не менше десяти років; 2) має науковий ступінь у сфері права та стаж наукової</w:t>
      </w:r>
      <w:r w:rsidR="00DC1F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роботи у сфері права щонайменше десять років; 3) має досвід професійної діяльності адвоката, в тому числі щодо здійснення представництва в суді та/або </w:t>
      </w:r>
      <w:proofErr w:type="spellStart"/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захисту</w:t>
      </w:r>
      <w:r w:rsidR="00DC1F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від</w:t>
      </w:r>
      <w:r w:rsidR="00DC1F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кримі</w:t>
      </w:r>
      <w:proofErr w:type="spellEnd"/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нального обвинувачення щонайменше десять років; 4) має сукупний стаж</w:t>
      </w:r>
      <w:r w:rsidR="00DC1F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(досвід) роботи (професійної діяльності) відповідн</w:t>
      </w:r>
      <w:r w:rsidR="00B647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до вимог, визначених </w:t>
      </w:r>
      <w:r w:rsidR="00E31E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proofErr w:type="spellStart"/>
      <w:r w:rsidR="00B647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пунктами</w:t>
      </w:r>
      <w:proofErr w:type="spellEnd"/>
      <w:r w:rsidR="00E31E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1-3</w:t>
      </w:r>
      <w:r w:rsidR="00DC1F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цієї частини, щонайменше десять років.</w:t>
      </w:r>
    </w:p>
    <w:p w:rsidR="00036228" w:rsidRPr="00036228" w:rsidRDefault="00036228" w:rsidP="00D32658">
      <w:pPr>
        <w:widowControl w:val="0"/>
        <w:spacing w:after="0"/>
        <w:ind w:left="20" w:right="2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Відповідно до частини другої статті 81 Закону на посаду судді Верховного Суду за</w:t>
      </w:r>
      <w:r w:rsidR="00D326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спеціальною процедурою може бути призначена особа, яка відповідає вимогам до кандидатів на посаду судді, за результатами кваліфікаційного оцінювання 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підтвердила</w:t>
      </w:r>
      <w:r w:rsidR="00D326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здатність здійснювати правосуддя у Верховному Суді, а також відповідає одній</w:t>
      </w:r>
      <w:r w:rsidR="006F2A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із вимог, визначених частиною першою статті 38 цього Закону.</w:t>
      </w:r>
    </w:p>
    <w:p w:rsidR="00036228" w:rsidRPr="00036228" w:rsidRDefault="00036228" w:rsidP="00D32658">
      <w:pPr>
        <w:widowControl w:val="0"/>
        <w:spacing w:after="0"/>
        <w:ind w:left="20" w:right="4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 метою допуску до проходження кваліфікаційного оцінювання для участі у конкурсі</w:t>
      </w:r>
      <w:r w:rsidR="006F2A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посаду судді Верховного Суду за спеціальною процедурою кандидат на посаду</w:t>
      </w:r>
      <w:r w:rsidR="006F2A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судді подає до Комісії документи, передбаче</w:t>
      </w:r>
      <w:r w:rsidR="006F2A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ні частиною четвертою статті 81</w:t>
      </w:r>
      <w:r w:rsidR="006F2A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Закону.</w:t>
      </w:r>
    </w:p>
    <w:p w:rsidR="00036228" w:rsidRPr="00036228" w:rsidRDefault="00036228" w:rsidP="00036228">
      <w:pPr>
        <w:widowControl w:val="0"/>
        <w:spacing w:after="0" w:line="302" w:lineRule="exact"/>
        <w:ind w:left="20" w:right="4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Верховного Суду та формує його досьє; 2) проводить кваліфікаційне оцінювання кандидата</w:t>
      </w:r>
      <w:r w:rsidR="00CF1E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посаду судді Верховного Суду; 3) проводить спеціальну перевірку щодо кандидатів на посаду судді, які допущені до етану дослідження досьє та проведення співбесіди кваліфікаційного оцінювання.</w:t>
      </w:r>
    </w:p>
    <w:p w:rsidR="00036228" w:rsidRPr="00036228" w:rsidRDefault="00036228" w:rsidP="00036228">
      <w:pPr>
        <w:widowControl w:val="0"/>
        <w:spacing w:after="0" w:line="302" w:lineRule="exact"/>
        <w:ind w:left="20" w:right="4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участі у конкурсі на зайняття вакантних посад суддів касаційних судів у складі</w:t>
      </w:r>
      <w:r w:rsidR="00E31E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Верховного Суду допускаються особи, які: 1) у порядку та строки, визначені Умовами,</w:t>
      </w:r>
      <w:r w:rsidR="003448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подали всі необхідні документи; 2) на день подання документів відповідають</w:t>
      </w:r>
      <w:r w:rsidR="003448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встановленим статтями 38, 69 та 81 Закону вимогам до кандидата на посаду</w:t>
      </w:r>
      <w:r w:rsidR="003448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судді Верховного Суду. Так, визначено строк подання документів для участі у конкурсі </w:t>
      </w:r>
      <w:r w:rsidR="003448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38 календарних днів </w:t>
      </w:r>
      <w:r w:rsidR="003448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 08 серпня по</w:t>
      </w:r>
      <w:r w:rsidR="003448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14 вересня 2018 року (включно)</w:t>
      </w:r>
      <w:r w:rsidR="003448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(пункти 3 та 4 Умов).</w:t>
      </w:r>
    </w:p>
    <w:p w:rsidR="00036228" w:rsidRPr="00036228" w:rsidRDefault="00036228" w:rsidP="00036228">
      <w:pPr>
        <w:widowControl w:val="0"/>
        <w:spacing w:after="0" w:line="302" w:lineRule="exact"/>
        <w:ind w:left="20" w:right="4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Дослідивши подані до Комісії документи кандидата, заслухавши члена </w:t>
      </w:r>
      <w:proofErr w:type="spellStart"/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Комісії</w:t>
      </w:r>
      <w:r w:rsidR="00A745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proofErr w:type="spellEnd"/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доповідача </w:t>
      </w:r>
      <w:proofErr w:type="spellStart"/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Макарчука</w:t>
      </w:r>
      <w:proofErr w:type="spellEnd"/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М.А., Комісія встановила такі обставини.</w:t>
      </w:r>
    </w:p>
    <w:p w:rsidR="00036228" w:rsidRPr="00036228" w:rsidRDefault="00036228" w:rsidP="00036228">
      <w:pPr>
        <w:widowControl w:val="0"/>
        <w:spacing w:after="0" w:line="302" w:lineRule="exact"/>
        <w:ind w:left="20" w:right="4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uk-UA"/>
        </w:rPr>
        <mc:AlternateContent>
          <mc:Choice Requires="wps">
            <w:drawing>
              <wp:anchor distT="0" distB="0" distL="63500" distR="63500" simplePos="0" relativeHeight="251659264" behindDoc="1" locked="0" layoutInCell="1" allowOverlap="1">
                <wp:simplePos x="0" y="0"/>
                <wp:positionH relativeFrom="margin">
                  <wp:posOffset>-701040</wp:posOffset>
                </wp:positionH>
                <wp:positionV relativeFrom="margin">
                  <wp:posOffset>2337435</wp:posOffset>
                </wp:positionV>
                <wp:extent cx="167005" cy="76200"/>
                <wp:effectExtent l="0" t="0" r="4445" b="0"/>
                <wp:wrapTopAndBottom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" cy="7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2DA5" w:rsidRDefault="00662DA5" w:rsidP="00036228">
                            <w:pPr>
                              <w:pStyle w:val="20"/>
                              <w:shd w:val="clear" w:color="auto" w:fill="auto"/>
                              <w:spacing w:line="23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55.2pt;margin-top:184.05pt;width:13.15pt;height:6pt;z-index:-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" filled="f" stroked="f">
                <v:textbox inset="0,0,0,0">
                  <w:txbxContent>
                    <w:p w:rsidR="00036228" w:rsidRDefault="00036228" w:rsidP="00036228">
                      <w:pPr>
                        <w:pStyle w:val="20"/>
                        <w:shd w:val="clear" w:color="auto" w:fill="auto"/>
                        <w:spacing w:line="230" w:lineRule="exact"/>
                      </w:pP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Свояк Д.В. у встановлений Умовами строк звернувся до Комісії із заявою про допуск</w:t>
      </w:r>
      <w:r w:rsidR="006F4D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 участі конкурсі на посаду судді Касаційного кримінального суду у складі Верховного Суду та допуск його до кваліфікаційного оцінювання у межах конкурсу, оголошеного Комісією 02 серпня 2018 року.</w:t>
      </w:r>
    </w:p>
    <w:p w:rsidR="00036228" w:rsidRPr="00036228" w:rsidRDefault="00036228" w:rsidP="00036228">
      <w:pPr>
        <w:widowControl w:val="0"/>
        <w:spacing w:after="0" w:line="302" w:lineRule="exact"/>
        <w:ind w:left="20" w:right="4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Кандидатом подано всі необхідні документи, визначені частиною четвертою статті</w:t>
      </w:r>
      <w:r w:rsidR="006F4D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81</w:t>
      </w:r>
      <w:r w:rsidR="006F4D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Закону.</w:t>
      </w:r>
    </w:p>
    <w:p w:rsidR="00036228" w:rsidRPr="00036228" w:rsidRDefault="00036228" w:rsidP="00036228">
      <w:pPr>
        <w:widowControl w:val="0"/>
        <w:spacing w:after="0" w:line="302" w:lineRule="exact"/>
        <w:ind w:left="20" w:right="4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основі поданих документів Комісією встановлено, що Свояк Д.В. не відповідає</w:t>
      </w:r>
      <w:r w:rsidR="00167D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вимогам до кандидата на посаду судді Верховного Суду.</w:t>
      </w:r>
    </w:p>
    <w:p w:rsidR="00036228" w:rsidRPr="00036228" w:rsidRDefault="00036228" w:rsidP="00036228">
      <w:pPr>
        <w:widowControl w:val="0"/>
        <w:spacing w:after="0" w:line="302" w:lineRule="exact"/>
        <w:ind w:left="20" w:right="4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Так, згідно з частиною першою статті 38 Закону суддею Верховного Суду може бути</w:t>
      </w:r>
      <w:r w:rsidR="00A03F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</w:t>
      </w:r>
      <w:r w:rsidR="00A03F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Суді, а також, зокрема, має стаж роботи </w:t>
      </w:r>
      <w:r w:rsidR="00F304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посаді судді не менше десяти</w:t>
      </w:r>
      <w:r w:rsidR="00F304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років.</w:t>
      </w:r>
    </w:p>
    <w:p w:rsidR="00036228" w:rsidRPr="00036228" w:rsidRDefault="00036228" w:rsidP="00036228">
      <w:pPr>
        <w:widowControl w:val="0"/>
        <w:spacing w:after="0" w:line="302" w:lineRule="exact"/>
        <w:ind w:left="20" w:right="4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Як вбачається з долучених документів, Свояка Дмитра Віталійовича вперше Указом</w:t>
      </w:r>
      <w:r w:rsidR="00CF6F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Президента України від 18 травня 2012 року № 336/2012 призначено на посаду судді</w:t>
      </w:r>
      <w:r w:rsidR="00CF6F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Переяслав-Хмельницького міськрайонного суду Київської області строком</w:t>
      </w:r>
      <w:r w:rsidR="00CF6F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r w:rsidR="00CF6F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п’ять</w:t>
      </w:r>
      <w:r w:rsidR="00CF6F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років.</w:t>
      </w:r>
    </w:p>
    <w:p w:rsidR="00036228" w:rsidRPr="00036228" w:rsidRDefault="00036228" w:rsidP="00036228">
      <w:pPr>
        <w:widowControl w:val="0"/>
        <w:spacing w:after="0" w:line="302" w:lineRule="exact"/>
        <w:ind w:left="20" w:right="4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Указом Президента України від 07 вересня 2018 року № 272/2018 Свояка Дмитра</w:t>
      </w:r>
      <w:r w:rsidR="00CF6F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Віталійовича обрано на посаду судді Переяслав-Хмельницького міськрайонного</w:t>
      </w:r>
      <w:r w:rsidR="00CF6F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суду Київської області.</w:t>
      </w:r>
    </w:p>
    <w:p w:rsidR="00036228" w:rsidRPr="00036228" w:rsidRDefault="00036228" w:rsidP="00036228">
      <w:pPr>
        <w:widowControl w:val="0"/>
        <w:spacing w:after="0" w:line="302" w:lineRule="exact"/>
        <w:ind w:left="20" w:right="4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 призначення на посаду судді кандидат з 14 серпня 2002 року по 19 липня 2012</w:t>
      </w:r>
      <w:r w:rsidR="00DA37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року</w:t>
      </w:r>
      <w:r w:rsidR="00DA37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662D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ІНФОРМАЦІЯ_1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036228" w:rsidRPr="00036228" w:rsidRDefault="00036228" w:rsidP="00036228">
      <w:pPr>
        <w:widowControl w:val="0"/>
        <w:spacing w:after="0" w:line="302" w:lineRule="exact"/>
        <w:ind w:left="20" w:right="4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Кандидатом у анкеті зазначено про те, що він займається науково-педагогічною (викладацькою) діяльністю в Національній академії Служби безпеки України з 17</w:t>
      </w:r>
      <w:r w:rsidR="00E274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липня</w:t>
      </w:r>
      <w:r w:rsidR="00E274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2017 року та тренерською (викладацькою) діяльністю в Національній школі суддів</w:t>
      </w:r>
      <w:r w:rsidR="00E274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України з 23 травня 2017 року.</w:t>
      </w:r>
    </w:p>
    <w:p w:rsidR="00662DA5" w:rsidRDefault="00036228" w:rsidP="00036228">
      <w:pPr>
        <w:widowControl w:val="0"/>
        <w:spacing w:after="60" w:line="302" w:lineRule="exact"/>
        <w:ind w:left="20" w:right="4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Під час обчислення стажу кандидата на посаду судді Верховного Суду Комісія керується спеціальними вимогами, визна</w:t>
      </w:r>
      <w:r w:rsidR="00E274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ченими пунктом 1 частини першої</w:t>
      </w:r>
      <w:r w:rsidR="00A340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</w:t>
      </w:r>
      <w:r w:rsidR="00E274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ті</w:t>
      </w:r>
      <w:r w:rsidR="00662D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662D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 w:type="page"/>
      </w:r>
    </w:p>
    <w:p w:rsidR="00036228" w:rsidRPr="00036228" w:rsidRDefault="00036228" w:rsidP="00252AAF">
      <w:pPr>
        <w:widowControl w:val="0"/>
        <w:spacing w:after="60" w:line="302" w:lineRule="exact"/>
        <w:ind w:right="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38 Закону.</w:t>
      </w:r>
    </w:p>
    <w:p w:rsidR="00036228" w:rsidRPr="00036228" w:rsidRDefault="00036228" w:rsidP="00036228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Передбачений пунктом 1 частини першої статті 38 Закону України «Про судоустрій</w:t>
      </w:r>
      <w:r w:rsidR="006C18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</w:t>
      </w:r>
      <w:r w:rsidR="006C18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статус суддів» стаж на посаді судді є спеціальним і не підлягає широкому тлумаченню, зокрема, як у випадку, встановленому статтею 137 Закону, що застосовується</w:t>
      </w:r>
      <w:r w:rsidR="006C18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визначення розміру суддівської винагороди та інших видів забезпечення</w:t>
      </w:r>
      <w:r w:rsidR="006C18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судді.</w:t>
      </w:r>
    </w:p>
    <w:p w:rsidR="00036228" w:rsidRPr="00036228" w:rsidRDefault="00036228" w:rsidP="00036228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Таким чином, іншу професійну діяльність Свояка Д.В. у галузі права не може бути</w:t>
      </w:r>
      <w:r w:rsidR="00AC78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зараховано до стажу роботи на посаді судді для участі у конкурсі на заміщення вакантної посади судді Касаційного кримінального суду у складі Верховного Суду.</w:t>
      </w:r>
    </w:p>
    <w:p w:rsidR="00036228" w:rsidRPr="00036228" w:rsidRDefault="00036228" w:rsidP="00036228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Окрім того, Верховний Суд України у постанові в</w:t>
      </w:r>
      <w:r w:rsidR="00252AA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ід 30</w:t>
      </w:r>
      <w:bookmarkStart w:id="0" w:name="_GoBack"/>
      <w:bookmarkEnd w:id="0"/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травня 2017 року у справі №</w:t>
      </w:r>
      <w:r w:rsidR="00AC78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800/651/16 дійшов висновку, що аналіз пункту 4 частини першої статті 38 Закону України</w:t>
      </w:r>
      <w:r w:rsidR="00AC78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«Про судоустрій і статус суддів» з огляду на встановлення в пунктах 1</w:t>
      </w:r>
      <w:r w:rsidR="00AC78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 обов’язкового 10-річного стажу за кожним окремим видом діяльності та визначений </w:t>
      </w:r>
      <w:r w:rsidR="00AC783D"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статтею</w:t>
      </w:r>
      <w:r w:rsidR="00AC78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36 статус Верховного Суду, що обумовлює високі вимоги до кандидатів у його</w:t>
      </w:r>
      <w:r w:rsidR="00AC78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судді, дає підстави вважати, що передбачений цим пунктом стаж є сукупністю самостійних проміжків часу роботи суддею, наукової роботи чи адвокатської діяльності</w:t>
      </w:r>
      <w:r w:rsidR="00AC78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</w:t>
      </w:r>
      <w:r w:rsidR="00AC78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 може бути меншим від періоду, який тривав 10 років.</w:t>
      </w:r>
    </w:p>
    <w:p w:rsidR="00036228" w:rsidRPr="00036228" w:rsidRDefault="00036228" w:rsidP="00036228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 таких обставин, стаж роботи Свояка Д.В. на посаді судді на момент подання документів до Комісії становив менше 6 років, що є підставою для відмови йому у допуску</w:t>
      </w:r>
      <w:r w:rsidR="00AC78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 участі у конкурсі на посаду судді Касаційного кримінального суду у складі</w:t>
      </w:r>
      <w:r w:rsidR="00AC78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Верховного Суду.</w:t>
      </w:r>
    </w:p>
    <w:p w:rsidR="00036228" w:rsidRPr="00036228" w:rsidRDefault="00036228" w:rsidP="00036228">
      <w:pPr>
        <w:widowControl w:val="0"/>
        <w:spacing w:after="350" w:line="30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Керуючись статтями 79, 81, 93, 101 Закону України «Про судоустрій і статус суддів», Умовами, Комісія</w:t>
      </w:r>
    </w:p>
    <w:p w:rsidR="00036228" w:rsidRPr="00036228" w:rsidRDefault="00036228" w:rsidP="00036228">
      <w:pPr>
        <w:widowControl w:val="0"/>
        <w:spacing w:after="228" w:line="240" w:lineRule="exact"/>
        <w:ind w:left="2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вирішила:</w:t>
      </w:r>
    </w:p>
    <w:p w:rsidR="00A07EAB" w:rsidRPr="0035660E" w:rsidRDefault="00036228" w:rsidP="0035660E">
      <w:pPr>
        <w:widowControl w:val="0"/>
        <w:spacing w:after="1225" w:line="346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відмовити Свояку Дмитру Віталійовичу у допуску до участі у конкурсі на посаду судді</w:t>
      </w:r>
      <w:r w:rsidR="00137A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Касаційного кримінального суду у складі Верховного Суду, оголошеному Комісією</w:t>
      </w:r>
      <w:r w:rsidR="00137A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362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02</w:t>
      </w:r>
      <w:r w:rsidR="00137A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3566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серпня 2018 року.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35660E">
        <w:rPr>
          <w:rFonts w:ascii="Times New Roman" w:eastAsia="Times New Roman" w:hAnsi="Times New Roman"/>
          <w:sz w:val="25"/>
          <w:szCs w:val="25"/>
          <w:lang w:eastAsia="uk-UA"/>
        </w:rPr>
        <w:t xml:space="preserve">В.І. </w:t>
      </w:r>
      <w:proofErr w:type="spellStart"/>
      <w:r w:rsidR="0035660E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35660E">
        <w:rPr>
          <w:rFonts w:ascii="Times New Roman" w:eastAsia="Times New Roman" w:hAnsi="Times New Roman"/>
          <w:sz w:val="25"/>
          <w:szCs w:val="25"/>
          <w:lang w:eastAsia="uk-UA"/>
        </w:rPr>
        <w:t>М.А. Макарчук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35660E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М.І. Мішин</w:t>
      </w:r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E27450">
      <w:headerReference w:type="default" r:id="rId9"/>
      <w:pgSz w:w="11906" w:h="16838"/>
      <w:pgMar w:top="850" w:right="849" w:bottom="567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DA5" w:rsidRDefault="00662DA5" w:rsidP="002F156E">
      <w:pPr>
        <w:spacing w:after="0" w:line="240" w:lineRule="auto"/>
      </w:pPr>
      <w:r>
        <w:separator/>
      </w:r>
    </w:p>
  </w:endnote>
  <w:endnote w:type="continuationSeparator" w:id="0">
    <w:p w:rsidR="00662DA5" w:rsidRDefault="00662DA5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DA5" w:rsidRDefault="00662DA5" w:rsidP="002F156E">
      <w:pPr>
        <w:spacing w:after="0" w:line="240" w:lineRule="auto"/>
      </w:pPr>
      <w:r>
        <w:separator/>
      </w:r>
    </w:p>
  </w:footnote>
  <w:footnote w:type="continuationSeparator" w:id="0">
    <w:p w:rsidR="00662DA5" w:rsidRDefault="00662DA5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662DA5" w:rsidRDefault="00662DA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AAF">
          <w:rPr>
            <w:noProof/>
          </w:rPr>
          <w:t>3</w:t>
        </w:r>
        <w:r>
          <w:fldChar w:fldCharType="end"/>
        </w:r>
      </w:p>
    </w:sdtContent>
  </w:sdt>
  <w:p w:rsidR="00662DA5" w:rsidRDefault="00662DA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6228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37AE7"/>
    <w:rsid w:val="0015144D"/>
    <w:rsid w:val="0015444C"/>
    <w:rsid w:val="001602C7"/>
    <w:rsid w:val="00163A46"/>
    <w:rsid w:val="00163C25"/>
    <w:rsid w:val="00165ECE"/>
    <w:rsid w:val="00167D4C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44C4"/>
    <w:rsid w:val="00227466"/>
    <w:rsid w:val="00232EB9"/>
    <w:rsid w:val="00233C69"/>
    <w:rsid w:val="00250C6A"/>
    <w:rsid w:val="00251B21"/>
    <w:rsid w:val="00252AAF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4856"/>
    <w:rsid w:val="00345BC5"/>
    <w:rsid w:val="003466D8"/>
    <w:rsid w:val="003516AC"/>
    <w:rsid w:val="00355196"/>
    <w:rsid w:val="0035660E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4DF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57046"/>
    <w:rsid w:val="00662DA5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C182F"/>
    <w:rsid w:val="006D38EB"/>
    <w:rsid w:val="006E1E86"/>
    <w:rsid w:val="006E46F4"/>
    <w:rsid w:val="006F2A58"/>
    <w:rsid w:val="006F4DF3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3FA8"/>
    <w:rsid w:val="00A04893"/>
    <w:rsid w:val="00A07EAB"/>
    <w:rsid w:val="00A25E6B"/>
    <w:rsid w:val="00A26D05"/>
    <w:rsid w:val="00A34056"/>
    <w:rsid w:val="00A34207"/>
    <w:rsid w:val="00A46542"/>
    <w:rsid w:val="00A72BED"/>
    <w:rsid w:val="00A74123"/>
    <w:rsid w:val="00A7451F"/>
    <w:rsid w:val="00A86F13"/>
    <w:rsid w:val="00A87245"/>
    <w:rsid w:val="00A91D0E"/>
    <w:rsid w:val="00A92E63"/>
    <w:rsid w:val="00AA3E5B"/>
    <w:rsid w:val="00AA4147"/>
    <w:rsid w:val="00AA7ED7"/>
    <w:rsid w:val="00AC783D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6478B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57083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1EB5"/>
    <w:rsid w:val="00CF2433"/>
    <w:rsid w:val="00CF58F2"/>
    <w:rsid w:val="00CF6FBA"/>
    <w:rsid w:val="00D020ED"/>
    <w:rsid w:val="00D03EA1"/>
    <w:rsid w:val="00D12A99"/>
    <w:rsid w:val="00D15E47"/>
    <w:rsid w:val="00D177A4"/>
    <w:rsid w:val="00D253DC"/>
    <w:rsid w:val="00D32658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A37E4"/>
    <w:rsid w:val="00DC1FC4"/>
    <w:rsid w:val="00DC4317"/>
    <w:rsid w:val="00DD7467"/>
    <w:rsid w:val="00DE1F15"/>
    <w:rsid w:val="00E02298"/>
    <w:rsid w:val="00E2066C"/>
    <w:rsid w:val="00E2589C"/>
    <w:rsid w:val="00E26D3F"/>
    <w:rsid w:val="00E27450"/>
    <w:rsid w:val="00E27B5E"/>
    <w:rsid w:val="00E31E9A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046B"/>
    <w:rsid w:val="00F3222F"/>
    <w:rsid w:val="00F32E8B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036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6228"/>
    <w:rPr>
      <w:rFonts w:ascii="Tahoma" w:eastAsia="Calibri" w:hAnsi="Tahoma" w:cs="Tahoma"/>
      <w:sz w:val="16"/>
      <w:szCs w:val="16"/>
    </w:rPr>
  </w:style>
  <w:style w:type="character" w:customStyle="1" w:styleId="2Exact">
    <w:name w:val="Основной текст (2) Exact"/>
    <w:basedOn w:val="a0"/>
    <w:rsid w:val="00036228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036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6228"/>
    <w:rPr>
      <w:rFonts w:ascii="Tahoma" w:eastAsia="Calibri" w:hAnsi="Tahoma" w:cs="Tahoma"/>
      <w:sz w:val="16"/>
      <w:szCs w:val="16"/>
    </w:rPr>
  </w:style>
  <w:style w:type="character" w:customStyle="1" w:styleId="2Exact">
    <w:name w:val="Основной текст (2) Exact"/>
    <w:basedOn w:val="a0"/>
    <w:rsid w:val="00036228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4654</Words>
  <Characters>2653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334</cp:revision>
  <dcterms:created xsi:type="dcterms:W3CDTF">2020-08-21T08:05:00Z</dcterms:created>
  <dcterms:modified xsi:type="dcterms:W3CDTF">2020-12-17T11:53:00Z</dcterms:modified>
</cp:coreProperties>
</file>