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17D" w:rsidRDefault="0055417D" w:rsidP="0055417D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1BF8A34C" wp14:editId="2C9D5189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417D" w:rsidRPr="00291F60" w:rsidRDefault="0055417D" w:rsidP="0055417D">
      <w:pPr>
        <w:jc w:val="center"/>
        <w:rPr>
          <w:rFonts w:ascii="Times New Roman" w:eastAsia="Times New Roman" w:hAnsi="Times New Roman"/>
          <w:lang w:eastAsia="ru-RU"/>
        </w:rPr>
      </w:pPr>
    </w:p>
    <w:p w:rsidR="0055417D" w:rsidRPr="00291F60" w:rsidRDefault="0055417D" w:rsidP="0055417D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55417D" w:rsidRPr="00A80F83" w:rsidRDefault="0055417D" w:rsidP="0055417D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55417D" w:rsidRPr="00A80F83" w:rsidRDefault="0055417D" w:rsidP="0055417D">
      <w:pPr>
        <w:jc w:val="center"/>
        <w:rPr>
          <w:rFonts w:ascii="Times New Roman" w:eastAsia="Times New Roman" w:hAnsi="Times New Roman" w:cs="Times New Roman"/>
          <w:lang w:eastAsia="ru-RU"/>
        </w:rPr>
      </w:pPr>
      <w:r w:rsidRPr="00A80F83">
        <w:rPr>
          <w:rFonts w:ascii="Times New Roman" w:eastAsia="Times New Roman" w:hAnsi="Times New Roman" w:cs="Times New Roman"/>
          <w:lang w:eastAsia="ru-RU"/>
        </w:rPr>
        <w:t>16 жовтня 2018 року</w:t>
      </w:r>
      <w:r w:rsidRPr="00A80F83">
        <w:rPr>
          <w:rFonts w:ascii="Times New Roman" w:eastAsia="Times New Roman" w:hAnsi="Times New Roman" w:cs="Times New Roman"/>
          <w:lang w:eastAsia="ru-RU"/>
        </w:rPr>
        <w:tab/>
      </w:r>
      <w:r w:rsidRPr="00A80F83">
        <w:rPr>
          <w:rFonts w:ascii="Times New Roman" w:eastAsia="Times New Roman" w:hAnsi="Times New Roman" w:cs="Times New Roman"/>
          <w:lang w:eastAsia="ru-RU"/>
        </w:rPr>
        <w:tab/>
      </w:r>
      <w:r w:rsidRPr="00A80F83">
        <w:rPr>
          <w:rFonts w:ascii="Times New Roman" w:eastAsia="Times New Roman" w:hAnsi="Times New Roman" w:cs="Times New Roman"/>
          <w:lang w:eastAsia="ru-RU"/>
        </w:rPr>
        <w:tab/>
      </w:r>
      <w:r w:rsidRPr="00A80F83">
        <w:rPr>
          <w:rFonts w:ascii="Times New Roman" w:eastAsia="Times New Roman" w:hAnsi="Times New Roman" w:cs="Times New Roman"/>
          <w:lang w:eastAsia="ru-RU"/>
        </w:rPr>
        <w:tab/>
      </w:r>
      <w:r w:rsidRPr="00A80F83">
        <w:rPr>
          <w:rFonts w:ascii="Times New Roman" w:eastAsia="Times New Roman" w:hAnsi="Times New Roman" w:cs="Times New Roman"/>
          <w:lang w:eastAsia="ru-RU"/>
        </w:rPr>
        <w:tab/>
        <w:t xml:space="preserve">                                                                 м. Київ</w:t>
      </w:r>
    </w:p>
    <w:p w:rsidR="0055417D" w:rsidRPr="00A80F83" w:rsidRDefault="0055417D" w:rsidP="0055417D">
      <w:pPr>
        <w:ind w:firstLine="709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A80F83"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p w:rsidR="0055417D" w:rsidRPr="00A80F83" w:rsidRDefault="0055417D" w:rsidP="0055417D">
      <w:pPr>
        <w:ind w:firstLine="709"/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A80F83">
        <w:rPr>
          <w:rFonts w:ascii="Times New Roman" w:eastAsia="Times New Roman" w:hAnsi="Times New Roman" w:cs="Times New Roman"/>
          <w:bCs/>
          <w:lang w:eastAsia="ru-RU"/>
        </w:rPr>
        <w:t xml:space="preserve">Р І Ш Е Н </w:t>
      </w:r>
      <w:proofErr w:type="spellStart"/>
      <w:r w:rsidRPr="00A80F83">
        <w:rPr>
          <w:rFonts w:ascii="Times New Roman" w:eastAsia="Times New Roman" w:hAnsi="Times New Roman" w:cs="Times New Roman"/>
          <w:bCs/>
          <w:lang w:eastAsia="ru-RU"/>
        </w:rPr>
        <w:t>Н</w:t>
      </w:r>
      <w:proofErr w:type="spellEnd"/>
      <w:r w:rsidRPr="00A80F83">
        <w:rPr>
          <w:rFonts w:ascii="Times New Roman" w:eastAsia="Times New Roman" w:hAnsi="Times New Roman" w:cs="Times New Roman"/>
          <w:bCs/>
          <w:lang w:eastAsia="ru-RU"/>
        </w:rPr>
        <w:t xml:space="preserve"> Я № </w:t>
      </w:r>
      <w:r w:rsidRPr="00A80F83">
        <w:rPr>
          <w:rFonts w:ascii="Times New Roman" w:eastAsia="Times New Roman" w:hAnsi="Times New Roman" w:cs="Times New Roman"/>
          <w:bCs/>
          <w:u w:val="single"/>
          <w:lang w:eastAsia="ru-RU"/>
        </w:rPr>
        <w:t>148/вс-18</w:t>
      </w:r>
    </w:p>
    <w:p w:rsidR="0055417D" w:rsidRPr="00A80F83" w:rsidRDefault="0055417D">
      <w:pPr>
        <w:pStyle w:val="11"/>
        <w:shd w:val="clear" w:color="auto" w:fill="auto"/>
        <w:spacing w:before="0" w:after="0" w:line="562" w:lineRule="exact"/>
        <w:ind w:left="20" w:right="20"/>
        <w:rPr>
          <w:sz w:val="24"/>
          <w:szCs w:val="24"/>
        </w:rPr>
      </w:pPr>
      <w:r w:rsidRPr="00A80F83">
        <w:rPr>
          <w:sz w:val="24"/>
          <w:szCs w:val="24"/>
        </w:rPr>
        <w:t xml:space="preserve">Вища кваліфікаційна комісія </w:t>
      </w:r>
      <w:r w:rsidR="007220AE" w:rsidRPr="00A80F83">
        <w:rPr>
          <w:sz w:val="24"/>
          <w:szCs w:val="24"/>
        </w:rPr>
        <w:t xml:space="preserve">суддів України у складі колегії: </w:t>
      </w:r>
    </w:p>
    <w:p w:rsidR="0055417D" w:rsidRPr="00A80F83" w:rsidRDefault="007220AE">
      <w:pPr>
        <w:pStyle w:val="11"/>
        <w:shd w:val="clear" w:color="auto" w:fill="auto"/>
        <w:spacing w:before="0" w:after="0" w:line="562" w:lineRule="exact"/>
        <w:ind w:left="20" w:right="20"/>
        <w:rPr>
          <w:sz w:val="24"/>
          <w:szCs w:val="24"/>
        </w:rPr>
      </w:pPr>
      <w:r w:rsidRPr="00A80F83">
        <w:rPr>
          <w:sz w:val="24"/>
          <w:szCs w:val="24"/>
        </w:rPr>
        <w:t xml:space="preserve">головуючого - Устименко В.Є., </w:t>
      </w:r>
    </w:p>
    <w:p w:rsidR="00940967" w:rsidRPr="00A80F83" w:rsidRDefault="007220AE">
      <w:pPr>
        <w:pStyle w:val="11"/>
        <w:shd w:val="clear" w:color="auto" w:fill="auto"/>
        <w:spacing w:before="0" w:after="0" w:line="562" w:lineRule="exact"/>
        <w:ind w:left="20" w:right="20"/>
        <w:rPr>
          <w:sz w:val="24"/>
          <w:szCs w:val="24"/>
        </w:rPr>
      </w:pPr>
      <w:r w:rsidRPr="00A80F83">
        <w:rPr>
          <w:sz w:val="24"/>
          <w:szCs w:val="24"/>
        </w:rPr>
        <w:t xml:space="preserve">членів Комісії: </w:t>
      </w:r>
      <w:proofErr w:type="spellStart"/>
      <w:r w:rsidRPr="00A80F83">
        <w:rPr>
          <w:sz w:val="24"/>
          <w:szCs w:val="24"/>
        </w:rPr>
        <w:t>Луцюка</w:t>
      </w:r>
      <w:proofErr w:type="spellEnd"/>
      <w:r w:rsidRPr="00A80F83">
        <w:rPr>
          <w:sz w:val="24"/>
          <w:szCs w:val="24"/>
        </w:rPr>
        <w:t xml:space="preserve"> П.С., </w:t>
      </w:r>
      <w:proofErr w:type="spellStart"/>
      <w:r w:rsidRPr="00A80F83">
        <w:rPr>
          <w:sz w:val="24"/>
          <w:szCs w:val="24"/>
        </w:rPr>
        <w:t>Тітова</w:t>
      </w:r>
      <w:proofErr w:type="spellEnd"/>
      <w:r w:rsidRPr="00A80F83">
        <w:rPr>
          <w:sz w:val="24"/>
          <w:szCs w:val="24"/>
        </w:rPr>
        <w:t xml:space="preserve"> Ю.Г.,</w:t>
      </w:r>
    </w:p>
    <w:p w:rsidR="0055417D" w:rsidRPr="00A80F83" w:rsidRDefault="0055417D" w:rsidP="0055417D">
      <w:pPr>
        <w:pStyle w:val="11"/>
        <w:shd w:val="clear" w:color="auto" w:fill="auto"/>
        <w:spacing w:before="0" w:after="0" w:line="240" w:lineRule="auto"/>
        <w:ind w:left="20" w:right="20"/>
        <w:rPr>
          <w:sz w:val="24"/>
          <w:szCs w:val="24"/>
        </w:rPr>
      </w:pPr>
    </w:p>
    <w:p w:rsidR="00940967" w:rsidRPr="00A80F83" w:rsidRDefault="007220AE">
      <w:pPr>
        <w:pStyle w:val="11"/>
        <w:shd w:val="clear" w:color="auto" w:fill="auto"/>
        <w:spacing w:before="0" w:after="0" w:line="331" w:lineRule="exact"/>
        <w:ind w:left="20" w:right="20"/>
        <w:jc w:val="both"/>
        <w:rPr>
          <w:sz w:val="24"/>
          <w:szCs w:val="24"/>
        </w:rPr>
      </w:pPr>
      <w:r w:rsidRPr="00A80F83">
        <w:rPr>
          <w:sz w:val="24"/>
          <w:szCs w:val="24"/>
        </w:rPr>
        <w:t xml:space="preserve">розглянувши питання щодо відповідності вимогам до кандидата на посаду судді Касаційного адміністративного суду у складі Верховного Суду </w:t>
      </w:r>
      <w:proofErr w:type="spellStart"/>
      <w:r w:rsidRPr="00A80F83">
        <w:rPr>
          <w:sz w:val="24"/>
          <w:szCs w:val="24"/>
        </w:rPr>
        <w:t>Легези</w:t>
      </w:r>
      <w:proofErr w:type="spellEnd"/>
      <w:r w:rsidRPr="00A80F83">
        <w:rPr>
          <w:sz w:val="24"/>
          <w:szCs w:val="24"/>
        </w:rPr>
        <w:t xml:space="preserve"> Євгена Олександровича та його допуску до кваліфікаційного оцінювання у межах конкурсу, оголошеного Комісією 02</w:t>
      </w:r>
      <w:r w:rsidR="00A80F83">
        <w:rPr>
          <w:sz w:val="24"/>
          <w:szCs w:val="24"/>
        </w:rPr>
        <w:t> </w:t>
      </w:r>
      <w:r w:rsidRPr="00A80F83">
        <w:rPr>
          <w:sz w:val="24"/>
          <w:szCs w:val="24"/>
        </w:rPr>
        <w:t>серпня 2018 року,</w:t>
      </w:r>
    </w:p>
    <w:p w:rsidR="00940967" w:rsidRPr="00A80F83" w:rsidRDefault="007220AE">
      <w:pPr>
        <w:pStyle w:val="11"/>
        <w:shd w:val="clear" w:color="auto" w:fill="auto"/>
        <w:spacing w:before="0" w:after="0" w:line="331" w:lineRule="exact"/>
        <w:ind w:left="20"/>
        <w:jc w:val="center"/>
        <w:rPr>
          <w:sz w:val="24"/>
          <w:szCs w:val="24"/>
        </w:rPr>
      </w:pPr>
      <w:r w:rsidRPr="00A80F83">
        <w:rPr>
          <w:sz w:val="24"/>
          <w:szCs w:val="24"/>
        </w:rPr>
        <w:t>встановила:</w:t>
      </w:r>
    </w:p>
    <w:p w:rsidR="00940967" w:rsidRPr="00A80F83" w:rsidRDefault="007220AE">
      <w:pPr>
        <w:pStyle w:val="11"/>
        <w:shd w:val="clear" w:color="auto" w:fill="auto"/>
        <w:spacing w:before="0" w:after="0" w:line="331" w:lineRule="exact"/>
        <w:ind w:left="20" w:right="20" w:firstLine="580"/>
        <w:jc w:val="both"/>
        <w:rPr>
          <w:sz w:val="24"/>
          <w:szCs w:val="24"/>
        </w:rPr>
      </w:pPr>
      <w:r w:rsidRPr="00A80F83">
        <w:rPr>
          <w:sz w:val="24"/>
          <w:szCs w:val="24"/>
        </w:rPr>
        <w:t>Частиною дев’ятою статті 79 Закону України «Про судоустрій і статус суддів» від 02</w:t>
      </w:r>
      <w:r w:rsidR="00A80F83">
        <w:rPr>
          <w:sz w:val="24"/>
          <w:szCs w:val="24"/>
        </w:rPr>
        <w:t> </w:t>
      </w:r>
      <w:r w:rsidRPr="00A80F83">
        <w:rPr>
          <w:sz w:val="24"/>
          <w:szCs w:val="24"/>
        </w:rPr>
        <w:t>червня 2016 року № 1402-VIII (далі - Закон) передбачено, що Комісія проводить конкурс на зайняття вакантних посад суддів апеляційного суду чи суддів Верховного Суду на основі рейтингу учасників за результатами кваліфікаційного оцінювання.</w:t>
      </w:r>
    </w:p>
    <w:p w:rsidR="00940967" w:rsidRPr="00A80F83" w:rsidRDefault="007220AE">
      <w:pPr>
        <w:pStyle w:val="11"/>
        <w:shd w:val="clear" w:color="auto" w:fill="auto"/>
        <w:spacing w:before="0" w:after="0" w:line="331" w:lineRule="exact"/>
        <w:ind w:left="20" w:right="20" w:firstLine="580"/>
        <w:jc w:val="both"/>
        <w:rPr>
          <w:sz w:val="24"/>
          <w:szCs w:val="24"/>
        </w:rPr>
      </w:pPr>
      <w:r w:rsidRPr="00A80F83">
        <w:rPr>
          <w:sz w:val="24"/>
          <w:szCs w:val="24"/>
        </w:rPr>
        <w:t>Рішенням Комісії від 02 серпня 2018 року № 185/зп-18 оголошено конкурс на зайняття 78 вакантних посад суддів касаційних судів у складі Верховного Суду: у Касаційному адміністративному суді - 26 посад; у Касаційному господарському суді - 16; у Касаційному кримінальному суді - 13; у Касаційному цивільному суді - 23 посади. Вказаним рішенням Комісії затверджено умови проведення конкурсу на зайняття вакантних посад суддів касаційних судів у складі Верховного Суду (далі - Умови) та визначено, що питання допуску кандидата на посаду судді до проходження кваліфікаційного оцінювання вирішується Комісією у складі колегій.</w:t>
      </w:r>
    </w:p>
    <w:p w:rsidR="00940967" w:rsidRPr="00A80F83" w:rsidRDefault="007220AE">
      <w:pPr>
        <w:pStyle w:val="11"/>
        <w:shd w:val="clear" w:color="auto" w:fill="auto"/>
        <w:spacing w:before="0" w:after="0" w:line="331" w:lineRule="exact"/>
        <w:ind w:left="20" w:right="20" w:firstLine="580"/>
        <w:jc w:val="both"/>
        <w:rPr>
          <w:sz w:val="24"/>
          <w:szCs w:val="24"/>
        </w:rPr>
      </w:pPr>
      <w:r w:rsidRPr="00A80F83">
        <w:rPr>
          <w:sz w:val="24"/>
          <w:szCs w:val="24"/>
        </w:rPr>
        <w:t>Згідно з вимогами Закону призначення на посаду судді Верховного Суду здійснюється за спеціальною процедурою (стаття 81 Закону).</w:t>
      </w:r>
    </w:p>
    <w:p w:rsidR="00940967" w:rsidRPr="00A80F83" w:rsidRDefault="007220AE">
      <w:pPr>
        <w:pStyle w:val="11"/>
        <w:shd w:val="clear" w:color="auto" w:fill="auto"/>
        <w:spacing w:before="0" w:after="0" w:line="331" w:lineRule="exact"/>
        <w:ind w:left="20" w:right="20" w:firstLine="580"/>
        <w:jc w:val="both"/>
        <w:rPr>
          <w:sz w:val="24"/>
          <w:szCs w:val="24"/>
        </w:rPr>
      </w:pPr>
      <w:r w:rsidRPr="00A80F83">
        <w:rPr>
          <w:sz w:val="24"/>
          <w:szCs w:val="24"/>
        </w:rPr>
        <w:t>Відповідно до визначеного Законом порядку кандидат з метою допуску до проходження</w:t>
      </w:r>
      <w:r w:rsidRPr="00A80F83">
        <w:rPr>
          <w:sz w:val="16"/>
          <w:szCs w:val="16"/>
        </w:rPr>
        <w:t xml:space="preserve"> </w:t>
      </w:r>
      <w:r w:rsidRPr="00A80F83">
        <w:rPr>
          <w:sz w:val="24"/>
          <w:szCs w:val="24"/>
        </w:rPr>
        <w:t xml:space="preserve">кваліфікаційного оцінювання для участі у конкурсі на посаду судді Верховного Суду за спеціальною процедурою подає до Комісії: 1) письмову заяву про проведення кваліфікаційного оцінювання; 2) документи, визначені пунктами 2-13 частини першої </w:t>
      </w:r>
      <w:proofErr w:type="spellStart"/>
      <w:r w:rsidRPr="00A80F83">
        <w:rPr>
          <w:sz w:val="24"/>
          <w:szCs w:val="24"/>
        </w:rPr>
        <w:t>ст</w:t>
      </w:r>
      <w:proofErr w:type="spellEnd"/>
      <w:r w:rsidRPr="00A80F83">
        <w:rPr>
          <w:sz w:val="24"/>
          <w:szCs w:val="24"/>
        </w:rPr>
        <w:t>атті</w:t>
      </w:r>
      <w:r w:rsidR="00A80F83">
        <w:rPr>
          <w:sz w:val="24"/>
          <w:szCs w:val="24"/>
        </w:rPr>
        <w:t> </w:t>
      </w:r>
      <w:r w:rsidRPr="00A80F83">
        <w:rPr>
          <w:sz w:val="24"/>
          <w:szCs w:val="24"/>
        </w:rPr>
        <w:t>71 Закону, 3) документи, які підтверджують дотримання однієї з вимог, визначених частиною першою статті 38 Закону (частина четверта статті 81 Закону).</w:t>
      </w:r>
    </w:p>
    <w:p w:rsidR="00940967" w:rsidRPr="00A80F83" w:rsidRDefault="007220AE">
      <w:pPr>
        <w:pStyle w:val="11"/>
        <w:shd w:val="clear" w:color="auto" w:fill="auto"/>
        <w:spacing w:before="0" w:after="0" w:line="331" w:lineRule="exact"/>
        <w:ind w:left="20" w:right="20" w:firstLine="580"/>
        <w:jc w:val="both"/>
        <w:rPr>
          <w:sz w:val="24"/>
          <w:szCs w:val="24"/>
        </w:rPr>
      </w:pPr>
      <w:r w:rsidRPr="00A80F83">
        <w:rPr>
          <w:sz w:val="24"/>
          <w:szCs w:val="24"/>
        </w:rPr>
        <w:t xml:space="preserve">Комісія на підставі поданих документів встановлює відповідність особи вимогам до кандидата на посаду судді Верховного Суду та формує </w:t>
      </w:r>
      <w:r w:rsidR="00A80F83">
        <w:rPr>
          <w:sz w:val="24"/>
          <w:szCs w:val="24"/>
        </w:rPr>
        <w:t>його досьє (пункт 1 частина п’ят</w:t>
      </w:r>
      <w:r w:rsidRPr="00A80F83">
        <w:rPr>
          <w:sz w:val="24"/>
          <w:szCs w:val="24"/>
        </w:rPr>
        <w:t>а статті 81 Закону).</w:t>
      </w:r>
      <w:r w:rsidRPr="00A80F83">
        <w:rPr>
          <w:sz w:val="24"/>
          <w:szCs w:val="24"/>
        </w:rPr>
        <w:br w:type="page"/>
      </w:r>
    </w:p>
    <w:p w:rsidR="00940967" w:rsidRPr="00A80F83" w:rsidRDefault="007220AE">
      <w:pPr>
        <w:pStyle w:val="11"/>
        <w:shd w:val="clear" w:color="auto" w:fill="auto"/>
        <w:spacing w:before="0" w:after="0" w:line="336" w:lineRule="exact"/>
        <w:ind w:left="20" w:right="20" w:firstLine="560"/>
        <w:jc w:val="both"/>
        <w:rPr>
          <w:sz w:val="24"/>
          <w:szCs w:val="24"/>
        </w:rPr>
      </w:pPr>
      <w:r w:rsidRPr="00A80F83">
        <w:rPr>
          <w:sz w:val="24"/>
          <w:szCs w:val="24"/>
        </w:rPr>
        <w:lastRenderedPageBreak/>
        <w:t>Умовами та розділом IV Положення про проведення конкурсу на зайняття вакантної посади судді, затвердженим рішенням Комісії від 02 листопада 2016 року № 141/зп-16 ( в чинній редакції, далі - Положення) визначені порядок подання кандидатами на посаду судді документів та процедура розгляду поданих документів.</w:t>
      </w:r>
    </w:p>
    <w:p w:rsidR="00940967" w:rsidRPr="00A80F83" w:rsidRDefault="007220AE">
      <w:pPr>
        <w:pStyle w:val="11"/>
        <w:shd w:val="clear" w:color="auto" w:fill="auto"/>
        <w:spacing w:before="0" w:after="0" w:line="336" w:lineRule="exact"/>
        <w:ind w:left="20" w:right="20" w:firstLine="560"/>
        <w:jc w:val="both"/>
        <w:rPr>
          <w:sz w:val="24"/>
          <w:szCs w:val="24"/>
        </w:rPr>
      </w:pPr>
      <w:r w:rsidRPr="00A80F83">
        <w:rPr>
          <w:sz w:val="24"/>
          <w:szCs w:val="24"/>
        </w:rPr>
        <w:t>Згідно з пунктом 4.1 розділу IV Положення на підставі поданих кандидатом документів член Комісії-доповідач здійснює перевірку:</w:t>
      </w:r>
    </w:p>
    <w:p w:rsidR="00940967" w:rsidRPr="00A80F83" w:rsidRDefault="007220AE">
      <w:pPr>
        <w:pStyle w:val="11"/>
        <w:numPr>
          <w:ilvl w:val="0"/>
          <w:numId w:val="1"/>
        </w:numPr>
        <w:shd w:val="clear" w:color="auto" w:fill="auto"/>
        <w:tabs>
          <w:tab w:val="left" w:pos="879"/>
        </w:tabs>
        <w:spacing w:before="0" w:after="0" w:line="336" w:lineRule="exact"/>
        <w:ind w:left="20" w:right="20" w:firstLine="560"/>
        <w:jc w:val="both"/>
        <w:rPr>
          <w:sz w:val="24"/>
          <w:szCs w:val="24"/>
        </w:rPr>
      </w:pPr>
      <w:r w:rsidRPr="00A80F83">
        <w:rPr>
          <w:sz w:val="24"/>
          <w:szCs w:val="24"/>
        </w:rPr>
        <w:t>відповідності осіб, які звернулися для участі в конкурсі, вимогам до кандидата на посаду судді, встановленим Конституцією України та Законом;</w:t>
      </w:r>
    </w:p>
    <w:p w:rsidR="00940967" w:rsidRPr="00A80F83" w:rsidRDefault="007220AE">
      <w:pPr>
        <w:pStyle w:val="11"/>
        <w:numPr>
          <w:ilvl w:val="0"/>
          <w:numId w:val="1"/>
        </w:numPr>
        <w:shd w:val="clear" w:color="auto" w:fill="auto"/>
        <w:tabs>
          <w:tab w:val="left" w:pos="932"/>
        </w:tabs>
        <w:spacing w:before="0" w:after="0" w:line="355" w:lineRule="exact"/>
        <w:ind w:left="20" w:right="20" w:firstLine="560"/>
        <w:jc w:val="both"/>
        <w:rPr>
          <w:sz w:val="24"/>
          <w:szCs w:val="24"/>
        </w:rPr>
      </w:pPr>
      <w:r w:rsidRPr="00A80F83">
        <w:rPr>
          <w:sz w:val="24"/>
          <w:szCs w:val="24"/>
        </w:rPr>
        <w:t>дотримання кандидатом встановлених умовами конкурсу строку та процедури звернення для участі у конкурсі;</w:t>
      </w:r>
    </w:p>
    <w:p w:rsidR="00940967" w:rsidRPr="00A80F83" w:rsidRDefault="007220AE">
      <w:pPr>
        <w:pStyle w:val="11"/>
        <w:numPr>
          <w:ilvl w:val="0"/>
          <w:numId w:val="1"/>
        </w:numPr>
        <w:shd w:val="clear" w:color="auto" w:fill="auto"/>
        <w:tabs>
          <w:tab w:val="left" w:pos="839"/>
        </w:tabs>
        <w:spacing w:before="0" w:after="0" w:line="331" w:lineRule="exact"/>
        <w:ind w:left="20" w:firstLine="560"/>
        <w:jc w:val="both"/>
        <w:rPr>
          <w:sz w:val="24"/>
          <w:szCs w:val="24"/>
        </w:rPr>
      </w:pPr>
      <w:r w:rsidRPr="00A80F83">
        <w:rPr>
          <w:sz w:val="24"/>
          <w:szCs w:val="24"/>
        </w:rPr>
        <w:t>поданих документів на відповідність переліку та вимогам до їх оформлення.</w:t>
      </w:r>
    </w:p>
    <w:p w:rsidR="00940967" w:rsidRPr="00A80F83" w:rsidRDefault="007220AE">
      <w:pPr>
        <w:pStyle w:val="11"/>
        <w:shd w:val="clear" w:color="auto" w:fill="auto"/>
        <w:spacing w:before="0" w:after="0" w:line="331" w:lineRule="exact"/>
        <w:ind w:left="20" w:right="20" w:firstLine="560"/>
        <w:jc w:val="both"/>
        <w:rPr>
          <w:sz w:val="24"/>
          <w:szCs w:val="24"/>
        </w:rPr>
      </w:pPr>
      <w:r w:rsidRPr="00A80F83">
        <w:rPr>
          <w:sz w:val="24"/>
          <w:szCs w:val="24"/>
        </w:rPr>
        <w:t>За результатами проведеної перевірки Комісією ухвалюється рішення (пункт 4.6 розділу IV Положення).</w:t>
      </w:r>
    </w:p>
    <w:p w:rsidR="00940967" w:rsidRPr="00A80F83" w:rsidRDefault="007220AE">
      <w:pPr>
        <w:pStyle w:val="11"/>
        <w:shd w:val="clear" w:color="auto" w:fill="auto"/>
        <w:spacing w:before="0" w:after="0" w:line="331" w:lineRule="exact"/>
        <w:ind w:left="20" w:right="20" w:firstLine="560"/>
        <w:jc w:val="both"/>
        <w:rPr>
          <w:sz w:val="24"/>
          <w:szCs w:val="24"/>
        </w:rPr>
      </w:pPr>
      <w:r w:rsidRPr="00A80F83">
        <w:rPr>
          <w:sz w:val="24"/>
          <w:szCs w:val="24"/>
        </w:rPr>
        <w:t xml:space="preserve">Дослідивши подані кандидатом до Комісії документи, заслухавши доповідача, Комісія дійшла висновку про відмову у допуску </w:t>
      </w:r>
      <w:proofErr w:type="spellStart"/>
      <w:r w:rsidRPr="00A80F83">
        <w:rPr>
          <w:sz w:val="24"/>
          <w:szCs w:val="24"/>
        </w:rPr>
        <w:t>Легезі</w:t>
      </w:r>
      <w:proofErr w:type="spellEnd"/>
      <w:r w:rsidRPr="00A80F83">
        <w:rPr>
          <w:sz w:val="24"/>
          <w:szCs w:val="24"/>
        </w:rPr>
        <w:t xml:space="preserve"> Є.О. до участі у конкурсі на посаду судді Верховного Суду з огляду на таке.</w:t>
      </w:r>
    </w:p>
    <w:p w:rsidR="00940967" w:rsidRPr="00A80F83" w:rsidRDefault="007220AE">
      <w:pPr>
        <w:pStyle w:val="11"/>
        <w:shd w:val="clear" w:color="auto" w:fill="auto"/>
        <w:spacing w:before="0" w:after="0" w:line="331" w:lineRule="exact"/>
        <w:ind w:left="20" w:right="20" w:firstLine="560"/>
        <w:jc w:val="both"/>
        <w:rPr>
          <w:sz w:val="24"/>
          <w:szCs w:val="24"/>
        </w:rPr>
      </w:pPr>
      <w:r w:rsidRPr="00A80F83">
        <w:rPr>
          <w:sz w:val="24"/>
          <w:szCs w:val="24"/>
        </w:rPr>
        <w:t xml:space="preserve">Комісія встановила, що </w:t>
      </w:r>
      <w:proofErr w:type="spellStart"/>
      <w:r w:rsidRPr="00A80F83">
        <w:rPr>
          <w:sz w:val="24"/>
          <w:szCs w:val="24"/>
        </w:rPr>
        <w:t>Легеза</w:t>
      </w:r>
      <w:proofErr w:type="spellEnd"/>
      <w:r w:rsidRPr="00A80F83">
        <w:rPr>
          <w:sz w:val="24"/>
          <w:szCs w:val="24"/>
        </w:rPr>
        <w:t xml:space="preserve"> Є.О., </w:t>
      </w:r>
      <w:r w:rsidR="00857306">
        <w:rPr>
          <w:sz w:val="24"/>
          <w:szCs w:val="24"/>
        </w:rPr>
        <w:t xml:space="preserve">____ </w:t>
      </w:r>
      <w:r w:rsidRPr="00A80F83">
        <w:rPr>
          <w:sz w:val="24"/>
          <w:szCs w:val="24"/>
        </w:rPr>
        <w:t>року народження, звернувся 03 вересня 2018</w:t>
      </w:r>
      <w:r w:rsidR="00A80F83">
        <w:rPr>
          <w:sz w:val="24"/>
          <w:szCs w:val="24"/>
        </w:rPr>
        <w:t> </w:t>
      </w:r>
      <w:r w:rsidRPr="00A80F83">
        <w:rPr>
          <w:sz w:val="24"/>
          <w:szCs w:val="24"/>
        </w:rPr>
        <w:t>року із заявою про проведення кваліфікаційного оцінювання для участі у конкурсі на посаду судді Касаційного адміністративного суду у складі Верховного Суду за спеціальною процедурою як особа, яка відповідає вимогам пункту 2 частини першої статті 38 Закону - має науковий ступінь у сфері права та стаж наукової роботи у сфері права щонайменше десять років.</w:t>
      </w:r>
    </w:p>
    <w:p w:rsidR="00940967" w:rsidRPr="00A80F83" w:rsidRDefault="007220AE">
      <w:pPr>
        <w:pStyle w:val="11"/>
        <w:shd w:val="clear" w:color="auto" w:fill="auto"/>
        <w:spacing w:before="0" w:after="0" w:line="331" w:lineRule="exact"/>
        <w:ind w:left="20" w:right="20" w:firstLine="560"/>
        <w:jc w:val="both"/>
        <w:rPr>
          <w:sz w:val="24"/>
          <w:szCs w:val="24"/>
        </w:rPr>
      </w:pPr>
      <w:r w:rsidRPr="00A80F83">
        <w:rPr>
          <w:sz w:val="24"/>
          <w:szCs w:val="24"/>
        </w:rPr>
        <w:t>Для підтвердження наукового ступеня у сфері права кандидат надав завірені копії атестата доцента 12 ДЦ № 045762, виданого Міністерством освіти і науки України на підставі рішення Атестаційної колегії від 25 лютого 2016 року та диплома д</w:t>
      </w:r>
      <w:r w:rsidR="00857306">
        <w:rPr>
          <w:sz w:val="24"/>
          <w:szCs w:val="24"/>
        </w:rPr>
        <w:t>октора</w:t>
      </w:r>
      <w:r w:rsidR="00A80F83">
        <w:rPr>
          <w:sz w:val="24"/>
          <w:szCs w:val="24"/>
        </w:rPr>
        <w:t xml:space="preserve"> наук ДД</w:t>
      </w:r>
      <w:r w:rsidRPr="00A80F83">
        <w:rPr>
          <w:sz w:val="24"/>
          <w:szCs w:val="24"/>
        </w:rPr>
        <w:t xml:space="preserve"> № 006758, виданого на підставі рішення Атестаційної колегії від 26 червня 2017 року.</w:t>
      </w:r>
    </w:p>
    <w:p w:rsidR="00940967" w:rsidRPr="00A80F83" w:rsidRDefault="007220AE">
      <w:pPr>
        <w:pStyle w:val="11"/>
        <w:shd w:val="clear" w:color="auto" w:fill="auto"/>
        <w:spacing w:before="0" w:after="0" w:line="331" w:lineRule="exact"/>
        <w:ind w:left="20" w:right="20" w:firstLine="560"/>
        <w:jc w:val="both"/>
        <w:rPr>
          <w:sz w:val="24"/>
          <w:szCs w:val="24"/>
        </w:rPr>
      </w:pPr>
      <w:r w:rsidRPr="00A80F83">
        <w:rPr>
          <w:sz w:val="24"/>
          <w:szCs w:val="24"/>
        </w:rPr>
        <w:t>Водночас для підтвердження стажу наукової роботи у сфері права кандидат надав копію трудової книжки та довідки Азовського регіонального інституту управління Запорізького національного технічного університету від 04 квітня 2011 року № 47, Дніпропетровського державного університету внутрішніх справ від 14 серпня 2018 року №</w:t>
      </w:r>
      <w:r w:rsidR="00A80F83">
        <w:rPr>
          <w:sz w:val="24"/>
          <w:szCs w:val="24"/>
        </w:rPr>
        <w:t> </w:t>
      </w:r>
      <w:r w:rsidRPr="00A80F83">
        <w:rPr>
          <w:sz w:val="24"/>
          <w:szCs w:val="24"/>
        </w:rPr>
        <w:t>1288 та Університету митної справи та фінансів від 27 серпня 2018 року № 21/133, згідно з якими загальний науково-педагогічний стаж кандидата на час звернення із заявою про участь у конкурсі становить повних десять років.</w:t>
      </w:r>
    </w:p>
    <w:p w:rsidR="00940967" w:rsidRPr="00A80F83" w:rsidRDefault="007220AE">
      <w:pPr>
        <w:pStyle w:val="11"/>
        <w:shd w:val="clear" w:color="auto" w:fill="auto"/>
        <w:spacing w:before="0" w:after="0" w:line="331" w:lineRule="exact"/>
        <w:ind w:left="20" w:right="20" w:firstLine="560"/>
        <w:jc w:val="both"/>
        <w:rPr>
          <w:sz w:val="24"/>
          <w:szCs w:val="24"/>
        </w:rPr>
      </w:pPr>
      <w:r w:rsidRPr="00A80F83">
        <w:rPr>
          <w:sz w:val="24"/>
          <w:szCs w:val="24"/>
        </w:rPr>
        <w:t xml:space="preserve">Проте згідно з інформацією про науковий ступень і стаж роботи у сфері права, повідомленій кандидатом в поданій ним анкеті, а також інформацією, розміщеній на </w:t>
      </w:r>
      <w:proofErr w:type="spellStart"/>
      <w:r w:rsidRPr="00A80F83">
        <w:rPr>
          <w:sz w:val="24"/>
          <w:szCs w:val="24"/>
        </w:rPr>
        <w:t>веб-</w:t>
      </w:r>
      <w:proofErr w:type="spellEnd"/>
      <w:r w:rsidRPr="00A80F83">
        <w:rPr>
          <w:sz w:val="24"/>
          <w:szCs w:val="24"/>
        </w:rPr>
        <w:t xml:space="preserve"> сайті «Наука України», встановлено, що вперше науковий ступінь кандидата наук Легеза</w:t>
      </w:r>
      <w:r w:rsidR="00A80F83">
        <w:rPr>
          <w:sz w:val="24"/>
          <w:szCs w:val="24"/>
        </w:rPr>
        <w:t> </w:t>
      </w:r>
      <w:r w:rsidRPr="00A80F83">
        <w:rPr>
          <w:sz w:val="24"/>
          <w:szCs w:val="24"/>
        </w:rPr>
        <w:t>Є.О. здобув у 2011 році.</w:t>
      </w:r>
    </w:p>
    <w:p w:rsidR="00940967" w:rsidRPr="00A80F83" w:rsidRDefault="007220AE">
      <w:pPr>
        <w:pStyle w:val="11"/>
        <w:shd w:val="clear" w:color="auto" w:fill="auto"/>
        <w:spacing w:before="0" w:after="0" w:line="331" w:lineRule="exact"/>
        <w:ind w:left="20" w:right="20" w:firstLine="560"/>
        <w:jc w:val="both"/>
        <w:rPr>
          <w:sz w:val="24"/>
          <w:szCs w:val="24"/>
        </w:rPr>
      </w:pPr>
      <w:r w:rsidRPr="00A80F83">
        <w:rPr>
          <w:sz w:val="24"/>
          <w:szCs w:val="24"/>
        </w:rPr>
        <w:t>Для цілей Закону стажем наукової роботи вважається стаж професійної діяльності у сфері права на посадах наукових (науково-педагогічних) працівників у вищому навчальному закладі (університеті, академії чи інституті, крім вищих військових навчальних закладів) чи науковій установі України або аналогічному вищому навчальному закладі чи науковій установі іноземної держави (пункт 4 частини шостої статті 69 Закону).</w:t>
      </w:r>
    </w:p>
    <w:p w:rsidR="00940967" w:rsidRPr="00A80F83" w:rsidRDefault="007220AE">
      <w:pPr>
        <w:pStyle w:val="11"/>
        <w:shd w:val="clear" w:color="auto" w:fill="auto"/>
        <w:spacing w:before="0" w:after="0" w:line="331" w:lineRule="exact"/>
        <w:ind w:left="20" w:firstLine="560"/>
        <w:jc w:val="both"/>
        <w:rPr>
          <w:sz w:val="24"/>
          <w:szCs w:val="24"/>
        </w:rPr>
      </w:pPr>
      <w:r w:rsidRPr="00A80F83">
        <w:rPr>
          <w:sz w:val="24"/>
          <w:szCs w:val="24"/>
        </w:rPr>
        <w:t>Згідно з положеннями статті 28 Закону України «Про наукову та науково-технічну</w:t>
      </w:r>
      <w:r w:rsidRPr="00A80F83">
        <w:rPr>
          <w:sz w:val="24"/>
          <w:szCs w:val="24"/>
        </w:rPr>
        <w:br w:type="page"/>
      </w:r>
    </w:p>
    <w:p w:rsidR="00940967" w:rsidRPr="00A80F83" w:rsidRDefault="007220AE">
      <w:pPr>
        <w:pStyle w:val="20"/>
        <w:shd w:val="clear" w:color="auto" w:fill="auto"/>
        <w:spacing w:after="152" w:line="210" w:lineRule="exact"/>
        <w:ind w:left="4680"/>
        <w:rPr>
          <w:rFonts w:ascii="Times New Roman" w:hAnsi="Times New Roman" w:cs="Times New Roman"/>
          <w:sz w:val="24"/>
          <w:szCs w:val="24"/>
        </w:rPr>
      </w:pPr>
      <w:r w:rsidRPr="00A80F83">
        <w:rPr>
          <w:rFonts w:ascii="Times New Roman" w:hAnsi="Times New Roman" w:cs="Times New Roman"/>
          <w:sz w:val="24"/>
          <w:szCs w:val="24"/>
        </w:rPr>
        <w:lastRenderedPageBreak/>
        <w:t>з</w:t>
      </w:r>
    </w:p>
    <w:p w:rsidR="00940967" w:rsidRPr="00A80F83" w:rsidRDefault="007220AE">
      <w:pPr>
        <w:pStyle w:val="11"/>
        <w:shd w:val="clear" w:color="auto" w:fill="auto"/>
        <w:spacing w:before="0" w:after="0" w:line="336" w:lineRule="exact"/>
        <w:ind w:left="20" w:right="20"/>
        <w:jc w:val="both"/>
        <w:rPr>
          <w:sz w:val="24"/>
          <w:szCs w:val="24"/>
        </w:rPr>
      </w:pPr>
      <w:r w:rsidRPr="00A80F83">
        <w:rPr>
          <w:sz w:val="24"/>
          <w:szCs w:val="24"/>
        </w:rPr>
        <w:t>діяльність» присудження наукових ступенів та присвоєння вчених звань є державним визнанням рівня кваліфікації вченого та водночас кваліфікаційною вимогою для зайняття науковим працівником відповідної посади.</w:t>
      </w:r>
    </w:p>
    <w:p w:rsidR="00940967" w:rsidRPr="00A80F83" w:rsidRDefault="007220AE">
      <w:pPr>
        <w:pStyle w:val="11"/>
        <w:shd w:val="clear" w:color="auto" w:fill="auto"/>
        <w:spacing w:before="0" w:after="0" w:line="336" w:lineRule="exact"/>
        <w:ind w:left="20" w:right="20" w:firstLine="560"/>
        <w:jc w:val="both"/>
        <w:rPr>
          <w:sz w:val="24"/>
          <w:szCs w:val="24"/>
        </w:rPr>
      </w:pPr>
      <w:r w:rsidRPr="00A80F83">
        <w:rPr>
          <w:sz w:val="24"/>
          <w:szCs w:val="24"/>
        </w:rPr>
        <w:t>Законом України «Про вищу освіту» передбачено, що посади науково-педагогічних працівників можуть займати особи, які мають науковий ступінь або вчене звання, а також особи, які мають ступінь магістра (частина дев’ята статті 55 зазначеного закону ).</w:t>
      </w:r>
    </w:p>
    <w:p w:rsidR="00940967" w:rsidRPr="00A80F83" w:rsidRDefault="007220AE">
      <w:pPr>
        <w:pStyle w:val="11"/>
        <w:shd w:val="clear" w:color="auto" w:fill="auto"/>
        <w:spacing w:before="0" w:after="0" w:line="336" w:lineRule="exact"/>
        <w:ind w:left="20" w:right="20" w:firstLine="560"/>
        <w:jc w:val="both"/>
        <w:rPr>
          <w:sz w:val="24"/>
          <w:szCs w:val="24"/>
        </w:rPr>
      </w:pPr>
      <w:r w:rsidRPr="00A80F83">
        <w:rPr>
          <w:sz w:val="24"/>
          <w:szCs w:val="24"/>
        </w:rPr>
        <w:t xml:space="preserve">Системний аналіз норм чинного законодавства дає Комісії підстави дійти висновку, що згідно з вимогами </w:t>
      </w:r>
      <w:r w:rsidR="00A80F83" w:rsidRPr="00A80F83">
        <w:rPr>
          <w:sz w:val="24"/>
          <w:szCs w:val="24"/>
        </w:rPr>
        <w:t>Закону кандидатом на посаду судд</w:t>
      </w:r>
      <w:r w:rsidRPr="00A80F83">
        <w:rPr>
          <w:sz w:val="24"/>
          <w:szCs w:val="24"/>
        </w:rPr>
        <w:t>і Верховного Суду, зокрема, може бути особа, яка має визнаний державою рівень кваліфікації вченого та стаж професійної діяльності у сфері права на наукових (науково-педагогічних) працівників посадах з таким рівнем кваліфікації.</w:t>
      </w:r>
    </w:p>
    <w:p w:rsidR="00940967" w:rsidRPr="00A80F83" w:rsidRDefault="007220AE">
      <w:pPr>
        <w:pStyle w:val="11"/>
        <w:shd w:val="clear" w:color="auto" w:fill="auto"/>
        <w:spacing w:before="0" w:after="0" w:line="336" w:lineRule="exact"/>
        <w:ind w:left="20" w:right="20" w:firstLine="560"/>
        <w:jc w:val="both"/>
        <w:rPr>
          <w:sz w:val="24"/>
          <w:szCs w:val="24"/>
        </w:rPr>
      </w:pPr>
      <w:r w:rsidRPr="00A80F83">
        <w:rPr>
          <w:sz w:val="24"/>
          <w:szCs w:val="24"/>
        </w:rPr>
        <w:t xml:space="preserve">На день звернення стаж науково-педагогічної роботи у сфері права </w:t>
      </w:r>
      <w:proofErr w:type="spellStart"/>
      <w:r w:rsidRPr="00A80F83">
        <w:rPr>
          <w:sz w:val="24"/>
          <w:szCs w:val="24"/>
        </w:rPr>
        <w:t>Легези</w:t>
      </w:r>
      <w:proofErr w:type="spellEnd"/>
      <w:r w:rsidRPr="00A80F83">
        <w:rPr>
          <w:sz w:val="24"/>
          <w:szCs w:val="24"/>
        </w:rPr>
        <w:t xml:space="preserve"> Є.О. після здобуття ним наукового ступеня у сфері права становить сім років.</w:t>
      </w:r>
    </w:p>
    <w:p w:rsidR="00940967" w:rsidRPr="00A80F83" w:rsidRDefault="007220AE">
      <w:pPr>
        <w:pStyle w:val="11"/>
        <w:shd w:val="clear" w:color="auto" w:fill="auto"/>
        <w:spacing w:before="0" w:after="0" w:line="336" w:lineRule="exact"/>
        <w:ind w:left="20" w:right="20" w:firstLine="560"/>
        <w:jc w:val="both"/>
        <w:rPr>
          <w:sz w:val="24"/>
          <w:szCs w:val="24"/>
        </w:rPr>
      </w:pPr>
      <w:r w:rsidRPr="00A80F83">
        <w:rPr>
          <w:sz w:val="24"/>
          <w:szCs w:val="24"/>
        </w:rPr>
        <w:t xml:space="preserve">За таких обставин </w:t>
      </w:r>
      <w:proofErr w:type="spellStart"/>
      <w:r w:rsidRPr="00A80F83">
        <w:rPr>
          <w:sz w:val="24"/>
          <w:szCs w:val="24"/>
        </w:rPr>
        <w:t>Легеза</w:t>
      </w:r>
      <w:proofErr w:type="spellEnd"/>
      <w:r w:rsidRPr="00A80F83">
        <w:rPr>
          <w:sz w:val="24"/>
          <w:szCs w:val="24"/>
        </w:rPr>
        <w:t xml:space="preserve"> Є.О. згідно з поданими документами не підтвердив відповідності вим</w:t>
      </w:r>
      <w:r w:rsidR="002F6386">
        <w:rPr>
          <w:sz w:val="24"/>
          <w:szCs w:val="24"/>
        </w:rPr>
        <w:t xml:space="preserve">огам до </w:t>
      </w:r>
      <w:bookmarkStart w:id="0" w:name="_GoBack"/>
      <w:bookmarkEnd w:id="0"/>
      <w:r w:rsidR="00A80F83" w:rsidRPr="00A80F83">
        <w:rPr>
          <w:sz w:val="24"/>
          <w:szCs w:val="24"/>
        </w:rPr>
        <w:t>кандидата на посаду судд</w:t>
      </w:r>
      <w:r w:rsidRPr="00A80F83">
        <w:rPr>
          <w:sz w:val="24"/>
          <w:szCs w:val="24"/>
        </w:rPr>
        <w:t>і Верховного Суду, визначеним пунктом</w:t>
      </w:r>
      <w:r w:rsidR="00A80F83">
        <w:rPr>
          <w:sz w:val="24"/>
          <w:szCs w:val="24"/>
        </w:rPr>
        <w:t> </w:t>
      </w:r>
      <w:r w:rsidRPr="00A80F83">
        <w:rPr>
          <w:sz w:val="24"/>
          <w:szCs w:val="24"/>
        </w:rPr>
        <w:t>2 частини першої статті 38 Закону.</w:t>
      </w:r>
    </w:p>
    <w:p w:rsidR="00940967" w:rsidRPr="00A80F83" w:rsidRDefault="007220AE">
      <w:pPr>
        <w:pStyle w:val="11"/>
        <w:shd w:val="clear" w:color="auto" w:fill="auto"/>
        <w:spacing w:before="0" w:after="0" w:line="336" w:lineRule="exact"/>
        <w:ind w:left="20" w:right="20" w:firstLine="560"/>
        <w:jc w:val="both"/>
        <w:rPr>
          <w:sz w:val="24"/>
          <w:szCs w:val="24"/>
        </w:rPr>
      </w:pPr>
      <w:r w:rsidRPr="00A80F83">
        <w:rPr>
          <w:sz w:val="24"/>
          <w:szCs w:val="24"/>
        </w:rPr>
        <w:t>Керуючись статтями 79, 81, 93, 101 Закону, розділом IV Положення та Умовами, Комісія</w:t>
      </w:r>
    </w:p>
    <w:p w:rsidR="00A80F83" w:rsidRPr="00A80F83" w:rsidRDefault="00A80F83">
      <w:pPr>
        <w:pStyle w:val="11"/>
        <w:shd w:val="clear" w:color="auto" w:fill="auto"/>
        <w:spacing w:before="0" w:after="0" w:line="336" w:lineRule="exact"/>
        <w:ind w:left="20" w:right="20" w:firstLine="560"/>
        <w:jc w:val="both"/>
        <w:rPr>
          <w:sz w:val="24"/>
          <w:szCs w:val="24"/>
        </w:rPr>
      </w:pPr>
    </w:p>
    <w:p w:rsidR="00940967" w:rsidRPr="00A80F83" w:rsidRDefault="007220AE">
      <w:pPr>
        <w:pStyle w:val="11"/>
        <w:shd w:val="clear" w:color="auto" w:fill="auto"/>
        <w:spacing w:before="0" w:after="0" w:line="230" w:lineRule="exact"/>
        <w:ind w:left="4680"/>
        <w:rPr>
          <w:sz w:val="24"/>
          <w:szCs w:val="24"/>
        </w:rPr>
      </w:pPr>
      <w:r w:rsidRPr="00A80F83">
        <w:rPr>
          <w:sz w:val="24"/>
          <w:szCs w:val="24"/>
        </w:rPr>
        <w:t>вирішила:</w:t>
      </w:r>
    </w:p>
    <w:p w:rsidR="00A80F83" w:rsidRPr="00A80F83" w:rsidRDefault="00A80F83">
      <w:pPr>
        <w:pStyle w:val="11"/>
        <w:shd w:val="clear" w:color="auto" w:fill="auto"/>
        <w:spacing w:before="0" w:after="0" w:line="230" w:lineRule="exact"/>
        <w:ind w:left="4680"/>
        <w:rPr>
          <w:sz w:val="24"/>
          <w:szCs w:val="24"/>
        </w:rPr>
      </w:pPr>
    </w:p>
    <w:p w:rsidR="00940967" w:rsidRPr="00A80F83" w:rsidRDefault="007220AE">
      <w:pPr>
        <w:pStyle w:val="11"/>
        <w:shd w:val="clear" w:color="auto" w:fill="auto"/>
        <w:spacing w:before="0" w:after="377" w:line="326" w:lineRule="exact"/>
        <w:ind w:left="20" w:right="20"/>
        <w:jc w:val="both"/>
        <w:rPr>
          <w:sz w:val="24"/>
          <w:szCs w:val="24"/>
        </w:rPr>
      </w:pPr>
      <w:r w:rsidRPr="00A80F83">
        <w:rPr>
          <w:sz w:val="24"/>
          <w:szCs w:val="24"/>
        </w:rPr>
        <w:t xml:space="preserve">відмовити </w:t>
      </w:r>
      <w:proofErr w:type="spellStart"/>
      <w:r w:rsidR="00A80F83" w:rsidRPr="00A80F83">
        <w:rPr>
          <w:sz w:val="24"/>
          <w:szCs w:val="24"/>
        </w:rPr>
        <w:t>Легезі</w:t>
      </w:r>
      <w:proofErr w:type="spellEnd"/>
      <w:r w:rsidR="00A80F83" w:rsidRPr="00A80F83">
        <w:rPr>
          <w:sz w:val="24"/>
          <w:szCs w:val="24"/>
        </w:rPr>
        <w:t xml:space="preserve"> Євгену Олександровичу у допуску д</w:t>
      </w:r>
      <w:r w:rsidRPr="00A80F83">
        <w:rPr>
          <w:sz w:val="24"/>
          <w:szCs w:val="24"/>
        </w:rPr>
        <w:t>о участі у конкурсі на посаду судді Касаційного адміністративного суду у складі Верховного Суду.</w:t>
      </w:r>
    </w:p>
    <w:p w:rsidR="00A80F83" w:rsidRPr="00A80F83" w:rsidRDefault="00A80F83" w:rsidP="00A80F83">
      <w:pPr>
        <w:pStyle w:val="11"/>
        <w:shd w:val="clear" w:color="auto" w:fill="auto"/>
        <w:spacing w:after="0" w:line="360" w:lineRule="auto"/>
        <w:ind w:left="20" w:right="20"/>
        <w:rPr>
          <w:sz w:val="24"/>
          <w:szCs w:val="24"/>
        </w:rPr>
      </w:pPr>
      <w:r w:rsidRPr="00A80F83">
        <w:rPr>
          <w:sz w:val="24"/>
          <w:szCs w:val="24"/>
        </w:rPr>
        <w:t>Головуючий</w:t>
      </w:r>
      <w:r w:rsidRPr="00A80F83">
        <w:rPr>
          <w:sz w:val="24"/>
          <w:szCs w:val="24"/>
        </w:rPr>
        <w:tab/>
      </w:r>
      <w:r w:rsidRPr="00A80F83">
        <w:rPr>
          <w:sz w:val="24"/>
          <w:szCs w:val="24"/>
        </w:rPr>
        <w:tab/>
      </w:r>
      <w:r w:rsidRPr="00A80F83">
        <w:rPr>
          <w:sz w:val="24"/>
          <w:szCs w:val="24"/>
        </w:rPr>
        <w:tab/>
      </w:r>
      <w:r w:rsidRPr="00A80F83">
        <w:rPr>
          <w:sz w:val="24"/>
          <w:szCs w:val="24"/>
        </w:rPr>
        <w:tab/>
      </w:r>
      <w:r w:rsidRPr="00A80F83">
        <w:rPr>
          <w:sz w:val="24"/>
          <w:szCs w:val="24"/>
        </w:rPr>
        <w:tab/>
      </w:r>
      <w:r w:rsidRPr="00A80F83">
        <w:rPr>
          <w:sz w:val="24"/>
          <w:szCs w:val="24"/>
        </w:rPr>
        <w:tab/>
      </w:r>
      <w:r w:rsidRPr="00A80F83">
        <w:rPr>
          <w:sz w:val="24"/>
          <w:szCs w:val="24"/>
        </w:rPr>
        <w:tab/>
      </w:r>
      <w:r w:rsidRPr="00A80F83">
        <w:rPr>
          <w:sz w:val="24"/>
          <w:szCs w:val="24"/>
        </w:rPr>
        <w:tab/>
      </w:r>
      <w:r w:rsidRPr="00A80F83">
        <w:rPr>
          <w:sz w:val="24"/>
          <w:szCs w:val="24"/>
        </w:rPr>
        <w:tab/>
      </w:r>
      <w:r w:rsidRPr="00A80F83">
        <w:rPr>
          <w:sz w:val="24"/>
          <w:szCs w:val="24"/>
        </w:rPr>
        <w:tab/>
        <w:t>В.Є. Устименко</w:t>
      </w:r>
    </w:p>
    <w:p w:rsidR="00A80F83" w:rsidRPr="00A80F83" w:rsidRDefault="00A80F83" w:rsidP="00A80F83">
      <w:pPr>
        <w:pStyle w:val="11"/>
        <w:shd w:val="clear" w:color="auto" w:fill="auto"/>
        <w:spacing w:after="0" w:line="360" w:lineRule="auto"/>
        <w:ind w:left="20" w:right="20"/>
        <w:rPr>
          <w:sz w:val="24"/>
          <w:szCs w:val="24"/>
        </w:rPr>
      </w:pPr>
      <w:r w:rsidRPr="00A80F83">
        <w:rPr>
          <w:sz w:val="24"/>
          <w:szCs w:val="24"/>
        </w:rPr>
        <w:t>Члени Комісії:</w:t>
      </w:r>
      <w:r w:rsidRPr="00A80F83">
        <w:rPr>
          <w:sz w:val="24"/>
          <w:szCs w:val="24"/>
        </w:rPr>
        <w:tab/>
      </w:r>
      <w:r w:rsidRPr="00A80F83">
        <w:rPr>
          <w:sz w:val="24"/>
          <w:szCs w:val="24"/>
        </w:rPr>
        <w:tab/>
      </w:r>
      <w:r w:rsidRPr="00A80F83">
        <w:rPr>
          <w:sz w:val="24"/>
          <w:szCs w:val="24"/>
        </w:rPr>
        <w:tab/>
      </w:r>
      <w:r w:rsidRPr="00A80F83">
        <w:rPr>
          <w:sz w:val="24"/>
          <w:szCs w:val="24"/>
        </w:rPr>
        <w:tab/>
      </w:r>
      <w:r w:rsidRPr="00A80F83">
        <w:rPr>
          <w:sz w:val="24"/>
          <w:szCs w:val="24"/>
        </w:rPr>
        <w:tab/>
      </w:r>
      <w:r w:rsidRPr="00A80F83">
        <w:rPr>
          <w:sz w:val="24"/>
          <w:szCs w:val="24"/>
        </w:rPr>
        <w:tab/>
      </w:r>
      <w:r w:rsidRPr="00A80F83">
        <w:rPr>
          <w:sz w:val="24"/>
          <w:szCs w:val="24"/>
        </w:rPr>
        <w:tab/>
      </w:r>
      <w:r w:rsidRPr="00A80F83">
        <w:rPr>
          <w:sz w:val="24"/>
          <w:szCs w:val="24"/>
        </w:rPr>
        <w:tab/>
      </w:r>
      <w:r w:rsidRPr="00A80F83">
        <w:rPr>
          <w:sz w:val="24"/>
          <w:szCs w:val="24"/>
        </w:rPr>
        <w:tab/>
        <w:t xml:space="preserve">П.С. </w:t>
      </w:r>
      <w:proofErr w:type="spellStart"/>
      <w:r w:rsidRPr="00A80F83">
        <w:rPr>
          <w:sz w:val="24"/>
          <w:szCs w:val="24"/>
        </w:rPr>
        <w:t>Луцюк</w:t>
      </w:r>
      <w:proofErr w:type="spellEnd"/>
    </w:p>
    <w:p w:rsidR="00A80F83" w:rsidRPr="00A80F83" w:rsidRDefault="00A80F83" w:rsidP="00A80F83">
      <w:pPr>
        <w:pStyle w:val="11"/>
        <w:shd w:val="clear" w:color="auto" w:fill="auto"/>
        <w:spacing w:after="0" w:line="360" w:lineRule="auto"/>
        <w:ind w:left="20" w:right="20"/>
        <w:rPr>
          <w:sz w:val="24"/>
          <w:szCs w:val="24"/>
        </w:rPr>
      </w:pPr>
      <w:r w:rsidRPr="00A80F83">
        <w:rPr>
          <w:sz w:val="24"/>
          <w:szCs w:val="24"/>
        </w:rPr>
        <w:tab/>
      </w:r>
      <w:r w:rsidRPr="00A80F83">
        <w:rPr>
          <w:sz w:val="24"/>
          <w:szCs w:val="24"/>
        </w:rPr>
        <w:tab/>
      </w:r>
      <w:r w:rsidRPr="00A80F83">
        <w:rPr>
          <w:sz w:val="24"/>
          <w:szCs w:val="24"/>
        </w:rPr>
        <w:tab/>
      </w:r>
      <w:r w:rsidRPr="00A80F83">
        <w:rPr>
          <w:sz w:val="24"/>
          <w:szCs w:val="24"/>
        </w:rPr>
        <w:tab/>
      </w:r>
      <w:r w:rsidRPr="00A80F83">
        <w:rPr>
          <w:sz w:val="24"/>
          <w:szCs w:val="24"/>
        </w:rPr>
        <w:tab/>
      </w:r>
      <w:r w:rsidRPr="00A80F83">
        <w:rPr>
          <w:sz w:val="24"/>
          <w:szCs w:val="24"/>
        </w:rPr>
        <w:tab/>
      </w:r>
      <w:r w:rsidRPr="00A80F83">
        <w:rPr>
          <w:sz w:val="24"/>
          <w:szCs w:val="24"/>
        </w:rPr>
        <w:tab/>
      </w:r>
      <w:r w:rsidRPr="00A80F83">
        <w:rPr>
          <w:sz w:val="24"/>
          <w:szCs w:val="24"/>
        </w:rPr>
        <w:tab/>
      </w:r>
      <w:r w:rsidRPr="00A80F83">
        <w:rPr>
          <w:sz w:val="24"/>
          <w:szCs w:val="24"/>
        </w:rPr>
        <w:tab/>
      </w:r>
      <w:r w:rsidRPr="00A80F83">
        <w:rPr>
          <w:sz w:val="24"/>
          <w:szCs w:val="24"/>
        </w:rPr>
        <w:tab/>
      </w:r>
      <w:r w:rsidRPr="00A80F83">
        <w:rPr>
          <w:sz w:val="24"/>
          <w:szCs w:val="24"/>
        </w:rPr>
        <w:tab/>
        <w:t xml:space="preserve">Ю.Г. </w:t>
      </w:r>
      <w:proofErr w:type="spellStart"/>
      <w:r w:rsidRPr="00A80F83">
        <w:rPr>
          <w:sz w:val="24"/>
          <w:szCs w:val="24"/>
        </w:rPr>
        <w:t>Тітов</w:t>
      </w:r>
      <w:proofErr w:type="spellEnd"/>
    </w:p>
    <w:p w:rsidR="00A80F83" w:rsidRDefault="00A80F83" w:rsidP="00A80F83">
      <w:pPr>
        <w:pStyle w:val="11"/>
        <w:shd w:val="clear" w:color="auto" w:fill="auto"/>
        <w:spacing w:before="0" w:after="377" w:line="326" w:lineRule="exact"/>
        <w:ind w:left="20" w:right="20"/>
        <w:jc w:val="both"/>
      </w:pPr>
    </w:p>
    <w:sectPr w:rsidR="00A80F83" w:rsidSect="00A80F83">
      <w:headerReference w:type="even" r:id="rId9"/>
      <w:type w:val="continuous"/>
      <w:pgSz w:w="11909" w:h="16838"/>
      <w:pgMar w:top="1134" w:right="567" w:bottom="567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306" w:rsidRDefault="00857306">
      <w:r>
        <w:separator/>
      </w:r>
    </w:p>
  </w:endnote>
  <w:endnote w:type="continuationSeparator" w:id="0">
    <w:p w:rsidR="00857306" w:rsidRDefault="00857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306" w:rsidRDefault="00857306"/>
  </w:footnote>
  <w:footnote w:type="continuationSeparator" w:id="0">
    <w:p w:rsidR="00857306" w:rsidRDefault="0085730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306" w:rsidRDefault="0085730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3.5pt;margin-top:6.6pt;width:4.3pt;height:6.9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57306" w:rsidRDefault="00857306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A44F0B"/>
    <w:multiLevelType w:val="multilevel"/>
    <w:tmpl w:val="253263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40967"/>
    <w:rsid w:val="002F6386"/>
    <w:rsid w:val="0055417D"/>
    <w:rsid w:val="0057047B"/>
    <w:rsid w:val="007220AE"/>
    <w:rsid w:val="00857306"/>
    <w:rsid w:val="00940967"/>
    <w:rsid w:val="00A80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Batang125pt2pt">
    <w:name w:val="Основной текст + Batang;12;5 pt;Интервал 2 pt"/>
    <w:basedOn w:val="a4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5"/>
      <w:szCs w:val="25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36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</w:pPr>
    <w:rPr>
      <w:rFonts w:ascii="Impact" w:eastAsia="Impact" w:hAnsi="Impact" w:cs="Impact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55417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5417D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4444</Words>
  <Characters>2534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2020-12-01T13:45:00Z</dcterms:created>
  <dcterms:modified xsi:type="dcterms:W3CDTF">2021-01-11T09:08:00Z</dcterms:modified>
</cp:coreProperties>
</file>