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E73923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121E" w:rsidRPr="00E73923" w:rsidRDefault="00DD121E" w:rsidP="006510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0A2" w:rsidRPr="00680175" w:rsidRDefault="00DD121E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D121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DD121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D121E" w:rsidRPr="00DD121E" w:rsidRDefault="00DD121E" w:rsidP="00DD121E">
      <w:pPr>
        <w:widowControl w:val="0"/>
        <w:spacing w:before="142" w:after="0" w:line="60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DD121E" w:rsidRPr="00DD121E" w:rsidRDefault="00DD121E" w:rsidP="00DD121E">
      <w:pPr>
        <w:widowControl w:val="0"/>
        <w:spacing w:after="0" w:line="60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головуючого - Гладія С.В.,</w:t>
      </w:r>
    </w:p>
    <w:p w:rsidR="00DD121E" w:rsidRDefault="00DD121E" w:rsidP="00DD121E">
      <w:pPr>
        <w:widowControl w:val="0"/>
        <w:spacing w:after="0" w:line="60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Весельської</w:t>
      </w:r>
      <w:proofErr w:type="spellEnd"/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</w:t>
      </w:r>
      <w:r w:rsidRPr="00743C9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Лукаша 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Т.В.,</w:t>
      </w:r>
    </w:p>
    <w:p w:rsidR="00DD121E" w:rsidRPr="00DD121E" w:rsidRDefault="00DD121E" w:rsidP="00DD121E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DD121E" w:rsidRPr="00DD121E" w:rsidRDefault="00DD121E" w:rsidP="00DD121E">
      <w:pPr>
        <w:widowControl w:val="0"/>
        <w:spacing w:after="286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743C9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оголошеного Комісією 02 серпня 2018 року,</w:t>
      </w:r>
    </w:p>
    <w:p w:rsidR="00DD121E" w:rsidRPr="00DD121E" w:rsidRDefault="00DD121E" w:rsidP="00DD121E">
      <w:pPr>
        <w:widowControl w:val="0"/>
        <w:spacing w:after="278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DD121E" w:rsidRPr="00DD121E" w:rsidRDefault="00DD121E" w:rsidP="00DD121E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79 Закону України «Про судоустрій і статус суддів» від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червня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2016 року № 1402-VIII (далі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конкурс на зайняття вакантних посад</w:t>
      </w:r>
      <w:r w:rsidR="00743C9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суддів Верховного Суду у відповідних касаційних судах проводиться Вищою кваліфікаційною комісією суддів України (далі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Комісія) відповідно до цього Закону.</w:t>
      </w:r>
    </w:p>
    <w:p w:rsidR="00DD121E" w:rsidRPr="00DD121E" w:rsidRDefault="00DD121E" w:rsidP="00DD121E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судів у складі Верховного Суду (далі 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D121E" w:rsidRPr="00DD121E" w:rsidRDefault="00DD121E" w:rsidP="00E44957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посаді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4)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має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сукупний стаж (досвід) роботи (професійної діяльності) відповідно до вимог, визначених пунктами 1</w:t>
      </w:r>
      <w:r w:rsidR="00E449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 цієї частини, щонайменше десять років.</w:t>
      </w:r>
    </w:p>
    <w:p w:rsidR="00DD121E" w:rsidRPr="00DD121E" w:rsidRDefault="00DD121E" w:rsidP="00DD121E">
      <w:pPr>
        <w:widowControl w:val="0"/>
        <w:spacing w:after="0" w:line="298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частини другої статті 81 Закону на посаду судді Верховного Суду</w:t>
      </w:r>
      <w:r w:rsidR="00E7392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</w:t>
      </w:r>
      <w:r w:rsidR="00E7392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спеціальною процедурою може бути призначена особа, яка відповідає вимогам</w:t>
      </w:r>
      <w:r w:rsidR="00E7392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DD121E" w:rsidRPr="00DD121E" w:rsidRDefault="00DD121E" w:rsidP="00DD121E">
      <w:pPr>
        <w:widowControl w:val="0"/>
        <w:spacing w:after="0" w:line="298" w:lineRule="exact"/>
        <w:ind w:lef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 метою допуску до проходження кваліфікаційного оцінювання для участі у</w:t>
      </w:r>
      <w:r w:rsidR="00E7392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55213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lastRenderedPageBreak/>
        <w:t>конкурсі на посаду судді Верховного Суду за спеціальною процедурою кандидат на посаду судці подає до Комісії документи, передбачені частиною четвертою статті 81 Закону.</w:t>
      </w:r>
    </w:p>
    <w:p w:rsidR="00DD121E" w:rsidRPr="00DD121E" w:rsidRDefault="00DD121E" w:rsidP="00DD121E">
      <w:pPr>
        <w:widowControl w:val="0"/>
        <w:spacing w:after="0" w:line="298" w:lineRule="exact"/>
        <w:ind w:left="8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DD121E" w:rsidRPr="00DD121E" w:rsidRDefault="00DD121E" w:rsidP="003677A6">
      <w:pPr>
        <w:widowControl w:val="0"/>
        <w:spacing w:after="0" w:line="240" w:lineRule="auto"/>
        <w:ind w:left="8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участі у конкурсі на зайняття вакантних посад судців касаційних судів у складі</w:t>
      </w:r>
      <w:r w:rsidR="00077FC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077FC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</w:t>
      </w:r>
      <w:r w:rsidR="00077FC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38 календарних днів </w:t>
      </w:r>
      <w:r w:rsidR="00077FC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 08 серпня по 14 вересня 2018 року (включно) (пункти</w:t>
      </w:r>
      <w:r w:rsidR="00077FC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 та 4 Умов).</w:t>
      </w:r>
    </w:p>
    <w:p w:rsidR="00077FCF" w:rsidRPr="00077FCF" w:rsidRDefault="00DD121E" w:rsidP="00077FCF">
      <w:pPr>
        <w:widowControl w:val="0"/>
        <w:spacing w:after="361" w:line="298" w:lineRule="exact"/>
        <w:ind w:left="8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DD121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77FCF" w:rsidTr="00743C95">
        <w:tc>
          <w:tcPr>
            <w:tcW w:w="4927" w:type="dxa"/>
          </w:tcPr>
          <w:p w:rsidR="00077FCF" w:rsidRDefault="00077FCF" w:rsidP="00077FC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1) Анісімов Герман Миколайович</w:t>
            </w:r>
          </w:p>
        </w:tc>
        <w:tc>
          <w:tcPr>
            <w:tcW w:w="4928" w:type="dxa"/>
          </w:tcPr>
          <w:p w:rsidR="00077FCF" w:rsidRDefault="00077FCF" w:rsidP="003677A6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кримінального суду;</w:t>
            </w:r>
          </w:p>
          <w:p w:rsidR="003677A6" w:rsidRDefault="003677A6" w:rsidP="00077FC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Верховець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Анатолій Анатолійович</w:t>
            </w:r>
          </w:p>
        </w:tc>
        <w:tc>
          <w:tcPr>
            <w:tcW w:w="4928" w:type="dxa"/>
          </w:tcPr>
          <w:p w:rsidR="00077FCF" w:rsidRDefault="00077FCF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господарського суду;</w:t>
            </w:r>
          </w:p>
          <w:p w:rsidR="003677A6" w:rsidRDefault="003677A6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Гаращенко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Дмитро Русланович</w:t>
            </w:r>
          </w:p>
        </w:tc>
        <w:tc>
          <w:tcPr>
            <w:tcW w:w="4928" w:type="dxa"/>
          </w:tcPr>
          <w:p w:rsidR="00077FCF" w:rsidRDefault="00077FCF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господарського суду;</w:t>
            </w:r>
          </w:p>
          <w:p w:rsidR="003677A6" w:rsidRDefault="003677A6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743C95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4) Дядеч</w:t>
            </w:r>
            <w:r w:rsidR="00077F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 Іван Іванович</w:t>
            </w:r>
          </w:p>
        </w:tc>
        <w:tc>
          <w:tcPr>
            <w:tcW w:w="4928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кримінального суду;</w:t>
            </w:r>
          </w:p>
          <w:p w:rsidR="003677A6" w:rsidRDefault="003677A6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5) Клепка Людмила Іванівна</w:t>
            </w:r>
          </w:p>
        </w:tc>
        <w:tc>
          <w:tcPr>
            <w:tcW w:w="4928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кримінального суду;</w:t>
            </w:r>
          </w:p>
          <w:p w:rsidR="003677A6" w:rsidRDefault="003677A6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6)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Ковчежнюк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Василь Миколайович</w:t>
            </w:r>
          </w:p>
        </w:tc>
        <w:tc>
          <w:tcPr>
            <w:tcW w:w="4928" w:type="dxa"/>
          </w:tcPr>
          <w:p w:rsidR="00077FCF" w:rsidRDefault="00077FCF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цивільного суду;</w:t>
            </w:r>
          </w:p>
          <w:p w:rsidR="003677A6" w:rsidRDefault="003677A6" w:rsidP="00077FC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7) Пархоменко Павло Іванович</w:t>
            </w:r>
          </w:p>
        </w:tc>
        <w:tc>
          <w:tcPr>
            <w:tcW w:w="4928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цивільного суду;</w:t>
            </w:r>
          </w:p>
          <w:p w:rsidR="003677A6" w:rsidRDefault="003677A6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Примаченко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Віктор Олексійович</w:t>
            </w:r>
          </w:p>
        </w:tc>
        <w:tc>
          <w:tcPr>
            <w:tcW w:w="4928" w:type="dxa"/>
          </w:tcPr>
          <w:p w:rsidR="00077FCF" w:rsidRDefault="00077FCF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кримінального суду;</w:t>
            </w:r>
          </w:p>
          <w:p w:rsidR="003677A6" w:rsidRDefault="003677A6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9)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Скапровська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Ірина Михайлівна</w:t>
            </w:r>
          </w:p>
        </w:tc>
        <w:tc>
          <w:tcPr>
            <w:tcW w:w="4928" w:type="dxa"/>
          </w:tcPr>
          <w:p w:rsidR="00077FCF" w:rsidRDefault="00077FCF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господарського суду;</w:t>
            </w:r>
          </w:p>
          <w:p w:rsidR="003677A6" w:rsidRDefault="003677A6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77FCF" w:rsidTr="00743C95">
        <w:tc>
          <w:tcPr>
            <w:tcW w:w="4927" w:type="dxa"/>
          </w:tcPr>
          <w:p w:rsidR="00077FCF" w:rsidRDefault="00077FCF" w:rsidP="00194C9A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10) Фомін Сергій Борисович</w:t>
            </w:r>
          </w:p>
        </w:tc>
        <w:tc>
          <w:tcPr>
            <w:tcW w:w="4928" w:type="dxa"/>
          </w:tcPr>
          <w:p w:rsidR="00077FCF" w:rsidRDefault="00077FCF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– на посаду судді Касаційного кримінального суду;</w:t>
            </w:r>
          </w:p>
          <w:p w:rsidR="003677A6" w:rsidRDefault="003677A6" w:rsidP="00743C95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677A6" w:rsidRDefault="003677A6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677A6" w:rsidRPr="003677A6" w:rsidRDefault="00077FCF" w:rsidP="003677A6">
      <w:pPr>
        <w:pStyle w:val="21"/>
        <w:shd w:val="clear" w:color="auto" w:fill="auto"/>
        <w:spacing w:after="323" w:line="322" w:lineRule="exact"/>
        <w:ind w:left="20" w:right="20"/>
        <w:jc w:val="both"/>
        <w:rPr>
          <w:sz w:val="25"/>
          <w:szCs w:val="25"/>
          <w:lang w:eastAsia="uk-UA"/>
        </w:rPr>
      </w:pPr>
      <w:r>
        <w:rPr>
          <w:sz w:val="24"/>
          <w:szCs w:val="24"/>
          <w:lang w:eastAsia="uk-UA"/>
        </w:rPr>
        <w:tab/>
      </w:r>
      <w:r w:rsidRPr="00077FCF">
        <w:rPr>
          <w:sz w:val="25"/>
          <w:szCs w:val="25"/>
          <w:lang w:eastAsia="uk-UA"/>
        </w:rPr>
        <w:t>Дослідивши подані документи кандидатів, Комісія дійшла висновку,</w:t>
      </w:r>
      <w:r w:rsidR="003677A6">
        <w:rPr>
          <w:sz w:val="25"/>
          <w:szCs w:val="25"/>
          <w:lang w:eastAsia="uk-UA"/>
        </w:rPr>
        <w:t xml:space="preserve"> що </w:t>
      </w:r>
      <w:r w:rsidRPr="00077FCF">
        <w:rPr>
          <w:sz w:val="25"/>
          <w:szCs w:val="25"/>
          <w:lang w:eastAsia="uk-UA"/>
        </w:rPr>
        <w:t>вказані</w:t>
      </w:r>
      <w:r w:rsidR="003677A6">
        <w:rPr>
          <w:sz w:val="25"/>
          <w:szCs w:val="25"/>
          <w:lang w:eastAsia="uk-UA"/>
        </w:rPr>
        <w:t> </w:t>
      </w:r>
      <w:r w:rsidRPr="00077FCF">
        <w:rPr>
          <w:sz w:val="25"/>
          <w:szCs w:val="25"/>
          <w:lang w:eastAsia="uk-UA"/>
        </w:rPr>
        <w:t>особи відповідають вимогам до кандидата на посаду судді Верховного</w:t>
      </w:r>
      <w:r w:rsidR="008B5653">
        <w:rPr>
          <w:sz w:val="25"/>
          <w:szCs w:val="25"/>
          <w:lang w:eastAsia="uk-UA"/>
        </w:rPr>
        <w:t xml:space="preserve"> </w:t>
      </w:r>
      <w:r w:rsidR="003677A6">
        <w:rPr>
          <w:sz w:val="25"/>
          <w:szCs w:val="25"/>
          <w:lang w:eastAsia="uk-UA"/>
        </w:rPr>
        <w:br w:type="page"/>
      </w:r>
      <w:r w:rsidR="003677A6">
        <w:rPr>
          <w:sz w:val="25"/>
          <w:szCs w:val="25"/>
          <w:lang w:eastAsia="uk-UA"/>
        </w:rPr>
        <w:lastRenderedPageBreak/>
        <w:t>Суду. </w:t>
      </w:r>
      <w:r w:rsidR="003677A6" w:rsidRPr="003677A6">
        <w:rPr>
          <w:color w:val="000000"/>
          <w:sz w:val="25"/>
          <w:szCs w:val="25"/>
          <w:lang w:eastAsia="ru-RU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3677A6" w:rsidRPr="003677A6" w:rsidRDefault="003677A6" w:rsidP="003677A6">
      <w:pPr>
        <w:widowControl w:val="0"/>
        <w:spacing w:after="334" w:line="293" w:lineRule="exact"/>
        <w:ind w:left="20"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3677A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3677A6" w:rsidRPr="003677A6" w:rsidRDefault="003677A6" w:rsidP="003677A6">
      <w:pPr>
        <w:widowControl w:val="0"/>
        <w:spacing w:after="32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3677A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E46394" w:rsidRDefault="00E46394" w:rsidP="00E46394">
      <w:pPr>
        <w:pStyle w:val="21"/>
        <w:numPr>
          <w:ilvl w:val="0"/>
          <w:numId w:val="3"/>
        </w:numPr>
        <w:shd w:val="clear" w:color="auto" w:fill="auto"/>
        <w:tabs>
          <w:tab w:val="left" w:pos="980"/>
        </w:tabs>
        <w:spacing w:after="108" w:line="298" w:lineRule="exact"/>
        <w:ind w:left="20" w:right="20" w:firstLine="620"/>
        <w:jc w:val="both"/>
      </w:pPr>
      <w:r>
        <w:rPr>
          <w:color w:val="000000"/>
        </w:rPr>
        <w:t>Допустити до проходження кваліфікаційного оцінювання для участі у конкурсі на посади суддів Касаційного кримінального суду у складі Верховного Суду таких кандидатів:</w:t>
      </w:r>
    </w:p>
    <w:p w:rsidR="00E46394" w:rsidRDefault="00E46394" w:rsidP="00E46394">
      <w:pPr>
        <w:pStyle w:val="21"/>
        <w:numPr>
          <w:ilvl w:val="0"/>
          <w:numId w:val="4"/>
        </w:numPr>
        <w:shd w:val="clear" w:color="auto" w:fill="auto"/>
        <w:tabs>
          <w:tab w:val="left" w:pos="1086"/>
        </w:tabs>
        <w:spacing w:after="0" w:line="538" w:lineRule="exact"/>
        <w:ind w:left="20" w:firstLine="620"/>
        <w:jc w:val="both"/>
      </w:pPr>
      <w:r>
        <w:rPr>
          <w:color w:val="000000"/>
        </w:rPr>
        <w:t>Анісімова Германа Миколайовича;</w:t>
      </w:r>
    </w:p>
    <w:p w:rsidR="00E46394" w:rsidRDefault="00E46394" w:rsidP="00E46394">
      <w:pPr>
        <w:pStyle w:val="21"/>
        <w:numPr>
          <w:ilvl w:val="0"/>
          <w:numId w:val="4"/>
        </w:numPr>
        <w:shd w:val="clear" w:color="auto" w:fill="auto"/>
        <w:tabs>
          <w:tab w:val="left" w:pos="1115"/>
        </w:tabs>
        <w:spacing w:after="0" w:line="538" w:lineRule="exact"/>
        <w:ind w:left="20" w:firstLine="620"/>
        <w:jc w:val="both"/>
      </w:pPr>
      <w:r>
        <w:rPr>
          <w:color w:val="000000"/>
        </w:rPr>
        <w:t>Дядечка Івана Івановича;</w:t>
      </w:r>
    </w:p>
    <w:p w:rsidR="00E46394" w:rsidRDefault="00E46394" w:rsidP="00E46394">
      <w:pPr>
        <w:pStyle w:val="21"/>
        <w:numPr>
          <w:ilvl w:val="0"/>
          <w:numId w:val="4"/>
        </w:numPr>
        <w:shd w:val="clear" w:color="auto" w:fill="auto"/>
        <w:tabs>
          <w:tab w:val="left" w:pos="1115"/>
        </w:tabs>
        <w:spacing w:after="0" w:line="538" w:lineRule="exact"/>
        <w:ind w:left="20" w:firstLine="620"/>
        <w:jc w:val="both"/>
      </w:pPr>
      <w:r>
        <w:rPr>
          <w:color w:val="000000"/>
        </w:rPr>
        <w:t>Клепку Людмилу Іванівну;</w:t>
      </w:r>
    </w:p>
    <w:p w:rsidR="00E46394" w:rsidRDefault="00E46394" w:rsidP="00E46394">
      <w:pPr>
        <w:pStyle w:val="21"/>
        <w:numPr>
          <w:ilvl w:val="0"/>
          <w:numId w:val="4"/>
        </w:numPr>
        <w:shd w:val="clear" w:color="auto" w:fill="auto"/>
        <w:tabs>
          <w:tab w:val="left" w:pos="1120"/>
        </w:tabs>
        <w:spacing w:after="0" w:line="538" w:lineRule="exact"/>
        <w:ind w:left="20" w:firstLine="620"/>
        <w:jc w:val="both"/>
      </w:pPr>
      <w:proofErr w:type="spellStart"/>
      <w:r>
        <w:rPr>
          <w:color w:val="000000"/>
        </w:rPr>
        <w:t>Примаченка</w:t>
      </w:r>
      <w:proofErr w:type="spellEnd"/>
      <w:r>
        <w:rPr>
          <w:color w:val="000000"/>
        </w:rPr>
        <w:t xml:space="preserve"> Віктора Олексійовича;</w:t>
      </w:r>
    </w:p>
    <w:p w:rsidR="00E46394" w:rsidRDefault="00E46394" w:rsidP="00E46394">
      <w:pPr>
        <w:pStyle w:val="21"/>
        <w:numPr>
          <w:ilvl w:val="0"/>
          <w:numId w:val="4"/>
        </w:numPr>
        <w:shd w:val="clear" w:color="auto" w:fill="auto"/>
        <w:tabs>
          <w:tab w:val="left" w:pos="1115"/>
        </w:tabs>
        <w:spacing w:after="380" w:line="538" w:lineRule="exact"/>
        <w:ind w:left="20" w:firstLine="620"/>
        <w:jc w:val="both"/>
      </w:pPr>
      <w:r>
        <w:rPr>
          <w:color w:val="000000"/>
        </w:rPr>
        <w:t>Фоміна Сергія Борисовича.</w:t>
      </w:r>
    </w:p>
    <w:p w:rsidR="00E46394" w:rsidRDefault="00E46394" w:rsidP="00E46394">
      <w:pPr>
        <w:pStyle w:val="21"/>
        <w:numPr>
          <w:ilvl w:val="0"/>
          <w:numId w:val="3"/>
        </w:numPr>
        <w:shd w:val="clear" w:color="auto" w:fill="auto"/>
        <w:tabs>
          <w:tab w:val="left" w:pos="985"/>
        </w:tabs>
        <w:spacing w:after="330" w:line="288" w:lineRule="exact"/>
        <w:ind w:left="20" w:right="20" w:firstLine="620"/>
        <w:jc w:val="both"/>
      </w:pPr>
      <w:r>
        <w:rPr>
          <w:color w:val="000000"/>
        </w:rPr>
        <w:t>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кандидатів:</w:t>
      </w:r>
    </w:p>
    <w:p w:rsidR="00E46394" w:rsidRDefault="00E46394" w:rsidP="00E46394">
      <w:pPr>
        <w:pStyle w:val="21"/>
        <w:numPr>
          <w:ilvl w:val="0"/>
          <w:numId w:val="5"/>
        </w:numPr>
        <w:shd w:val="clear" w:color="auto" w:fill="auto"/>
        <w:tabs>
          <w:tab w:val="left" w:pos="1091"/>
        </w:tabs>
        <w:spacing w:after="252" w:line="250" w:lineRule="exact"/>
        <w:ind w:left="20" w:firstLine="620"/>
        <w:jc w:val="both"/>
      </w:pPr>
      <w:proofErr w:type="spellStart"/>
      <w:r>
        <w:rPr>
          <w:color w:val="000000"/>
        </w:rPr>
        <w:t>Ковчежнюка</w:t>
      </w:r>
      <w:proofErr w:type="spellEnd"/>
      <w:r>
        <w:rPr>
          <w:color w:val="000000"/>
        </w:rPr>
        <w:t xml:space="preserve"> Василя Миколайовича;</w:t>
      </w:r>
    </w:p>
    <w:p w:rsidR="00E46394" w:rsidRPr="00E46394" w:rsidRDefault="00E46394" w:rsidP="00E46394">
      <w:pPr>
        <w:pStyle w:val="21"/>
        <w:numPr>
          <w:ilvl w:val="0"/>
          <w:numId w:val="5"/>
        </w:numPr>
        <w:shd w:val="clear" w:color="auto" w:fill="auto"/>
        <w:tabs>
          <w:tab w:val="left" w:pos="1120"/>
        </w:tabs>
        <w:spacing w:after="457" w:line="250" w:lineRule="exact"/>
        <w:ind w:left="20" w:firstLine="620"/>
        <w:jc w:val="both"/>
      </w:pPr>
      <w:r>
        <w:rPr>
          <w:color w:val="000000"/>
        </w:rPr>
        <w:t>Пархоменка Павла Івановича.</w:t>
      </w:r>
    </w:p>
    <w:p w:rsidR="00E46394" w:rsidRPr="00C71DC0" w:rsidRDefault="00E46394" w:rsidP="00E46394">
      <w:pPr>
        <w:pStyle w:val="21"/>
        <w:numPr>
          <w:ilvl w:val="0"/>
          <w:numId w:val="3"/>
        </w:numPr>
        <w:shd w:val="clear" w:color="auto" w:fill="auto"/>
        <w:tabs>
          <w:tab w:val="left" w:pos="985"/>
        </w:tabs>
        <w:spacing w:after="330" w:line="288" w:lineRule="exact"/>
        <w:ind w:left="20" w:right="20" w:firstLine="620"/>
        <w:jc w:val="both"/>
        <w:rPr>
          <w:sz w:val="25"/>
          <w:szCs w:val="25"/>
        </w:rPr>
      </w:pPr>
      <w:r w:rsidRPr="00E46394">
        <w:rPr>
          <w:color w:val="000000"/>
          <w:sz w:val="25"/>
          <w:szCs w:val="25"/>
        </w:rPr>
        <w:t>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C71DC0" w:rsidRDefault="00C71DC0" w:rsidP="00C71DC0">
      <w:pPr>
        <w:pStyle w:val="21"/>
        <w:shd w:val="clear" w:color="auto" w:fill="auto"/>
        <w:tabs>
          <w:tab w:val="left" w:pos="985"/>
        </w:tabs>
        <w:spacing w:after="330" w:line="240" w:lineRule="auto"/>
        <w:ind w:left="640" w:right="2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1)</w:t>
      </w:r>
      <w:r w:rsidR="00A84E56"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Верховця</w:t>
      </w:r>
      <w:proofErr w:type="spellEnd"/>
      <w:r>
        <w:rPr>
          <w:color w:val="000000"/>
          <w:sz w:val="25"/>
          <w:szCs w:val="25"/>
        </w:rPr>
        <w:t xml:space="preserve"> Анатолія Анатолійовича;</w:t>
      </w:r>
    </w:p>
    <w:p w:rsidR="00C71DC0" w:rsidRDefault="00C71DC0" w:rsidP="00C71DC0">
      <w:pPr>
        <w:pStyle w:val="21"/>
        <w:shd w:val="clear" w:color="auto" w:fill="auto"/>
        <w:tabs>
          <w:tab w:val="left" w:pos="985"/>
        </w:tabs>
        <w:spacing w:after="330" w:line="240" w:lineRule="auto"/>
        <w:ind w:left="640" w:right="2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2)</w:t>
      </w:r>
      <w:r w:rsidR="00A84E56"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Гаращенко</w:t>
      </w:r>
      <w:proofErr w:type="spellEnd"/>
      <w:r>
        <w:rPr>
          <w:color w:val="000000"/>
          <w:sz w:val="25"/>
          <w:szCs w:val="25"/>
        </w:rPr>
        <w:t xml:space="preserve"> Дмитра Руслановича;</w:t>
      </w:r>
    </w:p>
    <w:p w:rsidR="00077FCF" w:rsidRPr="00C71DC0" w:rsidRDefault="00C71DC0" w:rsidP="00C71DC0">
      <w:pPr>
        <w:pStyle w:val="21"/>
        <w:shd w:val="clear" w:color="auto" w:fill="auto"/>
        <w:tabs>
          <w:tab w:val="left" w:pos="985"/>
        </w:tabs>
        <w:spacing w:after="330" w:line="240" w:lineRule="auto"/>
        <w:ind w:left="640" w:right="2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3)</w:t>
      </w:r>
      <w:r w:rsidR="00A84E56"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Ск</w:t>
      </w:r>
      <w:r w:rsidR="008B5653">
        <w:rPr>
          <w:color w:val="000000"/>
          <w:sz w:val="25"/>
          <w:szCs w:val="25"/>
        </w:rPr>
        <w:t>а</w:t>
      </w:r>
      <w:r>
        <w:rPr>
          <w:color w:val="000000"/>
          <w:sz w:val="25"/>
          <w:szCs w:val="25"/>
        </w:rPr>
        <w:t>п</w:t>
      </w:r>
      <w:r w:rsidR="008B5653">
        <w:rPr>
          <w:color w:val="000000"/>
          <w:sz w:val="25"/>
          <w:szCs w:val="25"/>
        </w:rPr>
        <w:t>р</w:t>
      </w:r>
      <w:bookmarkStart w:id="0" w:name="_GoBack"/>
      <w:bookmarkEnd w:id="0"/>
      <w:r>
        <w:rPr>
          <w:color w:val="000000"/>
          <w:sz w:val="25"/>
          <w:szCs w:val="25"/>
        </w:rPr>
        <w:t>овську</w:t>
      </w:r>
      <w:proofErr w:type="spellEnd"/>
      <w:r>
        <w:rPr>
          <w:color w:val="000000"/>
          <w:sz w:val="25"/>
          <w:szCs w:val="25"/>
        </w:rPr>
        <w:t xml:space="preserve"> Ірину Михайлівну.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71DC0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71DC0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C71DC0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71DC0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 .Лукаш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E73923">
      <w:headerReference w:type="default" r:id="rId9"/>
      <w:pgSz w:w="11906" w:h="16838"/>
      <w:pgMar w:top="850" w:right="849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53" w:rsidRDefault="008B5653" w:rsidP="002F156E">
      <w:pPr>
        <w:spacing w:after="0" w:line="240" w:lineRule="auto"/>
      </w:pPr>
      <w:r>
        <w:separator/>
      </w:r>
    </w:p>
  </w:endnote>
  <w:endnote w:type="continuationSeparator" w:id="0">
    <w:p w:rsidR="008B5653" w:rsidRDefault="008B565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53" w:rsidRDefault="008B5653" w:rsidP="002F156E">
      <w:pPr>
        <w:spacing w:after="0" w:line="240" w:lineRule="auto"/>
      </w:pPr>
      <w:r>
        <w:separator/>
      </w:r>
    </w:p>
  </w:footnote>
  <w:footnote w:type="continuationSeparator" w:id="0">
    <w:p w:rsidR="008B5653" w:rsidRDefault="008B565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8B5653" w:rsidRDefault="008B56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9BE">
          <w:rPr>
            <w:noProof/>
          </w:rPr>
          <w:t>3</w:t>
        </w:r>
        <w:r>
          <w:fldChar w:fldCharType="end"/>
        </w:r>
      </w:p>
    </w:sdtContent>
  </w:sdt>
  <w:p w:rsidR="008B5653" w:rsidRDefault="008B56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50A"/>
    <w:multiLevelType w:val="multilevel"/>
    <w:tmpl w:val="F154E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FA3A3D"/>
    <w:multiLevelType w:val="multilevel"/>
    <w:tmpl w:val="01CC55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35E13"/>
    <w:multiLevelType w:val="multilevel"/>
    <w:tmpl w:val="B7826D4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D44D7"/>
    <w:multiLevelType w:val="multilevel"/>
    <w:tmpl w:val="4BF427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0C4F6D"/>
    <w:multiLevelType w:val="multilevel"/>
    <w:tmpl w:val="AD3693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7F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677A6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213C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759B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43C95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B5653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E7C4E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4E56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1DC0"/>
    <w:rsid w:val="00C74203"/>
    <w:rsid w:val="00C76059"/>
    <w:rsid w:val="00C93203"/>
    <w:rsid w:val="00C969E9"/>
    <w:rsid w:val="00CA5CFC"/>
    <w:rsid w:val="00CB2275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121E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957"/>
    <w:rsid w:val="00E44E6F"/>
    <w:rsid w:val="00E46394"/>
    <w:rsid w:val="00E46CA6"/>
    <w:rsid w:val="00E51FD5"/>
    <w:rsid w:val="00E62C56"/>
    <w:rsid w:val="00E66308"/>
    <w:rsid w:val="00E71A2F"/>
    <w:rsid w:val="00E735E1"/>
    <w:rsid w:val="00E73923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D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21E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77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D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21E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77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3726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317</cp:revision>
  <dcterms:created xsi:type="dcterms:W3CDTF">2020-08-21T08:05:00Z</dcterms:created>
  <dcterms:modified xsi:type="dcterms:W3CDTF">2020-12-17T12:15:00Z</dcterms:modified>
</cp:coreProperties>
</file>