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FD6" w:rsidRPr="00601FD6" w:rsidRDefault="00601FD6" w:rsidP="00601FD6">
      <w:pPr>
        <w:pStyle w:val="a8"/>
        <w:jc w:val="center"/>
        <w:rPr>
          <w:rFonts w:ascii="Times New Roman" w:eastAsia="Times New Roman" w:hAnsi="Times New Roman" w:cs="Times New Roman"/>
          <w:sz w:val="28"/>
          <w:szCs w:val="28"/>
          <w:lang w:eastAsia="ru-RU"/>
        </w:rPr>
      </w:pPr>
      <w:r w:rsidRPr="00601FD6">
        <w:rPr>
          <w:rFonts w:ascii="Times New Roman" w:eastAsia="Times New Roman" w:hAnsi="Times New Roman" w:cs="Times New Roman"/>
          <w:noProof/>
          <w:sz w:val="28"/>
          <w:szCs w:val="28"/>
        </w:rPr>
        <w:drawing>
          <wp:inline distT="0" distB="0" distL="0" distR="0" wp14:anchorId="6D5B07DB" wp14:editId="58494FCC">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601FD6" w:rsidRPr="00601FD6" w:rsidRDefault="00601FD6" w:rsidP="00601FD6">
      <w:pPr>
        <w:pStyle w:val="a8"/>
        <w:jc w:val="center"/>
        <w:rPr>
          <w:rFonts w:ascii="Times New Roman" w:eastAsia="Times New Roman" w:hAnsi="Times New Roman" w:cs="Times New Roman"/>
          <w:bCs/>
          <w:sz w:val="36"/>
          <w:szCs w:val="28"/>
        </w:rPr>
      </w:pPr>
      <w:r w:rsidRPr="00601FD6">
        <w:rPr>
          <w:rFonts w:ascii="Times New Roman" w:eastAsia="Times New Roman" w:hAnsi="Times New Roman" w:cs="Times New Roman"/>
          <w:bCs/>
          <w:sz w:val="36"/>
          <w:szCs w:val="28"/>
        </w:rPr>
        <w:t>ВИЩА КВАЛІФІКАЦІЙНА КОМІСІЯ СУДДІВ УКРАЇНИ</w:t>
      </w:r>
    </w:p>
    <w:p w:rsidR="00601FD6" w:rsidRPr="00601FD6" w:rsidRDefault="00601FD6" w:rsidP="00601FD6">
      <w:pPr>
        <w:pStyle w:val="a8"/>
        <w:jc w:val="both"/>
        <w:rPr>
          <w:rFonts w:ascii="Times New Roman" w:eastAsia="Times New Roman" w:hAnsi="Times New Roman" w:cs="Times New Roman"/>
          <w:bCs/>
          <w:sz w:val="28"/>
          <w:szCs w:val="28"/>
        </w:rPr>
      </w:pPr>
    </w:p>
    <w:p w:rsidR="00601FD6" w:rsidRDefault="00601FD6" w:rsidP="00601FD6">
      <w:pPr>
        <w:pStyle w:val="11"/>
        <w:shd w:val="clear" w:color="auto" w:fill="auto"/>
        <w:spacing w:before="0" w:after="290" w:line="240" w:lineRule="auto"/>
        <w:ind w:left="20"/>
        <w:rPr>
          <w:sz w:val="28"/>
          <w:szCs w:val="28"/>
        </w:rPr>
      </w:pPr>
      <w:r>
        <w:rPr>
          <w:sz w:val="28"/>
          <w:szCs w:val="28"/>
        </w:rPr>
        <w:t>16 жовтня 2018 року</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601FD6">
        <w:rPr>
          <w:sz w:val="28"/>
          <w:szCs w:val="28"/>
        </w:rPr>
        <w:t xml:space="preserve">   м. Київ</w:t>
      </w:r>
    </w:p>
    <w:p w:rsidR="00601FD6" w:rsidRPr="00601FD6" w:rsidRDefault="00601FD6" w:rsidP="00601FD6">
      <w:pPr>
        <w:pStyle w:val="11"/>
        <w:shd w:val="clear" w:color="auto" w:fill="auto"/>
        <w:spacing w:before="0" w:after="0" w:line="240" w:lineRule="auto"/>
        <w:ind w:left="20"/>
        <w:rPr>
          <w:sz w:val="28"/>
          <w:szCs w:val="28"/>
        </w:rPr>
      </w:pPr>
    </w:p>
    <w:p w:rsidR="00601FD6" w:rsidRPr="00601FD6" w:rsidRDefault="00601FD6" w:rsidP="00601FD6">
      <w:pPr>
        <w:pStyle w:val="11"/>
        <w:shd w:val="clear" w:color="auto" w:fill="auto"/>
        <w:spacing w:before="0" w:after="0" w:line="240" w:lineRule="auto"/>
        <w:ind w:left="20"/>
        <w:jc w:val="center"/>
        <w:rPr>
          <w:sz w:val="28"/>
          <w:szCs w:val="28"/>
          <w:u w:val="single"/>
        </w:rPr>
      </w:pPr>
      <w:r w:rsidRPr="00601FD6">
        <w:rPr>
          <w:sz w:val="28"/>
          <w:szCs w:val="28"/>
        </w:rPr>
        <w:t xml:space="preserve">Р І Ш Е Н </w:t>
      </w:r>
      <w:proofErr w:type="spellStart"/>
      <w:r w:rsidRPr="00601FD6">
        <w:rPr>
          <w:sz w:val="28"/>
          <w:szCs w:val="28"/>
        </w:rPr>
        <w:t>Н</w:t>
      </w:r>
      <w:proofErr w:type="spellEnd"/>
      <w:r w:rsidRPr="00601FD6">
        <w:rPr>
          <w:sz w:val="28"/>
          <w:szCs w:val="28"/>
        </w:rPr>
        <w:t xml:space="preserve"> Я № </w:t>
      </w:r>
      <w:r w:rsidRPr="00601FD6">
        <w:rPr>
          <w:sz w:val="28"/>
          <w:szCs w:val="28"/>
          <w:u w:val="single"/>
        </w:rPr>
        <w:t>129/вс-18</w:t>
      </w:r>
    </w:p>
    <w:p w:rsidR="007C7C16" w:rsidRPr="00601FD6" w:rsidRDefault="007F671E">
      <w:pPr>
        <w:pStyle w:val="11"/>
        <w:shd w:val="clear" w:color="auto" w:fill="auto"/>
        <w:spacing w:before="229" w:after="347" w:line="260" w:lineRule="exact"/>
        <w:ind w:left="20"/>
        <w:rPr>
          <w:sz w:val="28"/>
          <w:szCs w:val="28"/>
        </w:rPr>
      </w:pPr>
      <w:r w:rsidRPr="00601FD6">
        <w:rPr>
          <w:sz w:val="28"/>
          <w:szCs w:val="28"/>
        </w:rPr>
        <w:t>Вища кваліфікаційна комісія суддів України у складі колегії:</w:t>
      </w:r>
    </w:p>
    <w:p w:rsidR="007C7C16" w:rsidRPr="00601FD6" w:rsidRDefault="007F671E">
      <w:pPr>
        <w:pStyle w:val="11"/>
        <w:shd w:val="clear" w:color="auto" w:fill="auto"/>
        <w:spacing w:before="0" w:after="371" w:line="260" w:lineRule="exact"/>
        <w:ind w:left="20"/>
        <w:rPr>
          <w:sz w:val="28"/>
          <w:szCs w:val="28"/>
        </w:rPr>
      </w:pPr>
      <w:r w:rsidRPr="00601FD6">
        <w:rPr>
          <w:sz w:val="28"/>
          <w:szCs w:val="28"/>
        </w:rPr>
        <w:t xml:space="preserve">головуючого </w:t>
      </w:r>
      <w:r w:rsidR="00601FD6">
        <w:rPr>
          <w:sz w:val="28"/>
          <w:szCs w:val="28"/>
        </w:rPr>
        <w:t>–</w:t>
      </w:r>
      <w:r w:rsidRPr="00601FD6">
        <w:rPr>
          <w:sz w:val="28"/>
          <w:szCs w:val="28"/>
        </w:rPr>
        <w:t xml:space="preserve"> </w:t>
      </w:r>
      <w:proofErr w:type="spellStart"/>
      <w:r w:rsidRPr="00601FD6">
        <w:rPr>
          <w:sz w:val="28"/>
          <w:szCs w:val="28"/>
        </w:rPr>
        <w:t>Бутенка</w:t>
      </w:r>
      <w:proofErr w:type="spellEnd"/>
      <w:r w:rsidRPr="00601FD6">
        <w:rPr>
          <w:sz w:val="28"/>
          <w:szCs w:val="28"/>
        </w:rPr>
        <w:t xml:space="preserve"> В.І.,</w:t>
      </w:r>
    </w:p>
    <w:p w:rsidR="007C7C16" w:rsidRPr="00601FD6" w:rsidRDefault="007F671E">
      <w:pPr>
        <w:pStyle w:val="11"/>
        <w:shd w:val="clear" w:color="auto" w:fill="auto"/>
        <w:spacing w:before="0" w:after="320" w:line="260" w:lineRule="exact"/>
        <w:ind w:left="20"/>
        <w:rPr>
          <w:sz w:val="28"/>
          <w:szCs w:val="28"/>
        </w:rPr>
      </w:pPr>
      <w:r w:rsidRPr="00601FD6">
        <w:rPr>
          <w:sz w:val="28"/>
          <w:szCs w:val="28"/>
        </w:rPr>
        <w:t xml:space="preserve">членів Комісії: </w:t>
      </w:r>
      <w:proofErr w:type="spellStart"/>
      <w:r w:rsidRPr="00601FD6">
        <w:rPr>
          <w:sz w:val="28"/>
          <w:szCs w:val="28"/>
        </w:rPr>
        <w:t>Макарчука</w:t>
      </w:r>
      <w:proofErr w:type="spellEnd"/>
      <w:r w:rsidRPr="00601FD6">
        <w:rPr>
          <w:sz w:val="28"/>
          <w:szCs w:val="28"/>
        </w:rPr>
        <w:t xml:space="preserve"> М.А., </w:t>
      </w:r>
      <w:proofErr w:type="spellStart"/>
      <w:r w:rsidRPr="00601FD6">
        <w:rPr>
          <w:sz w:val="28"/>
          <w:szCs w:val="28"/>
        </w:rPr>
        <w:t>Мішина</w:t>
      </w:r>
      <w:proofErr w:type="spellEnd"/>
      <w:r w:rsidRPr="00601FD6">
        <w:rPr>
          <w:sz w:val="28"/>
          <w:szCs w:val="28"/>
        </w:rPr>
        <w:t xml:space="preserve"> М.І.,</w:t>
      </w:r>
    </w:p>
    <w:p w:rsidR="007C7C16" w:rsidRPr="00601FD6" w:rsidRDefault="007F671E">
      <w:pPr>
        <w:pStyle w:val="11"/>
        <w:shd w:val="clear" w:color="auto" w:fill="auto"/>
        <w:spacing w:before="0" w:after="282" w:line="312" w:lineRule="exact"/>
        <w:ind w:left="20" w:right="20"/>
        <w:rPr>
          <w:sz w:val="28"/>
          <w:szCs w:val="28"/>
        </w:rPr>
      </w:pPr>
      <w:r w:rsidRPr="00601FD6">
        <w:rPr>
          <w:sz w:val="28"/>
          <w:szCs w:val="28"/>
        </w:rPr>
        <w:t xml:space="preserve">розглянувши питання щодо відповідності вимогам до кандидата на посаду судді Касаційного адміністративного суду у складі Верховного Суду </w:t>
      </w:r>
      <w:proofErr w:type="spellStart"/>
      <w:r w:rsidRPr="00601FD6">
        <w:rPr>
          <w:sz w:val="28"/>
          <w:szCs w:val="28"/>
        </w:rPr>
        <w:t>Рищенка</w:t>
      </w:r>
      <w:proofErr w:type="spellEnd"/>
      <w:r w:rsidRPr="00601FD6">
        <w:rPr>
          <w:sz w:val="28"/>
          <w:szCs w:val="28"/>
        </w:rPr>
        <w:t xml:space="preserve"> Андрія Юрійовича та його допуску до кваліфікаційного оцінювання у межах конкурсу, оголошеного Комісією 02 серпня 2018 року,</w:t>
      </w:r>
    </w:p>
    <w:p w:rsidR="007C7C16" w:rsidRPr="00601FD6" w:rsidRDefault="007F671E">
      <w:pPr>
        <w:pStyle w:val="11"/>
        <w:shd w:val="clear" w:color="auto" w:fill="auto"/>
        <w:spacing w:before="0" w:after="308" w:line="260" w:lineRule="exact"/>
        <w:ind w:left="20"/>
        <w:jc w:val="center"/>
        <w:rPr>
          <w:sz w:val="28"/>
          <w:szCs w:val="28"/>
        </w:rPr>
      </w:pPr>
      <w:r w:rsidRPr="00601FD6">
        <w:rPr>
          <w:sz w:val="28"/>
          <w:szCs w:val="28"/>
        </w:rPr>
        <w:t>встановила:</w:t>
      </w:r>
    </w:p>
    <w:p w:rsidR="007C7C16" w:rsidRPr="00601FD6" w:rsidRDefault="007F671E" w:rsidP="00601FD6">
      <w:pPr>
        <w:pStyle w:val="11"/>
        <w:shd w:val="clear" w:color="auto" w:fill="auto"/>
        <w:spacing w:before="0" w:after="0" w:line="322" w:lineRule="exact"/>
        <w:ind w:left="20" w:firstLine="560"/>
        <w:rPr>
          <w:sz w:val="28"/>
          <w:szCs w:val="28"/>
        </w:rPr>
      </w:pPr>
      <w:r w:rsidRPr="00601FD6">
        <w:rPr>
          <w:sz w:val="28"/>
          <w:szCs w:val="28"/>
        </w:rPr>
        <w:t>Згідно зі статтею 79 Закону України «Про судоустрій і статус суддів» від</w:t>
      </w:r>
      <w:r w:rsidR="00601FD6">
        <w:rPr>
          <w:sz w:val="28"/>
          <w:szCs w:val="28"/>
        </w:rPr>
        <w:t xml:space="preserve"> 02 </w:t>
      </w:r>
      <w:r w:rsidRPr="00601FD6">
        <w:rPr>
          <w:sz w:val="28"/>
          <w:szCs w:val="28"/>
        </w:rPr>
        <w:t>червня 2016 року № 1402-VIII (далі - Закон) конкурс на зайняття вакантних посад суддів Верховного Суду у відповідних касаційних судах проводиться Вищою кваліфікаційною комісією</w:t>
      </w:r>
      <w:r w:rsidRPr="00601FD6">
        <w:rPr>
          <w:sz w:val="20"/>
          <w:szCs w:val="28"/>
        </w:rPr>
        <w:t xml:space="preserve"> </w:t>
      </w:r>
      <w:r w:rsidRPr="00601FD6">
        <w:rPr>
          <w:sz w:val="28"/>
          <w:szCs w:val="28"/>
        </w:rPr>
        <w:t xml:space="preserve">суддів України (далі </w:t>
      </w:r>
      <w:r w:rsidR="00601FD6">
        <w:rPr>
          <w:sz w:val="28"/>
          <w:szCs w:val="28"/>
        </w:rPr>
        <w:t>–</w:t>
      </w:r>
      <w:r w:rsidRPr="00601FD6">
        <w:rPr>
          <w:sz w:val="28"/>
          <w:szCs w:val="28"/>
        </w:rPr>
        <w:t xml:space="preserve"> Комісія) відповідно до цього Закону.</w:t>
      </w:r>
    </w:p>
    <w:p w:rsidR="007C7C16" w:rsidRPr="00601FD6" w:rsidRDefault="007F671E">
      <w:pPr>
        <w:pStyle w:val="11"/>
        <w:shd w:val="clear" w:color="auto" w:fill="auto"/>
        <w:spacing w:before="0" w:after="0" w:line="322" w:lineRule="exact"/>
        <w:ind w:left="20" w:right="20" w:firstLine="560"/>
        <w:rPr>
          <w:sz w:val="28"/>
          <w:szCs w:val="28"/>
        </w:rPr>
      </w:pPr>
      <w:r w:rsidRPr="00601FD6">
        <w:rPr>
          <w:sz w:val="28"/>
          <w:szCs w:val="28"/>
        </w:rPr>
        <w:t>Рішенням Комісії від 02 серпня 2018 року № 185/зп-18 оголошено конкурс на зайняття 78 вакантних посад суддів касаційних судів у складі Верховного Суду, затверджено Умови проведення конкурсу на зайняття вакантних посад суддів касаційних судів у складі Верховного Суду (далі -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7C7C16" w:rsidRPr="00601FD6" w:rsidRDefault="007F671E">
      <w:pPr>
        <w:pStyle w:val="11"/>
        <w:shd w:val="clear" w:color="auto" w:fill="auto"/>
        <w:spacing w:before="0" w:after="0" w:line="322" w:lineRule="exact"/>
        <w:ind w:left="20" w:right="20" w:firstLine="560"/>
        <w:rPr>
          <w:sz w:val="28"/>
          <w:szCs w:val="28"/>
        </w:rPr>
      </w:pPr>
      <w:r w:rsidRPr="00601FD6">
        <w:rPr>
          <w:sz w:val="28"/>
          <w:szCs w:val="28"/>
        </w:rPr>
        <w:t>Згідно з частиною першою статті 38 Закону</w:t>
      </w:r>
      <w:r w:rsidRPr="00601FD6">
        <w:rPr>
          <w:sz w:val="18"/>
          <w:szCs w:val="28"/>
        </w:rPr>
        <w:t xml:space="preserve"> </w:t>
      </w:r>
      <w:r w:rsidRPr="00601FD6">
        <w:rPr>
          <w:sz w:val="28"/>
          <w:szCs w:val="28"/>
        </w:rPr>
        <w:t>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таких вимог: 1) має стаж роботи на посаді судді не менше десяти років; 2) має науковий ступінь у сфері права та стаж наукової роботи у сфері пр</w:t>
      </w:r>
      <w:r w:rsidR="00601FD6">
        <w:rPr>
          <w:sz w:val="28"/>
          <w:szCs w:val="28"/>
        </w:rPr>
        <w:t>ава щонайменше десять років; 3) </w:t>
      </w:r>
      <w:r w:rsidRPr="00601FD6">
        <w:rPr>
          <w:sz w:val="28"/>
          <w:szCs w:val="28"/>
        </w:rPr>
        <w:t>має досвід професійної діяльності адвоката, в тому числі щодо здійснення представництва в суді та/або захисту від кримінального обвинувачення щонайменше десять років; 4) має сукупний стаж (досвід) роботи (професійної</w:t>
      </w:r>
      <w:r w:rsidR="003C00F9">
        <w:rPr>
          <w:sz w:val="28"/>
          <w:szCs w:val="28"/>
        </w:rPr>
        <w:t xml:space="preserve"> </w:t>
      </w:r>
      <w:r w:rsidRPr="00601FD6">
        <w:rPr>
          <w:sz w:val="28"/>
          <w:szCs w:val="28"/>
        </w:rPr>
        <w:br w:type="page"/>
      </w:r>
      <w:r w:rsidRPr="00601FD6">
        <w:rPr>
          <w:sz w:val="28"/>
          <w:szCs w:val="28"/>
        </w:rPr>
        <w:lastRenderedPageBreak/>
        <w:t>діяльності) відповідно до вимог, визначених пунктами 1-3 цієї частини, щонайменше десять років.</w:t>
      </w:r>
    </w:p>
    <w:p w:rsidR="007C7C16" w:rsidRPr="00601FD6" w:rsidRDefault="007F671E">
      <w:pPr>
        <w:pStyle w:val="11"/>
        <w:shd w:val="clear" w:color="auto" w:fill="auto"/>
        <w:spacing w:before="0" w:after="0" w:line="322" w:lineRule="exact"/>
        <w:ind w:left="20" w:right="20" w:firstLine="560"/>
        <w:rPr>
          <w:sz w:val="28"/>
          <w:szCs w:val="28"/>
        </w:rPr>
      </w:pPr>
      <w:r w:rsidRPr="00601FD6">
        <w:rPr>
          <w:sz w:val="28"/>
          <w:szCs w:val="28"/>
        </w:rPr>
        <w:t>Відповідно до частини другої статті 81 Закону на посаду судді Верховного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вимог, визначених частиною першою статті 38 цього Закону.</w:t>
      </w:r>
    </w:p>
    <w:p w:rsidR="007C7C16" w:rsidRPr="00601FD6" w:rsidRDefault="003C00F9">
      <w:pPr>
        <w:pStyle w:val="11"/>
        <w:shd w:val="clear" w:color="auto" w:fill="auto"/>
        <w:tabs>
          <w:tab w:val="left" w:pos="812"/>
        </w:tabs>
        <w:spacing w:before="0" w:after="0" w:line="322" w:lineRule="exact"/>
        <w:ind w:left="20" w:right="20" w:firstLine="560"/>
        <w:rPr>
          <w:sz w:val="28"/>
          <w:szCs w:val="28"/>
        </w:rPr>
      </w:pPr>
      <w:r>
        <w:rPr>
          <w:sz w:val="28"/>
          <w:szCs w:val="28"/>
        </w:rPr>
        <w:t xml:space="preserve">З </w:t>
      </w:r>
      <w:r w:rsidR="007F671E" w:rsidRPr="00601FD6">
        <w:rPr>
          <w:sz w:val="28"/>
          <w:szCs w:val="28"/>
        </w:rPr>
        <w:t>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 передбачені частиною четвертою статті 81 Закону.</w:t>
      </w:r>
    </w:p>
    <w:p w:rsidR="007C7C16" w:rsidRPr="00601FD6" w:rsidRDefault="007F671E">
      <w:pPr>
        <w:pStyle w:val="11"/>
        <w:shd w:val="clear" w:color="auto" w:fill="auto"/>
        <w:spacing w:before="0" w:after="0" w:line="322" w:lineRule="exact"/>
        <w:ind w:left="20" w:right="20" w:firstLine="560"/>
        <w:rPr>
          <w:sz w:val="28"/>
          <w:szCs w:val="28"/>
        </w:rPr>
      </w:pPr>
      <w:r w:rsidRPr="00601FD6">
        <w:rPr>
          <w:sz w:val="28"/>
          <w:szCs w:val="28"/>
        </w:rPr>
        <w:t>Комісія відповідно до частини п’ятої статті 81 Закону: 1) на підставі поданих документів встановлює відповідність особи вимогам до кандидата на посаду судді Верховного Суду та формує його досьє; 2) проводить кваліфікаційне оцінювання кандидата на п</w:t>
      </w:r>
      <w:r w:rsidR="00601FD6">
        <w:rPr>
          <w:sz w:val="28"/>
          <w:szCs w:val="28"/>
        </w:rPr>
        <w:t>осаду судді Верховного Суду; 3) </w:t>
      </w:r>
      <w:r w:rsidRPr="00601FD6">
        <w:rPr>
          <w:sz w:val="28"/>
          <w:szCs w:val="28"/>
        </w:rPr>
        <w:t>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7C7C16" w:rsidRPr="00601FD6" w:rsidRDefault="007F671E">
      <w:pPr>
        <w:pStyle w:val="11"/>
        <w:shd w:val="clear" w:color="auto" w:fill="auto"/>
        <w:spacing w:before="0" w:after="0" w:line="322" w:lineRule="exact"/>
        <w:ind w:left="20" w:right="20" w:firstLine="560"/>
        <w:rPr>
          <w:sz w:val="28"/>
          <w:szCs w:val="28"/>
        </w:rPr>
      </w:pPr>
      <w:r w:rsidRPr="00601FD6">
        <w:rPr>
          <w:sz w:val="28"/>
          <w:szCs w:val="28"/>
        </w:rPr>
        <w:t>Для участі у конкурсі на зайняття вакантних посад суддів касаційних судів у складі Верховного Суду допускаються особи, які: 1) у порядку та строки, визначені Умовами, подали всі необхідні документи; 2) на день подання документів відповідають встановленим статтями 38, 69, 81 Закону вимогам до кандидата на посаду судді Верховного Суду.</w:t>
      </w:r>
    </w:p>
    <w:p w:rsidR="007C7C16" w:rsidRPr="00601FD6" w:rsidRDefault="007F671E">
      <w:pPr>
        <w:pStyle w:val="11"/>
        <w:shd w:val="clear" w:color="auto" w:fill="auto"/>
        <w:spacing w:before="0" w:after="0" w:line="322" w:lineRule="exact"/>
        <w:ind w:left="20" w:right="20" w:firstLine="560"/>
        <w:rPr>
          <w:sz w:val="28"/>
          <w:szCs w:val="28"/>
        </w:rPr>
      </w:pPr>
      <w:proofErr w:type="spellStart"/>
      <w:r w:rsidRPr="00601FD6">
        <w:rPr>
          <w:sz w:val="28"/>
          <w:szCs w:val="28"/>
        </w:rPr>
        <w:t>Рищенко</w:t>
      </w:r>
      <w:proofErr w:type="spellEnd"/>
      <w:r w:rsidRPr="00601FD6">
        <w:rPr>
          <w:sz w:val="28"/>
          <w:szCs w:val="28"/>
        </w:rPr>
        <w:t xml:space="preserve"> А.Ю. у визначений Умовами строк звернувся до Комісії</w:t>
      </w:r>
      <w:r w:rsidRPr="00601FD6">
        <w:rPr>
          <w:sz w:val="20"/>
          <w:szCs w:val="28"/>
        </w:rPr>
        <w:t xml:space="preserve"> </w:t>
      </w:r>
      <w:r w:rsidRPr="00601FD6">
        <w:rPr>
          <w:sz w:val="28"/>
          <w:szCs w:val="28"/>
        </w:rPr>
        <w:t>із заявою про участь у конкурсі на зайняття вакантної посади судді Касаційного адміністративного суду у складі Верховного Суду як особа, яка відповідає вимогам пункту 1 частини першої статті 38 Закону (особа, яка має стаж роботи на посаді судді не менше десяти років), а також проведення стосовно нього кваліфікаційного оцінювання для підтвердження здатності здійснювати правосуддя у відповідному суді.</w:t>
      </w:r>
    </w:p>
    <w:p w:rsidR="007C7C16" w:rsidRPr="00601FD6" w:rsidRDefault="007F671E">
      <w:pPr>
        <w:pStyle w:val="11"/>
        <w:shd w:val="clear" w:color="auto" w:fill="auto"/>
        <w:spacing w:before="0" w:after="0" w:line="322" w:lineRule="exact"/>
        <w:ind w:left="20" w:right="20" w:firstLine="560"/>
        <w:rPr>
          <w:sz w:val="28"/>
          <w:szCs w:val="28"/>
        </w:rPr>
      </w:pPr>
      <w:r w:rsidRPr="00601FD6">
        <w:rPr>
          <w:sz w:val="28"/>
          <w:szCs w:val="28"/>
        </w:rPr>
        <w:t xml:space="preserve">Під час опрацювання поданих кандидатом документів з’ясовано, що Указом Президента України «Про призначення суддів» від 21 грудня 2009 року № 1085/2009 </w:t>
      </w:r>
      <w:proofErr w:type="spellStart"/>
      <w:r w:rsidRPr="00601FD6">
        <w:rPr>
          <w:sz w:val="28"/>
          <w:szCs w:val="28"/>
        </w:rPr>
        <w:t>Рищенка</w:t>
      </w:r>
      <w:proofErr w:type="spellEnd"/>
      <w:r w:rsidRPr="00601FD6">
        <w:rPr>
          <w:sz w:val="28"/>
          <w:szCs w:val="28"/>
        </w:rPr>
        <w:t xml:space="preserve"> А.Ю. призначено на посаду судді Дніпропетровського окружного адміністративного суду строком на п’ять років.</w:t>
      </w:r>
    </w:p>
    <w:p w:rsidR="007C7C16" w:rsidRPr="00601FD6" w:rsidRDefault="007F671E">
      <w:pPr>
        <w:pStyle w:val="11"/>
        <w:shd w:val="clear" w:color="auto" w:fill="auto"/>
        <w:spacing w:before="0" w:after="0" w:line="322" w:lineRule="exact"/>
        <w:ind w:left="20" w:right="20" w:firstLine="560"/>
        <w:rPr>
          <w:sz w:val="28"/>
          <w:szCs w:val="28"/>
        </w:rPr>
      </w:pPr>
      <w:r w:rsidRPr="00601FD6">
        <w:rPr>
          <w:sz w:val="28"/>
          <w:szCs w:val="28"/>
        </w:rPr>
        <w:t>Підпунктом 1 пункту 19 Умов передбачено, що стаж роботи на посаді судді підтверджує копія трудової книжки.</w:t>
      </w:r>
    </w:p>
    <w:p w:rsidR="007C7C16" w:rsidRPr="00601FD6" w:rsidRDefault="007F671E">
      <w:pPr>
        <w:pStyle w:val="11"/>
        <w:shd w:val="clear" w:color="auto" w:fill="auto"/>
        <w:spacing w:before="0" w:after="0" w:line="322" w:lineRule="exact"/>
        <w:ind w:left="20" w:right="20" w:firstLine="560"/>
        <w:rPr>
          <w:sz w:val="28"/>
          <w:szCs w:val="28"/>
        </w:rPr>
      </w:pPr>
      <w:r w:rsidRPr="00601FD6">
        <w:rPr>
          <w:sz w:val="28"/>
          <w:szCs w:val="28"/>
        </w:rPr>
        <w:t xml:space="preserve">Згідно з даними трудової книжки </w:t>
      </w:r>
      <w:proofErr w:type="spellStart"/>
      <w:r w:rsidRPr="00601FD6">
        <w:rPr>
          <w:sz w:val="28"/>
          <w:szCs w:val="28"/>
        </w:rPr>
        <w:t>Рищенко</w:t>
      </w:r>
      <w:proofErr w:type="spellEnd"/>
      <w:r w:rsidRPr="00601FD6">
        <w:rPr>
          <w:sz w:val="28"/>
          <w:szCs w:val="28"/>
        </w:rPr>
        <w:t xml:space="preserve"> А.Ю. 28 грудня 2009 року переведений на посаду судді Дніпропетровського окружного адміністративного суду. Присягу судді кандидат склав 21 лютого 2010 року.</w:t>
      </w:r>
    </w:p>
    <w:p w:rsidR="007C7C16" w:rsidRPr="00601FD6" w:rsidRDefault="007F671E">
      <w:pPr>
        <w:pStyle w:val="11"/>
        <w:shd w:val="clear" w:color="auto" w:fill="auto"/>
        <w:spacing w:before="0" w:after="0" w:line="322" w:lineRule="exact"/>
        <w:ind w:left="20" w:right="20" w:firstLine="560"/>
        <w:rPr>
          <w:sz w:val="28"/>
          <w:szCs w:val="28"/>
        </w:rPr>
      </w:pPr>
      <w:r w:rsidRPr="00601FD6">
        <w:rPr>
          <w:sz w:val="28"/>
          <w:szCs w:val="28"/>
        </w:rPr>
        <w:t xml:space="preserve">Таким чином, на день звернення </w:t>
      </w:r>
      <w:proofErr w:type="spellStart"/>
      <w:r w:rsidRPr="00601FD6">
        <w:rPr>
          <w:sz w:val="28"/>
          <w:szCs w:val="28"/>
        </w:rPr>
        <w:t>Рищенка</w:t>
      </w:r>
      <w:proofErr w:type="spellEnd"/>
      <w:r w:rsidRPr="00601FD6">
        <w:rPr>
          <w:sz w:val="28"/>
          <w:szCs w:val="28"/>
        </w:rPr>
        <w:t xml:space="preserve"> </w:t>
      </w:r>
      <w:r w:rsidR="00601FD6">
        <w:rPr>
          <w:sz w:val="28"/>
          <w:szCs w:val="28"/>
        </w:rPr>
        <w:t>А.Ю. до Комісії 14 вересня 2018 </w:t>
      </w:r>
      <w:r w:rsidRPr="00601FD6">
        <w:rPr>
          <w:sz w:val="28"/>
          <w:szCs w:val="28"/>
        </w:rPr>
        <w:t>року його стаж роботи на посаді судді становив 8 років 8 місяців 25 днів.</w:t>
      </w:r>
    </w:p>
    <w:p w:rsidR="00A258D2" w:rsidRDefault="007F671E" w:rsidP="00601FD6">
      <w:pPr>
        <w:pStyle w:val="11"/>
        <w:shd w:val="clear" w:color="auto" w:fill="auto"/>
        <w:spacing w:before="0" w:after="0" w:line="322" w:lineRule="exact"/>
        <w:ind w:left="20" w:right="20" w:firstLine="560"/>
        <w:rPr>
          <w:sz w:val="28"/>
          <w:szCs w:val="28"/>
        </w:rPr>
      </w:pPr>
      <w:r w:rsidRPr="00601FD6">
        <w:rPr>
          <w:sz w:val="28"/>
          <w:szCs w:val="28"/>
        </w:rPr>
        <w:t>Однак кандидат вважає, що у зв’язку з набранням 05 серпня 2018 року чинності Закону України «Про внесення змін до Закону України «Про</w:t>
      </w:r>
      <w:r w:rsidR="00601FD6">
        <w:rPr>
          <w:sz w:val="28"/>
          <w:szCs w:val="28"/>
        </w:rPr>
        <w:t xml:space="preserve"> </w:t>
      </w:r>
      <w:r w:rsidR="00A258D2">
        <w:rPr>
          <w:sz w:val="28"/>
          <w:szCs w:val="28"/>
        </w:rPr>
        <w:br w:type="page"/>
      </w:r>
    </w:p>
    <w:p w:rsidR="007C7C16" w:rsidRPr="00601FD6" w:rsidRDefault="007F671E" w:rsidP="00A258D2">
      <w:pPr>
        <w:pStyle w:val="11"/>
        <w:shd w:val="clear" w:color="auto" w:fill="auto"/>
        <w:spacing w:before="0" w:after="0" w:line="322" w:lineRule="exact"/>
        <w:ind w:left="20" w:right="20"/>
        <w:rPr>
          <w:sz w:val="28"/>
          <w:szCs w:val="28"/>
        </w:rPr>
      </w:pPr>
      <w:bookmarkStart w:id="0" w:name="_GoBack"/>
      <w:bookmarkEnd w:id="0"/>
      <w:r w:rsidRPr="00601FD6">
        <w:rPr>
          <w:sz w:val="28"/>
          <w:szCs w:val="28"/>
        </w:rPr>
        <w:lastRenderedPageBreak/>
        <w:t>судоустрій і статус суддів» із ухваленням Закону України «Про Вищий антикорупційний суд», зокрема доповненням частини другої до статті 137 Закону, до стажу роботи на посаді судді також має бути зарахований стаж його роботи на посаді помічника судді та голови суду.</w:t>
      </w:r>
    </w:p>
    <w:p w:rsidR="007C7C16" w:rsidRPr="00601FD6" w:rsidRDefault="007F671E">
      <w:pPr>
        <w:pStyle w:val="11"/>
        <w:shd w:val="clear" w:color="auto" w:fill="auto"/>
        <w:spacing w:before="0" w:after="0" w:line="322" w:lineRule="exact"/>
        <w:ind w:left="20" w:right="20" w:firstLine="560"/>
        <w:rPr>
          <w:sz w:val="28"/>
          <w:szCs w:val="28"/>
        </w:rPr>
      </w:pPr>
      <w:r w:rsidRPr="00601FD6">
        <w:rPr>
          <w:sz w:val="28"/>
          <w:szCs w:val="28"/>
        </w:rPr>
        <w:t>Відповідно до абзацу четвертого пункту 34 розділу XII Прикінцевих та перехідних положень Закону судді, призначені чи обрані на посаду</w:t>
      </w:r>
      <w:r w:rsidRPr="00601FD6">
        <w:rPr>
          <w:sz w:val="20"/>
          <w:szCs w:val="28"/>
        </w:rPr>
        <w:t xml:space="preserve"> </w:t>
      </w:r>
      <w:r w:rsidRPr="00601FD6">
        <w:rPr>
          <w:sz w:val="28"/>
          <w:szCs w:val="28"/>
        </w:rPr>
        <w:t>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rsidR="007C7C16" w:rsidRPr="00601FD6" w:rsidRDefault="007F671E">
      <w:pPr>
        <w:pStyle w:val="11"/>
        <w:shd w:val="clear" w:color="auto" w:fill="auto"/>
        <w:spacing w:before="0" w:after="0" w:line="322" w:lineRule="exact"/>
        <w:ind w:left="20" w:right="20" w:firstLine="560"/>
        <w:rPr>
          <w:sz w:val="28"/>
          <w:szCs w:val="28"/>
        </w:rPr>
      </w:pPr>
      <w:r w:rsidRPr="00601FD6">
        <w:rPr>
          <w:sz w:val="28"/>
          <w:szCs w:val="28"/>
        </w:rPr>
        <w:t xml:space="preserve">Як убачається із поданих кандидатом документів на посаду судді, його було призначено у грудні 2009 року, тому стаж (досвід) роботи (професійної діяльності) </w:t>
      </w:r>
      <w:proofErr w:type="spellStart"/>
      <w:r w:rsidRPr="00601FD6">
        <w:rPr>
          <w:sz w:val="28"/>
          <w:szCs w:val="28"/>
        </w:rPr>
        <w:t>Рищенка</w:t>
      </w:r>
      <w:proofErr w:type="spellEnd"/>
      <w:r w:rsidRPr="00601FD6">
        <w:rPr>
          <w:sz w:val="28"/>
          <w:szCs w:val="28"/>
        </w:rPr>
        <w:t xml:space="preserve"> А.Ю. на посаді помічника судді та голови суду не може бути зараховано до стажу роботи на посаді судді для участі у конкурсі на заміщення вакантної посади судді Касаційного адміністративного суду у складі Верховного Суду.</w:t>
      </w:r>
    </w:p>
    <w:p w:rsidR="007C7C16" w:rsidRPr="00601FD6" w:rsidRDefault="007F671E">
      <w:pPr>
        <w:pStyle w:val="11"/>
        <w:shd w:val="clear" w:color="auto" w:fill="auto"/>
        <w:spacing w:before="0" w:after="0" w:line="322" w:lineRule="exact"/>
        <w:ind w:left="20" w:right="20" w:firstLine="560"/>
        <w:rPr>
          <w:sz w:val="28"/>
          <w:szCs w:val="28"/>
        </w:rPr>
      </w:pPr>
      <w:r w:rsidRPr="00601FD6">
        <w:rPr>
          <w:sz w:val="28"/>
          <w:szCs w:val="28"/>
        </w:rPr>
        <w:t>Окрім того, слід зазначити, що стаж роботи на посаді судді, передбачений пунктом 1 частини першої статті 38 Закону є спеціальним і не підлягає широкому тлумаченню, зокрема, як у випадку, встановленому статтею 137 Закону, що застосовується для визначення розміру суддівської винагороди та інших видів забезпечення судді.</w:t>
      </w:r>
    </w:p>
    <w:p w:rsidR="007C7C16" w:rsidRPr="00601FD6" w:rsidRDefault="007F671E">
      <w:pPr>
        <w:pStyle w:val="11"/>
        <w:shd w:val="clear" w:color="auto" w:fill="auto"/>
        <w:spacing w:before="0" w:after="0" w:line="322" w:lineRule="exact"/>
        <w:ind w:left="20" w:right="20" w:firstLine="560"/>
        <w:rPr>
          <w:sz w:val="28"/>
          <w:szCs w:val="28"/>
        </w:rPr>
      </w:pPr>
      <w:r w:rsidRPr="00601FD6">
        <w:rPr>
          <w:sz w:val="28"/>
          <w:szCs w:val="28"/>
        </w:rPr>
        <w:t xml:space="preserve">Заслухавши доповідача, дослідивши подані кандидатом документи, урахувавши зазначене, Комісія дійшла висновку, що встановлені обставини свідчать про наявність підстав для відмови </w:t>
      </w:r>
      <w:proofErr w:type="spellStart"/>
      <w:r w:rsidRPr="00601FD6">
        <w:rPr>
          <w:sz w:val="28"/>
          <w:szCs w:val="28"/>
        </w:rPr>
        <w:t>Рищенку</w:t>
      </w:r>
      <w:proofErr w:type="spellEnd"/>
      <w:r w:rsidRPr="00601FD6">
        <w:rPr>
          <w:sz w:val="28"/>
          <w:szCs w:val="28"/>
        </w:rPr>
        <w:t xml:space="preserve"> А.Ю. у допуску до участі у конкурсі на посаду судді Касаційного адміністративного суду у складі Верховного Суду.</w:t>
      </w:r>
    </w:p>
    <w:p w:rsidR="007C7C16" w:rsidRPr="00601FD6" w:rsidRDefault="007F671E">
      <w:pPr>
        <w:pStyle w:val="11"/>
        <w:shd w:val="clear" w:color="auto" w:fill="auto"/>
        <w:spacing w:before="0" w:after="649" w:line="322" w:lineRule="exact"/>
        <w:ind w:left="20" w:right="20" w:firstLine="560"/>
        <w:rPr>
          <w:sz w:val="28"/>
          <w:szCs w:val="28"/>
        </w:rPr>
      </w:pPr>
      <w:r w:rsidRPr="00601FD6">
        <w:rPr>
          <w:sz w:val="28"/>
          <w:szCs w:val="28"/>
        </w:rPr>
        <w:t>Керуючись статтями 79, 81, 93, 101 Закону України «Про судоустрій і статус суддів», Умовами, Комісія,</w:t>
      </w:r>
    </w:p>
    <w:p w:rsidR="007C7C16" w:rsidRPr="00601FD6" w:rsidRDefault="007F671E">
      <w:pPr>
        <w:pStyle w:val="11"/>
        <w:shd w:val="clear" w:color="auto" w:fill="auto"/>
        <w:spacing w:before="0" w:after="264" w:line="260" w:lineRule="exact"/>
        <w:jc w:val="center"/>
        <w:rPr>
          <w:sz w:val="28"/>
          <w:szCs w:val="28"/>
        </w:rPr>
      </w:pPr>
      <w:r w:rsidRPr="00601FD6">
        <w:rPr>
          <w:sz w:val="28"/>
          <w:szCs w:val="28"/>
        </w:rPr>
        <w:t>вирішила:</w:t>
      </w:r>
    </w:p>
    <w:p w:rsidR="007C7C16" w:rsidRPr="00601FD6" w:rsidRDefault="007F671E" w:rsidP="00601FD6">
      <w:pPr>
        <w:pStyle w:val="11"/>
        <w:shd w:val="clear" w:color="auto" w:fill="auto"/>
        <w:spacing w:before="0" w:after="0" w:line="331" w:lineRule="exact"/>
        <w:ind w:right="20" w:firstLine="20"/>
        <w:rPr>
          <w:sz w:val="28"/>
          <w:szCs w:val="28"/>
        </w:rPr>
      </w:pPr>
      <w:r w:rsidRPr="00601FD6">
        <w:rPr>
          <w:sz w:val="28"/>
          <w:szCs w:val="28"/>
        </w:rPr>
        <w:t xml:space="preserve">відмовити </w:t>
      </w:r>
      <w:proofErr w:type="spellStart"/>
      <w:r w:rsidRPr="00601FD6">
        <w:rPr>
          <w:sz w:val="28"/>
          <w:szCs w:val="28"/>
        </w:rPr>
        <w:t>Рищенку</w:t>
      </w:r>
      <w:proofErr w:type="spellEnd"/>
      <w:r w:rsidRPr="00601FD6">
        <w:rPr>
          <w:sz w:val="28"/>
          <w:szCs w:val="28"/>
        </w:rPr>
        <w:t xml:space="preserve"> Андрію Юрійовичу у допуску до участі у конкурсі на посаду судді Касаційного адміністративного суду у складі Верховного Суду, оголошеному Комісією 02 серпня 2018 року.</w:t>
      </w:r>
      <w:r w:rsidR="00601FD6" w:rsidRPr="00601FD6">
        <w:rPr>
          <w:sz w:val="28"/>
          <w:szCs w:val="28"/>
        </w:rPr>
        <w:t xml:space="preserve"> </w:t>
      </w:r>
    </w:p>
    <w:p w:rsidR="00601FD6" w:rsidRPr="00601FD6" w:rsidRDefault="00601FD6" w:rsidP="00601FD6">
      <w:pPr>
        <w:pStyle w:val="11"/>
        <w:shd w:val="clear" w:color="auto" w:fill="auto"/>
        <w:spacing w:before="0" w:after="0" w:line="331" w:lineRule="exact"/>
        <w:ind w:right="20" w:firstLine="20"/>
        <w:rPr>
          <w:sz w:val="28"/>
          <w:szCs w:val="28"/>
        </w:rPr>
      </w:pPr>
    </w:p>
    <w:p w:rsidR="00601FD6" w:rsidRPr="00601FD6" w:rsidRDefault="00601FD6" w:rsidP="00601FD6">
      <w:pPr>
        <w:pStyle w:val="11"/>
        <w:shd w:val="clear" w:color="auto" w:fill="auto"/>
        <w:spacing w:before="0" w:after="342" w:line="240" w:lineRule="auto"/>
        <w:ind w:left="20"/>
        <w:rPr>
          <w:sz w:val="28"/>
          <w:szCs w:val="28"/>
        </w:rPr>
      </w:pPr>
      <w:r w:rsidRPr="00601FD6">
        <w:rPr>
          <w:sz w:val="28"/>
          <w:szCs w:val="28"/>
        </w:rPr>
        <w:t>Головуючий</w:t>
      </w:r>
      <w:r w:rsidRPr="00601FD6">
        <w:rPr>
          <w:sz w:val="28"/>
          <w:szCs w:val="28"/>
        </w:rPr>
        <w:tab/>
      </w:r>
      <w:r w:rsidRPr="00601FD6">
        <w:rPr>
          <w:sz w:val="28"/>
          <w:szCs w:val="28"/>
        </w:rPr>
        <w:tab/>
      </w:r>
      <w:r w:rsidRPr="00601FD6">
        <w:rPr>
          <w:sz w:val="28"/>
          <w:szCs w:val="28"/>
        </w:rPr>
        <w:tab/>
      </w:r>
      <w:r w:rsidRPr="00601FD6">
        <w:rPr>
          <w:sz w:val="28"/>
          <w:szCs w:val="28"/>
        </w:rPr>
        <w:tab/>
      </w:r>
      <w:r w:rsidRPr="00601FD6">
        <w:rPr>
          <w:sz w:val="28"/>
          <w:szCs w:val="28"/>
        </w:rPr>
        <w:tab/>
      </w:r>
      <w:r w:rsidRPr="00601FD6">
        <w:rPr>
          <w:sz w:val="28"/>
          <w:szCs w:val="28"/>
        </w:rPr>
        <w:tab/>
      </w:r>
      <w:r w:rsidRPr="00601FD6">
        <w:rPr>
          <w:sz w:val="28"/>
          <w:szCs w:val="28"/>
        </w:rPr>
        <w:tab/>
      </w:r>
      <w:r w:rsidRPr="00601FD6">
        <w:rPr>
          <w:sz w:val="28"/>
          <w:szCs w:val="28"/>
        </w:rPr>
        <w:tab/>
        <w:t xml:space="preserve">     В.І. </w:t>
      </w:r>
      <w:proofErr w:type="spellStart"/>
      <w:r w:rsidRPr="00601FD6">
        <w:rPr>
          <w:sz w:val="28"/>
          <w:szCs w:val="28"/>
        </w:rPr>
        <w:t>Бутенко</w:t>
      </w:r>
      <w:proofErr w:type="spellEnd"/>
    </w:p>
    <w:p w:rsidR="00601FD6" w:rsidRPr="00601FD6" w:rsidRDefault="00601FD6" w:rsidP="00601FD6">
      <w:pPr>
        <w:pStyle w:val="11"/>
        <w:shd w:val="clear" w:color="auto" w:fill="auto"/>
        <w:spacing w:before="0" w:after="342" w:line="240" w:lineRule="auto"/>
        <w:ind w:left="20"/>
        <w:rPr>
          <w:sz w:val="28"/>
          <w:szCs w:val="28"/>
        </w:rPr>
      </w:pPr>
      <w:r w:rsidRPr="00601FD6">
        <w:rPr>
          <w:sz w:val="28"/>
          <w:szCs w:val="28"/>
        </w:rPr>
        <w:t>Члени Комісії:</w:t>
      </w:r>
      <w:r w:rsidRPr="00601FD6">
        <w:rPr>
          <w:sz w:val="28"/>
          <w:szCs w:val="28"/>
        </w:rPr>
        <w:tab/>
      </w:r>
      <w:r w:rsidRPr="00601FD6">
        <w:rPr>
          <w:sz w:val="28"/>
          <w:szCs w:val="28"/>
        </w:rPr>
        <w:tab/>
      </w:r>
      <w:r w:rsidRPr="00601FD6">
        <w:rPr>
          <w:sz w:val="28"/>
          <w:szCs w:val="28"/>
        </w:rPr>
        <w:tab/>
      </w:r>
      <w:r w:rsidRPr="00601FD6">
        <w:rPr>
          <w:sz w:val="28"/>
          <w:szCs w:val="28"/>
        </w:rPr>
        <w:tab/>
      </w:r>
      <w:r w:rsidRPr="00601FD6">
        <w:rPr>
          <w:sz w:val="28"/>
          <w:szCs w:val="28"/>
        </w:rPr>
        <w:tab/>
      </w:r>
      <w:r w:rsidRPr="00601FD6">
        <w:rPr>
          <w:sz w:val="28"/>
          <w:szCs w:val="28"/>
        </w:rPr>
        <w:tab/>
      </w:r>
      <w:r w:rsidRPr="00601FD6">
        <w:rPr>
          <w:sz w:val="28"/>
          <w:szCs w:val="28"/>
        </w:rPr>
        <w:tab/>
      </w:r>
      <w:r w:rsidRPr="00601FD6">
        <w:rPr>
          <w:sz w:val="28"/>
          <w:szCs w:val="28"/>
        </w:rPr>
        <w:tab/>
        <w:t xml:space="preserve">     М.А. </w:t>
      </w:r>
      <w:proofErr w:type="spellStart"/>
      <w:r w:rsidRPr="00601FD6">
        <w:rPr>
          <w:sz w:val="28"/>
          <w:szCs w:val="28"/>
        </w:rPr>
        <w:t>Макарчук</w:t>
      </w:r>
      <w:proofErr w:type="spellEnd"/>
    </w:p>
    <w:p w:rsidR="00601FD6" w:rsidRPr="00601FD6" w:rsidRDefault="00601FD6" w:rsidP="00601FD6">
      <w:pPr>
        <w:pStyle w:val="11"/>
        <w:shd w:val="clear" w:color="auto" w:fill="auto"/>
        <w:spacing w:before="0" w:after="342" w:line="240" w:lineRule="auto"/>
        <w:ind w:left="760"/>
        <w:rPr>
          <w:sz w:val="28"/>
          <w:szCs w:val="28"/>
        </w:rPr>
      </w:pPr>
      <w:r w:rsidRPr="00601FD6">
        <w:rPr>
          <w:sz w:val="28"/>
          <w:szCs w:val="28"/>
        </w:rPr>
        <w:tab/>
      </w:r>
      <w:r w:rsidRPr="00601FD6">
        <w:rPr>
          <w:sz w:val="28"/>
          <w:szCs w:val="28"/>
        </w:rPr>
        <w:tab/>
      </w:r>
      <w:r w:rsidRPr="00601FD6">
        <w:rPr>
          <w:sz w:val="28"/>
          <w:szCs w:val="28"/>
        </w:rPr>
        <w:tab/>
      </w:r>
      <w:r w:rsidRPr="00601FD6">
        <w:rPr>
          <w:sz w:val="28"/>
          <w:szCs w:val="28"/>
        </w:rPr>
        <w:tab/>
      </w:r>
      <w:r w:rsidRPr="00601FD6">
        <w:rPr>
          <w:sz w:val="28"/>
          <w:szCs w:val="28"/>
        </w:rPr>
        <w:tab/>
      </w:r>
      <w:r w:rsidRPr="00601FD6">
        <w:rPr>
          <w:sz w:val="28"/>
          <w:szCs w:val="28"/>
        </w:rPr>
        <w:tab/>
      </w:r>
      <w:r w:rsidRPr="00601FD6">
        <w:rPr>
          <w:sz w:val="28"/>
          <w:szCs w:val="28"/>
        </w:rPr>
        <w:tab/>
      </w:r>
      <w:r w:rsidRPr="00601FD6">
        <w:rPr>
          <w:sz w:val="28"/>
          <w:szCs w:val="28"/>
        </w:rPr>
        <w:tab/>
      </w:r>
      <w:r w:rsidRPr="00601FD6">
        <w:rPr>
          <w:sz w:val="28"/>
          <w:szCs w:val="28"/>
        </w:rPr>
        <w:tab/>
        <w:t xml:space="preserve">     М.І. </w:t>
      </w:r>
      <w:proofErr w:type="spellStart"/>
      <w:r w:rsidRPr="00601FD6">
        <w:rPr>
          <w:sz w:val="28"/>
          <w:szCs w:val="28"/>
        </w:rPr>
        <w:t>Мішин</w:t>
      </w:r>
      <w:proofErr w:type="spellEnd"/>
    </w:p>
    <w:p w:rsidR="00601FD6" w:rsidRPr="00601FD6" w:rsidRDefault="00601FD6" w:rsidP="00601FD6">
      <w:pPr>
        <w:pStyle w:val="11"/>
        <w:shd w:val="clear" w:color="auto" w:fill="auto"/>
        <w:spacing w:before="0" w:after="0" w:line="331" w:lineRule="exact"/>
        <w:ind w:right="20" w:firstLine="20"/>
        <w:rPr>
          <w:sz w:val="28"/>
          <w:szCs w:val="28"/>
        </w:rPr>
      </w:pPr>
    </w:p>
    <w:sectPr w:rsidR="00601FD6" w:rsidRPr="00601FD6" w:rsidSect="00601FD6">
      <w:headerReference w:type="even" r:id="rId9"/>
      <w:headerReference w:type="default" r:id="rId10"/>
      <w:type w:val="continuous"/>
      <w:pgSz w:w="11909" w:h="16838"/>
      <w:pgMar w:top="1134" w:right="569" w:bottom="1276"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0F9" w:rsidRDefault="003C00F9">
      <w:r>
        <w:separator/>
      </w:r>
    </w:p>
  </w:endnote>
  <w:endnote w:type="continuationSeparator" w:id="0">
    <w:p w:rsidR="003C00F9" w:rsidRDefault="003C0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0F9" w:rsidRDefault="003C00F9"/>
  </w:footnote>
  <w:footnote w:type="continuationSeparator" w:id="0">
    <w:p w:rsidR="003C00F9" w:rsidRDefault="003C00F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6613641"/>
      <w:docPartObj>
        <w:docPartGallery w:val="Page Numbers (Top of Page)"/>
        <w:docPartUnique/>
      </w:docPartObj>
    </w:sdtPr>
    <w:sdtEndPr>
      <w:rPr>
        <w:rFonts w:ascii="Times New Roman" w:hAnsi="Times New Roman" w:cs="Times New Roman"/>
      </w:rPr>
    </w:sdtEndPr>
    <w:sdtContent>
      <w:p w:rsidR="003C00F9" w:rsidRDefault="003C00F9">
        <w:pPr>
          <w:pStyle w:val="ab"/>
          <w:jc w:val="center"/>
        </w:pPr>
      </w:p>
      <w:p w:rsidR="003C00F9" w:rsidRDefault="003C00F9">
        <w:pPr>
          <w:pStyle w:val="ab"/>
          <w:jc w:val="center"/>
        </w:pPr>
      </w:p>
      <w:p w:rsidR="003C00F9" w:rsidRPr="00601FD6" w:rsidRDefault="003C00F9">
        <w:pPr>
          <w:pStyle w:val="ab"/>
          <w:jc w:val="center"/>
          <w:rPr>
            <w:rFonts w:ascii="Times New Roman" w:hAnsi="Times New Roman" w:cs="Times New Roman"/>
          </w:rPr>
        </w:pPr>
        <w:r w:rsidRPr="00601FD6">
          <w:rPr>
            <w:rFonts w:ascii="Times New Roman" w:hAnsi="Times New Roman" w:cs="Times New Roman"/>
          </w:rPr>
          <w:fldChar w:fldCharType="begin"/>
        </w:r>
        <w:r w:rsidRPr="00601FD6">
          <w:rPr>
            <w:rFonts w:ascii="Times New Roman" w:hAnsi="Times New Roman" w:cs="Times New Roman"/>
          </w:rPr>
          <w:instrText>PAGE   \* MERGEFORMAT</w:instrText>
        </w:r>
        <w:r w:rsidRPr="00601FD6">
          <w:rPr>
            <w:rFonts w:ascii="Times New Roman" w:hAnsi="Times New Roman" w:cs="Times New Roman"/>
          </w:rPr>
          <w:fldChar w:fldCharType="separate"/>
        </w:r>
        <w:r w:rsidR="00A258D2" w:rsidRPr="00A258D2">
          <w:rPr>
            <w:rFonts w:ascii="Times New Roman" w:hAnsi="Times New Roman" w:cs="Times New Roman"/>
            <w:noProof/>
            <w:lang w:val="ru-RU"/>
          </w:rPr>
          <w:t>2</w:t>
        </w:r>
        <w:r w:rsidRPr="00601FD6">
          <w:rPr>
            <w:rFonts w:ascii="Times New Roman" w:hAnsi="Times New Roman" w:cs="Times New Roman"/>
          </w:rPr>
          <w:fldChar w:fldCharType="end"/>
        </w:r>
      </w:p>
    </w:sdtContent>
  </w:sdt>
  <w:p w:rsidR="003C00F9" w:rsidRDefault="003C00F9">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0F9" w:rsidRDefault="003C00F9" w:rsidP="00601FD6">
    <w:pPr>
      <w:pStyle w:val="ab"/>
      <w:jc w:val="center"/>
      <w:rPr>
        <w:rFonts w:ascii="Times New Roman" w:hAnsi="Times New Roman" w:cs="Times New Roman"/>
      </w:rPr>
    </w:pPr>
  </w:p>
  <w:p w:rsidR="003C00F9" w:rsidRDefault="003C00F9" w:rsidP="00601FD6">
    <w:pPr>
      <w:pStyle w:val="ab"/>
      <w:jc w:val="center"/>
      <w:rPr>
        <w:rFonts w:ascii="Times New Roman" w:hAnsi="Times New Roman" w:cs="Times New Roman"/>
      </w:rPr>
    </w:pPr>
  </w:p>
  <w:p w:rsidR="003C00F9" w:rsidRPr="00601FD6" w:rsidRDefault="003C00F9" w:rsidP="00601FD6">
    <w:pPr>
      <w:pStyle w:val="ab"/>
      <w:jc w:val="center"/>
      <w:rPr>
        <w:rFonts w:ascii="Times New Roman" w:hAnsi="Times New Roman" w:cs="Times New Roman"/>
      </w:rPr>
    </w:pPr>
    <w:r w:rsidRPr="00601FD6">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910E64"/>
    <w:multiLevelType w:val="hybridMultilevel"/>
    <w:tmpl w:val="438CB49C"/>
    <w:lvl w:ilvl="0" w:tplc="3020C9B8">
      <w:start w:val="2"/>
      <w:numFmt w:val="decimalZero"/>
      <w:lvlText w:val="%1"/>
      <w:lvlJc w:val="left"/>
      <w:pPr>
        <w:ind w:left="380" w:hanging="360"/>
      </w:pPr>
      <w:rPr>
        <w:rFonts w:hint="default"/>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abstractNum w:abstractNumId="1">
    <w:nsid w:val="4C5F0BCB"/>
    <w:multiLevelType w:val="multilevel"/>
    <w:tmpl w:val="4C9EB35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7C7C16"/>
    <w:rsid w:val="003C00F9"/>
    <w:rsid w:val="00601FD6"/>
    <w:rsid w:val="007C7C16"/>
    <w:rsid w:val="007F671E"/>
    <w:rsid w:val="00A258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8"/>
      <w:szCs w:val="18"/>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8"/>
      <w:szCs w:val="18"/>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240" w:after="420" w:line="0" w:lineRule="atLeast"/>
      <w:jc w:val="center"/>
      <w:outlineLvl w:val="0"/>
    </w:pPr>
    <w:rPr>
      <w:rFonts w:ascii="Times New Roman" w:eastAsia="Times New Roman" w:hAnsi="Times New Roman" w:cs="Times New Roman"/>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8"/>
      <w:szCs w:val="18"/>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1"/>
      <w:szCs w:val="21"/>
    </w:rPr>
  </w:style>
  <w:style w:type="paragraph" w:styleId="a8">
    <w:name w:val="No Spacing"/>
    <w:uiPriority w:val="1"/>
    <w:qFormat/>
    <w:rsid w:val="00601FD6"/>
    <w:rPr>
      <w:color w:val="000000"/>
    </w:rPr>
  </w:style>
  <w:style w:type="paragraph" w:styleId="a9">
    <w:name w:val="Balloon Text"/>
    <w:basedOn w:val="a"/>
    <w:link w:val="aa"/>
    <w:uiPriority w:val="99"/>
    <w:semiHidden/>
    <w:unhideWhenUsed/>
    <w:rsid w:val="00601FD6"/>
    <w:rPr>
      <w:rFonts w:ascii="Tahoma" w:hAnsi="Tahoma" w:cs="Tahoma"/>
      <w:sz w:val="16"/>
      <w:szCs w:val="16"/>
    </w:rPr>
  </w:style>
  <w:style w:type="character" w:customStyle="1" w:styleId="aa">
    <w:name w:val="Текст выноски Знак"/>
    <w:basedOn w:val="a0"/>
    <w:link w:val="a9"/>
    <w:uiPriority w:val="99"/>
    <w:semiHidden/>
    <w:rsid w:val="00601FD6"/>
    <w:rPr>
      <w:rFonts w:ascii="Tahoma" w:hAnsi="Tahoma" w:cs="Tahoma"/>
      <w:color w:val="000000"/>
      <w:sz w:val="16"/>
      <w:szCs w:val="16"/>
    </w:rPr>
  </w:style>
  <w:style w:type="paragraph" w:styleId="ab">
    <w:name w:val="header"/>
    <w:basedOn w:val="a"/>
    <w:link w:val="ac"/>
    <w:uiPriority w:val="99"/>
    <w:unhideWhenUsed/>
    <w:rsid w:val="00601FD6"/>
    <w:pPr>
      <w:tabs>
        <w:tab w:val="center" w:pos="4819"/>
        <w:tab w:val="right" w:pos="9639"/>
      </w:tabs>
    </w:pPr>
  </w:style>
  <w:style w:type="character" w:customStyle="1" w:styleId="ac">
    <w:name w:val="Верхний колонтитул Знак"/>
    <w:basedOn w:val="a0"/>
    <w:link w:val="ab"/>
    <w:uiPriority w:val="99"/>
    <w:rsid w:val="00601FD6"/>
    <w:rPr>
      <w:color w:val="000000"/>
    </w:rPr>
  </w:style>
  <w:style w:type="paragraph" w:styleId="ad">
    <w:name w:val="footer"/>
    <w:basedOn w:val="a"/>
    <w:link w:val="ae"/>
    <w:uiPriority w:val="99"/>
    <w:unhideWhenUsed/>
    <w:rsid w:val="00601FD6"/>
    <w:pPr>
      <w:tabs>
        <w:tab w:val="center" w:pos="4819"/>
        <w:tab w:val="right" w:pos="9639"/>
      </w:tabs>
    </w:pPr>
  </w:style>
  <w:style w:type="character" w:customStyle="1" w:styleId="ae">
    <w:name w:val="Нижний колонтитул Знак"/>
    <w:basedOn w:val="a0"/>
    <w:link w:val="ad"/>
    <w:uiPriority w:val="99"/>
    <w:rsid w:val="00601FD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4264</Words>
  <Characters>2431</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2020-12-01T12:49:00Z</dcterms:created>
  <dcterms:modified xsi:type="dcterms:W3CDTF">2020-12-28T14:54:00Z</dcterms:modified>
</cp:coreProperties>
</file>