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68" w:rsidRPr="005E1F6E" w:rsidRDefault="00684D68" w:rsidP="005E1F6E">
      <w:pPr>
        <w:pStyle w:val="aa"/>
        <w:tabs>
          <w:tab w:val="left" w:pos="142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5E1F6E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072184B" wp14:editId="341A957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D68" w:rsidRPr="005E1F6E" w:rsidRDefault="00684D68" w:rsidP="005E1F6E">
      <w:pPr>
        <w:pStyle w:val="aa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5E1F6E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684D68" w:rsidRPr="005E1F6E" w:rsidRDefault="00684D68" w:rsidP="005E1F6E">
      <w:pPr>
        <w:pStyle w:val="aa"/>
        <w:jc w:val="both"/>
        <w:rPr>
          <w:rFonts w:ascii="Times New Roman" w:eastAsia="Times New Roman" w:hAnsi="Times New Roman" w:cs="Times New Roman"/>
          <w:bCs/>
        </w:rPr>
      </w:pPr>
    </w:p>
    <w:p w:rsidR="00684D68" w:rsidRPr="005E1F6E" w:rsidRDefault="00684D68" w:rsidP="005E1F6E">
      <w:pPr>
        <w:spacing w:after="290"/>
        <w:jc w:val="both"/>
        <w:rPr>
          <w:rFonts w:ascii="Times New Roman" w:hAnsi="Times New Roman" w:cs="Times New Roman"/>
        </w:rPr>
      </w:pPr>
      <w:r w:rsidRPr="005E1F6E">
        <w:rPr>
          <w:rFonts w:ascii="Times New Roman" w:hAnsi="Times New Roman" w:cs="Times New Roman"/>
        </w:rPr>
        <w:t>22 жовтня 2018 року</w:t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Pr="005E1F6E">
        <w:rPr>
          <w:rFonts w:ascii="Times New Roman" w:hAnsi="Times New Roman" w:cs="Times New Roman"/>
        </w:rPr>
        <w:tab/>
      </w:r>
      <w:r w:rsidR="005E1F6E">
        <w:rPr>
          <w:rFonts w:ascii="Times New Roman" w:hAnsi="Times New Roman" w:cs="Times New Roman"/>
        </w:rPr>
        <w:tab/>
        <w:t xml:space="preserve">  </w:t>
      </w:r>
      <w:r w:rsidRPr="005E1F6E">
        <w:rPr>
          <w:rFonts w:ascii="Times New Roman" w:hAnsi="Times New Roman" w:cs="Times New Roman"/>
        </w:rPr>
        <w:t xml:space="preserve">   м. Київ</w:t>
      </w:r>
    </w:p>
    <w:p w:rsidR="00684D68" w:rsidRDefault="00684D68" w:rsidP="005E1F6E">
      <w:pPr>
        <w:jc w:val="center"/>
        <w:rPr>
          <w:rFonts w:ascii="Times New Roman" w:hAnsi="Times New Roman" w:cs="Times New Roman"/>
          <w:u w:val="single"/>
        </w:rPr>
      </w:pPr>
      <w:r w:rsidRPr="005E1F6E">
        <w:rPr>
          <w:rFonts w:ascii="Times New Roman" w:hAnsi="Times New Roman" w:cs="Times New Roman"/>
        </w:rPr>
        <w:t xml:space="preserve">Р І Ш Е Н </w:t>
      </w:r>
      <w:proofErr w:type="spellStart"/>
      <w:r w:rsidRPr="005E1F6E">
        <w:rPr>
          <w:rFonts w:ascii="Times New Roman" w:hAnsi="Times New Roman" w:cs="Times New Roman"/>
        </w:rPr>
        <w:t>Н</w:t>
      </w:r>
      <w:proofErr w:type="spellEnd"/>
      <w:r w:rsidRPr="005E1F6E">
        <w:rPr>
          <w:rFonts w:ascii="Times New Roman" w:hAnsi="Times New Roman" w:cs="Times New Roman"/>
        </w:rPr>
        <w:t xml:space="preserve"> Я № </w:t>
      </w:r>
      <w:r w:rsidRPr="005E1F6E">
        <w:rPr>
          <w:rFonts w:ascii="Times New Roman" w:hAnsi="Times New Roman" w:cs="Times New Roman"/>
          <w:u w:val="single"/>
        </w:rPr>
        <w:t>181/вс-18</w:t>
      </w:r>
    </w:p>
    <w:p w:rsidR="005E1F6E" w:rsidRPr="005E1F6E" w:rsidRDefault="005E1F6E" w:rsidP="005E1F6E">
      <w:pPr>
        <w:jc w:val="center"/>
        <w:rPr>
          <w:rFonts w:ascii="Times New Roman" w:hAnsi="Times New Roman" w:cs="Times New Roman"/>
          <w:u w:val="single"/>
        </w:rPr>
      </w:pPr>
    </w:p>
    <w:p w:rsidR="007D5491" w:rsidRDefault="00C314E2" w:rsidP="005E1F6E">
      <w:pPr>
        <w:pStyle w:val="2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5E1F6E">
        <w:rPr>
          <w:sz w:val="24"/>
          <w:szCs w:val="24"/>
        </w:rPr>
        <w:t>Вища кваліфікаційна комісія суддів України у складі колегії:</w:t>
      </w:r>
    </w:p>
    <w:p w:rsidR="005E1F6E" w:rsidRPr="005E1F6E" w:rsidRDefault="005E1F6E" w:rsidP="005E1F6E">
      <w:pPr>
        <w:pStyle w:val="21"/>
        <w:shd w:val="clear" w:color="auto" w:fill="auto"/>
        <w:spacing w:before="0" w:after="0" w:line="240" w:lineRule="auto"/>
        <w:ind w:left="20"/>
        <w:rPr>
          <w:sz w:val="16"/>
          <w:szCs w:val="24"/>
        </w:rPr>
      </w:pPr>
    </w:p>
    <w:p w:rsidR="007D5491" w:rsidRDefault="00C314E2" w:rsidP="005E1F6E">
      <w:pPr>
        <w:pStyle w:val="2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5E1F6E">
        <w:rPr>
          <w:sz w:val="24"/>
          <w:szCs w:val="24"/>
        </w:rPr>
        <w:t xml:space="preserve">головуючого </w:t>
      </w:r>
      <w:r w:rsidR="005E1F6E">
        <w:rPr>
          <w:sz w:val="24"/>
          <w:szCs w:val="24"/>
        </w:rPr>
        <w:t>–</w:t>
      </w:r>
      <w:r w:rsidRPr="005E1F6E">
        <w:rPr>
          <w:sz w:val="24"/>
          <w:szCs w:val="24"/>
        </w:rPr>
        <w:t xml:space="preserve"> Гладія С.В.,</w:t>
      </w:r>
    </w:p>
    <w:p w:rsidR="005E1F6E" w:rsidRPr="005E1F6E" w:rsidRDefault="005E1F6E" w:rsidP="005E1F6E">
      <w:pPr>
        <w:pStyle w:val="21"/>
        <w:shd w:val="clear" w:color="auto" w:fill="auto"/>
        <w:spacing w:before="0" w:after="0" w:line="240" w:lineRule="auto"/>
        <w:ind w:left="20"/>
        <w:rPr>
          <w:sz w:val="12"/>
          <w:szCs w:val="24"/>
        </w:rPr>
      </w:pPr>
    </w:p>
    <w:p w:rsidR="007D5491" w:rsidRDefault="00C314E2" w:rsidP="005E1F6E">
      <w:pPr>
        <w:pStyle w:val="2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 w:rsidRPr="005E1F6E">
        <w:rPr>
          <w:sz w:val="24"/>
          <w:szCs w:val="24"/>
        </w:rPr>
        <w:t xml:space="preserve">членів Комісії: </w:t>
      </w:r>
      <w:proofErr w:type="spellStart"/>
      <w:r w:rsidRPr="005E1F6E">
        <w:rPr>
          <w:sz w:val="24"/>
          <w:szCs w:val="24"/>
        </w:rPr>
        <w:t>Весельської</w:t>
      </w:r>
      <w:proofErr w:type="spellEnd"/>
      <w:r w:rsidRPr="005E1F6E">
        <w:rPr>
          <w:sz w:val="24"/>
          <w:szCs w:val="24"/>
        </w:rPr>
        <w:t xml:space="preserve"> Т.Ф., Лукаша Т.В.,</w:t>
      </w:r>
    </w:p>
    <w:p w:rsidR="005E1F6E" w:rsidRPr="005E1F6E" w:rsidRDefault="005E1F6E" w:rsidP="005E1F6E">
      <w:pPr>
        <w:pStyle w:val="21"/>
        <w:shd w:val="clear" w:color="auto" w:fill="auto"/>
        <w:spacing w:before="0" w:after="0" w:line="240" w:lineRule="auto"/>
        <w:ind w:left="20"/>
        <w:rPr>
          <w:sz w:val="16"/>
          <w:szCs w:val="24"/>
        </w:rPr>
      </w:pPr>
    </w:p>
    <w:p w:rsidR="007D5491" w:rsidRPr="005E1F6E" w:rsidRDefault="00C314E2" w:rsidP="005E1F6E">
      <w:pPr>
        <w:pStyle w:val="21"/>
        <w:shd w:val="clear" w:color="auto" w:fill="auto"/>
        <w:spacing w:before="0" w:after="291" w:line="240" w:lineRule="auto"/>
        <w:ind w:left="20" w:right="20"/>
        <w:rPr>
          <w:sz w:val="24"/>
          <w:szCs w:val="24"/>
        </w:rPr>
      </w:pPr>
      <w:r w:rsidRPr="005E1F6E">
        <w:rPr>
          <w:sz w:val="24"/>
          <w:szCs w:val="24"/>
        </w:rPr>
        <w:t>розглянувши питання щодо відповідності Попова Максима Миколайовича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року,</w:t>
      </w:r>
    </w:p>
    <w:p w:rsidR="007D5491" w:rsidRPr="005E1F6E" w:rsidRDefault="00C314E2" w:rsidP="005E1F6E">
      <w:pPr>
        <w:pStyle w:val="21"/>
        <w:shd w:val="clear" w:color="auto" w:fill="auto"/>
        <w:spacing w:before="0" w:after="206" w:line="240" w:lineRule="auto"/>
        <w:ind w:left="20"/>
        <w:jc w:val="center"/>
        <w:rPr>
          <w:sz w:val="24"/>
          <w:szCs w:val="24"/>
        </w:rPr>
      </w:pPr>
      <w:r w:rsidRPr="005E1F6E">
        <w:rPr>
          <w:sz w:val="24"/>
          <w:szCs w:val="24"/>
        </w:rPr>
        <w:t>встановила: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 02 червня 2016 року № 1402-</w:t>
      </w:r>
      <w:r w:rsidR="005E1F6E">
        <w:rPr>
          <w:sz w:val="24"/>
          <w:szCs w:val="24"/>
          <w:lang w:val="en-US"/>
        </w:rPr>
        <w:t>V</w:t>
      </w:r>
      <w:r w:rsidRPr="005E1F6E">
        <w:rPr>
          <w:sz w:val="24"/>
          <w:szCs w:val="24"/>
        </w:rPr>
        <w:t xml:space="preserve">ІІІ (далі </w:t>
      </w:r>
      <w:r w:rsidR="005E1F6E">
        <w:rPr>
          <w:sz w:val="24"/>
          <w:szCs w:val="24"/>
        </w:rPr>
        <w:t xml:space="preserve">– </w:t>
      </w:r>
      <w:r w:rsidRPr="005E1F6E">
        <w:rPr>
          <w:sz w:val="24"/>
          <w:szCs w:val="24"/>
        </w:rPr>
        <w:t>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14 червня 2018 року набрав чинності Закон України «Про Вищий антикорупційний суд» від 07 червня 2018 року № 2447-</w:t>
      </w:r>
      <w:r w:rsidR="005E1F6E" w:rsidRPr="005E1F6E">
        <w:rPr>
          <w:sz w:val="24"/>
          <w:szCs w:val="24"/>
        </w:rPr>
        <w:t xml:space="preserve"> </w:t>
      </w:r>
      <w:r w:rsidR="005E1F6E">
        <w:rPr>
          <w:sz w:val="24"/>
          <w:szCs w:val="24"/>
          <w:lang w:val="en-US"/>
        </w:rPr>
        <w:t>V</w:t>
      </w:r>
      <w:r w:rsidR="005E1F6E" w:rsidRPr="005E1F6E">
        <w:rPr>
          <w:sz w:val="24"/>
          <w:szCs w:val="24"/>
        </w:rPr>
        <w:t>ІІІ</w:t>
      </w:r>
      <w:r w:rsidRPr="005E1F6E">
        <w:rPr>
          <w:sz w:val="24"/>
          <w:szCs w:val="24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EB6BE4">
        <w:rPr>
          <w:sz w:val="12"/>
          <w:szCs w:val="12"/>
        </w:rPr>
        <w:t xml:space="preserve"> </w:t>
      </w:r>
      <w:r w:rsidRPr="005E1F6E">
        <w:rPr>
          <w:sz w:val="24"/>
          <w:szCs w:val="24"/>
        </w:rPr>
        <w:t>може</w:t>
      </w:r>
      <w:r w:rsidRPr="00EB6BE4">
        <w:rPr>
          <w:sz w:val="10"/>
          <w:szCs w:val="10"/>
        </w:rPr>
        <w:t xml:space="preserve"> </w:t>
      </w:r>
      <w:r w:rsidRPr="005E1F6E">
        <w:rPr>
          <w:sz w:val="24"/>
          <w:szCs w:val="24"/>
        </w:rPr>
        <w:t>бути особа,</w:t>
      </w:r>
      <w:r w:rsidRPr="005828D5">
        <w:rPr>
          <w:sz w:val="24"/>
          <w:szCs w:val="24"/>
        </w:rPr>
        <w:t xml:space="preserve"> </w:t>
      </w:r>
      <w:r w:rsidRPr="005E1F6E">
        <w:rPr>
          <w:sz w:val="24"/>
          <w:szCs w:val="24"/>
        </w:rPr>
        <w:t>яка відповідає вимогам до кандидатів на посаду судді,</w:t>
      </w:r>
      <w:r w:rsidRPr="005828D5">
        <w:rPr>
          <w:sz w:val="24"/>
          <w:szCs w:val="24"/>
        </w:rPr>
        <w:t xml:space="preserve"> </w:t>
      </w:r>
      <w:r w:rsidRPr="005E1F6E">
        <w:rPr>
          <w:sz w:val="24"/>
          <w:szCs w:val="24"/>
        </w:rPr>
        <w:t>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EB6BE4">
        <w:rPr>
          <w:sz w:val="16"/>
          <w:szCs w:val="16"/>
        </w:rPr>
        <w:t xml:space="preserve"> </w:t>
      </w:r>
      <w:r w:rsidRPr="005E1F6E">
        <w:rPr>
          <w:sz w:val="24"/>
          <w:szCs w:val="24"/>
        </w:rPr>
        <w:t>другою</w:t>
      </w:r>
      <w:r w:rsidRPr="00EB6BE4">
        <w:rPr>
          <w:sz w:val="16"/>
          <w:szCs w:val="16"/>
        </w:rPr>
        <w:t xml:space="preserve"> </w:t>
      </w:r>
      <w:r w:rsidRPr="005E1F6E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7D5491" w:rsidRPr="005E1F6E" w:rsidRDefault="00C314E2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Відповідно до частини п’ятої статті 81 Закону Комісія:</w:t>
      </w:r>
      <w:r w:rsidRPr="005E1F6E">
        <w:rPr>
          <w:sz w:val="24"/>
          <w:szCs w:val="24"/>
        </w:rPr>
        <w:br w:type="page"/>
      </w:r>
    </w:p>
    <w:p w:rsidR="007D5491" w:rsidRPr="005E1F6E" w:rsidRDefault="00C314E2" w:rsidP="00D843B0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right="20" w:firstLine="380"/>
        <w:rPr>
          <w:sz w:val="24"/>
          <w:szCs w:val="24"/>
        </w:rPr>
      </w:pPr>
      <w:r w:rsidRPr="005E1F6E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7D5491" w:rsidRPr="00EB6BE4" w:rsidRDefault="00C314E2" w:rsidP="00D843B0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right="20" w:firstLine="426"/>
        <w:rPr>
          <w:sz w:val="24"/>
          <w:szCs w:val="24"/>
        </w:rPr>
      </w:pPr>
      <w:r w:rsidRPr="005E1F6E">
        <w:rPr>
          <w:sz w:val="24"/>
          <w:szCs w:val="24"/>
        </w:rPr>
        <w:t xml:space="preserve">проводить кваліфікаційне оцінювання кандидата на посаду судді вищого </w:t>
      </w:r>
      <w:r w:rsidRPr="00EB6BE4">
        <w:rPr>
          <w:sz w:val="24"/>
          <w:szCs w:val="24"/>
        </w:rPr>
        <w:t>спеціалізованого суду;</w:t>
      </w:r>
    </w:p>
    <w:p w:rsidR="007D5491" w:rsidRPr="005E1F6E" w:rsidRDefault="00C314E2" w:rsidP="00D843B0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right="20" w:firstLine="380"/>
        <w:rPr>
          <w:sz w:val="24"/>
          <w:szCs w:val="24"/>
        </w:rPr>
      </w:pPr>
      <w:bookmarkStart w:id="0" w:name="bookmark1"/>
      <w:r w:rsidRPr="005E1F6E">
        <w:rPr>
          <w:sz w:val="24"/>
          <w:szCs w:val="24"/>
        </w:rPr>
        <w:t>проводить спеціальну перевірку щодо кандидатів на посаду судді,</w:t>
      </w:r>
      <w:r w:rsidRPr="005828D5">
        <w:rPr>
          <w:sz w:val="24"/>
          <w:szCs w:val="24"/>
        </w:rPr>
        <w:t xml:space="preserve"> </w:t>
      </w:r>
      <w:r w:rsidRPr="005E1F6E">
        <w:rPr>
          <w:sz w:val="24"/>
          <w:szCs w:val="24"/>
        </w:rPr>
        <w:t>які допущені до етапу дослідження досьє та проведення співбесіди кваліфікаційного оцінювання.</w:t>
      </w:r>
      <w:bookmarkEnd w:id="0"/>
    </w:p>
    <w:p w:rsidR="007D5491" w:rsidRPr="005E1F6E" w:rsidRDefault="00C314E2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Пунктом 3 Умов визначено, що до участі у конкурсі допускаються особи, які:</w:t>
      </w:r>
    </w:p>
    <w:p w:rsidR="007D5491" w:rsidRPr="005E1F6E" w:rsidRDefault="00C314E2" w:rsidP="00D843B0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5E1F6E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7D5491" w:rsidRPr="005E1F6E" w:rsidRDefault="00C314E2" w:rsidP="00D843B0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right="20" w:firstLine="360"/>
        <w:rPr>
          <w:sz w:val="24"/>
          <w:szCs w:val="24"/>
        </w:rPr>
      </w:pPr>
      <w:r w:rsidRPr="005E1F6E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</w:t>
      </w:r>
      <w:bookmarkStart w:id="1" w:name="_GoBack"/>
      <w:bookmarkEnd w:id="1"/>
      <w:r w:rsidRPr="005E1F6E">
        <w:rPr>
          <w:sz w:val="24"/>
          <w:szCs w:val="24"/>
        </w:rPr>
        <w:t>щий антикорупційний суд» вимогам до кандидата на посаду судді Вищого антикорупційного суду.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До Комісії в установлений Умовами строк для участі у конкурсі на зайняття вакантної посади судді Вищого антикорупційного суду подав документи Попов Максим Миколайович.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У письмовій заяві про участь у конкурсі Попов М.М. зазначив, що бажає проходити кваліфікаційне оцінювання як особа, яка відповідає вимогам</w:t>
      </w:r>
      <w:r w:rsidR="005E1F6E">
        <w:rPr>
          <w:sz w:val="24"/>
          <w:szCs w:val="24"/>
        </w:rPr>
        <w:t xml:space="preserve"> пункту 3 частини другої статті </w:t>
      </w:r>
      <w:r w:rsidRPr="005E1F6E">
        <w:rPr>
          <w:sz w:val="24"/>
          <w:szCs w:val="24"/>
        </w:rPr>
        <w:t>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На підтвердження досвіду професійної діяльності адвоката Попов М.М. надав: копію свідоцтва про право на заняття адвокатською діяльністю від 26 липня 2011 року, видане на підставі рішення кваліфікаційно-дисциплінарної комісії адв</w:t>
      </w:r>
      <w:r w:rsidR="005E1F6E">
        <w:rPr>
          <w:sz w:val="24"/>
          <w:szCs w:val="24"/>
        </w:rPr>
        <w:t>окатури Одеської області від 22 </w:t>
      </w:r>
      <w:r w:rsidRPr="005E1F6E">
        <w:rPr>
          <w:sz w:val="24"/>
          <w:szCs w:val="24"/>
        </w:rPr>
        <w:t>липня 2011 року; роздруковану інформацію з Єдиного реєстру адвокатів України, а не витяг з нього, як передбачено підпунктом 4 пункту 19 Умов; копії податкових декларацій платника єдиного податку - фізичної особи-підприємця, а також судових рішень, які дозволяють встановити його участь у відповідних спр</w:t>
      </w:r>
      <w:r w:rsidR="005E1F6E">
        <w:rPr>
          <w:sz w:val="24"/>
          <w:szCs w:val="24"/>
        </w:rPr>
        <w:t xml:space="preserve">авах (провадженнях) у 2012 – </w:t>
      </w:r>
      <w:r w:rsidR="005828D5">
        <w:rPr>
          <w:sz w:val="24"/>
          <w:szCs w:val="24"/>
        </w:rPr>
        <w:t>2017 </w:t>
      </w:r>
      <w:r w:rsidRPr="005E1F6E">
        <w:rPr>
          <w:sz w:val="24"/>
          <w:szCs w:val="24"/>
        </w:rPr>
        <w:t>роках.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Подані кандидатом копії судових рішень за 2011 рік його адвокатської діяльності не підтверджують, оскільки одне із них ухвалено до отримання Поповим М.М. свідоцтва про право на заняття адвокатською діяльністю, а зі змісту іншого неможливо встановити його безпосередньої участі в судовому процесі.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Таким чином, кандидат Попов М.М. підтвердив свій стаж адвокатської діяльності за шість років, що не відповідає вимогам до кандидата на посаду судді Вищого антикорупційного суду, передбаченим пунктом 3 частини другої статті 7, частини третьої статті 8 Закону України «Про Вищий антикорупційний суд».</w:t>
      </w:r>
    </w:p>
    <w:p w:rsidR="007D5491" w:rsidRPr="005E1F6E" w:rsidRDefault="00C314E2" w:rsidP="005E1F6E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7D5491" w:rsidRDefault="00C314E2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EB6BE4" w:rsidRPr="005E1F6E" w:rsidRDefault="00EB6BE4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</w:p>
    <w:p w:rsidR="005828D5" w:rsidRDefault="005828D5" w:rsidP="005828D5">
      <w:pPr>
        <w:pStyle w:val="21"/>
        <w:shd w:val="clear" w:color="auto" w:fill="auto"/>
        <w:spacing w:before="0" w:after="0" w:line="240" w:lineRule="auto"/>
        <w:ind w:left="20" w:right="20" w:firstLine="700"/>
        <w:jc w:val="center"/>
        <w:rPr>
          <w:sz w:val="24"/>
          <w:szCs w:val="24"/>
        </w:rPr>
      </w:pPr>
      <w:r w:rsidRPr="005828D5">
        <w:rPr>
          <w:sz w:val="24"/>
          <w:szCs w:val="24"/>
        </w:rPr>
        <w:t>вирішила:</w:t>
      </w:r>
    </w:p>
    <w:p w:rsidR="005828D5" w:rsidRDefault="005828D5" w:rsidP="005828D5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5828D5" w:rsidRPr="005828D5" w:rsidRDefault="005828D5" w:rsidP="005828D5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відмовити Попову Максиму Миколайовичу у допуску до участі у конкурсі на посаду судді </w:t>
      </w:r>
      <w:r w:rsidRPr="005E1F6E">
        <w:rPr>
          <w:sz w:val="24"/>
          <w:szCs w:val="24"/>
        </w:rPr>
        <w:t>Вищого антикорупційного суду</w:t>
      </w:r>
      <w:r>
        <w:rPr>
          <w:sz w:val="24"/>
          <w:szCs w:val="24"/>
        </w:rPr>
        <w:t xml:space="preserve">, </w:t>
      </w:r>
      <w:r w:rsidRPr="005E1F6E">
        <w:rPr>
          <w:sz w:val="24"/>
          <w:szCs w:val="24"/>
        </w:rPr>
        <w:t>оголошеного Комісією 02 серпня 2018 року</w:t>
      </w:r>
      <w:r>
        <w:rPr>
          <w:sz w:val="24"/>
          <w:szCs w:val="24"/>
        </w:rPr>
        <w:t>.</w:t>
      </w:r>
    </w:p>
    <w:p w:rsidR="007D5491" w:rsidRDefault="007D5491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</w:p>
    <w:p w:rsidR="005828D5" w:rsidRPr="005E1F6E" w:rsidRDefault="005828D5" w:rsidP="005828D5">
      <w:pPr>
        <w:pStyle w:val="2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</w:p>
    <w:p w:rsidR="00684D68" w:rsidRPr="005E1F6E" w:rsidRDefault="00684D68" w:rsidP="005828D5">
      <w:pPr>
        <w:pStyle w:val="21"/>
        <w:shd w:val="clear" w:color="auto" w:fill="auto"/>
        <w:spacing w:before="0" w:after="0" w:line="480" w:lineRule="auto"/>
        <w:ind w:right="20"/>
        <w:rPr>
          <w:sz w:val="24"/>
          <w:szCs w:val="24"/>
        </w:rPr>
      </w:pPr>
      <w:r w:rsidRPr="005E1F6E">
        <w:rPr>
          <w:sz w:val="24"/>
          <w:szCs w:val="24"/>
        </w:rPr>
        <w:t>Головуючий</w:t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828D5">
        <w:rPr>
          <w:sz w:val="24"/>
          <w:szCs w:val="24"/>
        </w:rPr>
        <w:tab/>
      </w:r>
      <w:r w:rsidR="005828D5">
        <w:rPr>
          <w:sz w:val="24"/>
          <w:szCs w:val="24"/>
        </w:rPr>
        <w:tab/>
      </w:r>
      <w:r w:rsidRPr="005E1F6E">
        <w:rPr>
          <w:sz w:val="24"/>
          <w:szCs w:val="24"/>
        </w:rPr>
        <w:t xml:space="preserve">     </w:t>
      </w:r>
      <w:r w:rsidR="005828D5">
        <w:rPr>
          <w:sz w:val="24"/>
          <w:szCs w:val="24"/>
        </w:rPr>
        <w:t xml:space="preserve">С.В. Гладій </w:t>
      </w:r>
    </w:p>
    <w:p w:rsidR="00684D68" w:rsidRPr="005E1F6E" w:rsidRDefault="00684D68" w:rsidP="005828D5">
      <w:pPr>
        <w:pStyle w:val="21"/>
        <w:shd w:val="clear" w:color="auto" w:fill="auto"/>
        <w:spacing w:before="0" w:after="0" w:line="480" w:lineRule="auto"/>
        <w:ind w:right="20"/>
        <w:rPr>
          <w:sz w:val="24"/>
          <w:szCs w:val="24"/>
        </w:rPr>
      </w:pPr>
      <w:r w:rsidRPr="005E1F6E">
        <w:rPr>
          <w:sz w:val="24"/>
          <w:szCs w:val="24"/>
        </w:rPr>
        <w:t>Члени Комісії:</w:t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="005828D5">
        <w:rPr>
          <w:sz w:val="24"/>
          <w:szCs w:val="24"/>
        </w:rPr>
        <w:tab/>
      </w:r>
      <w:r w:rsidR="005828D5">
        <w:rPr>
          <w:sz w:val="24"/>
          <w:szCs w:val="24"/>
        </w:rPr>
        <w:tab/>
      </w:r>
      <w:r w:rsidRPr="005E1F6E">
        <w:rPr>
          <w:sz w:val="24"/>
          <w:szCs w:val="24"/>
        </w:rPr>
        <w:t xml:space="preserve">     </w:t>
      </w:r>
      <w:r w:rsidR="005828D5">
        <w:rPr>
          <w:sz w:val="24"/>
          <w:szCs w:val="24"/>
        </w:rPr>
        <w:t xml:space="preserve">Т.Ф. </w:t>
      </w:r>
      <w:proofErr w:type="spellStart"/>
      <w:r w:rsidR="005828D5">
        <w:rPr>
          <w:sz w:val="24"/>
          <w:szCs w:val="24"/>
        </w:rPr>
        <w:t>Весельська</w:t>
      </w:r>
      <w:proofErr w:type="spellEnd"/>
    </w:p>
    <w:p w:rsidR="00684D68" w:rsidRPr="005E1F6E" w:rsidRDefault="00684D68" w:rsidP="005828D5">
      <w:pPr>
        <w:pStyle w:val="21"/>
        <w:shd w:val="clear" w:color="auto" w:fill="auto"/>
        <w:spacing w:before="0" w:after="0" w:line="480" w:lineRule="auto"/>
        <w:ind w:left="20" w:right="20" w:firstLine="700"/>
        <w:rPr>
          <w:sz w:val="24"/>
          <w:szCs w:val="24"/>
        </w:rPr>
      </w:pP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E1F6E">
        <w:rPr>
          <w:sz w:val="24"/>
          <w:szCs w:val="24"/>
        </w:rPr>
        <w:tab/>
      </w:r>
      <w:r w:rsidRPr="005828D5">
        <w:rPr>
          <w:sz w:val="24"/>
          <w:szCs w:val="24"/>
        </w:rPr>
        <w:tab/>
      </w:r>
      <w:r w:rsidRPr="005E1F6E">
        <w:rPr>
          <w:sz w:val="24"/>
          <w:szCs w:val="24"/>
        </w:rPr>
        <w:tab/>
        <w:t xml:space="preserve">     </w:t>
      </w:r>
      <w:r w:rsidR="005828D5">
        <w:rPr>
          <w:sz w:val="24"/>
          <w:szCs w:val="24"/>
        </w:rPr>
        <w:t>Т.В. Лукаш</w:t>
      </w:r>
    </w:p>
    <w:sectPr w:rsidR="00684D68" w:rsidRPr="005E1F6E" w:rsidSect="00EB6BE4">
      <w:headerReference w:type="default" r:id="rId9"/>
      <w:type w:val="continuous"/>
      <w:pgSz w:w="11909" w:h="16838"/>
      <w:pgMar w:top="1134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E4" w:rsidRDefault="00EB6BE4">
      <w:r>
        <w:separator/>
      </w:r>
    </w:p>
  </w:endnote>
  <w:endnote w:type="continuationSeparator" w:id="0">
    <w:p w:rsidR="00EB6BE4" w:rsidRDefault="00EB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E4" w:rsidRDefault="00EB6BE4"/>
  </w:footnote>
  <w:footnote w:type="continuationSeparator" w:id="0">
    <w:p w:rsidR="00EB6BE4" w:rsidRDefault="00EB6B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E4" w:rsidRDefault="00EB6B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30.6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6BE4" w:rsidRDefault="00EB6BE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129C4"/>
    <w:multiLevelType w:val="hybridMultilevel"/>
    <w:tmpl w:val="99167E8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07EC5"/>
    <w:multiLevelType w:val="hybridMultilevel"/>
    <w:tmpl w:val="DBF4A3EE"/>
    <w:lvl w:ilvl="0" w:tplc="04220011">
      <w:start w:val="1"/>
      <w:numFmt w:val="decimal"/>
      <w:lvlText w:val="%1)"/>
      <w:lvlJc w:val="left"/>
      <w:pPr>
        <w:ind w:left="740" w:hanging="360"/>
      </w:pPr>
    </w:lvl>
    <w:lvl w:ilvl="1" w:tplc="04220019" w:tentative="1">
      <w:start w:val="1"/>
      <w:numFmt w:val="lowerLetter"/>
      <w:lvlText w:val="%2."/>
      <w:lvlJc w:val="left"/>
      <w:pPr>
        <w:ind w:left="1460" w:hanging="360"/>
      </w:pPr>
    </w:lvl>
    <w:lvl w:ilvl="2" w:tplc="0422001B" w:tentative="1">
      <w:start w:val="1"/>
      <w:numFmt w:val="lowerRoman"/>
      <w:lvlText w:val="%3."/>
      <w:lvlJc w:val="right"/>
      <w:pPr>
        <w:ind w:left="2180" w:hanging="180"/>
      </w:pPr>
    </w:lvl>
    <w:lvl w:ilvl="3" w:tplc="0422000F" w:tentative="1">
      <w:start w:val="1"/>
      <w:numFmt w:val="decimal"/>
      <w:lvlText w:val="%4."/>
      <w:lvlJc w:val="left"/>
      <w:pPr>
        <w:ind w:left="2900" w:hanging="360"/>
      </w:pPr>
    </w:lvl>
    <w:lvl w:ilvl="4" w:tplc="04220019" w:tentative="1">
      <w:start w:val="1"/>
      <w:numFmt w:val="lowerLetter"/>
      <w:lvlText w:val="%5."/>
      <w:lvlJc w:val="left"/>
      <w:pPr>
        <w:ind w:left="3620" w:hanging="360"/>
      </w:pPr>
    </w:lvl>
    <w:lvl w:ilvl="5" w:tplc="0422001B" w:tentative="1">
      <w:start w:val="1"/>
      <w:numFmt w:val="lowerRoman"/>
      <w:lvlText w:val="%6."/>
      <w:lvlJc w:val="right"/>
      <w:pPr>
        <w:ind w:left="4340" w:hanging="180"/>
      </w:pPr>
    </w:lvl>
    <w:lvl w:ilvl="6" w:tplc="0422000F" w:tentative="1">
      <w:start w:val="1"/>
      <w:numFmt w:val="decimal"/>
      <w:lvlText w:val="%7."/>
      <w:lvlJc w:val="left"/>
      <w:pPr>
        <w:ind w:left="5060" w:hanging="360"/>
      </w:pPr>
    </w:lvl>
    <w:lvl w:ilvl="7" w:tplc="04220019" w:tentative="1">
      <w:start w:val="1"/>
      <w:numFmt w:val="lowerLetter"/>
      <w:lvlText w:val="%8."/>
      <w:lvlJc w:val="left"/>
      <w:pPr>
        <w:ind w:left="5780" w:hanging="360"/>
      </w:pPr>
    </w:lvl>
    <w:lvl w:ilvl="8" w:tplc="042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5FB44C9B"/>
    <w:multiLevelType w:val="multilevel"/>
    <w:tmpl w:val="17DE0E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9936A3"/>
    <w:multiLevelType w:val="multilevel"/>
    <w:tmpl w:val="A2B0B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D5491"/>
    <w:rsid w:val="005828D5"/>
    <w:rsid w:val="005E1F6E"/>
    <w:rsid w:val="00684D68"/>
    <w:rsid w:val="007D5491"/>
    <w:rsid w:val="007E3155"/>
    <w:rsid w:val="00C314E2"/>
    <w:rsid w:val="00D843B0"/>
    <w:rsid w:val="00EB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4"/>
      <w:szCs w:val="1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2Exact">
    <w:name w:val="Подпись к картинке (2) Exact"/>
    <w:basedOn w:val="a0"/>
    <w:link w:val="24"/>
    <w:rPr>
      <w:rFonts w:ascii="Gulim" w:eastAsia="Gulim" w:hAnsi="Gulim" w:cs="Gulim"/>
      <w:b w:val="0"/>
      <w:bCs w:val="0"/>
      <w:i w:val="0"/>
      <w:iCs w:val="0"/>
      <w:smallCaps w:val="0"/>
      <w:strike w:val="0"/>
      <w:spacing w:val="-1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4"/>
      <w:szCs w:val="1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картинке (2)"/>
    <w:basedOn w:val="a"/>
    <w:link w:val="2Exact"/>
    <w:pPr>
      <w:shd w:val="clear" w:color="auto" w:fill="FFFFFF"/>
      <w:spacing w:line="557" w:lineRule="exact"/>
    </w:pPr>
    <w:rPr>
      <w:rFonts w:ascii="Gulim" w:eastAsia="Gulim" w:hAnsi="Gulim" w:cs="Gulim"/>
      <w:spacing w:val="-12"/>
    </w:rPr>
  </w:style>
  <w:style w:type="paragraph" w:styleId="aa">
    <w:name w:val="No Spacing"/>
    <w:uiPriority w:val="1"/>
    <w:qFormat/>
    <w:rsid w:val="00684D6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684D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4D68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684D68"/>
    <w:pPr>
      <w:shd w:val="clear" w:color="auto" w:fill="FFFFFF"/>
      <w:spacing w:before="360" w:line="648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3820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2020-12-02T11:05:00Z</dcterms:created>
  <dcterms:modified xsi:type="dcterms:W3CDTF">2021-01-18T14:23:00Z</dcterms:modified>
</cp:coreProperties>
</file>