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E8D" w:rsidRPr="003B5E8D" w:rsidRDefault="003B5E8D" w:rsidP="006510A2">
      <w:pPr>
        <w:jc w:val="center"/>
      </w:pP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3B5E8D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6510A2" w:rsidRPr="00680175" w:rsidRDefault="008346A1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</w:t>
      </w:r>
      <w:r w:rsidR="005516F9">
        <w:rPr>
          <w:rFonts w:ascii="Times New Roman" w:eastAsia="Times New Roman" w:hAnsi="Times New Roman"/>
          <w:sz w:val="25"/>
          <w:szCs w:val="25"/>
          <w:lang w:eastAsia="ru-RU"/>
        </w:rPr>
        <w:t>5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B664F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A92CFC" w:rsidRDefault="007B3BC8" w:rsidP="00B664F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A92CFC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A92CFC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A92CFC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8346A1" w:rsidRPr="00A92CF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6</w:t>
      </w:r>
      <w:r w:rsidR="005516F9" w:rsidRPr="00A92CF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8</w:t>
      </w:r>
      <w:r w:rsidR="008346A1" w:rsidRPr="00A92CF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/вс</w:t>
      </w:r>
      <w:r w:rsidR="007F435E" w:rsidRPr="00A92CF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7A49FE" w:rsidRPr="007A49FE" w:rsidRDefault="00B664F5" w:rsidP="00B664F5">
      <w:pPr>
        <w:widowControl w:val="0"/>
        <w:spacing w:after="0" w:line="595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</w:t>
      </w:r>
      <w:r w:rsidR="007A49FE"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ів України у складі колегії:</w:t>
      </w:r>
    </w:p>
    <w:p w:rsidR="007A49FE" w:rsidRPr="007A49FE" w:rsidRDefault="00B664F5" w:rsidP="00B664F5">
      <w:pPr>
        <w:widowControl w:val="0"/>
        <w:spacing w:after="0" w:line="595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– </w:t>
      </w:r>
      <w:proofErr w:type="spellStart"/>
      <w:r w:rsidR="007A49FE"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="007A49FE"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</w:t>
      </w:r>
    </w:p>
    <w:p w:rsidR="007A49FE" w:rsidRPr="007A49FE" w:rsidRDefault="007A49FE" w:rsidP="00B664F5">
      <w:pPr>
        <w:widowControl w:val="0"/>
        <w:spacing w:after="0" w:line="595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Василенка А.В., </w:t>
      </w:r>
      <w:proofErr w:type="spellStart"/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Прилипка</w:t>
      </w:r>
      <w:proofErr w:type="spellEnd"/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С.М.,</w:t>
      </w:r>
      <w:bookmarkStart w:id="0" w:name="_GoBack"/>
      <w:bookmarkEnd w:id="0"/>
    </w:p>
    <w:p w:rsidR="00B664F5" w:rsidRDefault="00B664F5" w:rsidP="00B664F5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7A49FE" w:rsidRPr="007A49FE" w:rsidRDefault="00313580" w:rsidP="00B664F5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розглянувши питання щодо від</w:t>
      </w:r>
      <w:r w:rsidR="007A49FE"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повідності осіб вимогам до кандидата на посаду судді Верховного Суду та допуск їх до кваліфікаційного оцінювання у межах конкурсу,</w:t>
      </w:r>
      <w:r w:rsidR="00EE6FF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7A49FE"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оголошеного Комісією 02 серпня 2018 року,</w:t>
      </w:r>
    </w:p>
    <w:p w:rsidR="00B664F5" w:rsidRDefault="00B664F5" w:rsidP="00B664F5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7A49FE" w:rsidRPr="007A49FE" w:rsidRDefault="007A49FE" w:rsidP="00B664F5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B664F5" w:rsidRDefault="00B664F5" w:rsidP="00B664F5">
      <w:pPr>
        <w:widowControl w:val="0"/>
        <w:spacing w:after="0" w:line="298" w:lineRule="exact"/>
        <w:ind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7A49FE" w:rsidRPr="007A49FE" w:rsidRDefault="007A49FE" w:rsidP="00B664F5">
      <w:pPr>
        <w:widowControl w:val="0"/>
        <w:spacing w:after="0" w:line="298" w:lineRule="exact"/>
        <w:ind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зі статтею 79 Закону України «Про судоустрій і статус суддів» від</w:t>
      </w:r>
      <w:r w:rsidR="00EE6FF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02</w:t>
      </w:r>
      <w:r w:rsidR="00EE6FF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червня</w:t>
      </w:r>
      <w:r w:rsidR="00EE6FF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 2016 року № 1402-VIII (далі – 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Закон) конкурс на зайняття вакантних поса</w:t>
      </w:r>
      <w:r w:rsidR="00EE6FF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 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суддів Верховного Суду у відповідних касаційних </w:t>
      </w:r>
      <w:r w:rsidR="00B664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ах проводиться Вищою кваліфікаційною комісією суд</w:t>
      </w:r>
      <w:r w:rsidR="00EE6FF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дів України (далі – 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Комісія) відповідно до цього Закону.</w:t>
      </w:r>
    </w:p>
    <w:p w:rsidR="007A49FE" w:rsidRPr="007A49FE" w:rsidRDefault="007A49FE" w:rsidP="00B664F5">
      <w:pPr>
        <w:widowControl w:val="0"/>
        <w:spacing w:after="0" w:line="298" w:lineRule="exact"/>
        <w:ind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</w:t>
      </w:r>
      <w:r w:rsidR="00EE6FF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судів у</w:t>
      </w:r>
      <w:r w:rsidR="00EE6FF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складі Верховного Суду (далі – 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Умови) та визначено, що питання допуску кандидата на посаду </w:t>
      </w:r>
      <w:r w:rsidR="00B664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 до проходження кваліфікаційного оцінювання вирішується Комісією у складі колегій.</w:t>
      </w:r>
    </w:p>
    <w:p w:rsidR="007A49FE" w:rsidRPr="007A49FE" w:rsidRDefault="007A49FE" w:rsidP="007A49FE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частиною першою статті 38 Закону суддею Верховного Суду може бути особа, яка відповідає вимогам до кандидатів на посаду </w:t>
      </w:r>
      <w:r w:rsidR="00B664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і, за результатами кваліфікаційного оцінювання пі</w:t>
      </w:r>
      <w:r w:rsidR="00EE6FF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твер</w:t>
      </w:r>
      <w:r w:rsidR="00EE6FF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ила здатність здійснювати право</w:t>
      </w:r>
      <w:r w:rsidR="00B664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 у Верховному Суді, а також відповідає одній із таких вимог: 1) має стаж роботи на посаді</w:t>
      </w:r>
      <w:r w:rsidR="00EE6FF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 не менше десяти років; 2) має науковий ступінь у сфері права та стаж наукової роботи у сфері права щонайменше десять років; 3) має досвід професійної</w:t>
      </w:r>
      <w:r w:rsidR="00EE6FF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діяль</w:t>
      </w:r>
      <w:r w:rsidR="00EE6FF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ності адвоката, в тому числі щод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 з</w:t>
      </w:r>
      <w:r w:rsidR="00EE6FF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дійснення пред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ставництва в суді та/або захисту від кримінального обвинувачення щонайменше десять років; 4)</w:t>
      </w:r>
      <w:r w:rsidR="00EE6FF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має</w:t>
      </w:r>
      <w:r w:rsidR="00EE6FF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сукупний стаж (досвід) роботи (професійної діяльності) відповідно до вимог, визначених пунктами 1</w:t>
      </w:r>
      <w:r w:rsidR="00EE6FF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–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3 цієї частини, щонайменше десять років.</w:t>
      </w:r>
    </w:p>
    <w:p w:rsidR="00EE6FF7" w:rsidRDefault="00EE6FF7" w:rsidP="007A49FE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частини д</w:t>
      </w:r>
      <w:r w:rsidR="007A49FE"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ругої статті 81 Закону на посаду </w:t>
      </w:r>
      <w:r w:rsidR="00B664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</w:t>
      </w:r>
      <w:r w:rsidR="007A49FE"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 Верховного Суду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7A49FE"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7A49FE"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спеціальною процедурою може бути призначена особа, яка відповідає вимогам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7A49FE"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 кандидатів на посаду </w:t>
      </w:r>
      <w:r w:rsidR="00B664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</w:t>
      </w:r>
      <w:r w:rsidR="007A49FE"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і, за результатами кваліфікаційного оцінювання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</w:p>
    <w:p w:rsidR="00EE6FF7" w:rsidRDefault="00EE6FF7">
      <w:pP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</w:p>
    <w:p w:rsidR="007A49FE" w:rsidRPr="007A49FE" w:rsidRDefault="007A49FE" w:rsidP="00EE6FF7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підтвердила 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7A49FE" w:rsidRPr="007A49FE" w:rsidRDefault="007A49FE" w:rsidP="007A49FE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7A49FE" w:rsidRPr="007A49FE" w:rsidRDefault="007A49FE" w:rsidP="007A49FE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7A49FE" w:rsidRPr="007A49FE" w:rsidRDefault="007A49FE" w:rsidP="007A49FE">
      <w:pPr>
        <w:widowControl w:val="0"/>
        <w:spacing w:after="0" w:line="240" w:lineRule="auto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Для участі у конкурсі на зайняття вакантних посад суддів касаційних судів у складі</w:t>
      </w:r>
      <w:r w:rsidR="001B28A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</w:t>
      </w:r>
      <w:r w:rsidR="001B28A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встановленим статтями 38, 69 та 81 Закону вимогам до кандидата на посаду </w:t>
      </w:r>
      <w:r w:rsidR="00B664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 Верховного Суду. Так, визначено строк подання док</w:t>
      </w:r>
      <w:r w:rsidR="001B28A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ументів для участі у конкурсі – 38 календарних днів – 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 08 серпня по 14 вересня 2018 року (включно) (пункти</w:t>
      </w:r>
      <w:r w:rsidR="001B28A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3 та 4 Умов).</w:t>
      </w:r>
    </w:p>
    <w:p w:rsidR="002D5CC7" w:rsidRDefault="007A49FE" w:rsidP="001B28A9">
      <w:pPr>
        <w:widowControl w:val="0"/>
        <w:spacing w:after="0" w:line="240" w:lineRule="auto"/>
        <w:ind w:firstLine="600"/>
        <w:jc w:val="both"/>
        <w:rPr>
          <w:rFonts w:ascii="Times New Roman" w:eastAsia="Courier New" w:hAnsi="Times New Roman"/>
          <w:color w:val="000000"/>
          <w:sz w:val="25"/>
          <w:szCs w:val="25"/>
          <w:lang w:eastAsia="uk-UA"/>
        </w:rPr>
      </w:pPr>
      <w:r w:rsidRPr="007A49F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До Комісії у встановлений Умовами строк для участі у конкурсі на зайняття вакантних посад суддів касаційних судів у складі Верховного Суду подали документи такі кандидати:</w:t>
      </w:r>
    </w:p>
    <w:p w:rsidR="00355AFF" w:rsidRPr="007A49FE" w:rsidRDefault="00355AFF" w:rsidP="001B28A9">
      <w:pPr>
        <w:widowControl w:val="0"/>
        <w:spacing w:after="0" w:line="240" w:lineRule="auto"/>
        <w:ind w:firstLine="600"/>
        <w:jc w:val="both"/>
        <w:rPr>
          <w:rFonts w:ascii="Times New Roman" w:eastAsia="Courier New" w:hAnsi="Times New Roman"/>
          <w:color w:val="000000"/>
          <w:sz w:val="25"/>
          <w:szCs w:val="25"/>
          <w:lang w:eastAsia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A49FE" w:rsidTr="00355AFF">
        <w:trPr>
          <w:trHeight w:val="606"/>
        </w:trPr>
        <w:tc>
          <w:tcPr>
            <w:tcW w:w="4927" w:type="dxa"/>
          </w:tcPr>
          <w:p w:rsidR="007A49FE" w:rsidRPr="001B28A9" w:rsidRDefault="001B28A9" w:rsidP="00355AF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1) </w:t>
            </w:r>
            <w:proofErr w:type="spellStart"/>
            <w:r w:rsidR="00355AFF">
              <w:rPr>
                <w:rFonts w:ascii="Times New Roman" w:hAnsi="Times New Roman"/>
                <w:color w:val="000000"/>
                <w:sz w:val="25"/>
                <w:szCs w:val="25"/>
              </w:rPr>
              <w:t>Грідіна</w:t>
            </w:r>
            <w:proofErr w:type="spellEnd"/>
            <w:r w:rsidR="00355AFF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Наталія Вікторівна</w:t>
            </w:r>
          </w:p>
        </w:tc>
        <w:tc>
          <w:tcPr>
            <w:tcW w:w="4928" w:type="dxa"/>
          </w:tcPr>
          <w:p w:rsidR="007A49FE" w:rsidRPr="001B28A9" w:rsidRDefault="007A49FE" w:rsidP="00355AFF">
            <w:pPr>
              <w:widowControl w:val="0"/>
              <w:tabs>
                <w:tab w:val="left" w:pos="1176"/>
              </w:tabs>
              <w:spacing w:after="219" w:line="276" w:lineRule="auto"/>
              <w:ind w:right="8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B28A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на</w:t>
            </w:r>
            <w:r w:rsidR="00355AFF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посаду судді Касаційного кримін</w:t>
            </w:r>
            <w:r w:rsidRPr="001B28A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ального суду;</w:t>
            </w:r>
          </w:p>
        </w:tc>
      </w:tr>
      <w:tr w:rsidR="007A49FE" w:rsidTr="00355AFF">
        <w:trPr>
          <w:trHeight w:val="717"/>
        </w:trPr>
        <w:tc>
          <w:tcPr>
            <w:tcW w:w="4927" w:type="dxa"/>
          </w:tcPr>
          <w:p w:rsidR="007A49FE" w:rsidRPr="001B28A9" w:rsidRDefault="001B28A9" w:rsidP="00355AF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2) Петров Роман Іванович</w:t>
            </w:r>
          </w:p>
        </w:tc>
        <w:tc>
          <w:tcPr>
            <w:tcW w:w="4928" w:type="dxa"/>
          </w:tcPr>
          <w:p w:rsidR="000C1759" w:rsidRPr="00355AFF" w:rsidRDefault="007A49FE" w:rsidP="00355AF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B28A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кримінального суду;</w:t>
            </w:r>
          </w:p>
        </w:tc>
      </w:tr>
      <w:tr w:rsidR="007A49FE" w:rsidTr="00355AFF">
        <w:trPr>
          <w:trHeight w:val="674"/>
        </w:trPr>
        <w:tc>
          <w:tcPr>
            <w:tcW w:w="4927" w:type="dxa"/>
          </w:tcPr>
          <w:p w:rsidR="007A49FE" w:rsidRPr="001B28A9" w:rsidRDefault="001B28A9" w:rsidP="00355AF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3) </w:t>
            </w:r>
            <w:proofErr w:type="spellStart"/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Прачук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Олена Василівна</w:t>
            </w:r>
          </w:p>
        </w:tc>
        <w:tc>
          <w:tcPr>
            <w:tcW w:w="4928" w:type="dxa"/>
          </w:tcPr>
          <w:p w:rsidR="000C1759" w:rsidRPr="00355AFF" w:rsidRDefault="007A49FE" w:rsidP="00355AF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B28A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- на посаду судді Касаційного кримінального суду;</w:t>
            </w:r>
          </w:p>
        </w:tc>
      </w:tr>
      <w:tr w:rsidR="007A49FE" w:rsidTr="00355AFF">
        <w:trPr>
          <w:trHeight w:val="629"/>
        </w:trPr>
        <w:tc>
          <w:tcPr>
            <w:tcW w:w="4927" w:type="dxa"/>
          </w:tcPr>
          <w:p w:rsidR="007A49FE" w:rsidRPr="001B28A9" w:rsidRDefault="001B28A9" w:rsidP="00355AF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4) Ткаченко Юрій Володимирович</w:t>
            </w:r>
          </w:p>
        </w:tc>
        <w:tc>
          <w:tcPr>
            <w:tcW w:w="4928" w:type="dxa"/>
          </w:tcPr>
          <w:p w:rsidR="000C1759" w:rsidRPr="00355AFF" w:rsidRDefault="007A49FE" w:rsidP="00355AFF">
            <w:pPr>
              <w:widowControl w:val="0"/>
              <w:spacing w:line="276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B28A9">
              <w:rPr>
                <w:rFonts w:ascii="Times New Roman" w:hAnsi="Times New Roman"/>
                <w:color w:val="000000"/>
                <w:sz w:val="25"/>
                <w:szCs w:val="25"/>
              </w:rPr>
              <w:t>на посаду судді Касаційного адміністративного суду;</w:t>
            </w:r>
          </w:p>
        </w:tc>
      </w:tr>
      <w:tr w:rsidR="007A49FE" w:rsidTr="00355AFF">
        <w:trPr>
          <w:trHeight w:val="741"/>
        </w:trPr>
        <w:tc>
          <w:tcPr>
            <w:tcW w:w="4927" w:type="dxa"/>
          </w:tcPr>
          <w:p w:rsidR="007A49FE" w:rsidRPr="001B28A9" w:rsidRDefault="001B28A9" w:rsidP="00355AFF">
            <w:pPr>
              <w:widowControl w:val="0"/>
              <w:spacing w:line="276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5) Шаповал Микола Михайлович</w:t>
            </w:r>
          </w:p>
        </w:tc>
        <w:tc>
          <w:tcPr>
            <w:tcW w:w="4928" w:type="dxa"/>
          </w:tcPr>
          <w:p w:rsidR="000C1759" w:rsidRPr="001B28A9" w:rsidRDefault="007A49FE" w:rsidP="00355AFF">
            <w:pPr>
              <w:widowControl w:val="0"/>
              <w:spacing w:line="276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B28A9">
              <w:rPr>
                <w:rFonts w:ascii="Times New Roman" w:hAnsi="Times New Roman"/>
                <w:color w:val="000000"/>
                <w:sz w:val="25"/>
                <w:szCs w:val="25"/>
              </w:rPr>
              <w:t>на посаду судді Касаційного адміністративного суду;</w:t>
            </w:r>
          </w:p>
        </w:tc>
      </w:tr>
      <w:tr w:rsidR="007A49FE" w:rsidTr="00355AFF">
        <w:trPr>
          <w:trHeight w:val="556"/>
        </w:trPr>
        <w:tc>
          <w:tcPr>
            <w:tcW w:w="4927" w:type="dxa"/>
          </w:tcPr>
          <w:p w:rsidR="007A49FE" w:rsidRPr="001B28A9" w:rsidRDefault="001B28A9" w:rsidP="00355AFF">
            <w:pPr>
              <w:widowControl w:val="0"/>
              <w:spacing w:line="276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6) Крук Богдан Михайлович</w:t>
            </w:r>
          </w:p>
        </w:tc>
        <w:tc>
          <w:tcPr>
            <w:tcW w:w="4928" w:type="dxa"/>
          </w:tcPr>
          <w:p w:rsidR="007A49FE" w:rsidRPr="001B28A9" w:rsidRDefault="000C1759" w:rsidP="00355AFF">
            <w:pPr>
              <w:widowControl w:val="0"/>
              <w:spacing w:line="276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B28A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на посаду судді Касаційного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господарського </w:t>
            </w:r>
            <w:r w:rsidRPr="001B28A9">
              <w:rPr>
                <w:rFonts w:ascii="Times New Roman" w:hAnsi="Times New Roman"/>
                <w:color w:val="000000"/>
                <w:sz w:val="25"/>
                <w:szCs w:val="25"/>
              </w:rPr>
              <w:t>суду;</w:t>
            </w:r>
          </w:p>
        </w:tc>
      </w:tr>
      <w:tr w:rsidR="001B28A9" w:rsidTr="00355AFF">
        <w:trPr>
          <w:trHeight w:val="512"/>
        </w:trPr>
        <w:tc>
          <w:tcPr>
            <w:tcW w:w="4927" w:type="dxa"/>
          </w:tcPr>
          <w:p w:rsidR="001B28A9" w:rsidRDefault="001B28A9" w:rsidP="00355AFF">
            <w:pPr>
              <w:widowControl w:val="0"/>
              <w:spacing w:line="276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7) Ляшенко Олег Валерійович</w:t>
            </w:r>
          </w:p>
        </w:tc>
        <w:tc>
          <w:tcPr>
            <w:tcW w:w="4928" w:type="dxa"/>
          </w:tcPr>
          <w:p w:rsidR="001B28A9" w:rsidRPr="001B28A9" w:rsidRDefault="000C1759" w:rsidP="00355AFF">
            <w:pPr>
              <w:widowControl w:val="0"/>
              <w:spacing w:line="276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B28A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на посаду судді Касаційного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господарського </w:t>
            </w:r>
            <w:r w:rsidRPr="001B28A9">
              <w:rPr>
                <w:rFonts w:ascii="Times New Roman" w:hAnsi="Times New Roman"/>
                <w:color w:val="000000"/>
                <w:sz w:val="25"/>
                <w:szCs w:val="25"/>
              </w:rPr>
              <w:t>суду;</w:t>
            </w:r>
          </w:p>
        </w:tc>
      </w:tr>
      <w:tr w:rsidR="001B28A9" w:rsidTr="00355AFF">
        <w:trPr>
          <w:trHeight w:val="340"/>
        </w:trPr>
        <w:tc>
          <w:tcPr>
            <w:tcW w:w="4927" w:type="dxa"/>
          </w:tcPr>
          <w:p w:rsidR="001B28A9" w:rsidRDefault="000C1759" w:rsidP="00355AFF">
            <w:pPr>
              <w:widowControl w:val="0"/>
              <w:spacing w:line="276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8)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Никифорчук</w:t>
            </w:r>
            <w:proofErr w:type="spell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Микола Іванович</w:t>
            </w:r>
          </w:p>
        </w:tc>
        <w:tc>
          <w:tcPr>
            <w:tcW w:w="4928" w:type="dxa"/>
          </w:tcPr>
          <w:p w:rsidR="001B28A9" w:rsidRPr="001B28A9" w:rsidRDefault="000C1759" w:rsidP="00355AFF">
            <w:pPr>
              <w:widowControl w:val="0"/>
              <w:spacing w:line="276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B28A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на посаду судді Касаційного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господарського </w:t>
            </w:r>
            <w:r w:rsidRPr="001B28A9">
              <w:rPr>
                <w:rFonts w:ascii="Times New Roman" w:hAnsi="Times New Roman"/>
                <w:color w:val="000000"/>
                <w:sz w:val="25"/>
                <w:szCs w:val="25"/>
              </w:rPr>
              <w:t>суду;</w:t>
            </w:r>
          </w:p>
        </w:tc>
      </w:tr>
      <w:tr w:rsidR="000C1759" w:rsidTr="00355AFF">
        <w:trPr>
          <w:trHeight w:val="880"/>
        </w:trPr>
        <w:tc>
          <w:tcPr>
            <w:tcW w:w="4927" w:type="dxa"/>
          </w:tcPr>
          <w:p w:rsidR="000C1759" w:rsidRDefault="000C1759" w:rsidP="00355AFF">
            <w:pPr>
              <w:widowControl w:val="0"/>
              <w:spacing w:line="276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9) Поліщук Володимир Юзефович</w:t>
            </w:r>
          </w:p>
        </w:tc>
        <w:tc>
          <w:tcPr>
            <w:tcW w:w="4928" w:type="dxa"/>
          </w:tcPr>
          <w:p w:rsidR="000C1759" w:rsidRPr="001B28A9" w:rsidRDefault="000C1759" w:rsidP="00355AFF">
            <w:pPr>
              <w:widowControl w:val="0"/>
              <w:spacing w:line="276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B28A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на посаду судді Касаційного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господарського </w:t>
            </w:r>
            <w:r w:rsidRPr="001B28A9">
              <w:rPr>
                <w:rFonts w:ascii="Times New Roman" w:hAnsi="Times New Roman"/>
                <w:color w:val="000000"/>
                <w:sz w:val="25"/>
                <w:szCs w:val="25"/>
              </w:rPr>
              <w:t>суду;</w:t>
            </w:r>
          </w:p>
        </w:tc>
      </w:tr>
    </w:tbl>
    <w:p w:rsidR="002D5CC7" w:rsidRPr="007A49FE" w:rsidRDefault="002D5CC7" w:rsidP="007A49F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558F0" w:rsidRDefault="00355AFF" w:rsidP="00355AFF">
      <w:pPr>
        <w:widowControl w:val="0"/>
        <w:spacing w:after="315" w:line="307" w:lineRule="exact"/>
        <w:ind w:left="20"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Дослідивши подані документи кандидатів, Комісія дійшла висновку, що вказані</w:t>
      </w:r>
      <w:r w:rsidR="008558F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особи відповідають вимогам до кандидата на посаду судді Верховного </w:t>
      </w:r>
      <w:r w:rsidR="008558F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</w:p>
    <w:p w:rsidR="007A49FE" w:rsidRPr="007A49FE" w:rsidRDefault="008558F0" w:rsidP="008558F0">
      <w:pPr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  <w:r w:rsidR="00355AF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Суду. </w:t>
      </w:r>
      <w:r w:rsidR="007A49FE"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Обставин, які б свідчили про наявність підстав для відмови зазначеним кандидатам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7A49FE"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 допуску до проходження кваліфікаційного оцінювання для участі у конкурсі на посаду судді Верховного Суду, не встановлено.</w:t>
      </w:r>
    </w:p>
    <w:p w:rsidR="007A49FE" w:rsidRPr="007A49FE" w:rsidRDefault="007A49FE" w:rsidP="007A49FE">
      <w:pPr>
        <w:widowControl w:val="0"/>
        <w:spacing w:after="330" w:line="288" w:lineRule="exact"/>
        <w:ind w:left="20"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статтями 79, 81, 93, 101 Закону України «Про судоустрій і статус суддів», Умовами, Комісія</w:t>
      </w:r>
    </w:p>
    <w:p w:rsidR="007A49FE" w:rsidRPr="007A49FE" w:rsidRDefault="007A49FE" w:rsidP="007A49FE">
      <w:pPr>
        <w:widowControl w:val="0"/>
        <w:spacing w:after="209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7A49FE" w:rsidRPr="007A49FE" w:rsidRDefault="007A49FE" w:rsidP="007A49FE">
      <w:pPr>
        <w:widowControl w:val="0"/>
        <w:numPr>
          <w:ilvl w:val="0"/>
          <w:numId w:val="3"/>
        </w:numPr>
        <w:tabs>
          <w:tab w:val="left" w:pos="990"/>
        </w:tabs>
        <w:spacing w:after="108" w:line="298" w:lineRule="exact"/>
        <w:ind w:left="20"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Допустити до проходження кваліфікаційного оцінювання для участі у конкурсі</w:t>
      </w:r>
      <w:r w:rsidR="008558F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посади суддів Касаційного кримінального суду у складі Верховного Суду таких кандидатів:</w:t>
      </w:r>
    </w:p>
    <w:p w:rsidR="007A49FE" w:rsidRPr="007A49FE" w:rsidRDefault="007A49FE" w:rsidP="007A49FE">
      <w:pPr>
        <w:widowControl w:val="0"/>
        <w:numPr>
          <w:ilvl w:val="0"/>
          <w:numId w:val="4"/>
        </w:numPr>
        <w:tabs>
          <w:tab w:val="left" w:pos="1149"/>
        </w:tabs>
        <w:spacing w:after="0" w:line="538" w:lineRule="exact"/>
        <w:ind w:left="20"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Грідіну</w:t>
      </w:r>
      <w:proofErr w:type="spellEnd"/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Наталію Вікторівну;</w:t>
      </w:r>
    </w:p>
    <w:p w:rsidR="007A49FE" w:rsidRPr="007A49FE" w:rsidRDefault="007A49FE" w:rsidP="007A49FE">
      <w:pPr>
        <w:widowControl w:val="0"/>
        <w:numPr>
          <w:ilvl w:val="0"/>
          <w:numId w:val="4"/>
        </w:numPr>
        <w:tabs>
          <w:tab w:val="left" w:pos="1178"/>
        </w:tabs>
        <w:spacing w:after="0" w:line="538" w:lineRule="exact"/>
        <w:ind w:left="20"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Петрова Романа Івановича;</w:t>
      </w:r>
    </w:p>
    <w:p w:rsidR="007A49FE" w:rsidRPr="007A49FE" w:rsidRDefault="007A49FE" w:rsidP="007A49FE">
      <w:pPr>
        <w:widowControl w:val="0"/>
        <w:numPr>
          <w:ilvl w:val="0"/>
          <w:numId w:val="4"/>
        </w:numPr>
        <w:tabs>
          <w:tab w:val="left" w:pos="1178"/>
        </w:tabs>
        <w:spacing w:after="380" w:line="538" w:lineRule="exact"/>
        <w:ind w:left="20"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Прачук</w:t>
      </w:r>
      <w:proofErr w:type="spellEnd"/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Олену Василівну.</w:t>
      </w:r>
    </w:p>
    <w:p w:rsidR="007A49FE" w:rsidRPr="007A49FE" w:rsidRDefault="007A49FE" w:rsidP="007A49FE">
      <w:pPr>
        <w:widowControl w:val="0"/>
        <w:numPr>
          <w:ilvl w:val="0"/>
          <w:numId w:val="3"/>
        </w:numPr>
        <w:tabs>
          <w:tab w:val="left" w:pos="990"/>
        </w:tabs>
        <w:spacing w:after="330" w:line="288" w:lineRule="exact"/>
        <w:ind w:left="20"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Допустити до проходження кваліфікаційного оцінювання для участі у конкурсі</w:t>
      </w:r>
      <w:r w:rsidR="008558F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посади суддів Касаційного адміністративного суду у складі Верховного Суду</w:t>
      </w:r>
      <w:r w:rsidR="008558F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таких кандидатів:</w:t>
      </w:r>
    </w:p>
    <w:p w:rsidR="007A49FE" w:rsidRPr="007A49FE" w:rsidRDefault="007A49FE" w:rsidP="007A49FE">
      <w:pPr>
        <w:widowControl w:val="0"/>
        <w:numPr>
          <w:ilvl w:val="0"/>
          <w:numId w:val="5"/>
        </w:numPr>
        <w:tabs>
          <w:tab w:val="left" w:pos="1475"/>
        </w:tabs>
        <w:spacing w:after="252" w:line="250" w:lineRule="exact"/>
        <w:ind w:left="20"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Ткаченка</w:t>
      </w:r>
      <w:r w:rsidR="00C0387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Юрія Володимировича;</w:t>
      </w:r>
    </w:p>
    <w:p w:rsidR="007A49FE" w:rsidRPr="007A49FE" w:rsidRDefault="007A49FE" w:rsidP="007A49FE">
      <w:pPr>
        <w:widowControl w:val="0"/>
        <w:numPr>
          <w:ilvl w:val="0"/>
          <w:numId w:val="5"/>
        </w:numPr>
        <w:tabs>
          <w:tab w:val="left" w:pos="1504"/>
        </w:tabs>
        <w:spacing w:after="452" w:line="250" w:lineRule="exact"/>
        <w:ind w:left="20"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Шаповала Миколу Михайловича.</w:t>
      </w:r>
    </w:p>
    <w:p w:rsidR="007A49FE" w:rsidRPr="007A49FE" w:rsidRDefault="007A49FE" w:rsidP="007A49FE">
      <w:pPr>
        <w:widowControl w:val="0"/>
        <w:numPr>
          <w:ilvl w:val="0"/>
          <w:numId w:val="3"/>
        </w:numPr>
        <w:tabs>
          <w:tab w:val="left" w:pos="865"/>
        </w:tabs>
        <w:spacing w:after="104" w:line="288" w:lineRule="exact"/>
        <w:ind w:left="20"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Допустити до проходження кваліфікаційного оцінювання для участі у конкурсі на посади суддів Касаційного господарського суду у складі Верховного Суду таких кандидатів:</w:t>
      </w:r>
    </w:p>
    <w:p w:rsidR="007A49FE" w:rsidRPr="007A49FE" w:rsidRDefault="007A49FE" w:rsidP="007A49FE">
      <w:pPr>
        <w:widowControl w:val="0"/>
        <w:numPr>
          <w:ilvl w:val="0"/>
          <w:numId w:val="6"/>
        </w:numPr>
        <w:tabs>
          <w:tab w:val="left" w:pos="1408"/>
        </w:tabs>
        <w:spacing w:after="0" w:line="533" w:lineRule="exact"/>
        <w:ind w:left="20"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Крука Богдана Михайловича;</w:t>
      </w:r>
    </w:p>
    <w:p w:rsidR="007A49FE" w:rsidRPr="007A49FE" w:rsidRDefault="007A49FE" w:rsidP="007A49FE">
      <w:pPr>
        <w:widowControl w:val="0"/>
        <w:numPr>
          <w:ilvl w:val="0"/>
          <w:numId w:val="6"/>
        </w:numPr>
        <w:tabs>
          <w:tab w:val="left" w:pos="1365"/>
        </w:tabs>
        <w:spacing w:after="0" w:line="533" w:lineRule="exact"/>
        <w:ind w:left="20"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Ляшенка Олега Валерійовича;</w:t>
      </w:r>
    </w:p>
    <w:p w:rsidR="007A49FE" w:rsidRPr="007A49FE" w:rsidRDefault="007A49FE" w:rsidP="007A49FE">
      <w:pPr>
        <w:widowControl w:val="0"/>
        <w:numPr>
          <w:ilvl w:val="0"/>
          <w:numId w:val="6"/>
        </w:numPr>
        <w:tabs>
          <w:tab w:val="left" w:pos="1370"/>
        </w:tabs>
        <w:spacing w:after="0" w:line="533" w:lineRule="exact"/>
        <w:ind w:left="20"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Никифорчука</w:t>
      </w:r>
      <w:proofErr w:type="spellEnd"/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Миколу Івановича;</w:t>
      </w:r>
    </w:p>
    <w:p w:rsidR="007A49FE" w:rsidRPr="007A49FE" w:rsidRDefault="007A49FE" w:rsidP="007A49FE">
      <w:pPr>
        <w:widowControl w:val="0"/>
        <w:numPr>
          <w:ilvl w:val="0"/>
          <w:numId w:val="6"/>
        </w:numPr>
        <w:tabs>
          <w:tab w:val="left" w:pos="1374"/>
        </w:tabs>
        <w:spacing w:after="0" w:line="533" w:lineRule="exact"/>
        <w:ind w:left="20"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A49F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Поліщука Володимира Юзефовича.</w:t>
      </w:r>
    </w:p>
    <w:p w:rsidR="002D5CC7" w:rsidRPr="00650342" w:rsidRDefault="002D5CC7" w:rsidP="007A49F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03879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А.О. </w:t>
      </w:r>
      <w:proofErr w:type="spellStart"/>
      <w:r w:rsidR="00C03879"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</w:t>
      </w:r>
      <w:r w:rsidR="00C03879">
        <w:rPr>
          <w:rFonts w:ascii="Times New Roman" w:eastAsia="Times New Roman" w:hAnsi="Times New Roman"/>
          <w:sz w:val="25"/>
          <w:szCs w:val="25"/>
          <w:lang w:eastAsia="uk-UA"/>
        </w:rPr>
        <w:t>и Комісії:</w:t>
      </w:r>
      <w:r w:rsidR="00C0387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0387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0387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0387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0387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0387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0387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0387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03879">
        <w:rPr>
          <w:rFonts w:ascii="Times New Roman" w:eastAsia="Times New Roman" w:hAnsi="Times New Roman"/>
          <w:sz w:val="25"/>
          <w:szCs w:val="25"/>
          <w:lang w:eastAsia="uk-UA"/>
        </w:rPr>
        <w:tab/>
        <w:t>А.В. Василенко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C03879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sectPr w:rsidR="00A87245" w:rsidRPr="007A6712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E8D" w:rsidRDefault="003B5E8D" w:rsidP="002F156E">
      <w:pPr>
        <w:spacing w:after="0" w:line="240" w:lineRule="auto"/>
      </w:pPr>
      <w:r>
        <w:separator/>
      </w:r>
    </w:p>
  </w:endnote>
  <w:endnote w:type="continuationSeparator" w:id="0">
    <w:p w:rsidR="003B5E8D" w:rsidRDefault="003B5E8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E8D" w:rsidRDefault="003B5E8D" w:rsidP="002F156E">
      <w:pPr>
        <w:spacing w:after="0" w:line="240" w:lineRule="auto"/>
      </w:pPr>
      <w:r>
        <w:separator/>
      </w:r>
    </w:p>
  </w:footnote>
  <w:footnote w:type="continuationSeparator" w:id="0">
    <w:p w:rsidR="003B5E8D" w:rsidRDefault="003B5E8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3B5E8D" w:rsidRDefault="003B5E8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B2F">
          <w:rPr>
            <w:noProof/>
          </w:rPr>
          <w:t>3</w:t>
        </w:r>
        <w:r>
          <w:fldChar w:fldCharType="end"/>
        </w:r>
      </w:p>
    </w:sdtContent>
  </w:sdt>
  <w:p w:rsidR="003B5E8D" w:rsidRDefault="003B5E8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7D2E"/>
    <w:multiLevelType w:val="multilevel"/>
    <w:tmpl w:val="61E890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6650BB"/>
    <w:multiLevelType w:val="multilevel"/>
    <w:tmpl w:val="A10A8D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FE6792"/>
    <w:multiLevelType w:val="multilevel"/>
    <w:tmpl w:val="3D5098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3E5EB6"/>
    <w:multiLevelType w:val="multilevel"/>
    <w:tmpl w:val="775800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9B3299"/>
    <w:multiLevelType w:val="multilevel"/>
    <w:tmpl w:val="D03C32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C1759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28A9"/>
    <w:rsid w:val="001B3982"/>
    <w:rsid w:val="001C68F1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78D7"/>
    <w:rsid w:val="00312B07"/>
    <w:rsid w:val="00313580"/>
    <w:rsid w:val="00327FC7"/>
    <w:rsid w:val="00336170"/>
    <w:rsid w:val="00345BC5"/>
    <w:rsid w:val="003466D8"/>
    <w:rsid w:val="003516AC"/>
    <w:rsid w:val="00355196"/>
    <w:rsid w:val="00355AFF"/>
    <w:rsid w:val="003572AB"/>
    <w:rsid w:val="003576B3"/>
    <w:rsid w:val="00365619"/>
    <w:rsid w:val="00372B00"/>
    <w:rsid w:val="00385D12"/>
    <w:rsid w:val="003956D2"/>
    <w:rsid w:val="003A6385"/>
    <w:rsid w:val="003B0499"/>
    <w:rsid w:val="003B4F70"/>
    <w:rsid w:val="003B5E8D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1FD6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16F9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342E1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A49FE"/>
    <w:rsid w:val="007B0200"/>
    <w:rsid w:val="007B3BC8"/>
    <w:rsid w:val="007C3444"/>
    <w:rsid w:val="007E5CAA"/>
    <w:rsid w:val="007F435E"/>
    <w:rsid w:val="007F72B6"/>
    <w:rsid w:val="00821906"/>
    <w:rsid w:val="008346A1"/>
    <w:rsid w:val="008558F0"/>
    <w:rsid w:val="00872436"/>
    <w:rsid w:val="00881985"/>
    <w:rsid w:val="00883DD2"/>
    <w:rsid w:val="00890BFC"/>
    <w:rsid w:val="00894121"/>
    <w:rsid w:val="00895830"/>
    <w:rsid w:val="008A4679"/>
    <w:rsid w:val="008A7389"/>
    <w:rsid w:val="008B3A54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22D8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CFC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664F5"/>
    <w:rsid w:val="00B70C98"/>
    <w:rsid w:val="00BE240F"/>
    <w:rsid w:val="00BE767E"/>
    <w:rsid w:val="00BF4A33"/>
    <w:rsid w:val="00C018B6"/>
    <w:rsid w:val="00C03879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66843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D5549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0792D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63B2F"/>
    <w:rsid w:val="00E71A2F"/>
    <w:rsid w:val="00E735E1"/>
    <w:rsid w:val="00EA42AB"/>
    <w:rsid w:val="00EC362E"/>
    <w:rsid w:val="00EC6E46"/>
    <w:rsid w:val="00ED45D2"/>
    <w:rsid w:val="00ED7CE3"/>
    <w:rsid w:val="00EE6FF7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table" w:styleId="a8">
    <w:name w:val="Table Grid"/>
    <w:basedOn w:val="a1"/>
    <w:uiPriority w:val="59"/>
    <w:rsid w:val="007A49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49F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B5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5E8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table" w:styleId="a8">
    <w:name w:val="Table Grid"/>
    <w:basedOn w:val="a1"/>
    <w:uiPriority w:val="59"/>
    <w:rsid w:val="007A49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49F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B5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5E8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3640</Words>
  <Characters>2076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325</cp:revision>
  <dcterms:created xsi:type="dcterms:W3CDTF">2020-08-21T08:05:00Z</dcterms:created>
  <dcterms:modified xsi:type="dcterms:W3CDTF">2020-12-14T14:35:00Z</dcterms:modified>
</cp:coreProperties>
</file>