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F0" w:rsidRPr="00136DF0" w:rsidRDefault="00136DF0" w:rsidP="00136DF0">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36DF0" w:rsidRPr="00136DF0" w:rsidRDefault="00136DF0" w:rsidP="00136DF0">
      <w:pPr>
        <w:widowControl/>
        <w:rPr>
          <w:rFonts w:ascii="Times New Roman" w:eastAsia="Times New Roman" w:hAnsi="Times New Roman" w:cs="Times New Roman"/>
          <w:color w:val="auto"/>
          <w:sz w:val="27"/>
          <w:szCs w:val="27"/>
          <w:lang w:eastAsia="ru-RU"/>
        </w:rPr>
      </w:pPr>
    </w:p>
    <w:p w:rsidR="00136DF0" w:rsidRPr="00136DF0" w:rsidRDefault="00136DF0" w:rsidP="00136DF0">
      <w:pPr>
        <w:widowControl/>
        <w:jc w:val="center"/>
        <w:rPr>
          <w:rFonts w:ascii="Times New Roman" w:eastAsia="Times New Roman" w:hAnsi="Times New Roman" w:cs="Times New Roman"/>
          <w:bCs/>
          <w:color w:val="auto"/>
          <w:sz w:val="36"/>
          <w:szCs w:val="36"/>
          <w:lang w:eastAsia="en-US"/>
        </w:rPr>
      </w:pPr>
      <w:r w:rsidRPr="00136DF0">
        <w:rPr>
          <w:rFonts w:ascii="Times New Roman" w:eastAsia="Times New Roman" w:hAnsi="Times New Roman" w:cs="Times New Roman"/>
          <w:bCs/>
          <w:color w:val="auto"/>
          <w:sz w:val="36"/>
          <w:szCs w:val="36"/>
          <w:lang w:eastAsia="en-US"/>
        </w:rPr>
        <w:t>ВИЩА КВАЛІФІКАЦІЙНА КОМІСІЯ СУДДІВ УКРАЇНИ</w:t>
      </w:r>
    </w:p>
    <w:p w:rsidR="00136DF0" w:rsidRDefault="00136DF0" w:rsidP="00136DF0">
      <w:pPr>
        <w:widowControl/>
        <w:jc w:val="center"/>
        <w:rPr>
          <w:rFonts w:ascii="Times New Roman" w:eastAsia="Times New Roman" w:hAnsi="Times New Roman" w:cs="Times New Roman"/>
          <w:color w:val="auto"/>
          <w:sz w:val="26"/>
          <w:szCs w:val="26"/>
          <w:lang w:eastAsia="ru-RU"/>
        </w:rPr>
      </w:pPr>
    </w:p>
    <w:p w:rsidR="00136DF0" w:rsidRPr="00136DF0" w:rsidRDefault="00136DF0" w:rsidP="00136DF0">
      <w:pPr>
        <w:widowControl/>
        <w:jc w:val="center"/>
        <w:rPr>
          <w:rFonts w:ascii="Times New Roman" w:eastAsia="Times New Roman" w:hAnsi="Times New Roman" w:cs="Times New Roman"/>
          <w:color w:val="auto"/>
          <w:sz w:val="26"/>
          <w:szCs w:val="26"/>
          <w:lang w:eastAsia="ru-RU"/>
        </w:rPr>
      </w:pPr>
    </w:p>
    <w:p w:rsidR="00136DF0" w:rsidRPr="00136DF0" w:rsidRDefault="00A16A3A" w:rsidP="00136DF0">
      <w:pPr>
        <w:widowControl/>
        <w:rPr>
          <w:rFonts w:ascii="Times New Roman" w:eastAsia="Times New Roman" w:hAnsi="Times New Roman" w:cs="Times New Roman"/>
          <w:color w:val="auto"/>
          <w:sz w:val="25"/>
          <w:szCs w:val="25"/>
          <w:lang w:eastAsia="ru-RU"/>
        </w:rPr>
      </w:pPr>
      <w:r w:rsidRPr="00A16A3A">
        <w:rPr>
          <w:rFonts w:ascii="Times New Roman" w:eastAsia="Times New Roman" w:hAnsi="Times New Roman" w:cs="Times New Roman"/>
          <w:color w:val="auto"/>
          <w:sz w:val="25"/>
          <w:szCs w:val="25"/>
          <w:lang w:eastAsia="ru-RU"/>
        </w:rPr>
        <w:t xml:space="preserve">19 липня </w:t>
      </w:r>
      <w:r w:rsidR="00136DF0" w:rsidRPr="00136DF0">
        <w:rPr>
          <w:rFonts w:ascii="Times New Roman" w:eastAsia="Times New Roman" w:hAnsi="Times New Roman" w:cs="Times New Roman"/>
          <w:color w:val="auto"/>
          <w:sz w:val="25"/>
          <w:szCs w:val="25"/>
          <w:lang w:eastAsia="ru-RU"/>
        </w:rPr>
        <w:t xml:space="preserve"> 2019 року</w:t>
      </w:r>
      <w:r w:rsidR="00136DF0" w:rsidRPr="00136DF0">
        <w:rPr>
          <w:rFonts w:ascii="Times New Roman" w:eastAsia="Times New Roman" w:hAnsi="Times New Roman" w:cs="Times New Roman"/>
          <w:color w:val="auto"/>
          <w:sz w:val="25"/>
          <w:szCs w:val="25"/>
          <w:lang w:eastAsia="ru-RU"/>
        </w:rPr>
        <w:tab/>
      </w:r>
      <w:r w:rsidR="00136DF0" w:rsidRPr="00136DF0">
        <w:rPr>
          <w:rFonts w:ascii="Times New Roman" w:eastAsia="Times New Roman" w:hAnsi="Times New Roman" w:cs="Times New Roman"/>
          <w:color w:val="auto"/>
          <w:sz w:val="25"/>
          <w:szCs w:val="25"/>
          <w:lang w:eastAsia="ru-RU"/>
        </w:rPr>
        <w:tab/>
      </w:r>
      <w:r w:rsidR="00136DF0" w:rsidRPr="00136DF0">
        <w:rPr>
          <w:rFonts w:ascii="Times New Roman" w:eastAsia="Times New Roman" w:hAnsi="Times New Roman" w:cs="Times New Roman"/>
          <w:color w:val="auto"/>
          <w:sz w:val="25"/>
          <w:szCs w:val="25"/>
          <w:lang w:eastAsia="ru-RU"/>
        </w:rPr>
        <w:tab/>
      </w:r>
      <w:r w:rsidR="00136DF0" w:rsidRPr="00136DF0">
        <w:rPr>
          <w:rFonts w:ascii="Times New Roman" w:eastAsia="Times New Roman" w:hAnsi="Times New Roman" w:cs="Times New Roman"/>
          <w:color w:val="auto"/>
          <w:sz w:val="25"/>
          <w:szCs w:val="25"/>
          <w:lang w:eastAsia="ru-RU"/>
        </w:rPr>
        <w:tab/>
      </w:r>
      <w:r w:rsidR="00136DF0" w:rsidRPr="00136DF0">
        <w:rPr>
          <w:rFonts w:ascii="Times New Roman" w:eastAsia="Times New Roman" w:hAnsi="Times New Roman" w:cs="Times New Roman"/>
          <w:color w:val="auto"/>
          <w:sz w:val="25"/>
          <w:szCs w:val="25"/>
          <w:lang w:eastAsia="ru-RU"/>
        </w:rPr>
        <w:tab/>
        <w:t xml:space="preserve"> </w:t>
      </w:r>
      <w:r w:rsidR="00136DF0" w:rsidRPr="00136DF0">
        <w:rPr>
          <w:rFonts w:ascii="Times New Roman" w:eastAsia="Times New Roman" w:hAnsi="Times New Roman" w:cs="Times New Roman"/>
          <w:color w:val="auto"/>
          <w:sz w:val="25"/>
          <w:szCs w:val="25"/>
          <w:lang w:eastAsia="ru-RU"/>
        </w:rPr>
        <w:tab/>
        <w:t xml:space="preserve">                              </w:t>
      </w:r>
      <w:r w:rsidR="00BD15FF">
        <w:rPr>
          <w:rFonts w:ascii="Times New Roman" w:eastAsia="Times New Roman" w:hAnsi="Times New Roman" w:cs="Times New Roman"/>
          <w:color w:val="auto"/>
          <w:sz w:val="25"/>
          <w:szCs w:val="25"/>
          <w:lang w:eastAsia="ru-RU"/>
        </w:rPr>
        <w:t xml:space="preserve"> </w:t>
      </w:r>
      <w:r w:rsidR="007F54B4" w:rsidRPr="00B6406A">
        <w:rPr>
          <w:rFonts w:ascii="Times New Roman" w:eastAsia="Times New Roman" w:hAnsi="Times New Roman" w:cs="Times New Roman"/>
          <w:color w:val="auto"/>
          <w:sz w:val="25"/>
          <w:szCs w:val="25"/>
          <w:lang w:eastAsia="ru-RU"/>
        </w:rPr>
        <w:t xml:space="preserve"> </w:t>
      </w:r>
      <w:r w:rsidR="00136DF0" w:rsidRPr="00136DF0">
        <w:rPr>
          <w:rFonts w:ascii="Times New Roman" w:eastAsia="Times New Roman" w:hAnsi="Times New Roman" w:cs="Times New Roman"/>
          <w:color w:val="auto"/>
          <w:sz w:val="25"/>
          <w:szCs w:val="25"/>
          <w:lang w:eastAsia="ru-RU"/>
        </w:rPr>
        <w:t>м. Київ</w:t>
      </w:r>
    </w:p>
    <w:p w:rsidR="00136DF0" w:rsidRPr="00136DF0" w:rsidRDefault="00136DF0" w:rsidP="00136DF0">
      <w:pPr>
        <w:widowControl/>
        <w:ind w:firstLine="709"/>
        <w:jc w:val="center"/>
        <w:rPr>
          <w:rFonts w:ascii="Times New Roman" w:eastAsia="Times New Roman" w:hAnsi="Times New Roman" w:cs="Times New Roman"/>
          <w:bCs/>
          <w:color w:val="auto"/>
          <w:sz w:val="28"/>
          <w:szCs w:val="28"/>
          <w:lang w:eastAsia="ru-RU"/>
        </w:rPr>
      </w:pPr>
    </w:p>
    <w:p w:rsidR="00136DF0" w:rsidRPr="00136DF0" w:rsidRDefault="000264D6" w:rsidP="00136DF0">
      <w:pPr>
        <w:widowControl/>
        <w:ind w:firstLine="709"/>
        <w:jc w:val="center"/>
        <w:rPr>
          <w:rFonts w:ascii="Times New Roman" w:eastAsia="Times New Roman" w:hAnsi="Times New Roman" w:cs="Times New Roman"/>
          <w:bCs/>
          <w:color w:val="auto"/>
          <w:sz w:val="28"/>
          <w:szCs w:val="28"/>
          <w:u w:val="single"/>
          <w:lang w:eastAsia="ru-RU"/>
        </w:rPr>
      </w:pPr>
      <w:r>
        <w:rPr>
          <w:rFonts w:ascii="Times New Roman" w:eastAsia="Times New Roman" w:hAnsi="Times New Roman" w:cs="Times New Roman"/>
          <w:bCs/>
          <w:color w:val="auto"/>
          <w:sz w:val="28"/>
          <w:szCs w:val="28"/>
          <w:lang w:eastAsia="ru-RU"/>
        </w:rPr>
        <w:t xml:space="preserve">Р І Ш Е Н </w:t>
      </w:r>
      <w:proofErr w:type="spellStart"/>
      <w:r>
        <w:rPr>
          <w:rFonts w:ascii="Times New Roman" w:eastAsia="Times New Roman" w:hAnsi="Times New Roman" w:cs="Times New Roman"/>
          <w:bCs/>
          <w:color w:val="auto"/>
          <w:sz w:val="28"/>
          <w:szCs w:val="28"/>
          <w:lang w:eastAsia="ru-RU"/>
        </w:rPr>
        <w:t>Н</w:t>
      </w:r>
      <w:proofErr w:type="spellEnd"/>
      <w:r>
        <w:rPr>
          <w:rFonts w:ascii="Times New Roman" w:eastAsia="Times New Roman" w:hAnsi="Times New Roman" w:cs="Times New Roman"/>
          <w:bCs/>
          <w:color w:val="auto"/>
          <w:sz w:val="28"/>
          <w:szCs w:val="28"/>
          <w:lang w:eastAsia="ru-RU"/>
        </w:rPr>
        <w:t xml:space="preserve"> Я № </w:t>
      </w:r>
      <w:r w:rsidRPr="000264D6">
        <w:rPr>
          <w:rFonts w:ascii="Times New Roman" w:eastAsia="Times New Roman" w:hAnsi="Times New Roman" w:cs="Times New Roman"/>
          <w:bCs/>
          <w:color w:val="auto"/>
          <w:sz w:val="28"/>
          <w:szCs w:val="28"/>
          <w:u w:val="single"/>
          <w:lang w:eastAsia="ru-RU"/>
        </w:rPr>
        <w:t>105/дс-19</w:t>
      </w:r>
    </w:p>
    <w:p w:rsidR="00E37972" w:rsidRPr="00136DF0" w:rsidRDefault="00B04FDE">
      <w:pPr>
        <w:pStyle w:val="11"/>
        <w:shd w:val="clear" w:color="auto" w:fill="auto"/>
        <w:spacing w:before="0" w:after="0" w:line="595" w:lineRule="exact"/>
        <w:ind w:left="20"/>
        <w:rPr>
          <w:sz w:val="25"/>
          <w:szCs w:val="25"/>
        </w:rPr>
      </w:pPr>
      <w:r w:rsidRPr="00136DF0">
        <w:rPr>
          <w:sz w:val="25"/>
          <w:szCs w:val="25"/>
        </w:rPr>
        <w:t>Вища кваліфікаційна комісія суддів України у складі колегії:</w:t>
      </w:r>
    </w:p>
    <w:p w:rsidR="00E37972" w:rsidRPr="00136DF0" w:rsidRDefault="00B04FDE">
      <w:pPr>
        <w:pStyle w:val="11"/>
        <w:shd w:val="clear" w:color="auto" w:fill="auto"/>
        <w:spacing w:before="0" w:after="0" w:line="595" w:lineRule="exact"/>
        <w:ind w:left="20"/>
        <w:rPr>
          <w:sz w:val="25"/>
          <w:szCs w:val="25"/>
        </w:rPr>
      </w:pPr>
      <w:r w:rsidRPr="00136DF0">
        <w:rPr>
          <w:sz w:val="25"/>
          <w:szCs w:val="25"/>
        </w:rPr>
        <w:t xml:space="preserve">головуючого - </w:t>
      </w:r>
      <w:proofErr w:type="spellStart"/>
      <w:r w:rsidRPr="00136DF0">
        <w:rPr>
          <w:sz w:val="25"/>
          <w:szCs w:val="25"/>
        </w:rPr>
        <w:t>Бутенка</w:t>
      </w:r>
      <w:proofErr w:type="spellEnd"/>
      <w:r w:rsidRPr="00136DF0">
        <w:rPr>
          <w:sz w:val="25"/>
          <w:szCs w:val="25"/>
        </w:rPr>
        <w:t xml:space="preserve"> В.І.,</w:t>
      </w:r>
    </w:p>
    <w:p w:rsidR="00136DF0" w:rsidRDefault="00B04FDE" w:rsidP="00136DF0">
      <w:pPr>
        <w:pStyle w:val="11"/>
        <w:shd w:val="clear" w:color="auto" w:fill="auto"/>
        <w:spacing w:before="0" w:after="0" w:line="595" w:lineRule="exact"/>
        <w:ind w:left="20"/>
        <w:rPr>
          <w:sz w:val="25"/>
          <w:szCs w:val="25"/>
        </w:rPr>
      </w:pPr>
      <w:r w:rsidRPr="00136DF0">
        <w:rPr>
          <w:sz w:val="25"/>
          <w:szCs w:val="25"/>
        </w:rPr>
        <w:t>членів Комісії: Гладія С.В., Шилової Т.С.,</w:t>
      </w:r>
    </w:p>
    <w:p w:rsidR="00136DF0" w:rsidRPr="00136DF0" w:rsidRDefault="00136DF0" w:rsidP="00136DF0">
      <w:pPr>
        <w:pStyle w:val="aa"/>
      </w:pPr>
    </w:p>
    <w:p w:rsidR="00E37972" w:rsidRPr="00136DF0" w:rsidRDefault="00B04FDE">
      <w:pPr>
        <w:pStyle w:val="11"/>
        <w:shd w:val="clear" w:color="auto" w:fill="auto"/>
        <w:spacing w:before="0" w:after="0" w:line="298" w:lineRule="exact"/>
        <w:ind w:left="20" w:right="20"/>
        <w:rPr>
          <w:sz w:val="25"/>
          <w:szCs w:val="25"/>
        </w:rPr>
      </w:pPr>
      <w:r w:rsidRPr="00136DF0">
        <w:rPr>
          <w:sz w:val="25"/>
          <w:szCs w:val="25"/>
        </w:rPr>
        <w:t>розглянувши питання щодо допуску Зозулі Яни Сергіївни до участі в оголошеному Комісією 02 липня 2019 року конкурсі на зайняття вакантних посад суддів місцевих загальних судів,</w:t>
      </w:r>
    </w:p>
    <w:p w:rsidR="00E37972" w:rsidRPr="00136DF0" w:rsidRDefault="00B04FDE">
      <w:pPr>
        <w:pStyle w:val="11"/>
        <w:shd w:val="clear" w:color="auto" w:fill="auto"/>
        <w:spacing w:before="0" w:after="266" w:line="240" w:lineRule="exact"/>
        <w:ind w:left="20"/>
        <w:jc w:val="center"/>
        <w:rPr>
          <w:sz w:val="25"/>
          <w:szCs w:val="25"/>
        </w:rPr>
      </w:pPr>
      <w:r w:rsidRPr="00136DF0">
        <w:rPr>
          <w:sz w:val="25"/>
          <w:szCs w:val="25"/>
        </w:rPr>
        <w:t>встановила:</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Рішенням Вищої кваліфікаційної комісії суддів України від 02 липня </w:t>
      </w:r>
      <w:r w:rsidR="00A16A3A">
        <w:rPr>
          <w:sz w:val="25"/>
          <w:szCs w:val="25"/>
        </w:rPr>
        <w:t xml:space="preserve">                  </w:t>
      </w:r>
      <w:r w:rsidRPr="00136DF0">
        <w:rPr>
          <w:sz w:val="25"/>
          <w:szCs w:val="25"/>
        </w:rPr>
        <w:t xml:space="preserve">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w:t>
      </w:r>
      <w:r w:rsidR="00A16A3A">
        <w:rPr>
          <w:sz w:val="25"/>
          <w:szCs w:val="25"/>
        </w:rPr>
        <w:t xml:space="preserve">               </w:t>
      </w:r>
      <w:r w:rsidRPr="00136DF0">
        <w:rPr>
          <w:sz w:val="25"/>
          <w:szCs w:val="25"/>
        </w:rPr>
        <w:t>(далі - Умови).</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Відповідно до пункту 3 Умов до участі у конкурсі допускаються особи, які у порядку та строки, визначені цими Умовами, подали всі необхідні документи; на день подання документів перебувають у резерві на заміщення вакантних посад суддів місцевих загальних судів.</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Рішенням Комісії від 19 квітня 2019 року № 54/зп-19, зокрема, визначено </w:t>
      </w:r>
      <w:r w:rsidR="00815565">
        <w:rPr>
          <w:sz w:val="25"/>
          <w:szCs w:val="25"/>
        </w:rPr>
        <w:t xml:space="preserve">                 </w:t>
      </w:r>
      <w:r w:rsidRPr="00136DF0">
        <w:rPr>
          <w:sz w:val="25"/>
          <w:szCs w:val="25"/>
        </w:rPr>
        <w:t xml:space="preserve">рейтинг кандидатів на посаду судді місцевого загального суду та зараховано </w:t>
      </w:r>
      <w:r w:rsidR="00815565">
        <w:rPr>
          <w:sz w:val="25"/>
          <w:szCs w:val="25"/>
        </w:rPr>
        <w:t xml:space="preserve">               </w:t>
      </w:r>
      <w:r w:rsidRPr="00136DF0">
        <w:rPr>
          <w:sz w:val="25"/>
          <w:szCs w:val="25"/>
        </w:rPr>
        <w:t xml:space="preserve">кандидатів </w:t>
      </w:r>
      <w:r w:rsidR="00815565">
        <w:rPr>
          <w:sz w:val="25"/>
          <w:szCs w:val="25"/>
        </w:rPr>
        <w:t xml:space="preserve"> </w:t>
      </w:r>
      <w:r w:rsidRPr="00136DF0">
        <w:rPr>
          <w:sz w:val="25"/>
          <w:szCs w:val="25"/>
        </w:rPr>
        <w:t xml:space="preserve">до </w:t>
      </w:r>
      <w:r w:rsidR="00815565">
        <w:rPr>
          <w:sz w:val="25"/>
          <w:szCs w:val="25"/>
        </w:rPr>
        <w:t xml:space="preserve"> </w:t>
      </w:r>
      <w:r w:rsidRPr="00136DF0">
        <w:rPr>
          <w:sz w:val="25"/>
          <w:szCs w:val="25"/>
        </w:rPr>
        <w:t xml:space="preserve">резерву </w:t>
      </w:r>
      <w:r w:rsidR="00815565">
        <w:rPr>
          <w:sz w:val="25"/>
          <w:szCs w:val="25"/>
        </w:rPr>
        <w:t xml:space="preserve"> </w:t>
      </w:r>
      <w:r w:rsidRPr="00136DF0">
        <w:rPr>
          <w:sz w:val="25"/>
          <w:szCs w:val="25"/>
        </w:rPr>
        <w:t xml:space="preserve">на </w:t>
      </w:r>
      <w:r w:rsidR="00815565">
        <w:rPr>
          <w:sz w:val="25"/>
          <w:szCs w:val="25"/>
        </w:rPr>
        <w:t xml:space="preserve"> </w:t>
      </w:r>
      <w:r w:rsidRPr="00136DF0">
        <w:rPr>
          <w:sz w:val="25"/>
          <w:szCs w:val="25"/>
        </w:rPr>
        <w:t>заміщення</w:t>
      </w:r>
      <w:r w:rsidR="00815565">
        <w:rPr>
          <w:sz w:val="25"/>
          <w:szCs w:val="25"/>
        </w:rPr>
        <w:t xml:space="preserve"> </w:t>
      </w:r>
      <w:r w:rsidRPr="00136DF0">
        <w:rPr>
          <w:sz w:val="25"/>
          <w:szCs w:val="25"/>
        </w:rPr>
        <w:t xml:space="preserve">вакантних </w:t>
      </w:r>
      <w:r w:rsidR="00815565">
        <w:rPr>
          <w:sz w:val="25"/>
          <w:szCs w:val="25"/>
        </w:rPr>
        <w:t xml:space="preserve"> </w:t>
      </w:r>
      <w:r w:rsidRPr="00136DF0">
        <w:rPr>
          <w:sz w:val="25"/>
          <w:szCs w:val="25"/>
        </w:rPr>
        <w:t xml:space="preserve">посад </w:t>
      </w:r>
      <w:r w:rsidR="00815565">
        <w:rPr>
          <w:sz w:val="25"/>
          <w:szCs w:val="25"/>
        </w:rPr>
        <w:t xml:space="preserve"> </w:t>
      </w:r>
      <w:r w:rsidRPr="00136DF0">
        <w:rPr>
          <w:sz w:val="25"/>
          <w:szCs w:val="25"/>
        </w:rPr>
        <w:t>суддів</w:t>
      </w:r>
      <w:r w:rsidR="00815565">
        <w:rPr>
          <w:sz w:val="25"/>
          <w:szCs w:val="25"/>
        </w:rPr>
        <w:t xml:space="preserve"> </w:t>
      </w:r>
      <w:r w:rsidRPr="00136DF0">
        <w:rPr>
          <w:sz w:val="25"/>
          <w:szCs w:val="25"/>
        </w:rPr>
        <w:t xml:space="preserve"> місцевого</w:t>
      </w:r>
      <w:r w:rsidR="00815565">
        <w:rPr>
          <w:sz w:val="25"/>
          <w:szCs w:val="25"/>
        </w:rPr>
        <w:t xml:space="preserve"> </w:t>
      </w:r>
      <w:r w:rsidRPr="00136DF0">
        <w:rPr>
          <w:sz w:val="25"/>
          <w:szCs w:val="25"/>
        </w:rPr>
        <w:t xml:space="preserve"> загального</w:t>
      </w:r>
    </w:p>
    <w:p w:rsidR="00E37972" w:rsidRPr="00136DF0" w:rsidRDefault="00B04FDE">
      <w:pPr>
        <w:pStyle w:val="11"/>
        <w:shd w:val="clear" w:color="auto" w:fill="auto"/>
        <w:spacing w:before="0" w:after="0" w:line="240" w:lineRule="exact"/>
        <w:ind w:left="20"/>
        <w:rPr>
          <w:sz w:val="25"/>
          <w:szCs w:val="25"/>
        </w:rPr>
      </w:pPr>
      <w:r w:rsidRPr="00136DF0">
        <w:rPr>
          <w:sz w:val="25"/>
          <w:szCs w:val="25"/>
        </w:rPr>
        <w:t>суду.</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На виконання вимог частини другої статті 79 Закону України «Про судоустрій і статус суддів» (далі - Закон) рішенням Комісії від 02 листопада 2016 року </w:t>
      </w:r>
      <w:r w:rsidR="00815565">
        <w:rPr>
          <w:sz w:val="25"/>
          <w:szCs w:val="25"/>
        </w:rPr>
        <w:t xml:space="preserve">                              </w:t>
      </w:r>
      <w:r w:rsidRPr="00136DF0">
        <w:rPr>
          <w:sz w:val="25"/>
          <w:szCs w:val="25"/>
        </w:rPr>
        <w:t>№ 141/зп-16 затверджено Положення про проведення конкурсу на зайняття вакантної посади судді (далі - Положення).</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Відповідно до пункту 4.1 розділу IV Положення на підставі поданих </w:t>
      </w:r>
      <w:r w:rsidR="00681D27">
        <w:rPr>
          <w:sz w:val="25"/>
          <w:szCs w:val="25"/>
        </w:rPr>
        <w:t xml:space="preserve">                   </w:t>
      </w:r>
      <w:r w:rsidRPr="00136DF0">
        <w:rPr>
          <w:sz w:val="25"/>
          <w:szCs w:val="25"/>
        </w:rPr>
        <w:t xml:space="preserve">кандидатом документів член Комісії-доповідач здійснює перевірку відповідності </w:t>
      </w:r>
      <w:r w:rsidR="00681D27">
        <w:rPr>
          <w:sz w:val="25"/>
          <w:szCs w:val="25"/>
        </w:rPr>
        <w:t xml:space="preserve">                   </w:t>
      </w:r>
      <w:r w:rsidRPr="00136DF0">
        <w:rPr>
          <w:sz w:val="25"/>
          <w:szCs w:val="25"/>
        </w:rPr>
        <w:t xml:space="preserve">осіб, які звернулися для участі в конкурсі, вимогам до кандидатів на посаду судді, встановлених Конституцією України та Законом; дотримання кандидатом </w:t>
      </w:r>
      <w:r w:rsidR="00681D27">
        <w:rPr>
          <w:sz w:val="25"/>
          <w:szCs w:val="25"/>
        </w:rPr>
        <w:t xml:space="preserve">                   </w:t>
      </w:r>
      <w:r w:rsidRPr="00136DF0">
        <w:rPr>
          <w:sz w:val="25"/>
          <w:szCs w:val="25"/>
        </w:rPr>
        <w:t xml:space="preserve">встановлених умовами конкурсу строку та процедури звернення для участі в </w:t>
      </w:r>
      <w:r w:rsidR="00681D27">
        <w:rPr>
          <w:sz w:val="25"/>
          <w:szCs w:val="25"/>
        </w:rPr>
        <w:t xml:space="preserve">                  </w:t>
      </w:r>
      <w:r w:rsidRPr="00136DF0">
        <w:rPr>
          <w:sz w:val="25"/>
          <w:szCs w:val="25"/>
        </w:rPr>
        <w:t xml:space="preserve">конкурсі; поданих </w:t>
      </w:r>
      <w:r w:rsidR="00B6406A">
        <w:rPr>
          <w:sz w:val="25"/>
          <w:szCs w:val="25"/>
        </w:rPr>
        <w:t xml:space="preserve"> </w:t>
      </w:r>
      <w:r w:rsidRPr="00136DF0">
        <w:rPr>
          <w:sz w:val="25"/>
          <w:szCs w:val="25"/>
        </w:rPr>
        <w:t xml:space="preserve">документів на відповідність </w:t>
      </w:r>
      <w:r w:rsidR="00B6406A">
        <w:rPr>
          <w:sz w:val="25"/>
          <w:szCs w:val="25"/>
        </w:rPr>
        <w:t xml:space="preserve"> </w:t>
      </w:r>
      <w:r w:rsidRPr="00136DF0">
        <w:rPr>
          <w:sz w:val="25"/>
          <w:szCs w:val="25"/>
        </w:rPr>
        <w:t xml:space="preserve">переліку </w:t>
      </w:r>
      <w:r w:rsidR="00B6406A">
        <w:rPr>
          <w:sz w:val="25"/>
          <w:szCs w:val="25"/>
        </w:rPr>
        <w:t xml:space="preserve"> </w:t>
      </w:r>
      <w:r w:rsidRPr="00136DF0">
        <w:rPr>
          <w:sz w:val="25"/>
          <w:szCs w:val="25"/>
        </w:rPr>
        <w:t xml:space="preserve">та вимогам до </w:t>
      </w:r>
      <w:r w:rsidR="00B6406A">
        <w:rPr>
          <w:sz w:val="25"/>
          <w:szCs w:val="25"/>
        </w:rPr>
        <w:t xml:space="preserve"> </w:t>
      </w:r>
      <w:r w:rsidRPr="00136DF0">
        <w:rPr>
          <w:sz w:val="25"/>
          <w:szCs w:val="25"/>
        </w:rPr>
        <w:t xml:space="preserve">їх </w:t>
      </w:r>
      <w:r w:rsidR="00B6406A">
        <w:rPr>
          <w:sz w:val="25"/>
          <w:szCs w:val="25"/>
        </w:rPr>
        <w:t xml:space="preserve">  </w:t>
      </w:r>
      <w:r w:rsidRPr="00136DF0">
        <w:rPr>
          <w:sz w:val="25"/>
          <w:szCs w:val="25"/>
        </w:rPr>
        <w:t>оформлення.</w:t>
      </w:r>
      <w:r w:rsidR="00B6406A">
        <w:rPr>
          <w:sz w:val="25"/>
          <w:szCs w:val="25"/>
        </w:rPr>
        <w:t xml:space="preserve">                             </w:t>
      </w:r>
      <w:r w:rsidRPr="00136DF0">
        <w:rPr>
          <w:sz w:val="25"/>
          <w:szCs w:val="25"/>
        </w:rPr>
        <w:br w:type="page"/>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lastRenderedPageBreak/>
        <w:t xml:space="preserve">Рішення про допуск до участі у конкурсі ухвалюється Комісією відповідно до пункту 4.6 розділу IV Положення за результатами проведеної перевірки членом </w:t>
      </w:r>
      <w:r w:rsidR="000814D7">
        <w:rPr>
          <w:sz w:val="25"/>
          <w:szCs w:val="25"/>
        </w:rPr>
        <w:t xml:space="preserve">               </w:t>
      </w:r>
      <w:r w:rsidRPr="00136DF0">
        <w:rPr>
          <w:sz w:val="25"/>
          <w:szCs w:val="25"/>
        </w:rPr>
        <w:t>Комісії-доповідачем на найближчому засіданні палати або колегії відповідно до повноважень, визначених Комісією при оголошенні конкурсу.</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До Комісії 17 липня 2019 року надійшла заява від Зозулі Я.С. щодо допуску її </w:t>
      </w:r>
      <w:r w:rsidR="000814D7">
        <w:rPr>
          <w:sz w:val="25"/>
          <w:szCs w:val="25"/>
        </w:rPr>
        <w:t xml:space="preserve">               </w:t>
      </w:r>
      <w:r w:rsidRPr="00136DF0">
        <w:rPr>
          <w:sz w:val="25"/>
          <w:szCs w:val="25"/>
        </w:rPr>
        <w:t xml:space="preserve">до участі в конкурсі на зайняття вакантної посади судді місцевого загального суду та рекомендування її для призначення суддею суду відповідно до пріоритетності її </w:t>
      </w:r>
      <w:r w:rsidR="000814D7">
        <w:rPr>
          <w:sz w:val="25"/>
          <w:szCs w:val="25"/>
        </w:rPr>
        <w:t xml:space="preserve">              </w:t>
      </w:r>
      <w:r w:rsidRPr="00136DF0">
        <w:rPr>
          <w:sz w:val="25"/>
          <w:szCs w:val="25"/>
        </w:rPr>
        <w:t>намірів.</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За результатами проведеної перевірки поданих документів Зозулею Я.С. та </w:t>
      </w:r>
      <w:r w:rsidR="000814D7">
        <w:rPr>
          <w:sz w:val="25"/>
          <w:szCs w:val="25"/>
        </w:rPr>
        <w:t xml:space="preserve">                </w:t>
      </w:r>
      <w:r w:rsidRPr="00136DF0">
        <w:rPr>
          <w:sz w:val="25"/>
          <w:szCs w:val="25"/>
        </w:rPr>
        <w:t xml:space="preserve">даних, які містяться в рішенні Комісії від 19 квітня 2019 року № 54/зп-19, </w:t>
      </w:r>
      <w:r w:rsidR="000814D7">
        <w:rPr>
          <w:sz w:val="25"/>
          <w:szCs w:val="25"/>
        </w:rPr>
        <w:t xml:space="preserve">                     </w:t>
      </w:r>
      <w:r w:rsidRPr="00136DF0">
        <w:rPr>
          <w:sz w:val="25"/>
          <w:szCs w:val="25"/>
        </w:rPr>
        <w:t xml:space="preserve">встановлено, що Зозуля Я.С. не перебуває в резерві на заміщення вакантних посад </w:t>
      </w:r>
      <w:r w:rsidR="000814D7">
        <w:rPr>
          <w:sz w:val="25"/>
          <w:szCs w:val="25"/>
        </w:rPr>
        <w:t xml:space="preserve">               </w:t>
      </w:r>
      <w:r w:rsidRPr="00136DF0">
        <w:rPr>
          <w:sz w:val="25"/>
          <w:szCs w:val="25"/>
        </w:rPr>
        <w:t>суддів місцевих загальних судів, що унеможливлює її участь у конкурсі на зайняття вакантних посад суддів місцевих загальних судів.</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Крім того, Зозуля Я.С., </w:t>
      </w:r>
      <w:r w:rsidR="000814D7">
        <w:rPr>
          <w:sz w:val="25"/>
          <w:szCs w:val="25"/>
        </w:rPr>
        <w:t xml:space="preserve">                                             </w:t>
      </w:r>
      <w:r w:rsidRPr="00136DF0">
        <w:rPr>
          <w:sz w:val="25"/>
          <w:szCs w:val="25"/>
        </w:rPr>
        <w:t xml:space="preserve">роки, з копії її трудової </w:t>
      </w:r>
      <w:r w:rsidR="000814D7">
        <w:rPr>
          <w:sz w:val="25"/>
          <w:szCs w:val="25"/>
        </w:rPr>
        <w:t xml:space="preserve">               </w:t>
      </w:r>
      <w:r w:rsidRPr="00136DF0">
        <w:rPr>
          <w:sz w:val="25"/>
          <w:szCs w:val="25"/>
        </w:rPr>
        <w:t>книжки вбачається, що з 18 вересня 2013 року до 16 січня 2019 року вона навчалася в Національному університеті «Одеська юридична академія». З 15 червня 2016 року до</w:t>
      </w:r>
    </w:p>
    <w:p w:rsidR="00E37972" w:rsidRPr="00136DF0" w:rsidRDefault="000814D7" w:rsidP="000814D7">
      <w:pPr>
        <w:pStyle w:val="11"/>
        <w:shd w:val="clear" w:color="auto" w:fill="auto"/>
        <w:tabs>
          <w:tab w:val="left" w:pos="394"/>
        </w:tabs>
        <w:spacing w:before="0" w:after="0" w:line="298" w:lineRule="exact"/>
        <w:ind w:right="20"/>
        <w:rPr>
          <w:sz w:val="25"/>
          <w:szCs w:val="25"/>
        </w:rPr>
      </w:pPr>
      <w:r>
        <w:rPr>
          <w:sz w:val="25"/>
          <w:szCs w:val="25"/>
        </w:rPr>
        <w:t xml:space="preserve">20 </w:t>
      </w:r>
      <w:r w:rsidR="00B04FDE" w:rsidRPr="00136DF0">
        <w:rPr>
          <w:sz w:val="25"/>
          <w:szCs w:val="25"/>
        </w:rPr>
        <w:t>червня 2019 року працювала на посаді директора ТОВ «</w:t>
      </w:r>
      <w:proofErr w:type="spellStart"/>
      <w:r w:rsidR="00B04FDE" w:rsidRPr="00136DF0">
        <w:rPr>
          <w:sz w:val="25"/>
          <w:szCs w:val="25"/>
        </w:rPr>
        <w:t>Верден-Трейд</w:t>
      </w:r>
      <w:proofErr w:type="spellEnd"/>
      <w:r w:rsidR="00B04FDE" w:rsidRPr="00136DF0">
        <w:rPr>
          <w:sz w:val="25"/>
          <w:szCs w:val="25"/>
        </w:rPr>
        <w:t xml:space="preserve">». Інших </w:t>
      </w:r>
      <w:r>
        <w:rPr>
          <w:sz w:val="25"/>
          <w:szCs w:val="25"/>
        </w:rPr>
        <w:t xml:space="preserve">            </w:t>
      </w:r>
      <w:r w:rsidR="00B04FDE" w:rsidRPr="00136DF0">
        <w:rPr>
          <w:sz w:val="25"/>
          <w:szCs w:val="25"/>
        </w:rPr>
        <w:t>записів в її трудовій книжці немає.</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Відповідно до вимог частини першої статті 69 Закону на посаду судді може </w:t>
      </w:r>
      <w:r w:rsidR="000814D7">
        <w:rPr>
          <w:sz w:val="25"/>
          <w:szCs w:val="25"/>
        </w:rPr>
        <w:t xml:space="preserve">                </w:t>
      </w:r>
      <w:r w:rsidRPr="00136DF0">
        <w:rPr>
          <w:sz w:val="25"/>
          <w:szCs w:val="25"/>
        </w:rPr>
        <w:t xml:space="preserve">бути призначений громадянин України, не молодший тридцяти та не старший </w:t>
      </w:r>
      <w:r w:rsidR="000814D7">
        <w:rPr>
          <w:sz w:val="25"/>
          <w:szCs w:val="25"/>
        </w:rPr>
        <w:t xml:space="preserve">       </w:t>
      </w:r>
      <w:r w:rsidRPr="00136DF0">
        <w:rPr>
          <w:sz w:val="25"/>
          <w:szCs w:val="25"/>
        </w:rPr>
        <w:t xml:space="preserve">шістдесяти п’яти років, який має вищу юридичну освіту і стаж професійної діяльності </w:t>
      </w:r>
      <w:r w:rsidR="000814D7">
        <w:rPr>
          <w:sz w:val="25"/>
          <w:szCs w:val="25"/>
        </w:rPr>
        <w:t xml:space="preserve">          </w:t>
      </w:r>
      <w:r w:rsidRPr="00136DF0">
        <w:rPr>
          <w:sz w:val="25"/>
          <w:szCs w:val="25"/>
        </w:rPr>
        <w:t>у сфері права щонайменше п’ять років, є компетентним, доброчесним та володіє державною мовою.</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Дослідивши подані Зозулею Я.С. документи, заслухавши доповідача, Комісія вважає, що Зозуля Я.С. звернулася до Комісії з заявою про участь у конкурсі з порушенням Умов та не відповідає вимогам до кандидатів на посаду судді згідно з частиною першою статті 69 Закону.</w:t>
      </w:r>
    </w:p>
    <w:p w:rsidR="00E37972" w:rsidRPr="00136DF0" w:rsidRDefault="00B04FDE">
      <w:pPr>
        <w:pStyle w:val="11"/>
        <w:shd w:val="clear" w:color="auto" w:fill="auto"/>
        <w:spacing w:before="0" w:after="0" w:line="298" w:lineRule="exact"/>
        <w:ind w:left="20" w:right="20" w:firstLine="700"/>
        <w:rPr>
          <w:sz w:val="25"/>
          <w:szCs w:val="25"/>
        </w:rPr>
      </w:pPr>
      <w:r w:rsidRPr="00136DF0">
        <w:rPr>
          <w:sz w:val="25"/>
          <w:szCs w:val="25"/>
        </w:rPr>
        <w:t xml:space="preserve">Керуючись статтями 69, 79, 93, 101 Закону, розділом IV Положення та </w:t>
      </w:r>
      <w:r w:rsidR="00EE0885">
        <w:rPr>
          <w:sz w:val="25"/>
          <w:szCs w:val="25"/>
        </w:rPr>
        <w:t xml:space="preserve">                </w:t>
      </w:r>
      <w:r w:rsidRPr="00136DF0">
        <w:rPr>
          <w:sz w:val="25"/>
          <w:szCs w:val="25"/>
        </w:rPr>
        <w:t>Умовами, Комісія</w:t>
      </w:r>
    </w:p>
    <w:p w:rsidR="00E37972" w:rsidRPr="00136DF0" w:rsidRDefault="00B04FDE">
      <w:pPr>
        <w:pStyle w:val="11"/>
        <w:shd w:val="clear" w:color="auto" w:fill="auto"/>
        <w:spacing w:before="0" w:after="261" w:line="240" w:lineRule="exact"/>
        <w:ind w:left="4580"/>
        <w:jc w:val="left"/>
        <w:rPr>
          <w:sz w:val="25"/>
          <w:szCs w:val="25"/>
        </w:rPr>
      </w:pPr>
      <w:r w:rsidRPr="00136DF0">
        <w:rPr>
          <w:sz w:val="25"/>
          <w:szCs w:val="25"/>
        </w:rPr>
        <w:t>вирішила:</w:t>
      </w:r>
    </w:p>
    <w:p w:rsidR="00E37972" w:rsidRPr="00136DF0" w:rsidRDefault="00B04FDE">
      <w:pPr>
        <w:pStyle w:val="11"/>
        <w:shd w:val="clear" w:color="auto" w:fill="auto"/>
        <w:spacing w:before="0" w:after="0" w:line="298" w:lineRule="exact"/>
        <w:ind w:left="20" w:right="20"/>
        <w:rPr>
          <w:sz w:val="25"/>
          <w:szCs w:val="25"/>
        </w:rPr>
        <w:sectPr w:rsidR="00E37972" w:rsidRPr="00136DF0" w:rsidSect="00957DF4">
          <w:headerReference w:type="even" r:id="rId9"/>
          <w:headerReference w:type="default" r:id="rId10"/>
          <w:footerReference w:type="even" r:id="rId11"/>
          <w:footerReference w:type="default" r:id="rId12"/>
          <w:headerReference w:type="first" r:id="rId13"/>
          <w:footerReference w:type="first" r:id="rId14"/>
          <w:type w:val="continuous"/>
          <w:pgSz w:w="11909" w:h="16838"/>
          <w:pgMar w:top="993" w:right="1110" w:bottom="993" w:left="1112" w:header="170" w:footer="0" w:gutter="0"/>
          <w:cols w:space="720"/>
          <w:noEndnote/>
          <w:titlePg/>
          <w:docGrid w:linePitch="360"/>
        </w:sectPr>
      </w:pPr>
      <w:r w:rsidRPr="00136DF0">
        <w:rPr>
          <w:sz w:val="25"/>
          <w:szCs w:val="25"/>
        </w:rPr>
        <w:t xml:space="preserve">відмовити Зозулі Яні Сергіївні в допуску до участі в оголошеному Комісією </w:t>
      </w:r>
      <w:r w:rsidR="00EE0885">
        <w:rPr>
          <w:sz w:val="25"/>
          <w:szCs w:val="25"/>
        </w:rPr>
        <w:t xml:space="preserve">                   </w:t>
      </w:r>
      <w:r w:rsidRPr="00136DF0">
        <w:rPr>
          <w:sz w:val="25"/>
          <w:szCs w:val="25"/>
        </w:rPr>
        <w:t>02 липня 2019 року конкурсі на зайняття вакантних посад суддів місцевих загальних судів.</w:t>
      </w:r>
    </w:p>
    <w:p w:rsidR="00E37972" w:rsidRPr="00136DF0" w:rsidRDefault="001371CE">
      <w:pPr>
        <w:spacing w:line="360" w:lineRule="exact"/>
        <w:rPr>
          <w:sz w:val="25"/>
          <w:szCs w:val="25"/>
        </w:rPr>
      </w:pPr>
      <w:r>
        <w:rPr>
          <w:sz w:val="25"/>
          <w:szCs w:val="25"/>
        </w:rPr>
        <w:lastRenderedPageBreak/>
        <w:pict>
          <v:shapetype id="_x0000_t202" coordsize="21600,21600" o:spt="202" path="m,l,21600r21600,l21600,xe">
            <v:stroke joinstyle="miter"/>
            <v:path gradientshapeok="t" o:connecttype="rect"/>
          </v:shapetype>
          <v:shape id="_x0000_s1031" type="#_x0000_t202" style="position:absolute;margin-left:396.05pt;margin-top:11pt;width:76.7pt;height:11.8pt;z-index:251654656;mso-wrap-distance-left:5pt;mso-wrap-distance-right:5pt;mso-position-horizontal-relative:margin" filled="f" stroked="f">
            <v:textbox style="mso-fit-shape-to-text:t" inset="0,0,0,0">
              <w:txbxContent>
                <w:p w:rsidR="00E37972" w:rsidRDefault="00E37972">
                  <w:pPr>
                    <w:pStyle w:val="11"/>
                    <w:shd w:val="clear" w:color="auto" w:fill="auto"/>
                    <w:spacing w:before="0" w:after="0" w:line="230" w:lineRule="exact"/>
                    <w:ind w:left="100"/>
                    <w:jc w:val="left"/>
                  </w:pPr>
                </w:p>
              </w:txbxContent>
            </v:textbox>
            <w10:wrap anchorx="margin"/>
          </v:shape>
        </w:pict>
      </w:r>
      <w:r>
        <w:rPr>
          <w:sz w:val="25"/>
          <w:szCs w:val="25"/>
        </w:rPr>
        <w:pict>
          <v:shape id="_x0000_s1032" type="#_x0000_t202" style="position:absolute;margin-left:396.05pt;margin-top:40.8pt;width:72.65pt;height:11.65pt;z-index:251656704;mso-wrap-distance-left:5pt;mso-wrap-distance-right:5pt;mso-position-horizontal-relative:margin" filled="f" stroked="f">
            <v:textbox style="mso-fit-shape-to-text:t" inset="0,0,0,0">
              <w:txbxContent>
                <w:p w:rsidR="00E37972" w:rsidRDefault="00E37972" w:rsidP="00136DF0">
                  <w:pPr>
                    <w:pStyle w:val="11"/>
                    <w:shd w:val="clear" w:color="auto" w:fill="auto"/>
                    <w:spacing w:before="0" w:after="0" w:line="230" w:lineRule="exact"/>
                    <w:jc w:val="left"/>
                  </w:pPr>
                </w:p>
              </w:txbxContent>
            </v:textbox>
            <w10:wrap anchorx="margin"/>
          </v:shape>
        </w:pict>
      </w:r>
      <w:r>
        <w:rPr>
          <w:sz w:val="25"/>
          <w:szCs w:val="25"/>
        </w:rPr>
        <w:pict>
          <v:shape id="_x0000_s1033" type="#_x0000_t202" style="position:absolute;margin-left:395.8pt;margin-top:70.75pt;width:80.55pt;height:11.5pt;z-index:251657728;mso-wrap-distance-left:5pt;mso-wrap-distance-right:5pt;mso-position-horizontal-relative:margin" filled="f" stroked="f">
            <v:textbox style="mso-next-textbox:#_x0000_s1033;mso-fit-shape-to-text:t" inset="0,0,0,0">
              <w:txbxContent>
                <w:p w:rsidR="00E37972" w:rsidRDefault="00E37972" w:rsidP="00136DF0">
                  <w:pPr>
                    <w:pStyle w:val="11"/>
                    <w:shd w:val="clear" w:color="auto" w:fill="auto"/>
                    <w:spacing w:before="0" w:after="0" w:line="230" w:lineRule="exact"/>
                    <w:jc w:val="left"/>
                  </w:pPr>
                </w:p>
              </w:txbxContent>
            </v:textbox>
            <w10:wrap anchorx="margin"/>
          </v:shape>
        </w:pict>
      </w:r>
      <w:r>
        <w:rPr>
          <w:sz w:val="25"/>
          <w:szCs w:val="25"/>
        </w:rPr>
        <w:pict>
          <v:shape id="_x0000_s1034" type="#_x0000_t202" style="position:absolute;margin-left:-2.6pt;margin-top:41.2pt;width:90.65pt;height:11.5pt;z-index:251658752;mso-wrap-distance-left:5pt;mso-wrap-distance-right:5pt;mso-position-horizontal-relative:margin" filled="f" stroked="f">
            <v:textbox style="mso-next-textbox:#_x0000_s1034;mso-fit-shape-to-text:t" inset="0,0,0,0">
              <w:txbxContent>
                <w:p w:rsidR="00E37972" w:rsidRDefault="00E37972" w:rsidP="00C53990">
                  <w:pPr>
                    <w:pStyle w:val="11"/>
                    <w:shd w:val="clear" w:color="auto" w:fill="auto"/>
                    <w:spacing w:before="0" w:after="0" w:line="230" w:lineRule="exact"/>
                    <w:jc w:val="left"/>
                  </w:pPr>
                </w:p>
              </w:txbxContent>
            </v:textbox>
            <w10:wrap anchorx="margin"/>
          </v:shape>
        </w:pict>
      </w:r>
      <w:r>
        <w:rPr>
          <w:sz w:val="25"/>
          <w:szCs w:val="25"/>
        </w:rPr>
        <w:pict>
          <v:shape id="_x0000_s1035" type="#_x0000_t202" style="position:absolute;margin-left:-2.6pt;margin-top:11.2pt;width:79.6pt;height:11.85pt;z-index:251659776;mso-wrap-distance-left:5pt;mso-wrap-distance-right:5pt;mso-position-horizontal-relative:margin" filled="f" stroked="f">
            <v:textbox style="mso-next-textbox:#_x0000_s1035;mso-fit-shape-to-text:t" inset="0,0,0,0">
              <w:txbxContent>
                <w:p w:rsidR="00E37972" w:rsidRDefault="00E37972" w:rsidP="00C53990">
                  <w:pPr>
                    <w:pStyle w:val="11"/>
                    <w:shd w:val="clear" w:color="auto" w:fill="auto"/>
                    <w:spacing w:before="0" w:after="0" w:line="230" w:lineRule="exact"/>
                    <w:jc w:val="left"/>
                  </w:pPr>
                </w:p>
                <w:p w:rsidR="00C53990" w:rsidRDefault="00C53990" w:rsidP="00C53990">
                  <w:pPr>
                    <w:pStyle w:val="11"/>
                    <w:shd w:val="clear" w:color="auto" w:fill="auto"/>
                    <w:spacing w:before="0" w:after="0" w:line="230" w:lineRule="exact"/>
                    <w:jc w:val="left"/>
                  </w:pPr>
                </w:p>
              </w:txbxContent>
            </v:textbox>
            <w10:wrap anchorx="margin"/>
          </v:shape>
        </w:pict>
      </w:r>
    </w:p>
    <w:p w:rsidR="00E37972" w:rsidRPr="009B7C70" w:rsidRDefault="00E37972">
      <w:pPr>
        <w:spacing w:line="360" w:lineRule="exact"/>
        <w:rPr>
          <w:sz w:val="25"/>
          <w:szCs w:val="25"/>
        </w:rPr>
      </w:pPr>
    </w:p>
    <w:p w:rsidR="00C53990" w:rsidRPr="009B7C70" w:rsidRDefault="00C53990" w:rsidP="00C53990">
      <w:pPr>
        <w:spacing w:line="276" w:lineRule="auto"/>
        <w:ind w:left="20"/>
        <w:rPr>
          <w:rFonts w:ascii="Times New Roman" w:eastAsia="Times New Roman" w:hAnsi="Times New Roman" w:cs="Times New Roman"/>
          <w:color w:val="auto"/>
          <w:sz w:val="25"/>
          <w:szCs w:val="25"/>
        </w:rPr>
      </w:pPr>
      <w:r w:rsidRPr="009B7C70">
        <w:rPr>
          <w:rFonts w:ascii="Times New Roman" w:eastAsia="Times New Roman" w:hAnsi="Times New Roman" w:cs="Times New Roman"/>
          <w:color w:val="auto"/>
          <w:sz w:val="25"/>
          <w:szCs w:val="25"/>
        </w:rPr>
        <w:t xml:space="preserve">Головуючий                      </w:t>
      </w:r>
      <w:r w:rsidR="009B7C70">
        <w:rPr>
          <w:rFonts w:ascii="Times New Roman" w:eastAsia="Times New Roman" w:hAnsi="Times New Roman" w:cs="Times New Roman"/>
          <w:color w:val="auto"/>
          <w:sz w:val="25"/>
          <w:szCs w:val="25"/>
        </w:rPr>
        <w:t xml:space="preserve">                              </w:t>
      </w:r>
      <w:r w:rsidRPr="009B7C70">
        <w:rPr>
          <w:rFonts w:ascii="Times New Roman" w:eastAsia="Times New Roman" w:hAnsi="Times New Roman" w:cs="Times New Roman"/>
          <w:color w:val="auto"/>
          <w:sz w:val="25"/>
          <w:szCs w:val="25"/>
        </w:rPr>
        <w:t xml:space="preserve">     </w:t>
      </w:r>
      <w:r w:rsidR="009B7C70">
        <w:rPr>
          <w:rFonts w:ascii="Times New Roman" w:eastAsia="Times New Roman" w:hAnsi="Times New Roman" w:cs="Times New Roman"/>
          <w:color w:val="auto"/>
          <w:sz w:val="25"/>
          <w:szCs w:val="25"/>
        </w:rPr>
        <w:t xml:space="preserve">                               </w:t>
      </w:r>
      <w:r w:rsidRPr="009B7C70">
        <w:rPr>
          <w:rFonts w:ascii="Times New Roman" w:eastAsia="Times New Roman" w:hAnsi="Times New Roman" w:cs="Times New Roman"/>
          <w:color w:val="auto"/>
          <w:sz w:val="25"/>
          <w:szCs w:val="25"/>
        </w:rPr>
        <w:t xml:space="preserve">                        В.І. </w:t>
      </w:r>
      <w:proofErr w:type="spellStart"/>
      <w:r w:rsidRPr="009B7C70">
        <w:rPr>
          <w:rFonts w:ascii="Times New Roman" w:eastAsia="Times New Roman" w:hAnsi="Times New Roman" w:cs="Times New Roman"/>
          <w:color w:val="auto"/>
          <w:sz w:val="25"/>
          <w:szCs w:val="25"/>
        </w:rPr>
        <w:t>Бутенко</w:t>
      </w:r>
      <w:proofErr w:type="spellEnd"/>
    </w:p>
    <w:p w:rsidR="00C53990" w:rsidRPr="009B7C70" w:rsidRDefault="00C53990" w:rsidP="00C53990">
      <w:pPr>
        <w:spacing w:line="276" w:lineRule="auto"/>
        <w:ind w:left="20"/>
        <w:rPr>
          <w:rFonts w:ascii="Times New Roman" w:eastAsia="Times New Roman" w:hAnsi="Times New Roman" w:cs="Times New Roman"/>
          <w:color w:val="auto"/>
          <w:sz w:val="25"/>
          <w:szCs w:val="25"/>
        </w:rPr>
      </w:pPr>
    </w:p>
    <w:p w:rsidR="00C53990" w:rsidRPr="009B7C70" w:rsidRDefault="00C53990" w:rsidP="00C53990">
      <w:pPr>
        <w:spacing w:line="276" w:lineRule="auto"/>
        <w:ind w:left="20"/>
        <w:rPr>
          <w:rFonts w:ascii="Times New Roman" w:eastAsia="Times New Roman" w:hAnsi="Times New Roman" w:cs="Times New Roman"/>
          <w:color w:val="auto"/>
          <w:sz w:val="25"/>
          <w:szCs w:val="25"/>
        </w:rPr>
      </w:pPr>
      <w:r w:rsidRPr="009B7C70">
        <w:rPr>
          <w:rFonts w:ascii="Times New Roman" w:eastAsia="Times New Roman" w:hAnsi="Times New Roman" w:cs="Times New Roman"/>
          <w:color w:val="auto"/>
          <w:sz w:val="25"/>
          <w:szCs w:val="25"/>
        </w:rPr>
        <w:t xml:space="preserve">Члени Комісії:                           </w:t>
      </w:r>
      <w:r w:rsidR="009B7C70">
        <w:rPr>
          <w:rFonts w:ascii="Times New Roman" w:eastAsia="Times New Roman" w:hAnsi="Times New Roman" w:cs="Times New Roman"/>
          <w:color w:val="auto"/>
          <w:sz w:val="25"/>
          <w:szCs w:val="25"/>
        </w:rPr>
        <w:t xml:space="preserve">                                                            </w:t>
      </w:r>
      <w:bookmarkStart w:id="0" w:name="_GoBack"/>
      <w:bookmarkEnd w:id="0"/>
      <w:r w:rsidRPr="009B7C70">
        <w:rPr>
          <w:rFonts w:ascii="Times New Roman" w:eastAsia="Times New Roman" w:hAnsi="Times New Roman" w:cs="Times New Roman"/>
          <w:color w:val="auto"/>
          <w:sz w:val="25"/>
          <w:szCs w:val="25"/>
        </w:rPr>
        <w:t xml:space="preserve">                     С.В. Гладій</w:t>
      </w:r>
    </w:p>
    <w:p w:rsidR="00C53990" w:rsidRPr="009B7C70" w:rsidRDefault="00C53990" w:rsidP="00C53990">
      <w:pPr>
        <w:spacing w:line="276" w:lineRule="auto"/>
        <w:ind w:left="20"/>
        <w:rPr>
          <w:rFonts w:ascii="Times New Roman" w:eastAsia="Times New Roman" w:hAnsi="Times New Roman" w:cs="Times New Roman"/>
          <w:color w:val="auto"/>
          <w:sz w:val="25"/>
          <w:szCs w:val="25"/>
        </w:rPr>
      </w:pPr>
    </w:p>
    <w:p w:rsidR="00C53990" w:rsidRPr="009B7C70" w:rsidRDefault="00C53990" w:rsidP="00C53990">
      <w:pPr>
        <w:spacing w:line="276" w:lineRule="auto"/>
        <w:ind w:left="20"/>
        <w:rPr>
          <w:rFonts w:ascii="Times New Roman" w:eastAsia="Times New Roman" w:hAnsi="Times New Roman" w:cs="Times New Roman"/>
          <w:color w:val="auto"/>
          <w:sz w:val="25"/>
          <w:szCs w:val="25"/>
        </w:rPr>
      </w:pPr>
      <w:r w:rsidRPr="009B7C70">
        <w:rPr>
          <w:rFonts w:ascii="Times New Roman" w:eastAsia="Times New Roman" w:hAnsi="Times New Roman" w:cs="Times New Roman"/>
          <w:color w:val="auto"/>
          <w:sz w:val="25"/>
          <w:szCs w:val="25"/>
        </w:rPr>
        <w:t xml:space="preserve">                                                                                                         </w:t>
      </w:r>
      <w:r w:rsidR="009B7C70">
        <w:rPr>
          <w:rFonts w:ascii="Times New Roman" w:eastAsia="Times New Roman" w:hAnsi="Times New Roman" w:cs="Times New Roman"/>
          <w:color w:val="auto"/>
          <w:sz w:val="25"/>
          <w:szCs w:val="25"/>
        </w:rPr>
        <w:t xml:space="preserve">            </w:t>
      </w:r>
      <w:r w:rsidR="00C61969" w:rsidRPr="009B7C70">
        <w:rPr>
          <w:rFonts w:ascii="Times New Roman" w:eastAsia="Times New Roman" w:hAnsi="Times New Roman" w:cs="Times New Roman"/>
          <w:color w:val="auto"/>
          <w:sz w:val="25"/>
          <w:szCs w:val="25"/>
        </w:rPr>
        <w:t xml:space="preserve">                </w:t>
      </w:r>
      <w:r w:rsidRPr="009B7C70">
        <w:rPr>
          <w:rFonts w:ascii="Times New Roman" w:eastAsia="Times New Roman" w:hAnsi="Times New Roman" w:cs="Times New Roman"/>
          <w:color w:val="auto"/>
          <w:sz w:val="25"/>
          <w:szCs w:val="25"/>
        </w:rPr>
        <w:t>Т.С. Шилова</w:t>
      </w:r>
    </w:p>
    <w:p w:rsidR="00E37972" w:rsidRPr="009B7C70" w:rsidRDefault="00E37972">
      <w:pPr>
        <w:spacing w:line="360" w:lineRule="exact"/>
        <w:rPr>
          <w:sz w:val="25"/>
          <w:szCs w:val="25"/>
        </w:rPr>
      </w:pPr>
    </w:p>
    <w:p w:rsidR="00E37972" w:rsidRPr="00136DF0" w:rsidRDefault="00E37972">
      <w:pPr>
        <w:spacing w:line="360" w:lineRule="exact"/>
        <w:rPr>
          <w:sz w:val="25"/>
          <w:szCs w:val="25"/>
        </w:rPr>
      </w:pPr>
    </w:p>
    <w:p w:rsidR="00E37972" w:rsidRPr="00136DF0" w:rsidRDefault="00E37972">
      <w:pPr>
        <w:spacing w:line="360" w:lineRule="exact"/>
        <w:rPr>
          <w:sz w:val="25"/>
          <w:szCs w:val="25"/>
        </w:rPr>
      </w:pPr>
    </w:p>
    <w:p w:rsidR="00E37972" w:rsidRPr="00136DF0" w:rsidRDefault="00E37972">
      <w:pPr>
        <w:spacing w:line="448" w:lineRule="exact"/>
        <w:rPr>
          <w:sz w:val="25"/>
          <w:szCs w:val="25"/>
        </w:rPr>
      </w:pPr>
    </w:p>
    <w:p w:rsidR="00E37972" w:rsidRPr="00136DF0" w:rsidRDefault="00E37972">
      <w:pPr>
        <w:rPr>
          <w:sz w:val="25"/>
          <w:szCs w:val="25"/>
        </w:rPr>
      </w:pPr>
    </w:p>
    <w:sectPr w:rsidR="00E37972" w:rsidRPr="00136DF0">
      <w:type w:val="continuous"/>
      <w:pgSz w:w="11909" w:h="16838"/>
      <w:pgMar w:top="1120" w:right="1088" w:bottom="1120" w:left="10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1CE" w:rsidRDefault="001371CE">
      <w:r>
        <w:separator/>
      </w:r>
    </w:p>
  </w:endnote>
  <w:endnote w:type="continuationSeparator" w:id="0">
    <w:p w:rsidR="001371CE" w:rsidRDefault="0013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F4" w:rsidRDefault="00957D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F4" w:rsidRDefault="00957DF4">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F4" w:rsidRDefault="00957D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1CE" w:rsidRDefault="001371CE"/>
  </w:footnote>
  <w:footnote w:type="continuationSeparator" w:id="0">
    <w:p w:rsidR="001371CE" w:rsidRDefault="001371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F4" w:rsidRDefault="00957DF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3718088"/>
      <w:docPartObj>
        <w:docPartGallery w:val="Page Numbers (Top of Page)"/>
        <w:docPartUnique/>
      </w:docPartObj>
    </w:sdtPr>
    <w:sdtEndPr/>
    <w:sdtContent>
      <w:p w:rsidR="00957DF4" w:rsidRDefault="00957DF4">
        <w:pPr>
          <w:pStyle w:val="ab"/>
          <w:jc w:val="center"/>
        </w:pPr>
        <w:r>
          <w:fldChar w:fldCharType="begin"/>
        </w:r>
        <w:r>
          <w:instrText>PAGE   \* MERGEFORMAT</w:instrText>
        </w:r>
        <w:r>
          <w:fldChar w:fldCharType="separate"/>
        </w:r>
        <w:r w:rsidR="009B7C70" w:rsidRPr="009B7C70">
          <w:rPr>
            <w:noProof/>
            <w:lang w:val="ru-RU"/>
          </w:rPr>
          <w:t>2</w:t>
        </w:r>
        <w:r>
          <w:fldChar w:fldCharType="end"/>
        </w:r>
      </w:p>
    </w:sdtContent>
  </w:sdt>
  <w:p w:rsidR="00E37972" w:rsidRDefault="00E37972">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DF4" w:rsidRDefault="00957DF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307C5"/>
    <w:multiLevelType w:val="multilevel"/>
    <w:tmpl w:val="A820503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37972"/>
    <w:rsid w:val="000264D6"/>
    <w:rsid w:val="000814D7"/>
    <w:rsid w:val="000966D7"/>
    <w:rsid w:val="00136DF0"/>
    <w:rsid w:val="001371CE"/>
    <w:rsid w:val="004C1CCC"/>
    <w:rsid w:val="00654FD6"/>
    <w:rsid w:val="00681D27"/>
    <w:rsid w:val="007072D9"/>
    <w:rsid w:val="007F54B4"/>
    <w:rsid w:val="00815565"/>
    <w:rsid w:val="00957DF4"/>
    <w:rsid w:val="00972904"/>
    <w:rsid w:val="009B7C70"/>
    <w:rsid w:val="00A16A3A"/>
    <w:rsid w:val="00B04FDE"/>
    <w:rsid w:val="00B6406A"/>
    <w:rsid w:val="00BD15FF"/>
    <w:rsid w:val="00C53990"/>
    <w:rsid w:val="00C61969"/>
    <w:rsid w:val="00E37972"/>
    <w:rsid w:val="00EE08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600" w:after="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180" w:after="60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136DF0"/>
    <w:rPr>
      <w:rFonts w:ascii="Tahoma" w:hAnsi="Tahoma" w:cs="Tahoma"/>
      <w:sz w:val="16"/>
      <w:szCs w:val="16"/>
    </w:rPr>
  </w:style>
  <w:style w:type="character" w:customStyle="1" w:styleId="a9">
    <w:name w:val="Текст выноски Знак"/>
    <w:basedOn w:val="a0"/>
    <w:link w:val="a8"/>
    <w:uiPriority w:val="99"/>
    <w:semiHidden/>
    <w:rsid w:val="00136DF0"/>
    <w:rPr>
      <w:rFonts w:ascii="Tahoma" w:hAnsi="Tahoma" w:cs="Tahoma"/>
      <w:color w:val="000000"/>
      <w:sz w:val="16"/>
      <w:szCs w:val="16"/>
    </w:rPr>
  </w:style>
  <w:style w:type="paragraph" w:styleId="aa">
    <w:name w:val="No Spacing"/>
    <w:uiPriority w:val="1"/>
    <w:qFormat/>
    <w:rsid w:val="00136DF0"/>
    <w:rPr>
      <w:color w:val="000000"/>
    </w:rPr>
  </w:style>
  <w:style w:type="paragraph" w:styleId="ab">
    <w:name w:val="header"/>
    <w:basedOn w:val="a"/>
    <w:link w:val="ac"/>
    <w:uiPriority w:val="99"/>
    <w:unhideWhenUsed/>
    <w:rsid w:val="00957DF4"/>
    <w:pPr>
      <w:tabs>
        <w:tab w:val="center" w:pos="4819"/>
        <w:tab w:val="right" w:pos="9639"/>
      </w:tabs>
    </w:pPr>
  </w:style>
  <w:style w:type="character" w:customStyle="1" w:styleId="ac">
    <w:name w:val="Верхний колонтитул Знак"/>
    <w:basedOn w:val="a0"/>
    <w:link w:val="ab"/>
    <w:uiPriority w:val="99"/>
    <w:rsid w:val="00957DF4"/>
    <w:rPr>
      <w:color w:val="000000"/>
    </w:rPr>
  </w:style>
  <w:style w:type="paragraph" w:styleId="ad">
    <w:name w:val="footer"/>
    <w:basedOn w:val="a"/>
    <w:link w:val="ae"/>
    <w:uiPriority w:val="99"/>
    <w:unhideWhenUsed/>
    <w:rsid w:val="00957DF4"/>
    <w:pPr>
      <w:tabs>
        <w:tab w:val="center" w:pos="4819"/>
        <w:tab w:val="right" w:pos="9639"/>
      </w:tabs>
    </w:pPr>
  </w:style>
  <w:style w:type="character" w:customStyle="1" w:styleId="ae">
    <w:name w:val="Нижний колонтитул Знак"/>
    <w:basedOn w:val="a0"/>
    <w:link w:val="ad"/>
    <w:uiPriority w:val="99"/>
    <w:rsid w:val="00957D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3199</Words>
  <Characters>1824</Characters>
  <Application>Microsoft Office Word</Application>
  <DocSecurity>0</DocSecurity>
  <Lines>15</Lines>
  <Paragraphs>10</Paragraphs>
  <ScaleCrop>false</ScaleCrop>
  <Company/>
  <LinksUpToDate>false</LinksUpToDate>
  <CharactersWithSpaces>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15</cp:revision>
  <dcterms:created xsi:type="dcterms:W3CDTF">2020-08-19T12:58:00Z</dcterms:created>
  <dcterms:modified xsi:type="dcterms:W3CDTF">2020-08-20T10:10:00Z</dcterms:modified>
</cp:coreProperties>
</file>