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D2E58">
        <w:rPr>
          <w:bCs/>
          <w:sz w:val="26"/>
          <w:szCs w:val="26"/>
          <w:u w:val="single"/>
          <w:lang w:val="uk-UA"/>
        </w:rPr>
        <w:t>124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41340" w:rsidRDefault="00B41340" w:rsidP="001D2E58">
      <w:pPr>
        <w:suppressAutoHyphens w:val="0"/>
        <w:autoSpaceDE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D2E58" w:rsidRPr="00B41340" w:rsidRDefault="001D2E58" w:rsidP="001D2E58">
      <w:pPr>
        <w:suppressAutoHyphens w:val="0"/>
        <w:autoSpaceDE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B41340" w:rsidRDefault="00B41340" w:rsidP="001D2E58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>головуючого - Гладія С.В.,</w:t>
      </w:r>
    </w:p>
    <w:p w:rsidR="001D2E58" w:rsidRPr="00B41340" w:rsidRDefault="001D2E58" w:rsidP="001D2E58">
      <w:pPr>
        <w:suppressAutoHyphens w:val="0"/>
        <w:autoSpaceDE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B41340" w:rsidRDefault="00B41340" w:rsidP="001D2E58">
      <w:pPr>
        <w:suppressAutoHyphens w:val="0"/>
        <w:autoSpaceDE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Бутенка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М.А.,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Остапця С.Л.,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Сіроша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Тітова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B41340">
        <w:rPr>
          <w:rFonts w:eastAsia="Sylfaen"/>
          <w:color w:val="000000"/>
          <w:sz w:val="26"/>
          <w:szCs w:val="26"/>
          <w:lang w:val="uk-UA" w:eastAsia="uk-UA"/>
        </w:rPr>
        <w:t>Шилової</w:t>
      </w:r>
      <w:proofErr w:type="spellEnd"/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Т.С.,</w:t>
      </w:r>
    </w:p>
    <w:p w:rsidR="001D2E58" w:rsidRPr="00B41340" w:rsidRDefault="001D2E58" w:rsidP="001D2E58">
      <w:pPr>
        <w:suppressAutoHyphens w:val="0"/>
        <w:autoSpaceDE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B41340" w:rsidRPr="00B41340" w:rsidRDefault="00B41340" w:rsidP="001D2E58">
      <w:pPr>
        <w:suppressAutoHyphens w:val="0"/>
        <w:autoSpaceDE/>
        <w:spacing w:after="273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Апеляційного суду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Харківської області Люшні Анатолія Івановича для переведення на посаду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судді до іншого суду того самого або нижчого рівня без конкурсу,</w:t>
      </w:r>
    </w:p>
    <w:p w:rsidR="00B41340" w:rsidRPr="00B41340" w:rsidRDefault="00B41340" w:rsidP="001D2E58">
      <w:pPr>
        <w:suppressAutoHyphens w:val="0"/>
        <w:autoSpaceDE/>
        <w:spacing w:after="309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>встановила: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Указом Президента України від 29 грудня 2017 року № 452/2017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ліквідовано Апеляційний суд Харківської області та утворено Харківський апеляційний суд в апеляційному окрузі, що включає Харківську область, з місцезнаходженням у місті Харкові.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іншого суду того самого або нижчого рівня може здійснюватися без конкурсу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тільки у випадках реорганізації, ліквідації або припинення роботи суду, в якому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такий суддя обіймає посаду судді.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Згідно з пунктом 1 частини другої статті 53 Закону суддю може бути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переведено до іншого суду без його згоди у разі реорганізації, ліквідації або припинення роботи суду.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комісія суддів України вносить рекомендацію Вищій раді правосуддя про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переведення судді.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Наказом Державної судової адміністрації України від 31 липня 2018 року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№ 373 «Про визначення кількості суддів апеляційних судів, утворених в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апеляційних округах» визначено кількість суддів в новоутворених апеляційних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судах.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Обговоривши питання порядку денного, заслухавши доповідача, Комісія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дійшла висновку про необхідність переведення судді Апеляційного суду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Харківської області Люшні Анатолія Івановича до Харківського апеляційного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 суду.</w:t>
      </w:r>
    </w:p>
    <w:p w:rsidR="00B41340" w:rsidRPr="00B41340" w:rsidRDefault="00B41340" w:rsidP="00B41340">
      <w:pPr>
        <w:suppressAutoHyphens w:val="0"/>
        <w:autoSpaceDE/>
        <w:spacing w:after="333" w:line="322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B41340" w:rsidRPr="00B41340" w:rsidRDefault="00B41340" w:rsidP="00B41340">
      <w:pPr>
        <w:suppressAutoHyphens w:val="0"/>
        <w:autoSpaceDE/>
        <w:spacing w:after="309" w:line="280" w:lineRule="exact"/>
        <w:ind w:right="20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>вирішила:</w:t>
      </w:r>
    </w:p>
    <w:p w:rsidR="00B41340" w:rsidRPr="00B41340" w:rsidRDefault="00B41340" w:rsidP="00B41340">
      <w:pPr>
        <w:suppressAutoHyphens w:val="0"/>
        <w:autoSpaceDE/>
        <w:spacing w:line="322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Харківського апеляційного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 xml:space="preserve">суду суддю Апеляційного суду Харківської області Люшню Анатолія </w:t>
      </w:r>
      <w:r w:rsidR="001D2E58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B41340">
        <w:rPr>
          <w:rFonts w:eastAsia="Sylfaen"/>
          <w:color w:val="000000"/>
          <w:sz w:val="26"/>
          <w:szCs w:val="26"/>
          <w:lang w:val="uk-UA" w:eastAsia="uk-UA"/>
        </w:rPr>
        <w:t>Івановича.</w:t>
      </w:r>
    </w:p>
    <w:p w:rsidR="003E4A69" w:rsidRDefault="003E4A69" w:rsidP="003E4A69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</w:t>
      </w:r>
      <w:bookmarkStart w:id="0" w:name="_GoBack"/>
      <w:r>
        <w:rPr>
          <w:sz w:val="26"/>
          <w:szCs w:val="26"/>
          <w:lang w:val="uk-UA"/>
        </w:rPr>
        <w:t>ц</w:t>
      </w:r>
      <w:bookmarkEnd w:id="0"/>
      <w:r>
        <w:rPr>
          <w:sz w:val="26"/>
          <w:szCs w:val="26"/>
          <w:lang w:val="uk-UA"/>
        </w:rPr>
        <w:t>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5F51BB" w:rsidP="003E4A69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9255DC" w:rsidRPr="00A1222B" w:rsidSect="003E4A69">
      <w:headerReference w:type="default" r:id="rId9"/>
      <w:headerReference w:type="first" r:id="rId10"/>
      <w:pgSz w:w="11907" w:h="16839" w:code="9"/>
      <w:pgMar w:top="694" w:right="425" w:bottom="1707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BB" w:rsidRDefault="005F51BB" w:rsidP="009B4017">
      <w:r>
        <w:separator/>
      </w:r>
    </w:p>
  </w:endnote>
  <w:endnote w:type="continuationSeparator" w:id="0">
    <w:p w:rsidR="005F51BB" w:rsidRDefault="005F51B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BB" w:rsidRDefault="005F51BB" w:rsidP="009B4017">
      <w:r>
        <w:separator/>
      </w:r>
    </w:p>
  </w:footnote>
  <w:footnote w:type="continuationSeparator" w:id="0">
    <w:p w:rsidR="005F51BB" w:rsidRDefault="005F51B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1D2E58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64C48"/>
    <w:rsid w:val="00295B8D"/>
    <w:rsid w:val="00314CAD"/>
    <w:rsid w:val="003541F0"/>
    <w:rsid w:val="0036785A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5F51BB"/>
    <w:rsid w:val="00642A94"/>
    <w:rsid w:val="006500A6"/>
    <w:rsid w:val="006C5D01"/>
    <w:rsid w:val="006F14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936636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1340"/>
    <w:rsid w:val="00B4595E"/>
    <w:rsid w:val="00B77301"/>
    <w:rsid w:val="00BD39BC"/>
    <w:rsid w:val="00BF352B"/>
    <w:rsid w:val="00BF7DA0"/>
    <w:rsid w:val="00C1112E"/>
    <w:rsid w:val="00C918A6"/>
    <w:rsid w:val="00C97556"/>
    <w:rsid w:val="00D3056C"/>
    <w:rsid w:val="00D661B1"/>
    <w:rsid w:val="00D81133"/>
    <w:rsid w:val="00DA02DF"/>
    <w:rsid w:val="00DA73AA"/>
    <w:rsid w:val="00DB1CFB"/>
    <w:rsid w:val="00DE71FC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2020-09-10T11:28:00Z</dcterms:created>
  <dcterms:modified xsi:type="dcterms:W3CDTF">2020-09-10T11:41:00Z</dcterms:modified>
</cp:coreProperties>
</file>