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50E" w:rsidRPr="00336C89" w:rsidRDefault="0079350E" w:rsidP="0079350E">
      <w:pPr>
        <w:framePr w:h="1037" w:wrap="notBeside" w:vAnchor="text" w:hAnchor="text" w:xAlign="center" w:y="1"/>
        <w:jc w:val="both"/>
        <w:rPr>
          <w:rFonts w:ascii="Times New Roman" w:hAnsi="Times New Roman" w:cs="Times New Roman"/>
        </w:rPr>
      </w:pPr>
      <w:r w:rsidRPr="00336C89">
        <w:rPr>
          <w:rFonts w:ascii="Times New Roman" w:hAnsi="Times New Roman" w:cs="Times New Roman"/>
          <w:noProof/>
        </w:rPr>
        <w:drawing>
          <wp:inline distT="0" distB="0" distL="0" distR="0" wp14:anchorId="70F70016" wp14:editId="4ECB43F4">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79350E" w:rsidRPr="00336C89" w:rsidRDefault="0079350E" w:rsidP="00336C89">
      <w:pPr>
        <w:keepNext/>
        <w:keepLines/>
        <w:spacing w:before="340" w:after="95"/>
        <w:ind w:left="40"/>
        <w:jc w:val="center"/>
        <w:rPr>
          <w:rFonts w:ascii="Times New Roman" w:hAnsi="Times New Roman" w:cs="Times New Roman"/>
          <w:b/>
          <w:sz w:val="36"/>
        </w:rPr>
      </w:pPr>
      <w:bookmarkStart w:id="0" w:name="bookmark0"/>
      <w:r w:rsidRPr="00336C89">
        <w:rPr>
          <w:rFonts w:ascii="Times New Roman" w:hAnsi="Times New Roman" w:cs="Times New Roman"/>
          <w:sz w:val="36"/>
        </w:rPr>
        <w:t>ВИЩА КВАЛІФІКАЦІЙНА КОМІСІЯ СУДДІВ УКРАЇНИ</w:t>
      </w:r>
      <w:bookmarkEnd w:id="0"/>
    </w:p>
    <w:p w:rsidR="0079350E" w:rsidRPr="00336C89" w:rsidRDefault="0079350E" w:rsidP="0079350E">
      <w:pPr>
        <w:tabs>
          <w:tab w:val="left" w:pos="8752"/>
        </w:tabs>
        <w:ind w:left="40"/>
        <w:jc w:val="both"/>
        <w:rPr>
          <w:rFonts w:ascii="Times New Roman" w:hAnsi="Times New Roman" w:cs="Times New Roman"/>
        </w:rPr>
      </w:pPr>
    </w:p>
    <w:p w:rsidR="0079350E" w:rsidRPr="00336C89" w:rsidRDefault="0079350E" w:rsidP="0079350E">
      <w:pPr>
        <w:tabs>
          <w:tab w:val="left" w:pos="8752"/>
        </w:tabs>
        <w:ind w:left="40"/>
        <w:jc w:val="both"/>
        <w:rPr>
          <w:rFonts w:ascii="Times New Roman" w:hAnsi="Times New Roman" w:cs="Times New Roman"/>
        </w:rPr>
      </w:pPr>
      <w:r w:rsidRPr="00336C89">
        <w:rPr>
          <w:rFonts w:ascii="Times New Roman" w:hAnsi="Times New Roman" w:cs="Times New Roman"/>
        </w:rPr>
        <w:t>07 травня 2019 року</w:t>
      </w:r>
      <w:r w:rsidRPr="00336C89">
        <w:rPr>
          <w:rFonts w:ascii="Times New Roman" w:hAnsi="Times New Roman" w:cs="Times New Roman"/>
        </w:rPr>
        <w:tab/>
        <w:t>м. Київ</w:t>
      </w:r>
    </w:p>
    <w:p w:rsidR="0079350E" w:rsidRPr="00336C89" w:rsidRDefault="0079350E" w:rsidP="0079350E">
      <w:pPr>
        <w:keepNext/>
        <w:keepLines/>
        <w:ind w:right="20"/>
        <w:jc w:val="both"/>
        <w:rPr>
          <w:rStyle w:val="3pt"/>
          <w:rFonts w:eastAsia="Courier New"/>
          <w:sz w:val="24"/>
          <w:szCs w:val="24"/>
        </w:rPr>
      </w:pPr>
    </w:p>
    <w:p w:rsidR="0079350E" w:rsidRPr="00336C89" w:rsidRDefault="0079350E" w:rsidP="0079350E">
      <w:pPr>
        <w:keepNext/>
        <w:keepLines/>
        <w:ind w:right="20"/>
        <w:jc w:val="center"/>
        <w:rPr>
          <w:rFonts w:ascii="Times New Roman" w:hAnsi="Times New Roman" w:cs="Times New Roman"/>
          <w:u w:val="single"/>
        </w:rPr>
      </w:pPr>
      <w:r w:rsidRPr="00336C89">
        <w:rPr>
          <w:rStyle w:val="3pt"/>
          <w:rFonts w:eastAsia="Courier New"/>
          <w:sz w:val="24"/>
          <w:szCs w:val="24"/>
        </w:rPr>
        <w:t>РІШЕННЯ</w:t>
      </w:r>
      <w:r w:rsidRPr="00336C89">
        <w:rPr>
          <w:rFonts w:ascii="Times New Roman" w:hAnsi="Times New Roman" w:cs="Times New Roman"/>
        </w:rPr>
        <w:t xml:space="preserve"> № </w:t>
      </w:r>
      <w:r w:rsidRPr="00336C89">
        <w:rPr>
          <w:rFonts w:ascii="Times New Roman" w:hAnsi="Times New Roman" w:cs="Times New Roman"/>
          <w:u w:val="single"/>
        </w:rPr>
        <w:t>27/пс-19</w:t>
      </w:r>
    </w:p>
    <w:p w:rsidR="0079350E" w:rsidRPr="00336C89" w:rsidRDefault="0079350E" w:rsidP="0079350E">
      <w:pPr>
        <w:jc w:val="both"/>
        <w:rPr>
          <w:rFonts w:ascii="Times New Roman" w:hAnsi="Times New Roman" w:cs="Times New Roman"/>
        </w:rPr>
      </w:pPr>
    </w:p>
    <w:p w:rsidR="0079350E" w:rsidRPr="00336C89" w:rsidRDefault="0079350E" w:rsidP="0079350E">
      <w:pPr>
        <w:spacing w:before="365" w:after="282" w:line="302" w:lineRule="exact"/>
        <w:ind w:left="20" w:right="20"/>
        <w:jc w:val="both"/>
        <w:rPr>
          <w:rFonts w:ascii="Times New Roman" w:hAnsi="Times New Roman" w:cs="Times New Roman"/>
        </w:rPr>
      </w:pPr>
      <w:r w:rsidRPr="00336C89">
        <w:rPr>
          <w:rFonts w:ascii="Times New Roman" w:hAnsi="Times New Roman" w:cs="Times New Roman"/>
        </w:rPr>
        <w:t>Вища кваліфікаційна комісія суддів України у складі палати з питань добору і                публічної служби суддів:</w:t>
      </w:r>
    </w:p>
    <w:p w:rsidR="001C3323" w:rsidRPr="00336C89" w:rsidRDefault="000D119D" w:rsidP="0079350E">
      <w:pPr>
        <w:pStyle w:val="3"/>
        <w:shd w:val="clear" w:color="auto" w:fill="auto"/>
        <w:spacing w:before="0" w:after="303" w:line="230" w:lineRule="exact"/>
        <w:ind w:right="20"/>
        <w:jc w:val="both"/>
        <w:rPr>
          <w:sz w:val="24"/>
          <w:szCs w:val="24"/>
        </w:rPr>
      </w:pPr>
      <w:r w:rsidRPr="00336C89">
        <w:rPr>
          <w:sz w:val="24"/>
          <w:szCs w:val="24"/>
        </w:rPr>
        <w:t xml:space="preserve">головуючого - </w:t>
      </w:r>
      <w:proofErr w:type="spellStart"/>
      <w:r w:rsidRPr="00336C89">
        <w:rPr>
          <w:sz w:val="24"/>
          <w:szCs w:val="24"/>
        </w:rPr>
        <w:t>Бутенка</w:t>
      </w:r>
      <w:proofErr w:type="spellEnd"/>
      <w:r w:rsidRPr="00336C89">
        <w:rPr>
          <w:sz w:val="24"/>
          <w:szCs w:val="24"/>
        </w:rPr>
        <w:t xml:space="preserve"> В.І.,</w:t>
      </w:r>
    </w:p>
    <w:p w:rsidR="001C3323" w:rsidRPr="00336C89" w:rsidRDefault="000D119D" w:rsidP="0079350E">
      <w:pPr>
        <w:pStyle w:val="3"/>
        <w:shd w:val="clear" w:color="auto" w:fill="auto"/>
        <w:spacing w:before="0" w:after="259" w:line="230" w:lineRule="exact"/>
        <w:ind w:right="20"/>
        <w:jc w:val="both"/>
        <w:rPr>
          <w:sz w:val="24"/>
          <w:szCs w:val="24"/>
        </w:rPr>
      </w:pPr>
      <w:r w:rsidRPr="00336C89">
        <w:rPr>
          <w:sz w:val="24"/>
          <w:szCs w:val="24"/>
        </w:rPr>
        <w:t xml:space="preserve">членів Комісії: Василенка А.В., </w:t>
      </w:r>
      <w:proofErr w:type="spellStart"/>
      <w:r w:rsidRPr="00336C89">
        <w:rPr>
          <w:sz w:val="24"/>
          <w:szCs w:val="24"/>
        </w:rPr>
        <w:t>Весельської</w:t>
      </w:r>
      <w:proofErr w:type="spellEnd"/>
      <w:r w:rsidRPr="00336C89">
        <w:rPr>
          <w:sz w:val="24"/>
          <w:szCs w:val="24"/>
        </w:rPr>
        <w:t xml:space="preserve"> Т.Ф., </w:t>
      </w:r>
      <w:proofErr w:type="spellStart"/>
      <w:r w:rsidRPr="00336C89">
        <w:rPr>
          <w:sz w:val="24"/>
          <w:szCs w:val="24"/>
        </w:rPr>
        <w:t>Заріцької</w:t>
      </w:r>
      <w:proofErr w:type="spellEnd"/>
      <w:r w:rsidRPr="00336C89">
        <w:rPr>
          <w:sz w:val="24"/>
          <w:szCs w:val="24"/>
        </w:rPr>
        <w:t xml:space="preserve"> А.О., </w:t>
      </w:r>
      <w:proofErr w:type="spellStart"/>
      <w:r w:rsidRPr="00336C89">
        <w:rPr>
          <w:sz w:val="24"/>
          <w:szCs w:val="24"/>
        </w:rPr>
        <w:t>Макарчука</w:t>
      </w:r>
      <w:proofErr w:type="spellEnd"/>
      <w:r w:rsidRPr="00336C89">
        <w:rPr>
          <w:sz w:val="24"/>
          <w:szCs w:val="24"/>
        </w:rPr>
        <w:t xml:space="preserve"> М.А.,</w:t>
      </w:r>
    </w:p>
    <w:p w:rsidR="001C3323" w:rsidRPr="00336C89" w:rsidRDefault="000D119D" w:rsidP="00A97943">
      <w:pPr>
        <w:pStyle w:val="3"/>
        <w:shd w:val="clear" w:color="auto" w:fill="auto"/>
        <w:spacing w:before="0" w:after="279" w:line="278" w:lineRule="exact"/>
        <w:ind w:left="40"/>
        <w:jc w:val="both"/>
        <w:rPr>
          <w:sz w:val="24"/>
          <w:szCs w:val="24"/>
        </w:rPr>
      </w:pPr>
      <w:r w:rsidRPr="00336C89">
        <w:rPr>
          <w:sz w:val="24"/>
          <w:szCs w:val="24"/>
        </w:rPr>
        <w:t xml:space="preserve">розглянувши </w:t>
      </w:r>
      <w:r w:rsidRPr="00336C89">
        <w:rPr>
          <w:rStyle w:val="11"/>
          <w:sz w:val="24"/>
          <w:szCs w:val="24"/>
          <w:u w:val="none"/>
        </w:rPr>
        <w:t>пи</w:t>
      </w:r>
      <w:r w:rsidRPr="00336C89">
        <w:rPr>
          <w:sz w:val="24"/>
          <w:szCs w:val="24"/>
        </w:rPr>
        <w:t>тання щодо внесення подання про відрядження судді до господарського суду Харківської області для здійснення правосуддя,</w:t>
      </w:r>
    </w:p>
    <w:p w:rsidR="001C3323" w:rsidRPr="00336C89" w:rsidRDefault="000D119D" w:rsidP="0079350E">
      <w:pPr>
        <w:pStyle w:val="3"/>
        <w:shd w:val="clear" w:color="auto" w:fill="auto"/>
        <w:spacing w:before="0" w:after="268" w:line="230" w:lineRule="exact"/>
        <w:ind w:right="40"/>
        <w:jc w:val="center"/>
        <w:rPr>
          <w:sz w:val="24"/>
          <w:szCs w:val="24"/>
        </w:rPr>
      </w:pPr>
      <w:r w:rsidRPr="00336C89">
        <w:rPr>
          <w:sz w:val="24"/>
          <w:szCs w:val="24"/>
        </w:rPr>
        <w:t>встановила:</w:t>
      </w:r>
    </w:p>
    <w:p w:rsidR="001C3323" w:rsidRPr="00336C89" w:rsidRDefault="000D119D" w:rsidP="00336C89">
      <w:pPr>
        <w:pStyle w:val="3"/>
        <w:shd w:val="clear" w:color="auto" w:fill="auto"/>
        <w:spacing w:before="0" w:after="0" w:line="274" w:lineRule="exact"/>
        <w:ind w:firstLine="700"/>
        <w:jc w:val="both"/>
        <w:rPr>
          <w:sz w:val="24"/>
          <w:szCs w:val="24"/>
        </w:rPr>
      </w:pPr>
      <w:r w:rsidRPr="00336C89">
        <w:rPr>
          <w:sz w:val="24"/>
          <w:szCs w:val="24"/>
        </w:rPr>
        <w:t xml:space="preserve">До Комісії 18 березня 2019 року надійшло повідомлення Державної судової адміністрації України про необхідність розгляду питання щодо відрядження строком на один рік одного </w:t>
      </w:r>
      <w:r w:rsidR="0079350E" w:rsidRPr="00336C89">
        <w:rPr>
          <w:sz w:val="24"/>
          <w:szCs w:val="24"/>
        </w:rPr>
        <w:t>судд</w:t>
      </w:r>
      <w:r w:rsidRPr="00336C89">
        <w:rPr>
          <w:sz w:val="24"/>
          <w:szCs w:val="24"/>
        </w:rPr>
        <w:t>і до госпо</w:t>
      </w:r>
      <w:r w:rsidR="0079350E" w:rsidRPr="00336C89">
        <w:rPr>
          <w:sz w:val="24"/>
          <w:szCs w:val="24"/>
        </w:rPr>
        <w:t>д</w:t>
      </w:r>
      <w:r w:rsidRPr="00336C89">
        <w:rPr>
          <w:sz w:val="24"/>
          <w:szCs w:val="24"/>
        </w:rPr>
        <w:t>арського суду Харківської області у зв’язку з виявленням надмірного рівня судового навантаження.</w:t>
      </w:r>
    </w:p>
    <w:p w:rsidR="001C3323" w:rsidRPr="00336C89" w:rsidRDefault="000D119D" w:rsidP="0079350E">
      <w:pPr>
        <w:pStyle w:val="3"/>
        <w:shd w:val="clear" w:color="auto" w:fill="auto"/>
        <w:spacing w:before="0" w:after="0" w:line="274" w:lineRule="exact"/>
        <w:ind w:left="40" w:right="20" w:firstLine="700"/>
        <w:jc w:val="both"/>
        <w:rPr>
          <w:sz w:val="24"/>
          <w:szCs w:val="24"/>
        </w:rPr>
      </w:pPr>
      <w:r w:rsidRPr="00336C89">
        <w:rPr>
          <w:sz w:val="24"/>
          <w:szCs w:val="24"/>
        </w:rPr>
        <w:t>Згі</w:t>
      </w:r>
      <w:r w:rsidR="0079350E" w:rsidRPr="00336C89">
        <w:rPr>
          <w:sz w:val="24"/>
          <w:szCs w:val="24"/>
        </w:rPr>
        <w:t>д</w:t>
      </w:r>
      <w:r w:rsidRPr="00336C89">
        <w:rPr>
          <w:sz w:val="24"/>
          <w:szCs w:val="24"/>
        </w:rPr>
        <w:t xml:space="preserve">но з наказом Державної судової адміністрації України від 08 серпня 2017 року </w:t>
      </w:r>
      <w:r w:rsidR="00336C89">
        <w:rPr>
          <w:sz w:val="24"/>
          <w:szCs w:val="24"/>
        </w:rPr>
        <w:t xml:space="preserve">             </w:t>
      </w:r>
      <w:r w:rsidRPr="00336C89">
        <w:rPr>
          <w:sz w:val="24"/>
          <w:szCs w:val="24"/>
        </w:rPr>
        <w:t xml:space="preserve">№ 842 «Про визначення кількості </w:t>
      </w:r>
      <w:r w:rsidR="0079350E" w:rsidRPr="00336C89">
        <w:rPr>
          <w:sz w:val="24"/>
          <w:szCs w:val="24"/>
        </w:rPr>
        <w:t>судд</w:t>
      </w:r>
      <w:r w:rsidRPr="00336C89">
        <w:rPr>
          <w:sz w:val="24"/>
          <w:szCs w:val="24"/>
        </w:rPr>
        <w:t>ів у господарських судах України» у госпо</w:t>
      </w:r>
      <w:r w:rsidR="0079350E" w:rsidRPr="00336C89">
        <w:rPr>
          <w:sz w:val="24"/>
          <w:szCs w:val="24"/>
        </w:rPr>
        <w:t>д</w:t>
      </w:r>
      <w:r w:rsidRPr="00336C89">
        <w:rPr>
          <w:sz w:val="24"/>
          <w:szCs w:val="24"/>
        </w:rPr>
        <w:t>арському суді Харківської області визначено 45 штатних поса</w:t>
      </w:r>
      <w:r w:rsidR="0079350E" w:rsidRPr="00336C89">
        <w:rPr>
          <w:sz w:val="24"/>
          <w:szCs w:val="24"/>
        </w:rPr>
        <w:t>д</w:t>
      </w:r>
      <w:r w:rsidRPr="00336C89">
        <w:rPr>
          <w:sz w:val="24"/>
          <w:szCs w:val="24"/>
        </w:rPr>
        <w:t xml:space="preserve"> </w:t>
      </w:r>
      <w:r w:rsidR="0079350E" w:rsidRPr="00336C89">
        <w:rPr>
          <w:sz w:val="24"/>
          <w:szCs w:val="24"/>
        </w:rPr>
        <w:t>судд</w:t>
      </w:r>
      <w:r w:rsidRPr="00336C89">
        <w:rPr>
          <w:sz w:val="24"/>
          <w:szCs w:val="24"/>
        </w:rPr>
        <w:t>ів.</w:t>
      </w:r>
    </w:p>
    <w:p w:rsidR="001C3323" w:rsidRPr="00336C89" w:rsidRDefault="000D119D" w:rsidP="0079350E">
      <w:pPr>
        <w:pStyle w:val="3"/>
        <w:shd w:val="clear" w:color="auto" w:fill="auto"/>
        <w:spacing w:before="0" w:after="0" w:line="274" w:lineRule="exact"/>
        <w:ind w:left="40" w:right="20" w:firstLine="700"/>
        <w:jc w:val="both"/>
        <w:rPr>
          <w:sz w:val="24"/>
          <w:szCs w:val="24"/>
        </w:rPr>
      </w:pPr>
      <w:r w:rsidRPr="00336C89">
        <w:rPr>
          <w:sz w:val="24"/>
          <w:szCs w:val="24"/>
        </w:rPr>
        <w:t>За повідомленням Державної судової а</w:t>
      </w:r>
      <w:r w:rsidR="0079350E" w:rsidRPr="00336C89">
        <w:rPr>
          <w:sz w:val="24"/>
          <w:szCs w:val="24"/>
        </w:rPr>
        <w:t>д</w:t>
      </w:r>
      <w:r w:rsidRPr="00336C89">
        <w:rPr>
          <w:sz w:val="24"/>
          <w:szCs w:val="24"/>
        </w:rPr>
        <w:t>міністрації України, станом на 01 березня 2019 року у госпо</w:t>
      </w:r>
      <w:r w:rsidR="0079350E" w:rsidRPr="00336C89">
        <w:rPr>
          <w:sz w:val="24"/>
          <w:szCs w:val="24"/>
        </w:rPr>
        <w:t>д</w:t>
      </w:r>
      <w:r w:rsidRPr="00336C89">
        <w:rPr>
          <w:sz w:val="24"/>
          <w:szCs w:val="24"/>
        </w:rPr>
        <w:t xml:space="preserve">арському </w:t>
      </w:r>
      <w:r w:rsidR="00336C89">
        <w:rPr>
          <w:sz w:val="24"/>
          <w:szCs w:val="24"/>
        </w:rPr>
        <w:t>суд</w:t>
      </w:r>
      <w:r w:rsidRPr="00336C89">
        <w:rPr>
          <w:sz w:val="24"/>
          <w:szCs w:val="24"/>
        </w:rPr>
        <w:t xml:space="preserve">і Харківської області фактично перебувають на посаді </w:t>
      </w:r>
      <w:r w:rsidR="00336C89">
        <w:rPr>
          <w:sz w:val="24"/>
          <w:szCs w:val="24"/>
        </w:rPr>
        <w:t xml:space="preserve">                   </w:t>
      </w:r>
      <w:r w:rsidRPr="00336C89">
        <w:rPr>
          <w:sz w:val="24"/>
          <w:szCs w:val="24"/>
        </w:rPr>
        <w:t xml:space="preserve">40 </w:t>
      </w:r>
      <w:r w:rsidR="0079350E" w:rsidRPr="00336C89">
        <w:rPr>
          <w:sz w:val="24"/>
          <w:szCs w:val="24"/>
        </w:rPr>
        <w:t>судд</w:t>
      </w:r>
      <w:r w:rsidRPr="00336C89">
        <w:rPr>
          <w:sz w:val="24"/>
          <w:szCs w:val="24"/>
        </w:rPr>
        <w:t xml:space="preserve">ів, тобто 5 посад </w:t>
      </w:r>
      <w:r w:rsidR="0079350E" w:rsidRPr="00336C89">
        <w:rPr>
          <w:sz w:val="24"/>
          <w:szCs w:val="24"/>
        </w:rPr>
        <w:t>судд</w:t>
      </w:r>
      <w:r w:rsidRPr="00336C89">
        <w:rPr>
          <w:sz w:val="24"/>
          <w:szCs w:val="24"/>
        </w:rPr>
        <w:t xml:space="preserve">ів є вакантними. Крім того, 11 суддів господарського суду Харківської області призначені вперше на посаду строком на п’ять років та їх повноваження припинилися із закінченням строку, на який їх було призначено. Також </w:t>
      </w:r>
      <w:r w:rsidR="0079350E" w:rsidRPr="00336C89">
        <w:rPr>
          <w:sz w:val="24"/>
          <w:szCs w:val="24"/>
        </w:rPr>
        <w:t>д</w:t>
      </w:r>
      <w:r w:rsidRPr="00336C89">
        <w:rPr>
          <w:sz w:val="24"/>
          <w:szCs w:val="24"/>
        </w:rPr>
        <w:t xml:space="preserve">ві </w:t>
      </w:r>
      <w:r w:rsidR="0079350E" w:rsidRPr="00336C89">
        <w:rPr>
          <w:sz w:val="24"/>
          <w:szCs w:val="24"/>
        </w:rPr>
        <w:t>судд</w:t>
      </w:r>
      <w:r w:rsidRPr="00336C89">
        <w:rPr>
          <w:sz w:val="24"/>
          <w:szCs w:val="24"/>
        </w:rPr>
        <w:t>і перебувають у соціальній відпустці.</w:t>
      </w:r>
    </w:p>
    <w:p w:rsidR="001C3323" w:rsidRPr="00336C89" w:rsidRDefault="000D119D" w:rsidP="0079350E">
      <w:pPr>
        <w:pStyle w:val="3"/>
        <w:shd w:val="clear" w:color="auto" w:fill="auto"/>
        <w:spacing w:before="0" w:after="0" w:line="274" w:lineRule="exact"/>
        <w:ind w:left="40" w:firstLine="700"/>
        <w:jc w:val="both"/>
        <w:rPr>
          <w:sz w:val="24"/>
          <w:szCs w:val="24"/>
        </w:rPr>
      </w:pPr>
      <w:r w:rsidRPr="00336C89">
        <w:rPr>
          <w:sz w:val="24"/>
          <w:szCs w:val="24"/>
        </w:rPr>
        <w:t>Отже, здійснюють право</w:t>
      </w:r>
      <w:r w:rsidR="0079350E" w:rsidRPr="00336C89">
        <w:rPr>
          <w:sz w:val="24"/>
          <w:szCs w:val="24"/>
        </w:rPr>
        <w:t>судд</w:t>
      </w:r>
      <w:r w:rsidRPr="00336C89">
        <w:rPr>
          <w:sz w:val="24"/>
          <w:szCs w:val="24"/>
        </w:rPr>
        <w:t>я у госпо</w:t>
      </w:r>
      <w:r w:rsidR="0079350E" w:rsidRPr="00336C89">
        <w:rPr>
          <w:sz w:val="24"/>
          <w:szCs w:val="24"/>
        </w:rPr>
        <w:t>д</w:t>
      </w:r>
      <w:r w:rsidRPr="00336C89">
        <w:rPr>
          <w:sz w:val="24"/>
          <w:szCs w:val="24"/>
        </w:rPr>
        <w:t xml:space="preserve">арському </w:t>
      </w:r>
      <w:r w:rsidR="00336C89">
        <w:rPr>
          <w:sz w:val="24"/>
          <w:szCs w:val="24"/>
        </w:rPr>
        <w:t>суд</w:t>
      </w:r>
      <w:r w:rsidRPr="00336C89">
        <w:rPr>
          <w:sz w:val="24"/>
          <w:szCs w:val="24"/>
        </w:rPr>
        <w:t xml:space="preserve">і Харківської області 28 </w:t>
      </w:r>
      <w:r w:rsidR="0079350E" w:rsidRPr="00336C89">
        <w:rPr>
          <w:sz w:val="24"/>
          <w:szCs w:val="24"/>
        </w:rPr>
        <w:t>судд</w:t>
      </w:r>
      <w:r w:rsidRPr="00336C89">
        <w:rPr>
          <w:sz w:val="24"/>
          <w:szCs w:val="24"/>
        </w:rPr>
        <w:t>ів.</w:t>
      </w:r>
    </w:p>
    <w:p w:rsidR="001C3323" w:rsidRPr="00336C89" w:rsidRDefault="000D119D" w:rsidP="0079350E">
      <w:pPr>
        <w:pStyle w:val="3"/>
        <w:shd w:val="clear" w:color="auto" w:fill="auto"/>
        <w:spacing w:before="0" w:after="0" w:line="274" w:lineRule="exact"/>
        <w:ind w:left="40" w:right="20" w:firstLine="700"/>
        <w:jc w:val="both"/>
        <w:rPr>
          <w:sz w:val="24"/>
          <w:szCs w:val="24"/>
        </w:rPr>
      </w:pPr>
      <w:r w:rsidRPr="00336C89">
        <w:rPr>
          <w:sz w:val="24"/>
          <w:szCs w:val="24"/>
        </w:rPr>
        <w:t>З урахуванням вказаного ві</w:t>
      </w:r>
      <w:r w:rsidR="0079350E" w:rsidRPr="00336C89">
        <w:rPr>
          <w:sz w:val="24"/>
          <w:szCs w:val="24"/>
        </w:rPr>
        <w:t>д</w:t>
      </w:r>
      <w:r w:rsidRPr="00336C89">
        <w:rPr>
          <w:sz w:val="24"/>
          <w:szCs w:val="24"/>
        </w:rPr>
        <w:t>ря</w:t>
      </w:r>
      <w:r w:rsidR="0079350E" w:rsidRPr="00336C89">
        <w:rPr>
          <w:sz w:val="24"/>
          <w:szCs w:val="24"/>
        </w:rPr>
        <w:t>д</w:t>
      </w:r>
      <w:r w:rsidRPr="00336C89">
        <w:rPr>
          <w:sz w:val="24"/>
          <w:szCs w:val="24"/>
        </w:rPr>
        <w:t>ження о</w:t>
      </w:r>
      <w:r w:rsidR="0079350E" w:rsidRPr="00336C89">
        <w:rPr>
          <w:sz w:val="24"/>
          <w:szCs w:val="24"/>
        </w:rPr>
        <w:t>д</w:t>
      </w:r>
      <w:r w:rsidRPr="00336C89">
        <w:rPr>
          <w:sz w:val="24"/>
          <w:szCs w:val="24"/>
        </w:rPr>
        <w:t xml:space="preserve">ного </w:t>
      </w:r>
      <w:r w:rsidR="0079350E" w:rsidRPr="00336C89">
        <w:rPr>
          <w:sz w:val="24"/>
          <w:szCs w:val="24"/>
        </w:rPr>
        <w:t>судд</w:t>
      </w:r>
      <w:r w:rsidRPr="00336C89">
        <w:rPr>
          <w:sz w:val="24"/>
          <w:szCs w:val="24"/>
        </w:rPr>
        <w:t xml:space="preserve">і строком на один рік </w:t>
      </w:r>
      <w:r w:rsidR="0079350E" w:rsidRPr="00336C89">
        <w:rPr>
          <w:sz w:val="24"/>
          <w:szCs w:val="24"/>
        </w:rPr>
        <w:t>д</w:t>
      </w:r>
      <w:r w:rsidRPr="00336C89">
        <w:rPr>
          <w:sz w:val="24"/>
          <w:szCs w:val="24"/>
        </w:rPr>
        <w:t xml:space="preserve">озволить врегулювати навантаження та забезпечить належні умови </w:t>
      </w:r>
      <w:r w:rsidR="0079350E" w:rsidRPr="00336C89">
        <w:rPr>
          <w:sz w:val="24"/>
          <w:szCs w:val="24"/>
        </w:rPr>
        <w:t>д</w:t>
      </w:r>
      <w:r w:rsidRPr="00336C89">
        <w:rPr>
          <w:sz w:val="24"/>
          <w:szCs w:val="24"/>
        </w:rPr>
        <w:t xml:space="preserve">ля </w:t>
      </w:r>
      <w:r w:rsidR="0079350E" w:rsidRPr="00336C89">
        <w:rPr>
          <w:sz w:val="24"/>
          <w:szCs w:val="24"/>
        </w:rPr>
        <w:t>д</w:t>
      </w:r>
      <w:r w:rsidRPr="00336C89">
        <w:rPr>
          <w:sz w:val="24"/>
          <w:szCs w:val="24"/>
        </w:rPr>
        <w:t xml:space="preserve">оступу </w:t>
      </w:r>
      <w:r w:rsidR="0079350E" w:rsidRPr="00336C89">
        <w:rPr>
          <w:sz w:val="24"/>
          <w:szCs w:val="24"/>
        </w:rPr>
        <w:t>д</w:t>
      </w:r>
      <w:r w:rsidRPr="00336C89">
        <w:rPr>
          <w:sz w:val="24"/>
          <w:szCs w:val="24"/>
        </w:rPr>
        <w:t>о право</w:t>
      </w:r>
      <w:r w:rsidR="0079350E" w:rsidRPr="00336C89">
        <w:rPr>
          <w:sz w:val="24"/>
          <w:szCs w:val="24"/>
        </w:rPr>
        <w:t>судд</w:t>
      </w:r>
      <w:r w:rsidRPr="00336C89">
        <w:rPr>
          <w:sz w:val="24"/>
          <w:szCs w:val="24"/>
        </w:rPr>
        <w:t xml:space="preserve">я у вказаному </w:t>
      </w:r>
      <w:r w:rsidR="00336C89">
        <w:rPr>
          <w:sz w:val="24"/>
          <w:szCs w:val="24"/>
        </w:rPr>
        <w:t>суд</w:t>
      </w:r>
      <w:r w:rsidRPr="00336C89">
        <w:rPr>
          <w:sz w:val="24"/>
          <w:szCs w:val="24"/>
        </w:rPr>
        <w:t>і.</w:t>
      </w:r>
    </w:p>
    <w:p w:rsidR="001C3323" w:rsidRPr="00336C89" w:rsidRDefault="000D119D" w:rsidP="0079350E">
      <w:pPr>
        <w:pStyle w:val="3"/>
        <w:shd w:val="clear" w:color="auto" w:fill="auto"/>
        <w:spacing w:before="0" w:after="0" w:line="274" w:lineRule="exact"/>
        <w:ind w:left="40" w:right="20" w:firstLine="700"/>
        <w:jc w:val="both"/>
        <w:rPr>
          <w:sz w:val="24"/>
          <w:szCs w:val="24"/>
        </w:rPr>
      </w:pPr>
      <w:r w:rsidRPr="00336C89">
        <w:rPr>
          <w:sz w:val="24"/>
          <w:szCs w:val="24"/>
        </w:rPr>
        <w:t>На виконання вимог пункту 1 роз</w:t>
      </w:r>
      <w:r w:rsidR="0079350E" w:rsidRPr="00336C89">
        <w:rPr>
          <w:sz w:val="24"/>
          <w:szCs w:val="24"/>
        </w:rPr>
        <w:t>д</w:t>
      </w:r>
      <w:r w:rsidRPr="00336C89">
        <w:rPr>
          <w:sz w:val="24"/>
          <w:szCs w:val="24"/>
        </w:rPr>
        <w:t>ілу III Поря</w:t>
      </w:r>
      <w:r w:rsidR="0079350E" w:rsidRPr="00336C89">
        <w:rPr>
          <w:sz w:val="24"/>
          <w:szCs w:val="24"/>
        </w:rPr>
        <w:t>д</w:t>
      </w:r>
      <w:r w:rsidRPr="00336C89">
        <w:rPr>
          <w:sz w:val="24"/>
          <w:szCs w:val="24"/>
        </w:rPr>
        <w:t>ку ві</w:t>
      </w:r>
      <w:r w:rsidR="0079350E" w:rsidRPr="00336C89">
        <w:rPr>
          <w:sz w:val="24"/>
          <w:szCs w:val="24"/>
        </w:rPr>
        <w:t>д</w:t>
      </w:r>
      <w:r w:rsidRPr="00336C89">
        <w:rPr>
          <w:sz w:val="24"/>
          <w:szCs w:val="24"/>
        </w:rPr>
        <w:t>ря</w:t>
      </w:r>
      <w:r w:rsidR="0079350E" w:rsidRPr="00336C89">
        <w:rPr>
          <w:sz w:val="24"/>
          <w:szCs w:val="24"/>
        </w:rPr>
        <w:t>д</w:t>
      </w:r>
      <w:r w:rsidRPr="00336C89">
        <w:rPr>
          <w:sz w:val="24"/>
          <w:szCs w:val="24"/>
        </w:rPr>
        <w:t xml:space="preserve">ження </w:t>
      </w:r>
      <w:r w:rsidR="0079350E" w:rsidRPr="00336C89">
        <w:rPr>
          <w:sz w:val="24"/>
          <w:szCs w:val="24"/>
        </w:rPr>
        <w:t>судд</w:t>
      </w:r>
      <w:r w:rsidRPr="00336C89">
        <w:rPr>
          <w:sz w:val="24"/>
          <w:szCs w:val="24"/>
        </w:rPr>
        <w:t xml:space="preserve">і </w:t>
      </w:r>
      <w:r w:rsidR="0079350E" w:rsidRPr="00336C89">
        <w:rPr>
          <w:sz w:val="24"/>
          <w:szCs w:val="24"/>
        </w:rPr>
        <w:t>д</w:t>
      </w:r>
      <w:r w:rsidRPr="00336C89">
        <w:rPr>
          <w:sz w:val="24"/>
          <w:szCs w:val="24"/>
        </w:rPr>
        <w:t>о іншого су</w:t>
      </w:r>
      <w:r w:rsidR="0079350E" w:rsidRPr="00336C89">
        <w:rPr>
          <w:sz w:val="24"/>
          <w:szCs w:val="24"/>
        </w:rPr>
        <w:t>д</w:t>
      </w:r>
      <w:r w:rsidRPr="00336C89">
        <w:rPr>
          <w:sz w:val="24"/>
          <w:szCs w:val="24"/>
        </w:rPr>
        <w:t>у того самого рівня і спеціалізації (як тимчасового переведення), затвердженого рішенням Вищої ра</w:t>
      </w:r>
      <w:r w:rsidR="0079350E" w:rsidRPr="00336C89">
        <w:rPr>
          <w:sz w:val="24"/>
          <w:szCs w:val="24"/>
        </w:rPr>
        <w:t>д</w:t>
      </w:r>
      <w:r w:rsidRPr="00336C89">
        <w:rPr>
          <w:sz w:val="24"/>
          <w:szCs w:val="24"/>
        </w:rPr>
        <w:t>и право</w:t>
      </w:r>
      <w:r w:rsidR="0079350E" w:rsidRPr="00336C89">
        <w:rPr>
          <w:sz w:val="24"/>
          <w:szCs w:val="24"/>
        </w:rPr>
        <w:t>судд</w:t>
      </w:r>
      <w:r w:rsidRPr="00336C89">
        <w:rPr>
          <w:sz w:val="24"/>
          <w:szCs w:val="24"/>
        </w:rPr>
        <w:t>я ві</w:t>
      </w:r>
      <w:r w:rsidR="0079350E" w:rsidRPr="00336C89">
        <w:rPr>
          <w:sz w:val="24"/>
          <w:szCs w:val="24"/>
        </w:rPr>
        <w:t>д</w:t>
      </w:r>
      <w:r w:rsidRPr="00336C89">
        <w:rPr>
          <w:sz w:val="24"/>
          <w:szCs w:val="24"/>
        </w:rPr>
        <w:t xml:space="preserve"> 24 січня 2017 року № 54/0/15-17 (</w:t>
      </w:r>
      <w:r w:rsidR="0079350E" w:rsidRPr="00336C89">
        <w:rPr>
          <w:sz w:val="24"/>
          <w:szCs w:val="24"/>
        </w:rPr>
        <w:t>д</w:t>
      </w:r>
      <w:r w:rsidRPr="00336C89">
        <w:rPr>
          <w:sz w:val="24"/>
          <w:szCs w:val="24"/>
        </w:rPr>
        <w:t xml:space="preserve">алі </w:t>
      </w:r>
      <w:r w:rsidR="00336C89">
        <w:rPr>
          <w:sz w:val="24"/>
          <w:szCs w:val="24"/>
        </w:rPr>
        <w:t>–</w:t>
      </w:r>
      <w:r w:rsidRPr="00336C89">
        <w:rPr>
          <w:sz w:val="24"/>
          <w:szCs w:val="24"/>
        </w:rPr>
        <w:t xml:space="preserve"> Порядок), Комісією призначалося до розгляду питання щодо внесення по</w:t>
      </w:r>
      <w:r w:rsidR="0079350E" w:rsidRPr="00336C89">
        <w:rPr>
          <w:sz w:val="24"/>
          <w:szCs w:val="24"/>
        </w:rPr>
        <w:t>д</w:t>
      </w:r>
      <w:r w:rsidRPr="00336C89">
        <w:rPr>
          <w:sz w:val="24"/>
          <w:szCs w:val="24"/>
        </w:rPr>
        <w:t xml:space="preserve">ання про відрядження </w:t>
      </w:r>
      <w:r w:rsidR="0079350E" w:rsidRPr="00336C89">
        <w:rPr>
          <w:sz w:val="24"/>
          <w:szCs w:val="24"/>
        </w:rPr>
        <w:t>судд</w:t>
      </w:r>
      <w:r w:rsidRPr="00336C89">
        <w:rPr>
          <w:sz w:val="24"/>
          <w:szCs w:val="24"/>
        </w:rPr>
        <w:t xml:space="preserve">і до господарського суду Харківської області </w:t>
      </w:r>
      <w:r w:rsidR="0079350E" w:rsidRPr="00336C89">
        <w:rPr>
          <w:sz w:val="24"/>
          <w:szCs w:val="24"/>
        </w:rPr>
        <w:t>д</w:t>
      </w:r>
      <w:r w:rsidRPr="00336C89">
        <w:rPr>
          <w:sz w:val="24"/>
          <w:szCs w:val="24"/>
        </w:rPr>
        <w:t>ля з</w:t>
      </w:r>
      <w:r w:rsidR="0079350E" w:rsidRPr="00336C89">
        <w:rPr>
          <w:sz w:val="24"/>
          <w:szCs w:val="24"/>
        </w:rPr>
        <w:t>д</w:t>
      </w:r>
      <w:r w:rsidRPr="00336C89">
        <w:rPr>
          <w:sz w:val="24"/>
          <w:szCs w:val="24"/>
        </w:rPr>
        <w:t>ійснення правосу</w:t>
      </w:r>
      <w:r w:rsidR="0079350E" w:rsidRPr="00336C89">
        <w:rPr>
          <w:sz w:val="24"/>
          <w:szCs w:val="24"/>
        </w:rPr>
        <w:t>дд</w:t>
      </w:r>
      <w:r w:rsidRPr="00336C89">
        <w:rPr>
          <w:sz w:val="24"/>
          <w:szCs w:val="24"/>
        </w:rPr>
        <w:t>я.</w:t>
      </w:r>
    </w:p>
    <w:p w:rsidR="001C3323" w:rsidRPr="00336C89" w:rsidRDefault="000D119D" w:rsidP="0079350E">
      <w:pPr>
        <w:pStyle w:val="3"/>
        <w:shd w:val="clear" w:color="auto" w:fill="auto"/>
        <w:spacing w:before="0" w:after="0" w:line="274" w:lineRule="exact"/>
        <w:ind w:left="40" w:right="20" w:firstLine="700"/>
        <w:jc w:val="both"/>
        <w:rPr>
          <w:sz w:val="24"/>
          <w:szCs w:val="24"/>
        </w:rPr>
      </w:pPr>
      <w:r w:rsidRPr="00336C89">
        <w:rPr>
          <w:sz w:val="24"/>
          <w:szCs w:val="24"/>
        </w:rPr>
        <w:t>Для розгляду Комісією питання щодо внесення подання про відрядження до господарського суду Харківської області 17 квітня 2019 року на</w:t>
      </w:r>
      <w:r w:rsidR="00336C89" w:rsidRPr="00336C89">
        <w:rPr>
          <w:sz w:val="24"/>
          <w:szCs w:val="24"/>
        </w:rPr>
        <w:t>д</w:t>
      </w:r>
      <w:r w:rsidRPr="00336C89">
        <w:rPr>
          <w:sz w:val="24"/>
          <w:szCs w:val="24"/>
        </w:rPr>
        <w:t>ала зго</w:t>
      </w:r>
      <w:r w:rsidR="00336C89" w:rsidRPr="00336C89">
        <w:rPr>
          <w:sz w:val="24"/>
          <w:szCs w:val="24"/>
        </w:rPr>
        <w:t>д</w:t>
      </w:r>
      <w:r w:rsidRPr="00336C89">
        <w:rPr>
          <w:sz w:val="24"/>
          <w:szCs w:val="24"/>
        </w:rPr>
        <w:t>у су</w:t>
      </w:r>
      <w:r w:rsidR="00336C89" w:rsidRPr="00336C89">
        <w:rPr>
          <w:sz w:val="24"/>
          <w:szCs w:val="24"/>
        </w:rPr>
        <w:t>дд</w:t>
      </w:r>
      <w:r w:rsidRPr="00336C89">
        <w:rPr>
          <w:sz w:val="24"/>
          <w:szCs w:val="24"/>
        </w:rPr>
        <w:t>я госпо</w:t>
      </w:r>
      <w:r w:rsidR="00336C89" w:rsidRPr="00336C89">
        <w:rPr>
          <w:sz w:val="24"/>
          <w:szCs w:val="24"/>
        </w:rPr>
        <w:t>д</w:t>
      </w:r>
      <w:r w:rsidRPr="00336C89">
        <w:rPr>
          <w:sz w:val="24"/>
          <w:szCs w:val="24"/>
        </w:rPr>
        <w:t>арського суду Сумської області Спиридонова Нація Олексан</w:t>
      </w:r>
      <w:r w:rsidR="00336C89" w:rsidRPr="00336C89">
        <w:rPr>
          <w:sz w:val="24"/>
          <w:szCs w:val="24"/>
        </w:rPr>
        <w:t>д</w:t>
      </w:r>
      <w:r w:rsidRPr="00336C89">
        <w:rPr>
          <w:sz w:val="24"/>
          <w:szCs w:val="24"/>
        </w:rPr>
        <w:t>рівна, призначена на поса</w:t>
      </w:r>
      <w:r w:rsidR="00336C89" w:rsidRPr="00336C89">
        <w:rPr>
          <w:sz w:val="24"/>
          <w:szCs w:val="24"/>
        </w:rPr>
        <w:t>д</w:t>
      </w:r>
      <w:r w:rsidRPr="00336C89">
        <w:rPr>
          <w:sz w:val="24"/>
          <w:szCs w:val="24"/>
        </w:rPr>
        <w:t xml:space="preserve">у </w:t>
      </w:r>
      <w:r w:rsidR="0079350E" w:rsidRPr="00336C89">
        <w:rPr>
          <w:sz w:val="24"/>
          <w:szCs w:val="24"/>
        </w:rPr>
        <w:t>судд</w:t>
      </w:r>
      <w:r w:rsidRPr="00336C89">
        <w:rPr>
          <w:sz w:val="24"/>
          <w:szCs w:val="24"/>
        </w:rPr>
        <w:t>і Указом Прези</w:t>
      </w:r>
      <w:r w:rsidR="00336C89" w:rsidRPr="00336C89">
        <w:rPr>
          <w:sz w:val="24"/>
          <w:szCs w:val="24"/>
        </w:rPr>
        <w:t>д</w:t>
      </w:r>
      <w:r w:rsidRPr="00336C89">
        <w:rPr>
          <w:sz w:val="24"/>
          <w:szCs w:val="24"/>
        </w:rPr>
        <w:t>ента України ві</w:t>
      </w:r>
      <w:r w:rsidR="00336C89" w:rsidRPr="00336C89">
        <w:rPr>
          <w:sz w:val="24"/>
          <w:szCs w:val="24"/>
        </w:rPr>
        <w:t>д</w:t>
      </w:r>
      <w:r w:rsidRPr="00336C89">
        <w:rPr>
          <w:sz w:val="24"/>
          <w:szCs w:val="24"/>
        </w:rPr>
        <w:t xml:space="preserve"> 28 вересня 2017 року № 296/2017.</w:t>
      </w:r>
    </w:p>
    <w:p w:rsidR="00336C89" w:rsidRDefault="000D119D" w:rsidP="00336C89">
      <w:pPr>
        <w:pStyle w:val="3"/>
        <w:shd w:val="clear" w:color="auto" w:fill="auto"/>
        <w:spacing w:before="0" w:after="0" w:line="274" w:lineRule="exact"/>
        <w:ind w:left="40" w:right="20" w:firstLine="668"/>
        <w:jc w:val="both"/>
        <w:rPr>
          <w:sz w:val="24"/>
          <w:szCs w:val="24"/>
        </w:rPr>
      </w:pPr>
      <w:r w:rsidRPr="00336C89">
        <w:rPr>
          <w:sz w:val="24"/>
          <w:szCs w:val="24"/>
        </w:rPr>
        <w:t>Згі</w:t>
      </w:r>
      <w:r w:rsidR="00336C89" w:rsidRPr="00336C89">
        <w:rPr>
          <w:sz w:val="24"/>
          <w:szCs w:val="24"/>
        </w:rPr>
        <w:t>д</w:t>
      </w:r>
      <w:r w:rsidRPr="00336C89">
        <w:rPr>
          <w:sz w:val="24"/>
          <w:szCs w:val="24"/>
        </w:rPr>
        <w:t xml:space="preserve">но з </w:t>
      </w:r>
      <w:r w:rsidR="00336C89" w:rsidRPr="00336C89">
        <w:rPr>
          <w:sz w:val="24"/>
          <w:szCs w:val="24"/>
        </w:rPr>
        <w:t>д</w:t>
      </w:r>
      <w:r w:rsidRPr="00336C89">
        <w:rPr>
          <w:sz w:val="24"/>
          <w:szCs w:val="24"/>
        </w:rPr>
        <w:t>ові</w:t>
      </w:r>
      <w:r w:rsidR="00336C89" w:rsidRPr="00336C89">
        <w:rPr>
          <w:sz w:val="24"/>
          <w:szCs w:val="24"/>
        </w:rPr>
        <w:t>д</w:t>
      </w:r>
      <w:r w:rsidRPr="00336C89">
        <w:rPr>
          <w:sz w:val="24"/>
          <w:szCs w:val="24"/>
        </w:rPr>
        <w:t xml:space="preserve">кою </w:t>
      </w:r>
      <w:r w:rsidR="00336C89" w:rsidRPr="00336C89">
        <w:rPr>
          <w:sz w:val="24"/>
          <w:szCs w:val="24"/>
        </w:rPr>
        <w:t>д</w:t>
      </w:r>
      <w:r w:rsidRPr="00336C89">
        <w:rPr>
          <w:sz w:val="24"/>
          <w:szCs w:val="24"/>
        </w:rPr>
        <w:t>ля розгля</w:t>
      </w:r>
      <w:r w:rsidR="00336C89" w:rsidRPr="00336C89">
        <w:rPr>
          <w:sz w:val="24"/>
          <w:szCs w:val="24"/>
        </w:rPr>
        <w:t>д</w:t>
      </w:r>
      <w:r w:rsidRPr="00336C89">
        <w:rPr>
          <w:sz w:val="24"/>
          <w:szCs w:val="24"/>
        </w:rPr>
        <w:t>у питання що</w:t>
      </w:r>
      <w:r w:rsidR="00336C89" w:rsidRPr="00336C89">
        <w:rPr>
          <w:sz w:val="24"/>
          <w:szCs w:val="24"/>
        </w:rPr>
        <w:t>д</w:t>
      </w:r>
      <w:r w:rsidRPr="00336C89">
        <w:rPr>
          <w:sz w:val="24"/>
          <w:szCs w:val="24"/>
        </w:rPr>
        <w:t>о ві</w:t>
      </w:r>
      <w:r w:rsidR="00336C89" w:rsidRPr="00336C89">
        <w:rPr>
          <w:sz w:val="24"/>
          <w:szCs w:val="24"/>
        </w:rPr>
        <w:t>д</w:t>
      </w:r>
      <w:r w:rsidRPr="00336C89">
        <w:rPr>
          <w:sz w:val="24"/>
          <w:szCs w:val="24"/>
        </w:rPr>
        <w:t>ря</w:t>
      </w:r>
      <w:r w:rsidR="00336C89" w:rsidRPr="00336C89">
        <w:rPr>
          <w:sz w:val="24"/>
          <w:szCs w:val="24"/>
        </w:rPr>
        <w:t>д</w:t>
      </w:r>
      <w:r w:rsidRPr="00336C89">
        <w:rPr>
          <w:sz w:val="24"/>
          <w:szCs w:val="24"/>
        </w:rPr>
        <w:t xml:space="preserve">ження </w:t>
      </w:r>
      <w:r w:rsidR="0079350E" w:rsidRPr="00336C89">
        <w:rPr>
          <w:sz w:val="24"/>
          <w:szCs w:val="24"/>
        </w:rPr>
        <w:t>судд</w:t>
      </w:r>
      <w:r w:rsidRPr="00336C89">
        <w:rPr>
          <w:sz w:val="24"/>
          <w:szCs w:val="24"/>
        </w:rPr>
        <w:t xml:space="preserve">і </w:t>
      </w:r>
      <w:r w:rsidR="00336C89" w:rsidRPr="00336C89">
        <w:rPr>
          <w:sz w:val="24"/>
          <w:szCs w:val="24"/>
        </w:rPr>
        <w:t>д</w:t>
      </w:r>
      <w:r w:rsidRPr="00336C89">
        <w:rPr>
          <w:sz w:val="24"/>
          <w:szCs w:val="24"/>
        </w:rPr>
        <w:t>о іншого су</w:t>
      </w:r>
      <w:r w:rsidR="00336C89" w:rsidRPr="00336C89">
        <w:rPr>
          <w:sz w:val="24"/>
          <w:szCs w:val="24"/>
        </w:rPr>
        <w:t>д</w:t>
      </w:r>
      <w:r w:rsidRPr="00336C89">
        <w:rPr>
          <w:sz w:val="24"/>
          <w:szCs w:val="24"/>
        </w:rPr>
        <w:t xml:space="preserve">у того самого </w:t>
      </w:r>
      <w:r w:rsidR="00336C89" w:rsidRPr="00336C89">
        <w:rPr>
          <w:sz w:val="24"/>
          <w:szCs w:val="24"/>
        </w:rPr>
        <w:t>рівня і спеціалізації д</w:t>
      </w:r>
      <w:r w:rsidRPr="00336C89">
        <w:rPr>
          <w:sz w:val="24"/>
          <w:szCs w:val="24"/>
        </w:rPr>
        <w:t>ля з</w:t>
      </w:r>
      <w:r w:rsidR="00336C89" w:rsidRPr="00336C89">
        <w:rPr>
          <w:sz w:val="24"/>
          <w:szCs w:val="24"/>
        </w:rPr>
        <w:t>ді</w:t>
      </w:r>
      <w:r w:rsidRPr="00336C89">
        <w:rPr>
          <w:sz w:val="24"/>
          <w:szCs w:val="24"/>
        </w:rPr>
        <w:t>йснення право</w:t>
      </w:r>
      <w:r w:rsidR="0079350E" w:rsidRPr="00336C89">
        <w:rPr>
          <w:sz w:val="24"/>
          <w:szCs w:val="24"/>
        </w:rPr>
        <w:t>судд</w:t>
      </w:r>
      <w:r w:rsidRPr="00336C89">
        <w:rPr>
          <w:sz w:val="24"/>
          <w:szCs w:val="24"/>
        </w:rPr>
        <w:t>я (</w:t>
      </w:r>
      <w:r w:rsidR="00336C89" w:rsidRPr="00336C89">
        <w:rPr>
          <w:sz w:val="24"/>
          <w:szCs w:val="24"/>
        </w:rPr>
        <w:t>д</w:t>
      </w:r>
      <w:r w:rsidRPr="00336C89">
        <w:rPr>
          <w:sz w:val="24"/>
          <w:szCs w:val="24"/>
        </w:rPr>
        <w:t>о</w:t>
      </w:r>
      <w:r w:rsidR="00336C89" w:rsidRPr="00336C89">
        <w:rPr>
          <w:sz w:val="24"/>
          <w:szCs w:val="24"/>
        </w:rPr>
        <w:t>д</w:t>
      </w:r>
      <w:r w:rsidRPr="00336C89">
        <w:rPr>
          <w:sz w:val="24"/>
          <w:szCs w:val="24"/>
        </w:rPr>
        <w:t xml:space="preserve">аток 2 </w:t>
      </w:r>
      <w:r w:rsidR="00336C89" w:rsidRPr="00336C89">
        <w:rPr>
          <w:sz w:val="24"/>
          <w:szCs w:val="24"/>
        </w:rPr>
        <w:t>д</w:t>
      </w:r>
      <w:r w:rsidRPr="00336C89">
        <w:rPr>
          <w:sz w:val="24"/>
          <w:szCs w:val="24"/>
        </w:rPr>
        <w:t>о Поря</w:t>
      </w:r>
      <w:r w:rsidR="00336C89" w:rsidRPr="00336C89">
        <w:rPr>
          <w:sz w:val="24"/>
          <w:szCs w:val="24"/>
        </w:rPr>
        <w:t>д</w:t>
      </w:r>
      <w:r w:rsidRPr="00336C89">
        <w:rPr>
          <w:sz w:val="24"/>
          <w:szCs w:val="24"/>
        </w:rPr>
        <w:t>ку) на день</w:t>
      </w:r>
      <w:r w:rsidR="00336C89">
        <w:rPr>
          <w:sz w:val="24"/>
          <w:szCs w:val="24"/>
        </w:rPr>
        <w:t xml:space="preserve"> </w:t>
      </w:r>
    </w:p>
    <w:p w:rsidR="00336C89" w:rsidRDefault="00336C89" w:rsidP="00336C89">
      <w:pPr>
        <w:pStyle w:val="3"/>
        <w:shd w:val="clear" w:color="auto" w:fill="auto"/>
        <w:spacing w:before="0" w:after="0" w:line="274" w:lineRule="exact"/>
        <w:ind w:right="20"/>
        <w:jc w:val="both"/>
        <w:rPr>
          <w:sz w:val="24"/>
          <w:szCs w:val="24"/>
        </w:rPr>
      </w:pPr>
    </w:p>
    <w:p w:rsidR="001C3323" w:rsidRPr="00336C89" w:rsidRDefault="000D119D" w:rsidP="00336C89">
      <w:pPr>
        <w:pStyle w:val="3"/>
        <w:shd w:val="clear" w:color="auto" w:fill="auto"/>
        <w:spacing w:before="0" w:after="0" w:line="274" w:lineRule="exact"/>
        <w:ind w:right="20"/>
        <w:jc w:val="both"/>
        <w:rPr>
          <w:sz w:val="24"/>
          <w:szCs w:val="24"/>
        </w:rPr>
      </w:pPr>
      <w:r w:rsidRPr="00336C89">
        <w:rPr>
          <w:sz w:val="24"/>
          <w:szCs w:val="24"/>
        </w:rPr>
        <w:t xml:space="preserve">подання згоди на відрядження в провадженні судді Спиридонової Н.О. перебувало: </w:t>
      </w:r>
      <w:r w:rsidR="00336C89">
        <w:rPr>
          <w:sz w:val="24"/>
          <w:szCs w:val="24"/>
        </w:rPr>
        <w:t xml:space="preserve">                 </w:t>
      </w:r>
      <w:r w:rsidRPr="00336C89">
        <w:rPr>
          <w:sz w:val="24"/>
          <w:szCs w:val="24"/>
        </w:rPr>
        <w:t>78 господарських справ, з яких 49 справ розглядається понад 3 місяці.</w:t>
      </w:r>
    </w:p>
    <w:p w:rsidR="001C3323" w:rsidRPr="00336C89" w:rsidRDefault="000D119D" w:rsidP="0079350E">
      <w:pPr>
        <w:pStyle w:val="3"/>
        <w:shd w:val="clear" w:color="auto" w:fill="auto"/>
        <w:spacing w:before="0" w:after="0" w:line="274" w:lineRule="exact"/>
        <w:ind w:left="20" w:right="20" w:firstLine="700"/>
        <w:jc w:val="both"/>
        <w:rPr>
          <w:sz w:val="24"/>
          <w:szCs w:val="24"/>
        </w:rPr>
      </w:pPr>
      <w:r w:rsidRPr="00336C89">
        <w:rPr>
          <w:sz w:val="24"/>
          <w:szCs w:val="24"/>
        </w:rPr>
        <w:t>Про розгляд поданої згоди на відрядження судді було повідомлено шляхом розміщення оголошення на офіційному веб-сайті Вищої кваліфікаційної комісії суддів України відповідно до вимог пункту 2 розділу III Порядку.</w:t>
      </w:r>
    </w:p>
    <w:p w:rsidR="001C3323" w:rsidRPr="00336C89" w:rsidRDefault="000D119D" w:rsidP="0079350E">
      <w:pPr>
        <w:pStyle w:val="3"/>
        <w:shd w:val="clear" w:color="auto" w:fill="auto"/>
        <w:spacing w:before="0" w:after="0" w:line="274" w:lineRule="exact"/>
        <w:ind w:left="20" w:right="20" w:firstLine="700"/>
        <w:jc w:val="both"/>
        <w:rPr>
          <w:sz w:val="24"/>
          <w:szCs w:val="24"/>
        </w:rPr>
      </w:pPr>
      <w:r w:rsidRPr="00336C89">
        <w:rPr>
          <w:sz w:val="24"/>
          <w:szCs w:val="24"/>
        </w:rPr>
        <w:t xml:space="preserve">Державну судову адміністрацію України про розгляд питання відрядження судді Спиридонової Н.О. до господарського суду Харківської області повідомлено листом </w:t>
      </w:r>
      <w:r w:rsidR="00336C89">
        <w:rPr>
          <w:sz w:val="24"/>
          <w:szCs w:val="24"/>
        </w:rPr>
        <w:t xml:space="preserve">                  </w:t>
      </w:r>
      <w:r w:rsidRPr="00336C89">
        <w:rPr>
          <w:rStyle w:val="21"/>
          <w:sz w:val="24"/>
          <w:szCs w:val="24"/>
        </w:rPr>
        <w:t>№</w:t>
      </w:r>
      <w:r w:rsidR="00336C89">
        <w:rPr>
          <w:rStyle w:val="21"/>
          <w:sz w:val="24"/>
          <w:szCs w:val="24"/>
        </w:rPr>
        <w:t xml:space="preserve"> </w:t>
      </w:r>
      <w:r w:rsidRPr="00336C89">
        <w:rPr>
          <w:rStyle w:val="21"/>
          <w:sz w:val="24"/>
          <w:szCs w:val="24"/>
        </w:rPr>
        <w:t>21-</w:t>
      </w:r>
      <w:r w:rsidRPr="00336C89">
        <w:rPr>
          <w:sz w:val="24"/>
          <w:szCs w:val="24"/>
        </w:rPr>
        <w:t xml:space="preserve"> 2443/19 від 26 квітня 2019 року.</w:t>
      </w:r>
    </w:p>
    <w:p w:rsidR="001C3323" w:rsidRPr="00336C89" w:rsidRDefault="000D119D" w:rsidP="0079350E">
      <w:pPr>
        <w:pStyle w:val="3"/>
        <w:shd w:val="clear" w:color="auto" w:fill="auto"/>
        <w:spacing w:before="0" w:after="0" w:line="274" w:lineRule="exact"/>
        <w:ind w:left="20" w:firstLine="700"/>
        <w:jc w:val="both"/>
        <w:rPr>
          <w:sz w:val="24"/>
          <w:szCs w:val="24"/>
        </w:rPr>
      </w:pPr>
      <w:r w:rsidRPr="00336C89">
        <w:rPr>
          <w:sz w:val="24"/>
          <w:szCs w:val="24"/>
        </w:rPr>
        <w:t>У засідання Комісії суддя Спиридонова Н.О. не з’явилася.</w:t>
      </w:r>
    </w:p>
    <w:p w:rsidR="001C3323" w:rsidRPr="00336C89" w:rsidRDefault="000D119D" w:rsidP="0079350E">
      <w:pPr>
        <w:pStyle w:val="3"/>
        <w:shd w:val="clear" w:color="auto" w:fill="auto"/>
        <w:spacing w:before="0" w:after="0" w:line="274" w:lineRule="exact"/>
        <w:ind w:left="20" w:firstLine="700"/>
        <w:jc w:val="both"/>
        <w:rPr>
          <w:sz w:val="24"/>
          <w:szCs w:val="24"/>
        </w:rPr>
      </w:pPr>
      <w:r w:rsidRPr="00336C89">
        <w:rPr>
          <w:sz w:val="24"/>
          <w:szCs w:val="24"/>
        </w:rPr>
        <w:t>Представник Державної судової адміністрації України у засідання Комісії не з’явився.</w:t>
      </w:r>
    </w:p>
    <w:p w:rsidR="001C3323" w:rsidRPr="00336C89" w:rsidRDefault="000D119D" w:rsidP="0079350E">
      <w:pPr>
        <w:pStyle w:val="3"/>
        <w:shd w:val="clear" w:color="auto" w:fill="auto"/>
        <w:spacing w:before="0" w:after="0" w:line="274" w:lineRule="exact"/>
        <w:ind w:left="20" w:right="20" w:firstLine="700"/>
        <w:jc w:val="both"/>
        <w:rPr>
          <w:sz w:val="24"/>
          <w:szCs w:val="24"/>
        </w:rPr>
      </w:pPr>
      <w:r w:rsidRPr="00336C89">
        <w:rPr>
          <w:sz w:val="24"/>
          <w:szCs w:val="24"/>
        </w:rPr>
        <w:t>На запит Комісії від 19 квітня 2019 року № 32 дпс-51/19 голова господарського суду Сумської області надав інформацію про те, що суддя Спиридонова Н.О. входить до складу колегій щодо розгляду 10 справ, які розглядаються колегіально. Також зазначив, що відрядження судді Спиридонової Н.О. до іншого суду не призведе до неможливості утворення колегії суддів для розгляду окремих категорій судових справ та не вплине на здійснення правосуддя у господарському суді Сумської області.</w:t>
      </w:r>
    </w:p>
    <w:p w:rsidR="001C3323" w:rsidRPr="00336C89" w:rsidRDefault="000D119D" w:rsidP="00336C89">
      <w:pPr>
        <w:pStyle w:val="3"/>
        <w:shd w:val="clear" w:color="auto" w:fill="auto"/>
        <w:spacing w:before="0" w:after="0" w:line="274" w:lineRule="exact"/>
        <w:ind w:left="20" w:firstLine="700"/>
        <w:jc w:val="both"/>
        <w:rPr>
          <w:sz w:val="24"/>
          <w:szCs w:val="24"/>
        </w:rPr>
      </w:pPr>
      <w:r w:rsidRPr="00336C89">
        <w:rPr>
          <w:sz w:val="24"/>
          <w:szCs w:val="24"/>
        </w:rPr>
        <w:t>Заслухавши доповідача, дослідивши наявні в розпорядженні Комісії матеріали, врахувавши стаж роботи судді на посаді судді, інформацію про стан здійснення правосуддя в суді, в якому суддя обіймає штатну посаду, а також обставини, встановлені під час розгляду питання щодо відрядження суддів, Комісія дійшла висновку про внесення до Вищої ради правосуддя подання з рекомендацією на відрядження судді господ</w:t>
      </w:r>
      <w:bookmarkStart w:id="1" w:name="_GoBack"/>
      <w:bookmarkEnd w:id="1"/>
      <w:r w:rsidRPr="00336C89">
        <w:rPr>
          <w:sz w:val="24"/>
          <w:szCs w:val="24"/>
        </w:rPr>
        <w:t>арського суду Сумської області Спиридонової Н.О. для здійснення правосуддя.</w:t>
      </w:r>
    </w:p>
    <w:p w:rsidR="001C3323" w:rsidRPr="00336C89" w:rsidRDefault="000D119D" w:rsidP="0079350E">
      <w:pPr>
        <w:pStyle w:val="3"/>
        <w:shd w:val="clear" w:color="auto" w:fill="auto"/>
        <w:spacing w:before="0" w:after="275" w:line="274" w:lineRule="exact"/>
        <w:ind w:left="20" w:right="20" w:firstLine="700"/>
        <w:jc w:val="both"/>
        <w:rPr>
          <w:sz w:val="24"/>
          <w:szCs w:val="24"/>
        </w:rPr>
      </w:pPr>
      <w:r w:rsidRPr="00336C89">
        <w:rPr>
          <w:sz w:val="24"/>
          <w:szCs w:val="24"/>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w:t>
      </w:r>
    </w:p>
    <w:p w:rsidR="001C3323" w:rsidRPr="00336C89" w:rsidRDefault="000D119D" w:rsidP="00EC6A5F">
      <w:pPr>
        <w:pStyle w:val="3"/>
        <w:shd w:val="clear" w:color="auto" w:fill="auto"/>
        <w:spacing w:before="0" w:after="263" w:line="230" w:lineRule="exact"/>
        <w:jc w:val="center"/>
        <w:rPr>
          <w:sz w:val="24"/>
          <w:szCs w:val="24"/>
        </w:rPr>
      </w:pPr>
      <w:r w:rsidRPr="00336C89">
        <w:rPr>
          <w:sz w:val="24"/>
          <w:szCs w:val="24"/>
        </w:rPr>
        <w:t>вирішила:</w:t>
      </w:r>
    </w:p>
    <w:p w:rsidR="0079350E" w:rsidRPr="00336C89" w:rsidRDefault="000D119D" w:rsidP="0079350E">
      <w:pPr>
        <w:pStyle w:val="3"/>
        <w:shd w:val="clear" w:color="auto" w:fill="auto"/>
        <w:spacing w:before="0" w:after="0" w:line="274" w:lineRule="exact"/>
        <w:ind w:left="20" w:right="20"/>
        <w:jc w:val="both"/>
        <w:rPr>
          <w:sz w:val="24"/>
          <w:szCs w:val="24"/>
        </w:rPr>
      </w:pPr>
      <w:proofErr w:type="spellStart"/>
      <w:r w:rsidRPr="00336C89">
        <w:rPr>
          <w:sz w:val="24"/>
          <w:szCs w:val="24"/>
        </w:rPr>
        <w:t>внести</w:t>
      </w:r>
      <w:proofErr w:type="spellEnd"/>
      <w:r w:rsidRPr="00336C89">
        <w:rPr>
          <w:sz w:val="24"/>
          <w:szCs w:val="24"/>
        </w:rPr>
        <w:t xml:space="preserve"> до Вищої ради правосуддя подання з рекомендацією на відрядження до господарського суду Харківської області для здійснення правосуддя судді господарського суду Сумської області Спиридонової Надії Олександрівни строком на один рік</w:t>
      </w:r>
      <w:r w:rsidR="00EC6A5F">
        <w:rPr>
          <w:sz w:val="24"/>
          <w:szCs w:val="24"/>
        </w:rPr>
        <w:t>.</w:t>
      </w:r>
    </w:p>
    <w:p w:rsidR="0079350E" w:rsidRPr="00336C89" w:rsidRDefault="0079350E" w:rsidP="0079350E">
      <w:pPr>
        <w:pStyle w:val="3"/>
        <w:shd w:val="clear" w:color="auto" w:fill="auto"/>
        <w:spacing w:before="0" w:after="0" w:line="274" w:lineRule="exact"/>
        <w:ind w:left="20" w:right="20"/>
        <w:jc w:val="both"/>
        <w:rPr>
          <w:sz w:val="24"/>
          <w:szCs w:val="24"/>
        </w:rPr>
      </w:pPr>
    </w:p>
    <w:p w:rsidR="001C3323" w:rsidRDefault="001C3323" w:rsidP="0079350E">
      <w:pPr>
        <w:pStyle w:val="3"/>
        <w:shd w:val="clear" w:color="auto" w:fill="auto"/>
        <w:spacing w:before="0" w:after="0" w:line="274" w:lineRule="exact"/>
        <w:ind w:left="20" w:right="20"/>
        <w:jc w:val="both"/>
        <w:rPr>
          <w:sz w:val="24"/>
          <w:szCs w:val="24"/>
        </w:rPr>
      </w:pPr>
    </w:p>
    <w:p w:rsidR="00EC6A5F" w:rsidRDefault="00EC6A5F" w:rsidP="0079350E">
      <w:pPr>
        <w:pStyle w:val="3"/>
        <w:shd w:val="clear" w:color="auto" w:fill="auto"/>
        <w:spacing w:before="0" w:after="0" w:line="274" w:lineRule="exact"/>
        <w:ind w:left="20" w:right="20"/>
        <w:jc w:val="both"/>
        <w:rPr>
          <w:sz w:val="24"/>
          <w:szCs w:val="24"/>
        </w:rPr>
      </w:pPr>
    </w:p>
    <w:p w:rsidR="00EC6A5F" w:rsidRPr="00336C89" w:rsidRDefault="00EC6A5F" w:rsidP="0079350E">
      <w:pPr>
        <w:pStyle w:val="3"/>
        <w:shd w:val="clear" w:color="auto" w:fill="auto"/>
        <w:spacing w:before="0" w:after="0" w:line="274" w:lineRule="exact"/>
        <w:ind w:left="20" w:right="20"/>
        <w:jc w:val="both"/>
        <w:rPr>
          <w:sz w:val="24"/>
          <w:szCs w:val="24"/>
        </w:rPr>
        <w:sectPr w:rsidR="00EC6A5F" w:rsidRPr="00336C89" w:rsidSect="00336C89">
          <w:headerReference w:type="default" r:id="rId8"/>
          <w:type w:val="continuous"/>
          <w:pgSz w:w="11909" w:h="16838"/>
          <w:pgMar w:top="1134" w:right="569" w:bottom="1134" w:left="1701" w:header="0" w:footer="6" w:gutter="0"/>
          <w:cols w:space="720"/>
          <w:noEndnote/>
          <w:titlePg/>
          <w:docGrid w:linePitch="360"/>
        </w:sectPr>
      </w:pPr>
    </w:p>
    <w:p w:rsidR="0079350E" w:rsidRPr="00336C89" w:rsidRDefault="0079350E" w:rsidP="0079350E">
      <w:pPr>
        <w:tabs>
          <w:tab w:val="left" w:pos="567"/>
        </w:tabs>
        <w:spacing w:line="360" w:lineRule="auto"/>
        <w:ind w:right="20"/>
        <w:jc w:val="both"/>
        <w:rPr>
          <w:rFonts w:ascii="Times New Roman" w:hAnsi="Times New Roman" w:cs="Times New Roman"/>
        </w:rPr>
      </w:pPr>
      <w:r w:rsidRPr="00336C89">
        <w:rPr>
          <w:rFonts w:ascii="Times New Roman" w:hAnsi="Times New Roman" w:cs="Times New Roman"/>
        </w:rPr>
        <w:lastRenderedPageBreak/>
        <w:t xml:space="preserve">Головуючий </w:t>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00EC6A5F">
        <w:rPr>
          <w:rFonts w:ascii="Times New Roman" w:hAnsi="Times New Roman" w:cs="Times New Roman"/>
        </w:rPr>
        <w:tab/>
      </w:r>
      <w:r w:rsidR="00EC6A5F">
        <w:rPr>
          <w:rFonts w:ascii="Times New Roman" w:hAnsi="Times New Roman" w:cs="Times New Roman"/>
        </w:rPr>
        <w:tab/>
      </w:r>
      <w:r w:rsidRPr="00336C89">
        <w:rPr>
          <w:rFonts w:ascii="Times New Roman" w:hAnsi="Times New Roman" w:cs="Times New Roman"/>
        </w:rPr>
        <w:t xml:space="preserve">В.І. </w:t>
      </w:r>
      <w:proofErr w:type="spellStart"/>
      <w:r w:rsidRPr="00336C89">
        <w:rPr>
          <w:rFonts w:ascii="Times New Roman" w:hAnsi="Times New Roman" w:cs="Times New Roman"/>
        </w:rPr>
        <w:t>Бутенко</w:t>
      </w:r>
      <w:proofErr w:type="spellEnd"/>
    </w:p>
    <w:p w:rsidR="0079350E" w:rsidRPr="00336C89" w:rsidRDefault="0079350E" w:rsidP="0079350E">
      <w:pPr>
        <w:tabs>
          <w:tab w:val="left" w:pos="567"/>
        </w:tabs>
        <w:spacing w:line="360" w:lineRule="auto"/>
        <w:ind w:right="20"/>
        <w:jc w:val="both"/>
        <w:rPr>
          <w:rFonts w:ascii="Times New Roman" w:hAnsi="Times New Roman" w:cs="Times New Roman"/>
        </w:rPr>
      </w:pPr>
    </w:p>
    <w:p w:rsidR="0079350E" w:rsidRDefault="0079350E" w:rsidP="0079350E">
      <w:pPr>
        <w:tabs>
          <w:tab w:val="left" w:pos="567"/>
          <w:tab w:val="left" w:pos="709"/>
        </w:tabs>
        <w:spacing w:line="360" w:lineRule="auto"/>
        <w:ind w:left="4956" w:right="-40" w:hanging="4956"/>
        <w:jc w:val="both"/>
        <w:rPr>
          <w:rFonts w:ascii="Times New Roman" w:hAnsi="Times New Roman" w:cs="Times New Roman"/>
        </w:rPr>
      </w:pPr>
      <w:r w:rsidRPr="00336C89">
        <w:rPr>
          <w:rFonts w:ascii="Times New Roman" w:hAnsi="Times New Roman" w:cs="Times New Roman"/>
        </w:rPr>
        <w:t>Члени Комісії:</w:t>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t>А.В. Василенко</w:t>
      </w:r>
    </w:p>
    <w:p w:rsidR="00EC6A5F" w:rsidRPr="00336C89" w:rsidRDefault="00EC6A5F" w:rsidP="0079350E">
      <w:pPr>
        <w:tabs>
          <w:tab w:val="left" w:pos="567"/>
          <w:tab w:val="left" w:pos="709"/>
        </w:tabs>
        <w:spacing w:line="360" w:lineRule="auto"/>
        <w:ind w:left="4956" w:right="-40" w:hanging="4956"/>
        <w:jc w:val="both"/>
        <w:rPr>
          <w:rFonts w:ascii="Times New Roman" w:hAnsi="Times New Roman" w:cs="Times New Roman"/>
        </w:rPr>
      </w:pPr>
    </w:p>
    <w:p w:rsidR="0079350E" w:rsidRDefault="0079350E" w:rsidP="0079350E">
      <w:pPr>
        <w:tabs>
          <w:tab w:val="left" w:pos="567"/>
          <w:tab w:val="left" w:pos="709"/>
        </w:tabs>
        <w:spacing w:line="360" w:lineRule="auto"/>
        <w:ind w:left="4956" w:right="-40" w:hanging="4956"/>
        <w:jc w:val="both"/>
        <w:rPr>
          <w:rFonts w:ascii="Times New Roman" w:hAnsi="Times New Roman" w:cs="Times New Roman"/>
        </w:rPr>
      </w:pP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t xml:space="preserve">Т.Ф. </w:t>
      </w:r>
      <w:proofErr w:type="spellStart"/>
      <w:r w:rsidRPr="00336C89">
        <w:rPr>
          <w:rFonts w:ascii="Times New Roman" w:hAnsi="Times New Roman" w:cs="Times New Roman"/>
        </w:rPr>
        <w:t>Весельська</w:t>
      </w:r>
      <w:proofErr w:type="spellEnd"/>
    </w:p>
    <w:p w:rsidR="00EC6A5F" w:rsidRPr="00336C89" w:rsidRDefault="00EC6A5F" w:rsidP="0079350E">
      <w:pPr>
        <w:tabs>
          <w:tab w:val="left" w:pos="567"/>
          <w:tab w:val="left" w:pos="709"/>
        </w:tabs>
        <w:spacing w:line="360" w:lineRule="auto"/>
        <w:ind w:left="4956" w:right="-40" w:hanging="4956"/>
        <w:jc w:val="both"/>
        <w:rPr>
          <w:rFonts w:ascii="Times New Roman" w:hAnsi="Times New Roman" w:cs="Times New Roman"/>
        </w:rPr>
      </w:pPr>
    </w:p>
    <w:p w:rsidR="0079350E" w:rsidRDefault="0079350E" w:rsidP="0079350E">
      <w:pPr>
        <w:tabs>
          <w:tab w:val="left" w:pos="567"/>
          <w:tab w:val="left" w:pos="709"/>
        </w:tabs>
        <w:spacing w:line="360" w:lineRule="auto"/>
        <w:ind w:right="-40"/>
        <w:jc w:val="both"/>
        <w:rPr>
          <w:rFonts w:ascii="Times New Roman" w:hAnsi="Times New Roman" w:cs="Times New Roman"/>
        </w:rPr>
      </w:pP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t xml:space="preserve">А.О. </w:t>
      </w:r>
      <w:proofErr w:type="spellStart"/>
      <w:r w:rsidRPr="00336C89">
        <w:rPr>
          <w:rFonts w:ascii="Times New Roman" w:hAnsi="Times New Roman" w:cs="Times New Roman"/>
        </w:rPr>
        <w:t>Заріцьк</w:t>
      </w:r>
      <w:r w:rsidR="00926004">
        <w:rPr>
          <w:rFonts w:ascii="Times New Roman" w:hAnsi="Times New Roman" w:cs="Times New Roman"/>
        </w:rPr>
        <w:t>а</w:t>
      </w:r>
      <w:proofErr w:type="spellEnd"/>
      <w:r w:rsidRPr="00336C89">
        <w:rPr>
          <w:rFonts w:ascii="Times New Roman" w:hAnsi="Times New Roman" w:cs="Times New Roman"/>
        </w:rPr>
        <w:t xml:space="preserve"> </w:t>
      </w:r>
    </w:p>
    <w:p w:rsidR="00EC6A5F" w:rsidRPr="00336C89" w:rsidRDefault="00EC6A5F" w:rsidP="0079350E">
      <w:pPr>
        <w:tabs>
          <w:tab w:val="left" w:pos="567"/>
          <w:tab w:val="left" w:pos="709"/>
        </w:tabs>
        <w:spacing w:line="360" w:lineRule="auto"/>
        <w:ind w:right="-40"/>
        <w:jc w:val="both"/>
        <w:rPr>
          <w:rFonts w:ascii="Times New Roman" w:hAnsi="Times New Roman" w:cs="Times New Roman"/>
        </w:rPr>
      </w:pPr>
    </w:p>
    <w:p w:rsidR="0079350E" w:rsidRPr="00336C89" w:rsidRDefault="0079350E" w:rsidP="0079350E">
      <w:pPr>
        <w:tabs>
          <w:tab w:val="left" w:pos="567"/>
          <w:tab w:val="left" w:pos="709"/>
        </w:tabs>
        <w:spacing w:line="360" w:lineRule="auto"/>
        <w:ind w:right="-40"/>
        <w:jc w:val="both"/>
        <w:rPr>
          <w:rFonts w:ascii="Times New Roman" w:hAnsi="Times New Roman" w:cs="Times New Roman"/>
        </w:rPr>
      </w:pP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r>
      <w:r w:rsidRPr="00336C89">
        <w:rPr>
          <w:rFonts w:ascii="Times New Roman" w:hAnsi="Times New Roman" w:cs="Times New Roman"/>
        </w:rPr>
        <w:tab/>
        <w:t xml:space="preserve">М.А. </w:t>
      </w:r>
      <w:proofErr w:type="spellStart"/>
      <w:r w:rsidRPr="00336C89">
        <w:rPr>
          <w:rFonts w:ascii="Times New Roman" w:hAnsi="Times New Roman" w:cs="Times New Roman"/>
        </w:rPr>
        <w:t>Макарчук</w:t>
      </w:r>
      <w:proofErr w:type="spellEnd"/>
    </w:p>
    <w:p w:rsidR="001C3323" w:rsidRPr="00336C89" w:rsidRDefault="001C3323" w:rsidP="0079350E">
      <w:pPr>
        <w:spacing w:line="240" w:lineRule="exact"/>
        <w:jc w:val="both"/>
        <w:rPr>
          <w:rFonts w:ascii="Times New Roman" w:hAnsi="Times New Roman" w:cs="Times New Roman"/>
        </w:rPr>
      </w:pPr>
    </w:p>
    <w:p w:rsidR="001C3323" w:rsidRPr="00336C89" w:rsidRDefault="001C3323" w:rsidP="0079350E">
      <w:pPr>
        <w:spacing w:before="97" w:after="97" w:line="240" w:lineRule="exact"/>
        <w:jc w:val="both"/>
        <w:rPr>
          <w:rFonts w:ascii="Times New Roman" w:hAnsi="Times New Roman" w:cs="Times New Roman"/>
        </w:rPr>
      </w:pPr>
    </w:p>
    <w:p w:rsidR="001C3323" w:rsidRPr="00336C89" w:rsidRDefault="001C3323" w:rsidP="0079350E">
      <w:pPr>
        <w:jc w:val="both"/>
        <w:rPr>
          <w:rFonts w:ascii="Times New Roman" w:hAnsi="Times New Roman" w:cs="Times New Roman"/>
        </w:rPr>
        <w:sectPr w:rsidR="001C3323" w:rsidRPr="00336C89" w:rsidSect="0079350E">
          <w:type w:val="continuous"/>
          <w:pgSz w:w="11909" w:h="16838"/>
          <w:pgMar w:top="1134" w:right="567" w:bottom="1134" w:left="1701" w:header="0" w:footer="6" w:gutter="0"/>
          <w:cols w:space="720"/>
          <w:noEndnote/>
          <w:docGrid w:linePitch="360"/>
        </w:sectPr>
      </w:pPr>
    </w:p>
    <w:p w:rsidR="001C3323" w:rsidRPr="00336C89" w:rsidRDefault="001C3323" w:rsidP="0079350E">
      <w:pPr>
        <w:pStyle w:val="3"/>
        <w:shd w:val="clear" w:color="auto" w:fill="auto"/>
        <w:spacing w:before="0" w:after="543" w:line="230" w:lineRule="exact"/>
        <w:jc w:val="both"/>
        <w:rPr>
          <w:sz w:val="24"/>
          <w:szCs w:val="24"/>
        </w:rPr>
      </w:pPr>
    </w:p>
    <w:sectPr w:rsidR="001C3323" w:rsidRPr="00336C89">
      <w:type w:val="continuous"/>
      <w:pgSz w:w="11909" w:h="16838"/>
      <w:pgMar w:top="1976" w:right="8911" w:bottom="4002" w:left="11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0C4" w:rsidRDefault="00B250C4">
      <w:r>
        <w:separator/>
      </w:r>
    </w:p>
  </w:endnote>
  <w:endnote w:type="continuationSeparator" w:id="0">
    <w:p w:rsidR="00B250C4" w:rsidRDefault="00B2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0C4" w:rsidRDefault="00B250C4"/>
  </w:footnote>
  <w:footnote w:type="continuationSeparator" w:id="0">
    <w:p w:rsidR="00B250C4" w:rsidRDefault="00B250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323" w:rsidRDefault="00B250C4">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53.5pt;width:4.8pt;height:7.45pt;z-index:-251658752;mso-wrap-style:none;mso-wrap-distance-left:5pt;mso-wrap-distance-right:5pt;mso-position-horizontal-relative:page;mso-position-vertical-relative:page" wrapcoords="0 0" filled="f" stroked="f">
          <v:textbox style="mso-fit-shape-to-text:t" inset="0,0,0,0">
            <w:txbxContent>
              <w:p w:rsidR="001C3323" w:rsidRDefault="000D119D">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C3323"/>
    <w:rsid w:val="000D119D"/>
    <w:rsid w:val="001C3323"/>
    <w:rsid w:val="00336C89"/>
    <w:rsid w:val="003545F9"/>
    <w:rsid w:val="0079350E"/>
    <w:rsid w:val="00926004"/>
    <w:rsid w:val="00A97943"/>
    <w:rsid w:val="00B250C4"/>
    <w:rsid w:val="00EC6A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72"/>
      <w:szCs w:val="17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2"/>
      <w:szCs w:val="22"/>
      <w:u w:val="none"/>
    </w:rPr>
  </w:style>
  <w:style w:type="paragraph" w:customStyle="1" w:styleId="3">
    <w:name w:val="Основной текст3"/>
    <w:basedOn w:val="a"/>
    <w:link w:val="a4"/>
    <w:pPr>
      <w:shd w:val="clear" w:color="auto" w:fill="FFFFFF"/>
      <w:spacing w:before="360" w:after="120" w:line="0" w:lineRule="atLeast"/>
      <w:jc w:val="righ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SimHei" w:eastAsia="SimHei" w:hAnsi="SimHei" w:cs="SimHei"/>
      <w:i/>
      <w:iCs/>
      <w:sz w:val="172"/>
      <w:szCs w:val="172"/>
    </w:rPr>
  </w:style>
  <w:style w:type="paragraph" w:customStyle="1" w:styleId="10">
    <w:name w:val="Заголовок №1"/>
    <w:basedOn w:val="a"/>
    <w:link w:val="1"/>
    <w:pPr>
      <w:shd w:val="clear" w:color="auto" w:fill="FFFFFF"/>
      <w:spacing w:before="540" w:after="360" w:line="0" w:lineRule="atLeast"/>
      <w:jc w:val="right"/>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2"/>
      <w:szCs w:val="22"/>
    </w:rPr>
  </w:style>
  <w:style w:type="character" w:customStyle="1" w:styleId="3pt">
    <w:name w:val="Основной текст + Интервал 3 pt"/>
    <w:basedOn w:val="a0"/>
    <w:rsid w:val="0079350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79350E"/>
    <w:rPr>
      <w:rFonts w:ascii="Tahoma" w:hAnsi="Tahoma" w:cs="Tahoma"/>
      <w:sz w:val="16"/>
      <w:szCs w:val="16"/>
    </w:rPr>
  </w:style>
  <w:style w:type="character" w:customStyle="1" w:styleId="aa">
    <w:name w:val="Текст выноски Знак"/>
    <w:basedOn w:val="a0"/>
    <w:link w:val="a9"/>
    <w:uiPriority w:val="99"/>
    <w:semiHidden/>
    <w:rsid w:val="0079350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3185</Words>
  <Characters>1817</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2020-09-11T06:14:00Z</dcterms:created>
  <dcterms:modified xsi:type="dcterms:W3CDTF">2020-09-14T06:16:00Z</dcterms:modified>
</cp:coreProperties>
</file>