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36636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64FB1">
        <w:rPr>
          <w:bCs/>
          <w:sz w:val="26"/>
          <w:szCs w:val="26"/>
          <w:u w:val="single"/>
          <w:lang w:val="uk-UA"/>
        </w:rPr>
        <w:t>127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A740F7" w:rsidRPr="00664FB1" w:rsidRDefault="00A740F7" w:rsidP="00A740F7">
      <w:pPr>
        <w:suppressAutoHyphens w:val="0"/>
        <w:autoSpaceDE/>
        <w:spacing w:before="65" w:after="290" w:line="302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A740F7" w:rsidRPr="00664FB1" w:rsidRDefault="00A740F7" w:rsidP="00A740F7">
      <w:pPr>
        <w:suppressAutoHyphens w:val="0"/>
        <w:autoSpaceDE/>
        <w:spacing w:after="257" w:line="240" w:lineRule="exact"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>головуючого - Гладія С.В.</w:t>
      </w:r>
    </w:p>
    <w:p w:rsidR="00A740F7" w:rsidRPr="00664FB1" w:rsidRDefault="00A740F7" w:rsidP="00A740F7">
      <w:pPr>
        <w:suppressAutoHyphens w:val="0"/>
        <w:autoSpaceDE/>
        <w:spacing w:after="240" w:line="302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664FB1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664FB1">
        <w:rPr>
          <w:color w:val="000000"/>
          <w:sz w:val="25"/>
          <w:szCs w:val="25"/>
          <w:lang w:val="uk-UA" w:eastAsia="uk-UA"/>
        </w:rPr>
        <w:t xml:space="preserve"> В.І., Дроздова О.М., </w:t>
      </w:r>
      <w:proofErr w:type="spellStart"/>
      <w:r w:rsidRPr="00664FB1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664FB1">
        <w:rPr>
          <w:color w:val="000000"/>
          <w:sz w:val="25"/>
          <w:szCs w:val="25"/>
          <w:lang w:val="uk-UA" w:eastAsia="uk-UA"/>
        </w:rPr>
        <w:t xml:space="preserve"> А.О., </w:t>
      </w:r>
      <w:proofErr w:type="spellStart"/>
      <w:r w:rsidRPr="00664FB1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664FB1">
        <w:rPr>
          <w:color w:val="000000"/>
          <w:sz w:val="25"/>
          <w:szCs w:val="25"/>
          <w:lang w:val="uk-UA" w:eastAsia="uk-UA"/>
        </w:rPr>
        <w:t xml:space="preserve"> М.А., </w:t>
      </w:r>
      <w:r w:rsidR="00664FB1">
        <w:rPr>
          <w:color w:val="000000"/>
          <w:sz w:val="25"/>
          <w:szCs w:val="25"/>
          <w:lang w:val="uk-UA" w:eastAsia="uk-UA"/>
        </w:rPr>
        <w:t xml:space="preserve">     </w:t>
      </w:r>
      <w:r w:rsidRPr="00664FB1">
        <w:rPr>
          <w:color w:val="000000"/>
          <w:sz w:val="25"/>
          <w:szCs w:val="25"/>
          <w:lang w:val="uk-UA" w:eastAsia="uk-UA"/>
        </w:rPr>
        <w:t xml:space="preserve">Остапця С.Л., </w:t>
      </w:r>
      <w:proofErr w:type="spellStart"/>
      <w:r w:rsidRPr="00664FB1">
        <w:rPr>
          <w:color w:val="000000"/>
          <w:sz w:val="25"/>
          <w:szCs w:val="25"/>
          <w:lang w:val="uk-UA" w:eastAsia="uk-UA"/>
        </w:rPr>
        <w:t>Сіроша</w:t>
      </w:r>
      <w:proofErr w:type="spellEnd"/>
      <w:r w:rsidRPr="00664FB1">
        <w:rPr>
          <w:color w:val="000000"/>
          <w:sz w:val="25"/>
          <w:szCs w:val="25"/>
          <w:lang w:val="uk-UA" w:eastAsia="uk-UA"/>
        </w:rPr>
        <w:t xml:space="preserve"> М.В., </w:t>
      </w:r>
      <w:proofErr w:type="spellStart"/>
      <w:r w:rsidRPr="00664FB1">
        <w:rPr>
          <w:color w:val="000000"/>
          <w:sz w:val="25"/>
          <w:szCs w:val="25"/>
          <w:lang w:val="uk-UA" w:eastAsia="uk-UA"/>
        </w:rPr>
        <w:t>Солодкова</w:t>
      </w:r>
      <w:proofErr w:type="spellEnd"/>
      <w:r w:rsidRPr="00664FB1">
        <w:rPr>
          <w:color w:val="000000"/>
          <w:sz w:val="25"/>
          <w:szCs w:val="25"/>
          <w:lang w:val="uk-UA" w:eastAsia="uk-UA"/>
        </w:rPr>
        <w:t xml:space="preserve"> А.А., </w:t>
      </w:r>
      <w:proofErr w:type="spellStart"/>
      <w:r w:rsidRPr="00664FB1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="00664FB1" w:rsidRPr="00664FB1">
        <w:rPr>
          <w:color w:val="000000"/>
          <w:sz w:val="25"/>
          <w:szCs w:val="25"/>
          <w:lang w:val="uk-UA" w:eastAsia="uk-UA"/>
        </w:rPr>
        <w:t xml:space="preserve"> Ю.Г. </w:t>
      </w:r>
      <w:proofErr w:type="spellStart"/>
      <w:r w:rsidR="00664FB1" w:rsidRPr="00664FB1">
        <w:rPr>
          <w:color w:val="000000"/>
          <w:sz w:val="25"/>
          <w:szCs w:val="25"/>
          <w:lang w:val="uk-UA" w:eastAsia="uk-UA"/>
        </w:rPr>
        <w:t>Шил</w:t>
      </w:r>
      <w:r w:rsidRPr="00664FB1">
        <w:rPr>
          <w:color w:val="000000"/>
          <w:sz w:val="25"/>
          <w:szCs w:val="25"/>
          <w:lang w:val="uk-UA" w:eastAsia="uk-UA"/>
        </w:rPr>
        <w:t>ової</w:t>
      </w:r>
      <w:proofErr w:type="spellEnd"/>
      <w:r w:rsidRPr="00664FB1">
        <w:rPr>
          <w:color w:val="000000"/>
          <w:sz w:val="25"/>
          <w:szCs w:val="25"/>
          <w:lang w:val="uk-UA" w:eastAsia="uk-UA"/>
        </w:rPr>
        <w:t xml:space="preserve"> Т.С.,</w:t>
      </w:r>
    </w:p>
    <w:p w:rsidR="00A740F7" w:rsidRPr="00664FB1" w:rsidRDefault="00A740F7" w:rsidP="00A740F7">
      <w:pPr>
        <w:suppressAutoHyphens w:val="0"/>
        <w:autoSpaceDE/>
        <w:spacing w:after="290" w:line="302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 xml:space="preserve">розглянувши питання щодо рекомендування судді Дніпропетровського апеляційного господарського суду </w:t>
      </w:r>
      <w:r w:rsidRPr="00664FB1">
        <w:rPr>
          <w:color w:val="000000"/>
          <w:sz w:val="25"/>
          <w:szCs w:val="25"/>
          <w:lang w:eastAsia="uk-UA"/>
        </w:rPr>
        <w:t xml:space="preserve">Мороза </w:t>
      </w:r>
      <w:r w:rsidRPr="00664FB1">
        <w:rPr>
          <w:color w:val="000000"/>
          <w:sz w:val="25"/>
          <w:szCs w:val="25"/>
          <w:lang w:val="uk-UA" w:eastAsia="uk-UA"/>
        </w:rPr>
        <w:t>Валентина Федоровича для переведення на посаду судді до іншого суду того самого або нижчого рівня без конкурсу,</w:t>
      </w:r>
    </w:p>
    <w:p w:rsidR="00A740F7" w:rsidRPr="00664FB1" w:rsidRDefault="00A740F7" w:rsidP="00A740F7">
      <w:pPr>
        <w:suppressAutoHyphens w:val="0"/>
        <w:autoSpaceDE/>
        <w:spacing w:after="266" w:line="240" w:lineRule="exact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>встановила:</w:t>
      </w:r>
    </w:p>
    <w:p w:rsidR="00A740F7" w:rsidRPr="00664FB1" w:rsidRDefault="00A740F7" w:rsidP="00A740F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 xml:space="preserve">Указом Президента України від 29 грудня 2017 року № 454/2017 </w:t>
      </w:r>
      <w:r w:rsidR="00664FB1" w:rsidRPr="00664FB1">
        <w:rPr>
          <w:color w:val="000000"/>
          <w:sz w:val="25"/>
          <w:szCs w:val="25"/>
          <w:lang w:val="uk-UA" w:eastAsia="uk-UA"/>
        </w:rPr>
        <w:t xml:space="preserve">      </w:t>
      </w:r>
      <w:r w:rsidR="00664FB1">
        <w:rPr>
          <w:color w:val="000000"/>
          <w:sz w:val="25"/>
          <w:szCs w:val="25"/>
          <w:lang w:val="uk-UA" w:eastAsia="uk-UA"/>
        </w:rPr>
        <w:t xml:space="preserve">   </w:t>
      </w:r>
      <w:r w:rsidRPr="00664FB1">
        <w:rPr>
          <w:color w:val="000000"/>
          <w:sz w:val="25"/>
          <w:szCs w:val="25"/>
          <w:lang w:val="uk-UA" w:eastAsia="uk-UA"/>
        </w:rPr>
        <w:t>ліквідовано Дніпропетровський апеляційний господарський суд та утворено Центральний апеляційний господарський суд в апеляційному окрузі, що включає Дніпропетровську, Запорізьку та Кіровоградську області, з місцезнаходженням у місті Дніпрі.</w:t>
      </w:r>
    </w:p>
    <w:p w:rsidR="00A740F7" w:rsidRPr="00664FB1" w:rsidRDefault="00A740F7" w:rsidP="00A740F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A740F7" w:rsidRPr="00664FB1" w:rsidRDefault="00A740F7" w:rsidP="00A740F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 xml:space="preserve">Згідно з пунктом 1 частини другої статті 53 Закону суддю може бути </w:t>
      </w:r>
      <w:r w:rsidR="00664FB1">
        <w:rPr>
          <w:color w:val="000000"/>
          <w:sz w:val="25"/>
          <w:szCs w:val="25"/>
          <w:lang w:val="uk-UA" w:eastAsia="uk-UA"/>
        </w:rPr>
        <w:t xml:space="preserve">  </w:t>
      </w:r>
      <w:r w:rsidRPr="00664FB1">
        <w:rPr>
          <w:color w:val="000000"/>
          <w:sz w:val="25"/>
          <w:szCs w:val="25"/>
          <w:lang w:val="uk-UA" w:eastAsia="uk-UA"/>
        </w:rPr>
        <w:t>переведено до іншого суду без його згоди в разі реорганізації, ліквідації або припинення роботи суду.</w:t>
      </w:r>
    </w:p>
    <w:p w:rsidR="00A740F7" w:rsidRPr="00664FB1" w:rsidRDefault="00A740F7" w:rsidP="00A740F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A740F7" w:rsidRDefault="00A740F7" w:rsidP="00A740F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>Наказом Державної судової адміністрації України від 31 липня 2018 року</w:t>
      </w:r>
      <w:r w:rsidR="00664FB1">
        <w:rPr>
          <w:color w:val="000000"/>
          <w:sz w:val="25"/>
          <w:szCs w:val="25"/>
          <w:lang w:val="uk-UA" w:eastAsia="uk-UA"/>
        </w:rPr>
        <w:t xml:space="preserve">            </w:t>
      </w:r>
      <w:r w:rsidRPr="00664FB1">
        <w:rPr>
          <w:color w:val="000000"/>
          <w:sz w:val="25"/>
          <w:szCs w:val="25"/>
          <w:lang w:val="uk-UA" w:eastAsia="uk-UA"/>
        </w:rPr>
        <w:t xml:space="preserve"> № 374 «Про визначення кількості суддів апеляційних в апеляційних господарських судах, утворених в апеляційних округах» визначено чисельність штатних посад </w:t>
      </w:r>
      <w:r w:rsidR="00664FB1">
        <w:rPr>
          <w:color w:val="000000"/>
          <w:sz w:val="25"/>
          <w:szCs w:val="25"/>
          <w:lang w:val="uk-UA" w:eastAsia="uk-UA"/>
        </w:rPr>
        <w:t xml:space="preserve">    </w:t>
      </w:r>
      <w:r w:rsidRPr="00664FB1">
        <w:rPr>
          <w:color w:val="000000"/>
          <w:sz w:val="25"/>
          <w:szCs w:val="25"/>
          <w:lang w:val="uk-UA" w:eastAsia="uk-UA"/>
        </w:rPr>
        <w:t>суддів у новоутворених апеляційних господарських судах.</w:t>
      </w:r>
    </w:p>
    <w:p w:rsidR="00664FB1" w:rsidRDefault="00664FB1" w:rsidP="00A740F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64FB1" w:rsidRDefault="00664FB1" w:rsidP="00A740F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64FB1" w:rsidRPr="00664FB1" w:rsidRDefault="00664FB1" w:rsidP="00A740F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0F7" w:rsidRPr="00664FB1" w:rsidRDefault="00A740F7" w:rsidP="00A740F7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lastRenderedPageBreak/>
        <w:t xml:space="preserve">Обговоривши питання порядку денного, заслухавши доповідача, Комісія </w:t>
      </w:r>
      <w:r w:rsidR="00664FB1">
        <w:rPr>
          <w:color w:val="000000"/>
          <w:sz w:val="25"/>
          <w:szCs w:val="25"/>
          <w:lang w:val="uk-UA" w:eastAsia="uk-UA"/>
        </w:rPr>
        <w:t xml:space="preserve">     </w:t>
      </w:r>
      <w:r w:rsidRPr="00664FB1">
        <w:rPr>
          <w:color w:val="000000"/>
          <w:sz w:val="25"/>
          <w:szCs w:val="25"/>
          <w:lang w:val="uk-UA" w:eastAsia="uk-UA"/>
        </w:rPr>
        <w:t xml:space="preserve">дійшла висновку про необхідність переведення судді Дніпропетровського </w:t>
      </w:r>
      <w:r w:rsidR="00664FB1">
        <w:rPr>
          <w:color w:val="000000"/>
          <w:sz w:val="25"/>
          <w:szCs w:val="25"/>
          <w:lang w:val="uk-UA" w:eastAsia="uk-UA"/>
        </w:rPr>
        <w:t xml:space="preserve">   </w:t>
      </w:r>
      <w:r w:rsidRPr="00664FB1">
        <w:rPr>
          <w:color w:val="000000"/>
          <w:sz w:val="25"/>
          <w:szCs w:val="25"/>
          <w:lang w:val="uk-UA" w:eastAsia="uk-UA"/>
        </w:rPr>
        <w:t>апеля</w:t>
      </w:r>
      <w:bookmarkStart w:id="0" w:name="_GoBack"/>
      <w:r w:rsidRPr="00664FB1">
        <w:rPr>
          <w:color w:val="000000"/>
          <w:sz w:val="25"/>
          <w:szCs w:val="25"/>
          <w:lang w:val="uk-UA" w:eastAsia="uk-UA"/>
        </w:rPr>
        <w:t>ц</w:t>
      </w:r>
      <w:bookmarkEnd w:id="0"/>
      <w:r w:rsidRPr="00664FB1">
        <w:rPr>
          <w:color w:val="000000"/>
          <w:sz w:val="25"/>
          <w:szCs w:val="25"/>
          <w:lang w:val="uk-UA" w:eastAsia="uk-UA"/>
        </w:rPr>
        <w:t>ійного господарського суду Мороза В.Ф. до Центрального апеляційного господарського суду.</w:t>
      </w:r>
    </w:p>
    <w:p w:rsidR="00A740F7" w:rsidRPr="00664FB1" w:rsidRDefault="00A740F7" w:rsidP="00A740F7">
      <w:pPr>
        <w:suppressAutoHyphens w:val="0"/>
        <w:autoSpaceDE/>
        <w:spacing w:after="286"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A740F7" w:rsidRPr="00664FB1" w:rsidRDefault="00A740F7" w:rsidP="00A740F7">
      <w:pPr>
        <w:suppressAutoHyphens w:val="0"/>
        <w:autoSpaceDE/>
        <w:spacing w:after="256" w:line="240" w:lineRule="exact"/>
        <w:jc w:val="center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>вирішила:</w:t>
      </w:r>
    </w:p>
    <w:p w:rsidR="00A740F7" w:rsidRPr="00664FB1" w:rsidRDefault="00A740F7" w:rsidP="00A740F7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664FB1">
        <w:rPr>
          <w:color w:val="000000"/>
          <w:sz w:val="25"/>
          <w:szCs w:val="25"/>
          <w:lang w:val="uk-UA" w:eastAsia="uk-UA"/>
        </w:rPr>
        <w:t xml:space="preserve">рекомендувати для переведення на посаду судді Центрального апеляційного господарського суду суддю Дніпропетровського апеляційного господарського суду Мороза Валентина Федоровича. </w:t>
      </w:r>
    </w:p>
    <w:p w:rsidR="003E4A69" w:rsidRDefault="003E4A69" w:rsidP="00FF293B">
      <w:pPr>
        <w:spacing w:before="240"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D2245E" w:rsidP="003E4A69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9255DC" w:rsidRPr="00A1222B" w:rsidSect="00664FB1">
      <w:headerReference w:type="default" r:id="rId9"/>
      <w:headerReference w:type="first" r:id="rId10"/>
      <w:pgSz w:w="11907" w:h="16839" w:code="9"/>
      <w:pgMar w:top="694" w:right="708" w:bottom="1276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45E" w:rsidRDefault="00D2245E" w:rsidP="009B4017">
      <w:r>
        <w:separator/>
      </w:r>
    </w:p>
  </w:endnote>
  <w:endnote w:type="continuationSeparator" w:id="0">
    <w:p w:rsidR="00D2245E" w:rsidRDefault="00D2245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45E" w:rsidRDefault="00D2245E" w:rsidP="009B4017">
      <w:r>
        <w:separator/>
      </w:r>
    </w:p>
  </w:footnote>
  <w:footnote w:type="continuationSeparator" w:id="0">
    <w:p w:rsidR="00D2245E" w:rsidRDefault="00D2245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64FB1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A1F83"/>
    <w:rsid w:val="000A3377"/>
    <w:rsid w:val="000C3299"/>
    <w:rsid w:val="000F4F3A"/>
    <w:rsid w:val="00136D8B"/>
    <w:rsid w:val="00145B42"/>
    <w:rsid w:val="00150730"/>
    <w:rsid w:val="00196210"/>
    <w:rsid w:val="001D2E58"/>
    <w:rsid w:val="00225CBD"/>
    <w:rsid w:val="00264C48"/>
    <w:rsid w:val="00295B8D"/>
    <w:rsid w:val="00314CAD"/>
    <w:rsid w:val="003541F0"/>
    <w:rsid w:val="0036785A"/>
    <w:rsid w:val="003A10F0"/>
    <w:rsid w:val="003E4A69"/>
    <w:rsid w:val="00417E80"/>
    <w:rsid w:val="00443F67"/>
    <w:rsid w:val="004C49DA"/>
    <w:rsid w:val="00506204"/>
    <w:rsid w:val="00531E50"/>
    <w:rsid w:val="00532961"/>
    <w:rsid w:val="005806E1"/>
    <w:rsid w:val="00594577"/>
    <w:rsid w:val="005A4047"/>
    <w:rsid w:val="005B1D33"/>
    <w:rsid w:val="005C49F7"/>
    <w:rsid w:val="005F3D0D"/>
    <w:rsid w:val="005F51BB"/>
    <w:rsid w:val="00642A94"/>
    <w:rsid w:val="006500A6"/>
    <w:rsid w:val="00664FB1"/>
    <w:rsid w:val="00685701"/>
    <w:rsid w:val="006C5D01"/>
    <w:rsid w:val="006F14CE"/>
    <w:rsid w:val="006F7ECE"/>
    <w:rsid w:val="00727397"/>
    <w:rsid w:val="00784EF1"/>
    <w:rsid w:val="0079511B"/>
    <w:rsid w:val="007A365F"/>
    <w:rsid w:val="007E0106"/>
    <w:rsid w:val="007E3DEA"/>
    <w:rsid w:val="007F33AB"/>
    <w:rsid w:val="00835EEF"/>
    <w:rsid w:val="00881375"/>
    <w:rsid w:val="00936636"/>
    <w:rsid w:val="009559DB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740F7"/>
    <w:rsid w:val="00A76EC5"/>
    <w:rsid w:val="00B124C1"/>
    <w:rsid w:val="00B31C90"/>
    <w:rsid w:val="00B41340"/>
    <w:rsid w:val="00B4595E"/>
    <w:rsid w:val="00B77301"/>
    <w:rsid w:val="00BD39BC"/>
    <w:rsid w:val="00BF352B"/>
    <w:rsid w:val="00BF7DA0"/>
    <w:rsid w:val="00C1112E"/>
    <w:rsid w:val="00C84394"/>
    <w:rsid w:val="00C918A6"/>
    <w:rsid w:val="00C97556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1835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2020-09-10T12:12:00Z</dcterms:created>
  <dcterms:modified xsi:type="dcterms:W3CDTF">2020-09-10T12:28:00Z</dcterms:modified>
</cp:coreProperties>
</file>