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74633" w:rsidRDefault="00474633" w:rsidP="004746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B35585" w:rsidRPr="00474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B35585" w:rsidRPr="00474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474633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4746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271B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510A2" w:rsidRPr="00474633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4746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74633" w:rsidRDefault="00474633" w:rsidP="004746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271B0" w:rsidRDefault="007B3BC8" w:rsidP="0047463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7463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310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47463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4746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4633" w:rsidRDefault="00474633" w:rsidP="004746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74633" w:rsidRPr="00474633" w:rsidRDefault="00474633" w:rsidP="00474633">
      <w:pPr>
        <w:pStyle w:val="20"/>
        <w:shd w:val="clear" w:color="auto" w:fill="auto"/>
        <w:spacing w:before="0" w:after="326" w:line="240" w:lineRule="auto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474633" w:rsidRPr="00474633" w:rsidRDefault="00474633" w:rsidP="00474633">
      <w:pPr>
        <w:pStyle w:val="20"/>
        <w:shd w:val="clear" w:color="auto" w:fill="auto"/>
        <w:spacing w:before="0" w:after="312" w:line="240" w:lineRule="auto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 xml:space="preserve">головуючого -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Козьякова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С.Ю.,</w:t>
      </w:r>
    </w:p>
    <w:p w:rsidR="00474633" w:rsidRPr="00474633" w:rsidRDefault="00474633" w:rsidP="00474633">
      <w:pPr>
        <w:pStyle w:val="20"/>
        <w:shd w:val="clear" w:color="auto" w:fill="auto"/>
        <w:spacing w:before="0" w:after="320" w:line="240" w:lineRule="auto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 xml:space="preserve">членів Комісії: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Бутенка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В.І.,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Весельської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Т.Ф., Гладія С.В.,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Заріцької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А.О.,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>Лукаша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 xml:space="preserve">Т.В,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Луцюка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П.С.,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Макарчука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М.А.,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Мішина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М.І.,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Прилипка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С.М.,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Тітова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 xml:space="preserve">Ю.Г., Устименко В.Є., Шилової Т.С.,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Щотки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С.О.,</w:t>
      </w:r>
    </w:p>
    <w:p w:rsidR="00474633" w:rsidRDefault="00474633" w:rsidP="00474633">
      <w:pPr>
        <w:pStyle w:val="20"/>
        <w:shd w:val="clear" w:color="auto" w:fill="auto"/>
        <w:tabs>
          <w:tab w:val="left" w:pos="1879"/>
        </w:tabs>
        <w:spacing w:before="0" w:line="240" w:lineRule="auto"/>
        <w:rPr>
          <w:color w:val="000000"/>
          <w:sz w:val="28"/>
          <w:szCs w:val="28"/>
          <w:lang w:eastAsia="uk-UA" w:bidi="uk-UA"/>
        </w:rPr>
      </w:pPr>
      <w:r w:rsidRPr="00474633">
        <w:rPr>
          <w:color w:val="000000"/>
          <w:sz w:val="28"/>
          <w:szCs w:val="28"/>
          <w:lang w:eastAsia="uk-UA" w:bidi="uk-UA"/>
        </w:rPr>
        <w:t>розглянувши</w:t>
      </w:r>
      <w:r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питання про припинення кваліфікаційного оцінювання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Кобаля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>Михайла Івановича на відповідність займаній посад</w:t>
      </w:r>
      <w:r>
        <w:rPr>
          <w:color w:val="000000"/>
          <w:sz w:val="28"/>
          <w:szCs w:val="28"/>
          <w:lang w:eastAsia="uk-UA" w:bidi="uk-UA"/>
        </w:rPr>
        <w:t xml:space="preserve">і судді Київського апеляційного </w:t>
      </w:r>
      <w:r w:rsidRPr="00474633">
        <w:rPr>
          <w:color w:val="000000"/>
          <w:sz w:val="28"/>
          <w:szCs w:val="28"/>
          <w:lang w:eastAsia="uk-UA" w:bidi="uk-UA"/>
        </w:rPr>
        <w:t>адміністративного суду, призначеного рішенням Вищої</w:t>
      </w:r>
      <w:r>
        <w:rPr>
          <w:sz w:val="28"/>
          <w:szCs w:val="28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кваліфікаційної комісії суддів України від 20 жовтня 2017 року № 106/зп-17,</w:t>
      </w:r>
    </w:p>
    <w:p w:rsidR="00474633" w:rsidRPr="00474633" w:rsidRDefault="00474633" w:rsidP="00474633">
      <w:pPr>
        <w:pStyle w:val="20"/>
        <w:shd w:val="clear" w:color="auto" w:fill="auto"/>
        <w:tabs>
          <w:tab w:val="left" w:pos="1879"/>
        </w:tabs>
        <w:spacing w:before="0" w:line="240" w:lineRule="auto"/>
        <w:rPr>
          <w:sz w:val="28"/>
          <w:szCs w:val="28"/>
        </w:rPr>
      </w:pPr>
    </w:p>
    <w:p w:rsidR="00474633" w:rsidRPr="00474633" w:rsidRDefault="00474633" w:rsidP="00474633">
      <w:pPr>
        <w:pStyle w:val="20"/>
        <w:shd w:val="clear" w:color="auto" w:fill="auto"/>
        <w:spacing w:before="0" w:after="315" w:line="240" w:lineRule="auto"/>
        <w:jc w:val="center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>встановила:</w:t>
      </w:r>
    </w:p>
    <w:p w:rsidR="00474633" w:rsidRPr="00474633" w:rsidRDefault="00474633" w:rsidP="00474633">
      <w:pPr>
        <w:pStyle w:val="20"/>
        <w:shd w:val="clear" w:color="auto" w:fill="auto"/>
        <w:spacing w:before="0" w:line="240" w:lineRule="auto"/>
        <w:ind w:firstLine="720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>Рішенням Вищої кваліфікаційної комісії суддів України від 20 жовтня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2017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 xml:space="preserve">року № </w:t>
      </w:r>
      <w:r w:rsidR="00526E89">
        <w:rPr>
          <w:color w:val="000000"/>
          <w:sz w:val="28"/>
          <w:szCs w:val="28"/>
          <w:lang w:eastAsia="uk-UA" w:bidi="uk-UA"/>
        </w:rPr>
        <w:t>106</w:t>
      </w:r>
      <w:r w:rsidRPr="00474633">
        <w:rPr>
          <w:color w:val="000000"/>
          <w:sz w:val="28"/>
          <w:szCs w:val="28"/>
          <w:lang w:eastAsia="uk-UA" w:bidi="uk-UA"/>
        </w:rPr>
        <w:t>/зп-17 призначено кваліфікаційне оцінювання суддів місцевих та апеляційних судів на відповідність займаній посаді та тестування особистих морально-психологічних якостей і загальних здібностей, зокрема судді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Київського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 xml:space="preserve">апеляційного адміністративного суду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Кобаля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Михайла Івановича.</w:t>
      </w:r>
    </w:p>
    <w:p w:rsidR="00474633" w:rsidRPr="00474633" w:rsidRDefault="00474633" w:rsidP="00474633">
      <w:pPr>
        <w:pStyle w:val="20"/>
        <w:shd w:val="clear" w:color="auto" w:fill="auto"/>
        <w:spacing w:before="0" w:line="240" w:lineRule="auto"/>
        <w:ind w:firstLine="720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 xml:space="preserve">Постановою Великої Палати Верховного Суду від 19 червня 2018 року суд зобов’язав Вищу кваліфікаційну комісію суддів України виключити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Кобаля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М.І. зі списку суддів, стосовно яких рішенням Комісії 20 жовтня 2017 року № 106/зп-17 призначено оцінювання на відповідність займаній посаду судді, а також</w:t>
      </w:r>
      <w:r w:rsidR="00526E89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зі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списку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>суддів, яким призначено дату проведення тестувань особистих морально- психологічних якостей і загальних здібностей.</w:t>
      </w:r>
    </w:p>
    <w:p w:rsidR="00474633" w:rsidRPr="00474633" w:rsidRDefault="00474633" w:rsidP="00474633">
      <w:pPr>
        <w:pStyle w:val="20"/>
        <w:shd w:val="clear" w:color="auto" w:fill="auto"/>
        <w:spacing w:before="0" w:line="240" w:lineRule="auto"/>
        <w:ind w:firstLine="720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>Комісія, обговоривши питання порядку денного, дійшла висновку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припинити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 xml:space="preserve">кваліфікаційне оцінювання судді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Кобаля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Михайла Івановича на відповідність займаній посаді та виключити його з відповідних списків.</w:t>
      </w:r>
    </w:p>
    <w:p w:rsidR="00474633" w:rsidRPr="00526E89" w:rsidRDefault="00474633" w:rsidP="00526E89">
      <w:pPr>
        <w:pStyle w:val="20"/>
        <w:shd w:val="clear" w:color="auto" w:fill="auto"/>
        <w:spacing w:before="0" w:after="346" w:line="240" w:lineRule="auto"/>
        <w:ind w:firstLine="720"/>
        <w:rPr>
          <w:color w:val="000000"/>
          <w:sz w:val="28"/>
          <w:szCs w:val="28"/>
          <w:lang w:eastAsia="uk-UA" w:bidi="uk-UA"/>
        </w:rPr>
      </w:pPr>
      <w:r w:rsidRPr="00474633">
        <w:rPr>
          <w:color w:val="000000"/>
          <w:sz w:val="28"/>
          <w:szCs w:val="28"/>
          <w:lang w:eastAsia="uk-UA" w:bidi="uk-UA"/>
        </w:rPr>
        <w:t>Керуючись статтями 83-85, 93 та 101 Закону України «Про судоустрій і</w:t>
      </w:r>
      <w:r w:rsidR="00526E89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lastRenderedPageBreak/>
        <w:t>статус суддів», Комісія</w:t>
      </w:r>
    </w:p>
    <w:p w:rsidR="00474633" w:rsidRPr="00474633" w:rsidRDefault="00474633" w:rsidP="00474633">
      <w:pPr>
        <w:pStyle w:val="20"/>
        <w:shd w:val="clear" w:color="auto" w:fill="auto"/>
        <w:spacing w:before="0" w:after="332" w:line="240" w:lineRule="auto"/>
        <w:jc w:val="center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>вирішила:</w:t>
      </w:r>
    </w:p>
    <w:p w:rsidR="00474633" w:rsidRPr="00474633" w:rsidRDefault="00474633" w:rsidP="00474633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 xml:space="preserve">припинити кваліфікаційне оцінювання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Кобаля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Михайла Івановича на відповідність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>займаній посаді судді Київського апеляційного адміністративного суду, призначеного рішенням Комісії від 20 жовтня 2017 року № 106/зп-17.</w:t>
      </w:r>
    </w:p>
    <w:p w:rsidR="00474633" w:rsidRPr="00474633" w:rsidRDefault="00474633" w:rsidP="00474633">
      <w:pPr>
        <w:pStyle w:val="20"/>
        <w:shd w:val="clear" w:color="auto" w:fill="auto"/>
        <w:spacing w:before="0" w:after="364" w:line="240" w:lineRule="auto"/>
        <w:ind w:firstLine="720"/>
        <w:rPr>
          <w:sz w:val="28"/>
          <w:szCs w:val="28"/>
        </w:rPr>
      </w:pPr>
      <w:r w:rsidRPr="00474633">
        <w:rPr>
          <w:color w:val="000000"/>
          <w:sz w:val="28"/>
          <w:szCs w:val="28"/>
          <w:lang w:eastAsia="uk-UA" w:bidi="uk-UA"/>
        </w:rPr>
        <w:t xml:space="preserve">Внести зміни до рішення Комісії від 20 жовтня 2017 року № 106/зп-17 про призначення кваліфікаційного оцінювання суддів на відповідність займаним посадам та тестування особистих морально-психологічних якостей і загальних здібностей шляхом виключення судді Київського апеляційного адміністративного суду </w:t>
      </w:r>
      <w:proofErr w:type="spellStart"/>
      <w:r w:rsidRPr="00474633">
        <w:rPr>
          <w:color w:val="000000"/>
          <w:sz w:val="28"/>
          <w:szCs w:val="28"/>
          <w:lang w:eastAsia="uk-UA" w:bidi="uk-UA"/>
        </w:rPr>
        <w:t>Кобаля</w:t>
      </w:r>
      <w:proofErr w:type="spellEnd"/>
      <w:r w:rsidRPr="00474633">
        <w:rPr>
          <w:color w:val="000000"/>
          <w:sz w:val="28"/>
          <w:szCs w:val="28"/>
          <w:lang w:eastAsia="uk-UA" w:bidi="uk-UA"/>
        </w:rPr>
        <w:t xml:space="preserve"> Михайла Івановича зі списків суддів, стосовно яких призначено відповідне оцінювання та тестування (позиції № 366 та № 41 додатків 1 та 9</w:t>
      </w:r>
      <w:r w:rsidR="00F271B0">
        <w:rPr>
          <w:color w:val="000000"/>
          <w:sz w:val="28"/>
          <w:szCs w:val="28"/>
          <w:lang w:eastAsia="uk-UA" w:bidi="uk-UA"/>
        </w:rPr>
        <w:t xml:space="preserve"> </w:t>
      </w:r>
      <w:r w:rsidRPr="00474633">
        <w:rPr>
          <w:color w:val="000000"/>
          <w:sz w:val="28"/>
          <w:szCs w:val="28"/>
          <w:lang w:eastAsia="uk-UA" w:bidi="uk-UA"/>
        </w:rPr>
        <w:t>цього</w:t>
      </w:r>
      <w:r w:rsidR="00F271B0">
        <w:rPr>
          <w:color w:val="000000"/>
          <w:sz w:val="28"/>
          <w:szCs w:val="28"/>
          <w:lang w:eastAsia="uk-UA" w:bidi="uk-UA"/>
        </w:rPr>
        <w:t> </w:t>
      </w:r>
      <w:r w:rsidRPr="00474633">
        <w:rPr>
          <w:color w:val="000000"/>
          <w:sz w:val="28"/>
          <w:szCs w:val="28"/>
          <w:lang w:eastAsia="uk-UA" w:bidi="uk-UA"/>
        </w:rPr>
        <w:t>рішення відповідно).</w:t>
      </w:r>
    </w:p>
    <w:p w:rsidR="00A87245" w:rsidRPr="00A66A23" w:rsidRDefault="00A87245" w:rsidP="00A66A23">
      <w:pPr>
        <w:widowControl w:val="0"/>
        <w:spacing w:before="20" w:afterLines="20" w:after="48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26E89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526E89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526E89" w:rsidRPr="00A66A23" w:rsidRDefault="00A87245" w:rsidP="00A66A23">
      <w:pPr>
        <w:widowControl w:val="0"/>
        <w:spacing w:before="20" w:afterLines="20" w:after="48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47463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526E89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526E89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М.А. Макарчук</w:t>
      </w:r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A66A23" w:rsidRP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A66A23" w:rsidRDefault="00526E89" w:rsidP="00A66A23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6F76D3" w:rsidRPr="00F271B0" w:rsidRDefault="00526E89" w:rsidP="00F271B0">
      <w:pPr>
        <w:widowControl w:val="0"/>
        <w:spacing w:before="20" w:afterLines="20" w:after="48" w:line="36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sectPr w:rsidR="006F76D3" w:rsidRPr="00F271B0" w:rsidSect="00526E89">
      <w:headerReference w:type="default" r:id="rId9"/>
      <w:pgSz w:w="11906" w:h="16838"/>
      <w:pgMar w:top="850" w:right="424" w:bottom="1843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05F" w:rsidRDefault="00E1605F" w:rsidP="002F156E">
      <w:pPr>
        <w:spacing w:after="0" w:line="240" w:lineRule="auto"/>
      </w:pPr>
      <w:r>
        <w:separator/>
      </w:r>
    </w:p>
  </w:endnote>
  <w:endnote w:type="continuationSeparator" w:id="0">
    <w:p w:rsidR="00E1605F" w:rsidRDefault="00E1605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05F" w:rsidRDefault="00E1605F" w:rsidP="002F156E">
      <w:pPr>
        <w:spacing w:after="0" w:line="240" w:lineRule="auto"/>
      </w:pPr>
      <w:r>
        <w:separator/>
      </w:r>
    </w:p>
  </w:footnote>
  <w:footnote w:type="continuationSeparator" w:id="0">
    <w:p w:rsidR="00E1605F" w:rsidRDefault="00E1605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1B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4633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6E89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6A23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1605F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5561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1B0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7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463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74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46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312</cp:revision>
  <dcterms:created xsi:type="dcterms:W3CDTF">2020-08-21T08:05:00Z</dcterms:created>
  <dcterms:modified xsi:type="dcterms:W3CDTF">2021-02-17T13:55:00Z</dcterms:modified>
</cp:coreProperties>
</file>