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BA" w:rsidRDefault="002165BA" w:rsidP="002165BA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-434340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2165BA" w:rsidRDefault="002165BA" w:rsidP="002165B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2165BA" w:rsidRDefault="002165BA" w:rsidP="002165B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2165BA" w:rsidRDefault="002165BA" w:rsidP="002165B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594A19" w:rsidRDefault="00594A19" w:rsidP="002165B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2165BA" w:rsidRDefault="002165BA" w:rsidP="002165B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594A19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664</w:t>
      </w:r>
    </w:p>
    <w:p w:rsidR="002165BA" w:rsidRDefault="00A9507D" w:rsidP="002165BA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2165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46</w:t>
      </w:r>
      <w:r w:rsidR="002165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2165BA" w:rsidRDefault="002165BA" w:rsidP="002165BA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165BA" w:rsidRDefault="002165BA" w:rsidP="002165BA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 </w:t>
      </w:r>
      <w:r w:rsidR="00A24A3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площею 0,2000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га, що надається в оренду ТОВ «Птахофабрика Поділля» для ведення товарного сільськогосподарського виробництва (під господарськими будівлями та дворами) на території Писарівської сільської ради Вінницького району Вінницької області</w:t>
      </w:r>
    </w:p>
    <w:p w:rsidR="002165BA" w:rsidRDefault="002165BA" w:rsidP="002165BA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</w:t>
      </w:r>
      <w:r w:rsidR="005F5E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F5E33" w:rsidRPr="005F5E33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</w:t>
      </w:r>
      <w:r w:rsidR="00A24A3B">
        <w:rPr>
          <w:rFonts w:ascii="Times New Roman" w:eastAsia="Times New Roman" w:hAnsi="Times New Roman" w:cs="Times New Roman"/>
          <w:sz w:val="28"/>
          <w:szCs w:val="28"/>
          <w:lang w:val="uk-UA"/>
        </w:rPr>
        <w:t>цінки земельної ділянки площею 0,2000</w:t>
      </w:r>
      <w:r w:rsidR="005F5E33" w:rsidRPr="005F5E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що надається в оренду ТОВ «Птахофабрика Поділля» для ведення товарного сільськогосподарського виробництва (під господарськими будівлями та дворами)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</w:t>
      </w:r>
      <w:r w:rsidR="00A24A3B">
        <w:rPr>
          <w:rFonts w:ascii="Times New Roman" w:eastAsia="Times New Roman" w:hAnsi="Times New Roman" w:cs="Times New Roman"/>
          <w:sz w:val="28"/>
          <w:szCs w:val="28"/>
          <w:lang w:val="uk-UA"/>
        </w:rPr>
        <w:t>ної документації № 0-2-0.10-1167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/60-18 від 03.07.2018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2165BA" w:rsidRDefault="002165BA" w:rsidP="002165BA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2165BA" w:rsidRDefault="002165BA" w:rsidP="002165BA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технічну документацію</w:t>
      </w:r>
      <w:r w:rsidR="005F5E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F5E33" w:rsidRPr="005F5E33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</w:t>
      </w:r>
      <w:r w:rsidR="00A24A3B">
        <w:rPr>
          <w:rFonts w:ascii="Times New Roman" w:eastAsia="Times New Roman" w:hAnsi="Times New Roman" w:cs="Times New Roman"/>
          <w:sz w:val="28"/>
          <w:szCs w:val="28"/>
          <w:lang w:val="uk-UA"/>
        </w:rPr>
        <w:t>цінки земельної ділянки площею 0,2000</w:t>
      </w:r>
      <w:r w:rsidR="005F5E33" w:rsidRPr="005F5E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що надається в оренду ТОВ «Птахофабрика Поділля» для ведення товарного сільськогосподарського виробництва (під господарськими будівлями та дворами)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 визначеною сумою </w:t>
      </w:r>
      <w:r w:rsidR="00A24A3B">
        <w:rPr>
          <w:rFonts w:ascii="Times New Roman" w:eastAsia="Times New Roman" w:hAnsi="Times New Roman" w:cs="Times New Roman"/>
          <w:sz w:val="28"/>
          <w:szCs w:val="28"/>
          <w:lang w:val="uk-UA"/>
        </w:rPr>
        <w:t>5221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грн. 00 коп. (</w:t>
      </w:r>
      <w:r w:rsidR="00A24A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п’ять тисяч двісті двадцять одна гривня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00 коп.).</w:t>
      </w:r>
    </w:p>
    <w:p w:rsidR="002165BA" w:rsidRDefault="002165BA" w:rsidP="002165BA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2165BA" w:rsidRDefault="002165BA" w:rsidP="002165BA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165BA" w:rsidRDefault="002165BA" w:rsidP="002165BA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С.М. Сітарський</w:t>
      </w:r>
    </w:p>
    <w:p w:rsidR="002165BA" w:rsidRDefault="002165BA" w:rsidP="002165BA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2165BA" w:rsidRDefault="002165BA" w:rsidP="002165BA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2165BA" w:rsidRDefault="002165BA" w:rsidP="002165BA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0A355C" w:rsidRPr="002165BA" w:rsidRDefault="002165BA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0A355C" w:rsidRPr="002165BA" w:rsidSect="00BE0E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65BA"/>
    <w:rsid w:val="000A355C"/>
    <w:rsid w:val="002165BA"/>
    <w:rsid w:val="00364B56"/>
    <w:rsid w:val="00594A19"/>
    <w:rsid w:val="005F5E33"/>
    <w:rsid w:val="008338DC"/>
    <w:rsid w:val="009A0181"/>
    <w:rsid w:val="00A24A3B"/>
    <w:rsid w:val="00A9507D"/>
    <w:rsid w:val="00BE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9</cp:revision>
  <cp:lastPrinted>2018-08-17T06:26:00Z</cp:lastPrinted>
  <dcterms:created xsi:type="dcterms:W3CDTF">2018-07-18T07:52:00Z</dcterms:created>
  <dcterms:modified xsi:type="dcterms:W3CDTF">2018-08-17T06:27:00Z</dcterms:modified>
</cp:coreProperties>
</file>