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B67611" w:rsidRPr="009D2D50" w:rsidTr="00BA71E9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B67611" w:rsidRPr="009D2D50" w:rsidRDefault="00B67611" w:rsidP="00BA71E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</w:rPr>
            </w:pPr>
          </w:p>
          <w:p w:rsidR="00B67611" w:rsidRPr="009D2D50" w:rsidRDefault="00862E24" w:rsidP="00BA71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7" o:title=""/>
                </v:shape>
              </w:pict>
            </w:r>
          </w:p>
          <w:p w:rsidR="00B67611" w:rsidRPr="009D2D50" w:rsidRDefault="00B67611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2D50">
              <w:rPr>
                <w:rFonts w:ascii="Times New Roman" w:hAnsi="Times New Roman"/>
                <w:b/>
                <w:bCs/>
                <w:szCs w:val="24"/>
              </w:rPr>
              <w:t xml:space="preserve">РОМЕНСЬКА РАЙОННА ДЕРЖАВНА АДМІНІСТРАЦІЯ </w:t>
            </w:r>
          </w:p>
          <w:p w:rsidR="00B67611" w:rsidRPr="009D2D50" w:rsidRDefault="00B67611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2D50">
              <w:rPr>
                <w:rFonts w:ascii="Times New Roman" w:hAnsi="Times New Roman"/>
                <w:b/>
                <w:bCs/>
                <w:szCs w:val="24"/>
              </w:rPr>
              <w:t>СУМСЬКОЇ ОБЛАСТІ</w:t>
            </w:r>
          </w:p>
          <w:p w:rsidR="00B67611" w:rsidRPr="009D2D50" w:rsidRDefault="00B67611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6"/>
              </w:rPr>
            </w:pPr>
          </w:p>
          <w:p w:rsidR="00B67611" w:rsidRPr="009D2D50" w:rsidRDefault="00B67611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D2D50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РОЗПОРЯДЖЕННЯ </w:t>
            </w:r>
          </w:p>
          <w:p w:rsidR="00B67611" w:rsidRPr="009D2D50" w:rsidRDefault="00B67611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D2D50">
              <w:rPr>
                <w:rFonts w:ascii="Times New Roman" w:hAnsi="Times New Roman"/>
                <w:b/>
                <w:bCs/>
                <w:szCs w:val="24"/>
              </w:rPr>
              <w:t>ГОЛОВИ РАЙОННОЇ ДЕРЖАВНОЇ АДМІНІСТРАЦІЇ</w:t>
            </w:r>
          </w:p>
          <w:p w:rsidR="00B67611" w:rsidRPr="009D2D50" w:rsidRDefault="00B67611" w:rsidP="00BA71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  <w:p w:rsidR="00B67611" w:rsidRPr="008175CC" w:rsidRDefault="00B67611" w:rsidP="00BA71E9">
            <w:pPr>
              <w:pStyle w:val="a3"/>
              <w:rPr>
                <w:sz w:val="20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uk-UA"/>
              </w:rPr>
              <w:t>17.05.2021</w:t>
            </w:r>
            <w:r w:rsidRPr="009D2D50">
              <w:rPr>
                <w:rFonts w:ascii="Times New Roman" w:hAnsi="Times New Roman"/>
                <w:b/>
                <w:bCs/>
                <w:szCs w:val="24"/>
              </w:rPr>
              <w:t xml:space="preserve">                                     </w:t>
            </w:r>
            <w:r w:rsidRPr="009D2D50">
              <w:rPr>
                <w:rFonts w:ascii="Times New Roman" w:hAnsi="Times New Roman"/>
                <w:b/>
                <w:bCs/>
                <w:szCs w:val="24"/>
                <w:lang w:val="uk-UA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b/>
                <w:bCs/>
                <w:szCs w:val="24"/>
                <w:lang w:val="uk-UA"/>
              </w:rPr>
              <w:t xml:space="preserve">               </w:t>
            </w:r>
            <w:r w:rsidRPr="009D2D50">
              <w:rPr>
                <w:rFonts w:ascii="Times New Roman" w:hAnsi="Times New Roman"/>
                <w:b/>
                <w:bCs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№ </w:t>
            </w:r>
            <w:r w:rsidRPr="008175CC">
              <w:rPr>
                <w:rFonts w:ascii="Times New Roman" w:hAnsi="Times New Roman"/>
                <w:b/>
                <w:bCs/>
                <w:szCs w:val="24"/>
                <w:lang w:val="uk-UA"/>
              </w:rPr>
              <w:t>108-ОД</w:t>
            </w:r>
          </w:p>
          <w:p w:rsidR="00B67611" w:rsidRPr="009D2D50" w:rsidRDefault="00B67611" w:rsidP="00BA71E9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90"/>
            </w:tblGrid>
            <w:tr w:rsidR="00B67611" w:rsidRPr="009D2D50" w:rsidTr="00862E24">
              <w:tc>
                <w:tcPr>
                  <w:tcW w:w="4390" w:type="dxa"/>
                </w:tcPr>
                <w:p w:rsidR="00B67611" w:rsidRPr="00EE2A57" w:rsidRDefault="00B67611" w:rsidP="00862E24">
                  <w:pPr>
                    <w:framePr w:hSpace="180" w:wrap="around" w:hAnchor="margin" w:y="-455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bookmarkStart w:id="0" w:name="_GoBack"/>
                  <w:r w:rsidRPr="00EE2A5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Про затвердження плану заходів щодо реалізації у Роменському районі соціального проекту «Активні парки – локації здорової України» на 2021 рік</w:t>
                  </w:r>
                </w:p>
              </w:tc>
            </w:tr>
            <w:bookmarkEnd w:id="0"/>
          </w:tbl>
          <w:p w:rsidR="00B67611" w:rsidRPr="009D2D50" w:rsidRDefault="00B67611" w:rsidP="00BA71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B67611" w:rsidRPr="009D2D50" w:rsidRDefault="00B67611" w:rsidP="005C4F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B67611" w:rsidRPr="003F47DC" w:rsidRDefault="00B67611" w:rsidP="005C4F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D50">
        <w:rPr>
          <w:rFonts w:ascii="Times New Roman" w:hAnsi="Times New Roman"/>
          <w:sz w:val="28"/>
          <w:szCs w:val="28"/>
        </w:rPr>
        <w:t>Відповідно до статей 6, 22, 39, 41 Закону України «Про місцеві державні адміністрації», розпорядження голови Сумської обласної державної адміністрації від 30.04.2021 № 282-ОД «Про затвердження плану заходів щодо реалізації у Сумській області соціального проекту «Активні парки – локації здорової України» на 2021 рік», з</w:t>
      </w:r>
      <w:r w:rsidRPr="003F47DC">
        <w:rPr>
          <w:rFonts w:ascii="Times New Roman" w:hAnsi="Times New Roman"/>
          <w:sz w:val="28"/>
          <w:szCs w:val="28"/>
        </w:rPr>
        <w:t xml:space="preserve"> метою організації оздоровчої рухової активності громадян у місцях масового відпочинку:</w:t>
      </w:r>
    </w:p>
    <w:p w:rsidR="00B67611" w:rsidRPr="00B81E1F" w:rsidRDefault="00B67611" w:rsidP="005C4F29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81E1F">
        <w:rPr>
          <w:rFonts w:ascii="Times New Roman" w:hAnsi="Times New Roman"/>
          <w:sz w:val="28"/>
          <w:szCs w:val="28"/>
        </w:rPr>
        <w:t>Затвердити план заходів щодо реалізації у Роменському районі соціального проекту «Активні парки – локації здорової України» на 2021 рік (далі – План заходів), що додається.</w:t>
      </w:r>
    </w:p>
    <w:p w:rsidR="00B67611" w:rsidRPr="00B81E1F" w:rsidRDefault="00B67611" w:rsidP="005C4F29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Структурним підрозділам Роменської районної державної адміністрації, р</w:t>
      </w:r>
      <w:r w:rsidRPr="00B81E1F">
        <w:rPr>
          <w:rFonts w:ascii="Times New Roman" w:hAnsi="Times New Roman"/>
          <w:sz w:val="28"/>
          <w:szCs w:val="28"/>
        </w:rPr>
        <w:t>екомендувати виконавчим комітетам міської</w:t>
      </w:r>
      <w:r>
        <w:rPr>
          <w:rFonts w:ascii="Times New Roman" w:hAnsi="Times New Roman"/>
          <w:sz w:val="28"/>
          <w:szCs w:val="28"/>
        </w:rPr>
        <w:t>,</w:t>
      </w:r>
      <w:r w:rsidRPr="00B81E1F">
        <w:rPr>
          <w:rFonts w:ascii="Times New Roman" w:hAnsi="Times New Roman"/>
          <w:sz w:val="28"/>
          <w:szCs w:val="28"/>
        </w:rPr>
        <w:t xml:space="preserve"> селищних</w:t>
      </w:r>
      <w:r>
        <w:rPr>
          <w:rFonts w:ascii="Times New Roman" w:hAnsi="Times New Roman"/>
          <w:sz w:val="28"/>
          <w:szCs w:val="28"/>
        </w:rPr>
        <w:t>,</w:t>
      </w:r>
      <w:r w:rsidRPr="00B81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сільських</w:t>
      </w:r>
      <w:r w:rsidRPr="00B81E1F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 xml:space="preserve"> Роменського району забезпечити виконання, затвердженого цим розпорядженням, плану заходів про що інформувати до</w:t>
      </w:r>
      <w:r>
        <w:rPr>
          <w:rFonts w:ascii="Times New Roman" w:hAnsi="Times New Roman"/>
          <w:bCs/>
          <w:sz w:val="28"/>
          <w:szCs w:val="28"/>
        </w:rPr>
        <w:t>17</w:t>
      </w:r>
      <w:r w:rsidRPr="00B81E1F">
        <w:rPr>
          <w:rFonts w:ascii="Times New Roman" w:hAnsi="Times New Roman"/>
          <w:bCs/>
          <w:sz w:val="28"/>
          <w:szCs w:val="28"/>
        </w:rPr>
        <w:t xml:space="preserve"> червня та 17 грудня 2021 року відділ освіти культури, молоді, спорту та охорони здоров’я Роменської районної державної адміністрації</w:t>
      </w:r>
      <w:r w:rsidRPr="00B81E1F">
        <w:rPr>
          <w:rFonts w:ascii="Times New Roman" w:hAnsi="Times New Roman"/>
          <w:sz w:val="28"/>
          <w:szCs w:val="28"/>
        </w:rPr>
        <w:t>.</w:t>
      </w:r>
    </w:p>
    <w:p w:rsidR="00B67611" w:rsidRPr="00B81E1F" w:rsidRDefault="00B67611" w:rsidP="005C4F29">
      <w:pPr>
        <w:pStyle w:val="a5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81E1F">
        <w:rPr>
          <w:rFonts w:ascii="Times New Roman" w:hAnsi="Times New Roman"/>
          <w:bCs/>
          <w:sz w:val="28"/>
          <w:szCs w:val="28"/>
        </w:rPr>
        <w:t xml:space="preserve">Відділу освіти культури, молоді, спорту та охорони здоров’я Роменської районної державної адміністрації </w:t>
      </w:r>
      <w:r>
        <w:rPr>
          <w:rFonts w:ascii="Times New Roman" w:hAnsi="Times New Roman"/>
          <w:bCs/>
          <w:sz w:val="28"/>
          <w:szCs w:val="28"/>
        </w:rPr>
        <w:t xml:space="preserve">узагальнену інформацію про хід виконання плану заходів </w:t>
      </w:r>
      <w:r w:rsidRPr="00B81E1F">
        <w:rPr>
          <w:rFonts w:ascii="Times New Roman" w:hAnsi="Times New Roman"/>
          <w:bCs/>
          <w:sz w:val="28"/>
          <w:szCs w:val="28"/>
        </w:rPr>
        <w:t>інформувати до 25 червня та 25 грудня 2021 року управління молоді та спорту Сумської обласної державної адміністрації.</w:t>
      </w:r>
    </w:p>
    <w:p w:rsidR="00B67611" w:rsidRPr="007358DE" w:rsidRDefault="00B67611" w:rsidP="005C4F29">
      <w:pPr>
        <w:pStyle w:val="a5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81E1F">
        <w:rPr>
          <w:rFonts w:ascii="Times New Roman" w:hAnsi="Times New Roman"/>
          <w:bCs/>
          <w:sz w:val="28"/>
          <w:szCs w:val="28"/>
        </w:rPr>
        <w:t xml:space="preserve">Контроль за виконанням цього розпорядження покласти на першого заступника голови Роменської районної державної адміністрації </w:t>
      </w:r>
      <w:r w:rsidRPr="007358DE">
        <w:rPr>
          <w:rFonts w:ascii="Times New Roman" w:hAnsi="Times New Roman"/>
          <w:bCs/>
          <w:sz w:val="28"/>
          <w:szCs w:val="28"/>
        </w:rPr>
        <w:t>Татарінова</w:t>
      </w:r>
      <w:r>
        <w:rPr>
          <w:rFonts w:ascii="Times New Roman" w:hAnsi="Times New Roman"/>
          <w:bCs/>
          <w:sz w:val="28"/>
          <w:szCs w:val="28"/>
        </w:rPr>
        <w:t> </w:t>
      </w:r>
      <w:r w:rsidRPr="007358DE">
        <w:rPr>
          <w:rFonts w:ascii="Times New Roman" w:hAnsi="Times New Roman"/>
          <w:bCs/>
          <w:sz w:val="28"/>
          <w:szCs w:val="28"/>
        </w:rPr>
        <w:t xml:space="preserve"> В.М.</w:t>
      </w:r>
    </w:p>
    <w:p w:rsidR="00B67611" w:rsidRDefault="00B67611" w:rsidP="005C4F29">
      <w:pPr>
        <w:tabs>
          <w:tab w:val="left" w:pos="1134"/>
          <w:tab w:val="left" w:pos="694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7611" w:rsidRPr="00D84A28" w:rsidRDefault="00B67611" w:rsidP="005C4F2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</w:rPr>
        <w:t xml:space="preserve">Голова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Денис ВАЩЕНКО</w:t>
      </w:r>
    </w:p>
    <w:p w:rsidR="00B67611" w:rsidRDefault="00B67611"/>
    <w:p w:rsidR="00B67611" w:rsidRDefault="00B67611"/>
    <w:p w:rsidR="00B67611" w:rsidRDefault="00B67611"/>
    <w:p w:rsidR="00B67611" w:rsidRDefault="00B67611"/>
    <w:p w:rsidR="00B67611" w:rsidRDefault="00B67611">
      <w:pPr>
        <w:sectPr w:rsidR="00B67611" w:rsidSect="005C4F29">
          <w:headerReference w:type="default" r:id="rId8"/>
          <w:pgSz w:w="11906" w:h="16838"/>
          <w:pgMar w:top="284" w:right="567" w:bottom="1134" w:left="1701" w:header="709" w:footer="709" w:gutter="0"/>
          <w:pgNumType w:start="0"/>
          <w:cols w:space="708"/>
          <w:docGrid w:linePitch="360"/>
        </w:sectPr>
      </w:pPr>
    </w:p>
    <w:p w:rsidR="00B67611" w:rsidRDefault="00B67611" w:rsidP="005C4F29">
      <w:pPr>
        <w:widowControl w:val="0"/>
        <w:spacing w:after="0" w:line="360" w:lineRule="auto"/>
        <w:ind w:left="109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B67611" w:rsidRDefault="00B67611" w:rsidP="005C4F29">
      <w:pPr>
        <w:widowControl w:val="0"/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     Роменської районної державної адміністрації</w:t>
      </w:r>
    </w:p>
    <w:p w:rsidR="00B67611" w:rsidRDefault="00B67611" w:rsidP="005C4F29">
      <w:pPr>
        <w:widowControl w:val="0"/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:rsidR="00B67611" w:rsidRDefault="00B67611" w:rsidP="005C4F29">
      <w:pPr>
        <w:widowControl w:val="0"/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травня 2021 року № 108-ОД</w:t>
      </w:r>
    </w:p>
    <w:p w:rsidR="00B67611" w:rsidRDefault="00B67611" w:rsidP="005C4F29">
      <w:pPr>
        <w:widowControl w:val="0"/>
        <w:spacing w:after="0" w:line="240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:rsidR="00B67611" w:rsidRPr="00A86CDC" w:rsidRDefault="00B67611" w:rsidP="005C4F2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86CDC">
        <w:rPr>
          <w:rFonts w:ascii="Times New Roman" w:hAnsi="Times New Roman"/>
          <w:b/>
          <w:sz w:val="28"/>
          <w:szCs w:val="28"/>
        </w:rPr>
        <w:t>ПЛАН ЗАХОДІВ</w:t>
      </w:r>
    </w:p>
    <w:p w:rsidR="00B67611" w:rsidRPr="00A86CDC" w:rsidRDefault="00B67611" w:rsidP="005C4F2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</w:t>
      </w:r>
      <w:r w:rsidRPr="00A86CDC">
        <w:rPr>
          <w:rFonts w:ascii="Times New Roman" w:hAnsi="Times New Roman"/>
          <w:b/>
          <w:sz w:val="28"/>
          <w:szCs w:val="28"/>
        </w:rPr>
        <w:t>одо реалізації у Роменському районі соціального проекту</w:t>
      </w:r>
    </w:p>
    <w:p w:rsidR="00B67611" w:rsidRPr="00A86CDC" w:rsidRDefault="00B67611" w:rsidP="005C4F2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86CDC">
        <w:rPr>
          <w:rFonts w:ascii="Times New Roman" w:hAnsi="Times New Roman"/>
          <w:b/>
          <w:sz w:val="28"/>
          <w:szCs w:val="28"/>
        </w:rPr>
        <w:t>«Активні парки – локації здорової України» на 2021 рік</w:t>
      </w:r>
    </w:p>
    <w:p w:rsidR="00B67611" w:rsidRDefault="00B67611" w:rsidP="005C4F2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528"/>
        <w:gridCol w:w="1984"/>
        <w:gridCol w:w="6521"/>
      </w:tblGrid>
      <w:tr w:rsidR="00B67611" w:rsidRPr="00AC7503" w:rsidTr="00BA71E9">
        <w:tc>
          <w:tcPr>
            <w:tcW w:w="817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5528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984" w:type="dxa"/>
          </w:tcPr>
          <w:p w:rsidR="00B67611" w:rsidRPr="00AC7503" w:rsidRDefault="00B67611" w:rsidP="006B5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Строк виконання</w:t>
            </w:r>
          </w:p>
        </w:tc>
        <w:tc>
          <w:tcPr>
            <w:tcW w:w="6521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503">
              <w:rPr>
                <w:rFonts w:ascii="Times New Roman" w:hAnsi="Times New Roman"/>
                <w:b/>
                <w:sz w:val="28"/>
                <w:szCs w:val="28"/>
              </w:rPr>
              <w:t>Виконавці</w:t>
            </w:r>
          </w:p>
        </w:tc>
      </w:tr>
      <w:tr w:rsidR="00B67611" w:rsidRPr="00AC7503" w:rsidTr="00BA71E9">
        <w:tc>
          <w:tcPr>
            <w:tcW w:w="817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67611" w:rsidRPr="00AC7503" w:rsidTr="00BA71E9">
        <w:tc>
          <w:tcPr>
            <w:tcW w:w="817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B67611" w:rsidRDefault="00B67611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Розробка та упровадження сучасних форм, методів і засобів фізкультурно-спортивної, туристичної, рекреаційної роботи з населенням з урахуванням місцевих природних умов, традицій, економічних факторів, умов праці та вільного часу</w:t>
            </w:r>
          </w:p>
          <w:p w:rsidR="00B67611" w:rsidRPr="00AC7503" w:rsidRDefault="00B67611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  <w:tc>
          <w:tcPr>
            <w:tcW w:w="6521" w:type="dxa"/>
          </w:tcPr>
          <w:p w:rsidR="00B67611" w:rsidRPr="00AC7503" w:rsidRDefault="00B67611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Відділ освіти, культури, молоді, спорту та охорони здоров’я Роменської районної державної адміністрації, виконавчі комітети міської, селищних, сільських рад (за згодою)</w:t>
            </w:r>
          </w:p>
        </w:tc>
      </w:tr>
      <w:tr w:rsidR="00B67611" w:rsidRPr="00AC7503" w:rsidTr="00BA71E9">
        <w:tc>
          <w:tcPr>
            <w:tcW w:w="817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Залучення фахівців сфери фізичної культури і спорту, провідних спортсменів, представників громадських та інших організацій до організації занять з оздоровчої рухової активності та дозвілля громадян</w:t>
            </w:r>
          </w:p>
        </w:tc>
        <w:tc>
          <w:tcPr>
            <w:tcW w:w="1984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  <w:tc>
          <w:tcPr>
            <w:tcW w:w="6521" w:type="dxa"/>
          </w:tcPr>
          <w:p w:rsidR="00B67611" w:rsidRDefault="00B67611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 xml:space="preserve">Відділ освіти, культури, молоді, спорту та охорони здоров’я Роменської районної державної адміністрації, сектор забезпечення взаємодії з органами місцевого самоврядування, інформаційної діяльності та комунікацій з громадськістю </w:t>
            </w:r>
            <w:r w:rsidRPr="00AC7503">
              <w:rPr>
                <w:rFonts w:ascii="Times New Roman" w:hAnsi="Times New Roman"/>
                <w:bCs/>
                <w:sz w:val="28"/>
                <w:szCs w:val="28"/>
              </w:rPr>
              <w:t>Роменської районної державної адміністрації,</w:t>
            </w:r>
            <w:r w:rsidRPr="00AC7503">
              <w:rPr>
                <w:rFonts w:ascii="Times New Roman" w:hAnsi="Times New Roman"/>
                <w:sz w:val="28"/>
                <w:szCs w:val="28"/>
              </w:rPr>
              <w:t xml:space="preserve"> виконавчі комітети міської, селищних, сільських рад (за згодою)</w:t>
            </w:r>
          </w:p>
          <w:p w:rsidR="00B67611" w:rsidRPr="00AC7503" w:rsidRDefault="00B67611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7611" w:rsidRPr="00AC7503" w:rsidTr="00BA71E9">
        <w:tc>
          <w:tcPr>
            <w:tcW w:w="817" w:type="dxa"/>
          </w:tcPr>
          <w:p w:rsidR="00B67611" w:rsidRPr="006B5CDF" w:rsidRDefault="00B67611" w:rsidP="006B5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5CD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B67611" w:rsidRPr="006B5CDF" w:rsidRDefault="00B67611" w:rsidP="006B5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5CD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67611" w:rsidRPr="006B5CDF" w:rsidRDefault="00B67611" w:rsidP="006B5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5CD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B67611" w:rsidRPr="006B5CDF" w:rsidRDefault="00B67611" w:rsidP="006B5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5CD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67611" w:rsidRPr="00AC7503" w:rsidTr="00BA71E9">
        <w:tc>
          <w:tcPr>
            <w:tcW w:w="817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528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Забезпечення у місцях масового відпочинку громадян, у тому числі осіб з інвалідністю, безперешкодного доступу до спортивних споруд і місць для занять різними видами рухової активності</w:t>
            </w:r>
          </w:p>
        </w:tc>
        <w:tc>
          <w:tcPr>
            <w:tcW w:w="1984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  <w:tc>
          <w:tcPr>
            <w:tcW w:w="6521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Виконавчі комітети міської, селищних, сільських рад (за згодою)</w:t>
            </w:r>
          </w:p>
        </w:tc>
      </w:tr>
      <w:tr w:rsidR="00B67611" w:rsidRPr="00AC7503" w:rsidTr="00BA71E9">
        <w:tc>
          <w:tcPr>
            <w:tcW w:w="817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528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Облаштування місць (зон) безоплатного прокату спортивного інвентарю та обладнання</w:t>
            </w:r>
          </w:p>
        </w:tc>
        <w:tc>
          <w:tcPr>
            <w:tcW w:w="1984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  <w:tc>
          <w:tcPr>
            <w:tcW w:w="6521" w:type="dxa"/>
          </w:tcPr>
          <w:p w:rsidR="00B67611" w:rsidRPr="00AC7503" w:rsidRDefault="00B67611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Виконавчі комітети міської, селищних, сіл</w:t>
            </w:r>
            <w:r>
              <w:rPr>
                <w:rFonts w:ascii="Times New Roman" w:hAnsi="Times New Roman"/>
                <w:sz w:val="28"/>
                <w:szCs w:val="28"/>
              </w:rPr>
              <w:t>ьських рад (за згодою)</w:t>
            </w:r>
          </w:p>
        </w:tc>
      </w:tr>
      <w:tr w:rsidR="00B67611" w:rsidRPr="00AC7503" w:rsidTr="00BA71E9">
        <w:tc>
          <w:tcPr>
            <w:tcW w:w="817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28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Поширення соціальної реклами для залучення громадян до рухової активності, формування ціннісного ставлення до власного здоров’я та висвітлення в засобах масової інформації заходів у рамках реалізації соціального проекту</w:t>
            </w:r>
          </w:p>
        </w:tc>
        <w:tc>
          <w:tcPr>
            <w:tcW w:w="1984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  <w:tc>
          <w:tcPr>
            <w:tcW w:w="6521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 xml:space="preserve">Сектор забезпечення взаємодії з органами місцевого самоврядування, інформаційної діяльності та комунікацій з громадськістю </w:t>
            </w:r>
            <w:r w:rsidRPr="00AC7503">
              <w:rPr>
                <w:rFonts w:ascii="Times New Roman" w:hAnsi="Times New Roman"/>
                <w:bCs/>
                <w:sz w:val="28"/>
                <w:szCs w:val="28"/>
              </w:rPr>
              <w:t>Роменської районної державної адміністрації,</w:t>
            </w:r>
            <w:r w:rsidRPr="00AC7503">
              <w:rPr>
                <w:rFonts w:ascii="Times New Roman" w:hAnsi="Times New Roman"/>
                <w:sz w:val="28"/>
                <w:szCs w:val="28"/>
              </w:rPr>
              <w:t xml:space="preserve"> виконавчі комітети міської, селищних, сільських рад (за згодою)</w:t>
            </w:r>
          </w:p>
        </w:tc>
      </w:tr>
      <w:tr w:rsidR="00B67611" w:rsidRPr="00AC7503" w:rsidTr="00BA71E9">
        <w:tc>
          <w:tcPr>
            <w:tcW w:w="817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528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Сприяння наповненню онлайн-платформи соціального проекту для надання консультацій, обміну досвідом, відповідною інформацією</w:t>
            </w:r>
          </w:p>
        </w:tc>
        <w:tc>
          <w:tcPr>
            <w:tcW w:w="1984" w:type="dxa"/>
          </w:tcPr>
          <w:p w:rsidR="00B67611" w:rsidRPr="00AC7503" w:rsidRDefault="00B67611" w:rsidP="00BA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  <w:tc>
          <w:tcPr>
            <w:tcW w:w="6521" w:type="dxa"/>
          </w:tcPr>
          <w:p w:rsidR="00B67611" w:rsidRPr="00AC7503" w:rsidRDefault="00B67611" w:rsidP="006B5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03">
              <w:rPr>
                <w:rFonts w:ascii="Times New Roman" w:hAnsi="Times New Roman"/>
                <w:sz w:val="28"/>
                <w:szCs w:val="28"/>
              </w:rPr>
              <w:t>Відділ освіти, культури, молоді, спорту та охорони здоров’я Роменської 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йонної державної адміністрації, </w:t>
            </w:r>
            <w:r w:rsidRPr="00AC7503">
              <w:rPr>
                <w:rFonts w:ascii="Times New Roman" w:hAnsi="Times New Roman"/>
                <w:sz w:val="28"/>
                <w:szCs w:val="28"/>
              </w:rPr>
              <w:t>виконавчі комітети міської, селищних, сільських рад (за згодою)</w:t>
            </w:r>
          </w:p>
        </w:tc>
      </w:tr>
    </w:tbl>
    <w:p w:rsidR="00B67611" w:rsidRDefault="00B67611" w:rsidP="005C4F2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7611" w:rsidRPr="007358DE" w:rsidRDefault="00B67611" w:rsidP="005C4F29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58DE">
        <w:rPr>
          <w:rFonts w:ascii="Times New Roman" w:hAnsi="Times New Roman"/>
          <w:b/>
          <w:sz w:val="28"/>
          <w:szCs w:val="28"/>
        </w:rPr>
        <w:t>Керівник апарату</w:t>
      </w:r>
      <w:r w:rsidRPr="007358DE">
        <w:rPr>
          <w:rFonts w:ascii="Times New Roman" w:hAnsi="Times New Roman"/>
          <w:b/>
          <w:sz w:val="28"/>
          <w:szCs w:val="28"/>
        </w:rPr>
        <w:tab/>
        <w:t>Михайло ЛОМКО</w:t>
      </w:r>
    </w:p>
    <w:p w:rsidR="00B67611" w:rsidRPr="007358DE" w:rsidRDefault="00B67611" w:rsidP="005C4F29">
      <w:pPr>
        <w:tabs>
          <w:tab w:val="left" w:pos="694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7611" w:rsidRPr="007358DE" w:rsidRDefault="00B67611" w:rsidP="005C4F2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58DE">
        <w:rPr>
          <w:rFonts w:ascii="Times New Roman" w:hAnsi="Times New Roman"/>
          <w:b/>
          <w:sz w:val="28"/>
          <w:szCs w:val="28"/>
        </w:rPr>
        <w:t>Головний спеціаліст відділу освіти,</w:t>
      </w:r>
    </w:p>
    <w:p w:rsidR="00B67611" w:rsidRPr="007358DE" w:rsidRDefault="00B67611" w:rsidP="005C4F2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58DE">
        <w:rPr>
          <w:rFonts w:ascii="Times New Roman" w:hAnsi="Times New Roman"/>
          <w:b/>
          <w:sz w:val="28"/>
          <w:szCs w:val="28"/>
        </w:rPr>
        <w:t>культури, молоді, спорту та охорони</w:t>
      </w:r>
    </w:p>
    <w:p w:rsidR="00B67611" w:rsidRPr="007358DE" w:rsidRDefault="00B67611" w:rsidP="005C4F29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58DE">
        <w:rPr>
          <w:rFonts w:ascii="Times New Roman" w:hAnsi="Times New Roman"/>
          <w:b/>
          <w:sz w:val="28"/>
          <w:szCs w:val="28"/>
        </w:rPr>
        <w:t>здоров’я</w:t>
      </w:r>
      <w:r w:rsidRPr="007358DE">
        <w:rPr>
          <w:rFonts w:ascii="Times New Roman" w:hAnsi="Times New Roman"/>
          <w:b/>
          <w:sz w:val="28"/>
          <w:szCs w:val="28"/>
        </w:rPr>
        <w:tab/>
        <w:t>Діана ТОВЧИГРЕЧКА</w:t>
      </w:r>
    </w:p>
    <w:p w:rsidR="00B67611" w:rsidRDefault="00B67611"/>
    <w:p w:rsidR="00B67611" w:rsidRDefault="00B67611"/>
    <w:sectPr w:rsidR="00B67611" w:rsidSect="006B5CDF">
      <w:pgSz w:w="16838" w:h="11906" w:orient="landscape"/>
      <w:pgMar w:top="1134" w:right="395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21" w:rsidRDefault="00356921" w:rsidP="005C4F29">
      <w:pPr>
        <w:spacing w:after="0" w:line="240" w:lineRule="auto"/>
      </w:pPr>
      <w:r>
        <w:separator/>
      </w:r>
    </w:p>
  </w:endnote>
  <w:endnote w:type="continuationSeparator" w:id="0">
    <w:p w:rsidR="00356921" w:rsidRDefault="00356921" w:rsidP="005C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21" w:rsidRDefault="00356921" w:rsidP="005C4F29">
      <w:pPr>
        <w:spacing w:after="0" w:line="240" w:lineRule="auto"/>
      </w:pPr>
      <w:r>
        <w:separator/>
      </w:r>
    </w:p>
  </w:footnote>
  <w:footnote w:type="continuationSeparator" w:id="0">
    <w:p w:rsidR="00356921" w:rsidRDefault="00356921" w:rsidP="005C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11" w:rsidRDefault="0035692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62E24">
      <w:rPr>
        <w:noProof/>
      </w:rPr>
      <w:t>0</w:t>
    </w:r>
    <w:r>
      <w:rPr>
        <w:noProof/>
      </w:rPr>
      <w:fldChar w:fldCharType="end"/>
    </w:r>
  </w:p>
  <w:p w:rsidR="00B67611" w:rsidRDefault="00B676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F7D70"/>
    <w:multiLevelType w:val="hybridMultilevel"/>
    <w:tmpl w:val="56D6C132"/>
    <w:lvl w:ilvl="0" w:tplc="48E2820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F29"/>
    <w:rsid w:val="00356921"/>
    <w:rsid w:val="003831F3"/>
    <w:rsid w:val="003F47DC"/>
    <w:rsid w:val="004B7CCB"/>
    <w:rsid w:val="0052113A"/>
    <w:rsid w:val="005C4F29"/>
    <w:rsid w:val="006B5CDF"/>
    <w:rsid w:val="007358DE"/>
    <w:rsid w:val="00762828"/>
    <w:rsid w:val="008175CC"/>
    <w:rsid w:val="00823466"/>
    <w:rsid w:val="00862E24"/>
    <w:rsid w:val="00984F73"/>
    <w:rsid w:val="009D2D50"/>
    <w:rsid w:val="00A51A89"/>
    <w:rsid w:val="00A86CDC"/>
    <w:rsid w:val="00AC7503"/>
    <w:rsid w:val="00B67611"/>
    <w:rsid w:val="00B81E1F"/>
    <w:rsid w:val="00BA71E9"/>
    <w:rsid w:val="00CD6D90"/>
    <w:rsid w:val="00D07BEA"/>
    <w:rsid w:val="00D26431"/>
    <w:rsid w:val="00D41234"/>
    <w:rsid w:val="00D84A28"/>
    <w:rsid w:val="00D9547D"/>
    <w:rsid w:val="00EE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9510C8-247B-4FD7-AEB9-56AB4CBE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F29"/>
    <w:pPr>
      <w:spacing w:after="160" w:line="25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4F29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4">
    <w:name w:val="Верхний колонтитул Знак"/>
    <w:link w:val="a3"/>
    <w:uiPriority w:val="99"/>
    <w:locked/>
    <w:rsid w:val="005C4F29"/>
    <w:rPr>
      <w:rFonts w:ascii="Calibri" w:hAnsi="Calibri" w:cs="Times New Roman"/>
    </w:rPr>
  </w:style>
  <w:style w:type="paragraph" w:styleId="a5">
    <w:name w:val="List Paragraph"/>
    <w:basedOn w:val="a"/>
    <w:uiPriority w:val="99"/>
    <w:qFormat/>
    <w:rsid w:val="005C4F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5C4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C4F29"/>
    <w:rPr>
      <w:rFonts w:ascii="Tahoma" w:hAnsi="Tahoma" w:cs="Tahoma"/>
      <w:sz w:val="16"/>
      <w:szCs w:val="16"/>
      <w:lang w:val="uk-UA"/>
    </w:rPr>
  </w:style>
  <w:style w:type="paragraph" w:styleId="a8">
    <w:name w:val="footer"/>
    <w:basedOn w:val="a"/>
    <w:link w:val="a9"/>
    <w:uiPriority w:val="99"/>
    <w:rsid w:val="005C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C4F29"/>
    <w:rPr>
      <w:rFonts w:ascii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674</Words>
  <Characters>3846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ZCCCDM1</dc:creator>
  <cp:keywords/>
  <dc:description/>
  <cp:lastModifiedBy>user</cp:lastModifiedBy>
  <cp:revision>4</cp:revision>
  <dcterms:created xsi:type="dcterms:W3CDTF">2021-05-18T09:33:00Z</dcterms:created>
  <dcterms:modified xsi:type="dcterms:W3CDTF">2021-05-24T06:01:00Z</dcterms:modified>
</cp:coreProperties>
</file>