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95" w:rsidRPr="00D00E93" w:rsidRDefault="00FD1A95" w:rsidP="00FD1A95">
      <w:pPr>
        <w:ind w:left="-567"/>
        <w:jc w:val="center"/>
        <w:rPr>
          <w:rFonts w:ascii="Times New Roman" w:hAnsi="Times New Roman" w:cs="Times New Roman"/>
          <w:color w:val="000000" w:themeColor="text1"/>
        </w:rPr>
      </w:pPr>
      <w:r w:rsidRPr="00D00E93">
        <w:rPr>
          <w:rFonts w:ascii="Times New Roman" w:hAnsi="Times New Roman" w:cs="Times New Roman"/>
          <w:noProof/>
          <w:color w:val="000000" w:themeColor="text1"/>
          <w:lang w:val="en-US"/>
        </w:rPr>
        <w:drawing>
          <wp:inline distT="0" distB="0" distL="0" distR="0" wp14:anchorId="0210E036" wp14:editId="5C7630DC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A95" w:rsidRPr="00D00E93" w:rsidRDefault="00FD1A95" w:rsidP="00FD1A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D00E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СУМСЬКА ОБЛАСНА ДЕРЖАВНА АДМIНIСТРАЦIЯ</w:t>
      </w:r>
    </w:p>
    <w:p w:rsidR="00FD1A95" w:rsidRPr="00D00E93" w:rsidRDefault="00FD1A95" w:rsidP="00FD1A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28"/>
        </w:rPr>
      </w:pPr>
      <w:r w:rsidRPr="00D00E93">
        <w:rPr>
          <w:rFonts w:ascii="Times New Roman" w:hAnsi="Times New Roman" w:cs="Times New Roman"/>
          <w:b/>
          <w:color w:val="000000" w:themeColor="text1"/>
          <w:spacing w:val="38"/>
          <w:sz w:val="28"/>
        </w:rPr>
        <w:t xml:space="preserve">УПРАВЛIННЯ КУЛЬТУРИ </w:t>
      </w:r>
    </w:p>
    <w:p w:rsidR="00FD1A95" w:rsidRPr="00D00E93" w:rsidRDefault="00FD1A95" w:rsidP="00FD1A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28"/>
        </w:rPr>
      </w:pPr>
    </w:p>
    <w:p w:rsidR="00FD1A95" w:rsidRPr="00D00E93" w:rsidRDefault="00FD1A95" w:rsidP="00FD1A95">
      <w:pPr>
        <w:ind w:left="709" w:right="82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0E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НАКАЗ</w:t>
      </w:r>
    </w:p>
    <w:p w:rsidR="00FD1A95" w:rsidRPr="00D00E93" w:rsidRDefault="00D00E93" w:rsidP="00FD1A95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E2FF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.10.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22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Суми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</w:t>
      </w:r>
      <w:r w:rsidR="00FD1A95" w:rsidRPr="00D00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</w:t>
      </w:r>
      <w:r w:rsidR="00DE2F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-ОД</w:t>
      </w:r>
    </w:p>
    <w:tbl>
      <w:tblPr>
        <w:tblW w:w="382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</w:tblGrid>
      <w:tr w:rsidR="00D00E93" w:rsidRPr="00D00E93" w:rsidTr="00917E83">
        <w:trPr>
          <w:trHeight w:val="342"/>
        </w:trPr>
        <w:tc>
          <w:tcPr>
            <w:tcW w:w="3828" w:type="dxa"/>
            <w:vMerge w:val="restart"/>
          </w:tcPr>
          <w:p w:rsidR="00917E83" w:rsidRPr="00D00E93" w:rsidRDefault="00917E83" w:rsidP="00917E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917E83" w:rsidRPr="00D00E93" w:rsidRDefault="00DE2FF0" w:rsidP="00DE2FF0">
            <w:pPr>
              <w:spacing w:after="0" w:line="240" w:lineRule="auto"/>
              <w:ind w:left="-108"/>
              <w:jc w:val="both"/>
              <w:rPr>
                <w:color w:val="000000" w:themeColor="text1"/>
                <w:sz w:val="28"/>
                <w:szCs w:val="28"/>
              </w:rPr>
            </w:pPr>
            <w:r w:rsidRPr="00DE2FF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Про проведення заняття онлайн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 w:rsidRPr="00DE2FF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школи професійної майстерності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2FF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«Бібліотеки Сумщини в реаліях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2FF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війни»</w:t>
            </w:r>
          </w:p>
        </w:tc>
      </w:tr>
      <w:tr w:rsidR="00D00E93" w:rsidRPr="00D00E93" w:rsidTr="00917E83">
        <w:trPr>
          <w:trHeight w:val="529"/>
        </w:trPr>
        <w:tc>
          <w:tcPr>
            <w:tcW w:w="3828" w:type="dxa"/>
            <w:vMerge/>
          </w:tcPr>
          <w:p w:rsidR="00917E83" w:rsidRPr="00D00E93" w:rsidRDefault="00917E83" w:rsidP="000F437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D00E93" w:rsidRPr="00D00E93" w:rsidTr="00917E83">
        <w:trPr>
          <w:trHeight w:val="529"/>
        </w:trPr>
        <w:tc>
          <w:tcPr>
            <w:tcW w:w="3828" w:type="dxa"/>
            <w:vMerge/>
          </w:tcPr>
          <w:p w:rsidR="00917E83" w:rsidRPr="00D00E93" w:rsidRDefault="00917E83" w:rsidP="000F4373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E2FF0" w:rsidRDefault="00DE2FF0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2FF0" w:rsidRDefault="00DE2FF0" w:rsidP="00917E83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виконання плану роботи управління культури Сумської обласної державної адміністрації на 2022 рік, з метою підвищення професійної компетенції бібліотечних працівників області, обміну досвідом </w:t>
      </w:r>
    </w:p>
    <w:p w:rsidR="00DE2FF0" w:rsidRDefault="00DE2FF0" w:rsidP="00DE2FF0">
      <w:pPr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НАКАЗУЮ: </w:t>
      </w:r>
    </w:p>
    <w:p w:rsidR="00DE2FF0" w:rsidRDefault="00DE2FF0" w:rsidP="00DE2FF0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Провести 26 жовтня 2022 року на базі комунального закладу Сумської обласної ради «Сумська обласна універсальна наукова бібліотека» заняття онлайн-школи професійної майстерності «Бібліотеки Сумщини в реаліях війни». </w:t>
      </w:r>
    </w:p>
    <w:p w:rsidR="00DE2FF0" w:rsidRDefault="00DE2FF0" w:rsidP="00DE2FF0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Затвердити контингент учасників і програму онлайн-школи професійної майстерності «Бібліотеки Сумщини в реаліях війни» (додаються). </w:t>
      </w:r>
    </w:p>
    <w:p w:rsidR="00DE2FF0" w:rsidRDefault="00DE2FF0" w:rsidP="00DE2FF0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Виконуючому обов’язки директора комунального закладу Сумської обласної ради «Сумська обласна універсальна наукова бібліотека» Кальченко В.М. забезпечити організацію проведення заняття онлайн-школи професійної майстерності «Бібліотеки Сумщини в реаліях війни». </w:t>
      </w:r>
    </w:p>
    <w:p w:rsidR="00DE2FF0" w:rsidRDefault="00DE2FF0" w:rsidP="00DE2FF0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2F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Рекомендувати керівникам структурних підрозділів з питань культури виконавчих комітетів сільських, селищних, міських рад забезпечити участь спеціалістів підвідомчих бібліотек в роботі онлайн-школи професійної майстерності «Бібліотеки Сумщини в реаліях війни». </w:t>
      </w:r>
    </w:p>
    <w:p w:rsidR="00A40D67" w:rsidRPr="00D00E93" w:rsidRDefault="00DE2FF0" w:rsidP="00DE2FF0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DE2FF0">
        <w:rPr>
          <w:rFonts w:ascii="Times New Roman" w:hAnsi="Times New Roman" w:cs="Times New Roman"/>
          <w:color w:val="000000" w:themeColor="text1"/>
          <w:sz w:val="28"/>
          <w:szCs w:val="28"/>
        </w:rPr>
        <w:t>5. Контроль за виконанням цього наказу покласти на заступника начальника управління - начальника відділу культурно-мистецької діяльності і навчальних закладів управління культури Сумської обласної державної адміністрації Грицаєнко Р.В.</w:t>
      </w:r>
    </w:p>
    <w:p w:rsidR="009C1179" w:rsidRPr="00D00E93" w:rsidRDefault="009C1179" w:rsidP="003117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3117E3" w:rsidRPr="00D00E93" w:rsidRDefault="003117E3" w:rsidP="003117E3">
      <w:pPr>
        <w:spacing w:after="0" w:line="240" w:lineRule="auto"/>
        <w:ind w:right="-142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92445" w:rsidRPr="00D00E93" w:rsidRDefault="00A40D67" w:rsidP="00C92445">
      <w:pPr>
        <w:ind w:right="-14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>Начальник</w:t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445"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445"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00E93">
        <w:rPr>
          <w:rFonts w:ascii="Times New Roman" w:hAnsi="Times New Roman"/>
          <w:b/>
          <w:color w:val="000000" w:themeColor="text1"/>
          <w:sz w:val="28"/>
          <w:szCs w:val="28"/>
        </w:rPr>
        <w:tab/>
        <w:t>Олена МЕЛЬНИК</w:t>
      </w:r>
    </w:p>
    <w:sectPr w:rsidR="00C92445" w:rsidRPr="00D00E93" w:rsidSect="00FD1A95">
      <w:headerReference w:type="default" r:id="rId8"/>
      <w:pgSz w:w="11906" w:h="16838"/>
      <w:pgMar w:top="28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97D" w:rsidRDefault="008A197D" w:rsidP="00FD1A95">
      <w:pPr>
        <w:spacing w:after="0" w:line="240" w:lineRule="auto"/>
      </w:pPr>
      <w:r>
        <w:separator/>
      </w:r>
    </w:p>
  </w:endnote>
  <w:endnote w:type="continuationSeparator" w:id="0">
    <w:p w:rsidR="008A197D" w:rsidRDefault="008A197D" w:rsidP="00FD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97D" w:rsidRDefault="008A197D" w:rsidP="00FD1A95">
      <w:pPr>
        <w:spacing w:after="0" w:line="240" w:lineRule="auto"/>
      </w:pPr>
      <w:r>
        <w:separator/>
      </w:r>
    </w:p>
  </w:footnote>
  <w:footnote w:type="continuationSeparator" w:id="0">
    <w:p w:rsidR="008A197D" w:rsidRDefault="008A197D" w:rsidP="00FD1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3944562"/>
      <w:docPartObj>
        <w:docPartGallery w:val="Page Numbers (Top of Page)"/>
        <w:docPartUnique/>
      </w:docPartObj>
    </w:sdtPr>
    <w:sdtEndPr/>
    <w:sdtContent>
      <w:p w:rsidR="00FD1A95" w:rsidRDefault="00FD1A9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FF0" w:rsidRPr="00DE2FF0">
          <w:rPr>
            <w:noProof/>
            <w:lang w:val="ru-RU"/>
          </w:rPr>
          <w:t>2</w:t>
        </w:r>
        <w:r>
          <w:fldChar w:fldCharType="end"/>
        </w:r>
      </w:p>
    </w:sdtContent>
  </w:sdt>
  <w:p w:rsidR="00FD1A95" w:rsidRDefault="00FD1A9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2B05"/>
    <w:multiLevelType w:val="hybridMultilevel"/>
    <w:tmpl w:val="2FA40228"/>
    <w:lvl w:ilvl="0" w:tplc="588A2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97"/>
    <w:rsid w:val="000131EF"/>
    <w:rsid w:val="000A3BDB"/>
    <w:rsid w:val="000E73B7"/>
    <w:rsid w:val="00136BCD"/>
    <w:rsid w:val="001927F6"/>
    <w:rsid w:val="00196DD9"/>
    <w:rsid w:val="001A5D10"/>
    <w:rsid w:val="001F0BE3"/>
    <w:rsid w:val="002D2CD8"/>
    <w:rsid w:val="002D5BED"/>
    <w:rsid w:val="003117E3"/>
    <w:rsid w:val="003308D3"/>
    <w:rsid w:val="003334F9"/>
    <w:rsid w:val="0034181F"/>
    <w:rsid w:val="004D2C51"/>
    <w:rsid w:val="00513D6F"/>
    <w:rsid w:val="00534E19"/>
    <w:rsid w:val="00540C09"/>
    <w:rsid w:val="00577C0E"/>
    <w:rsid w:val="005C4587"/>
    <w:rsid w:val="005D251A"/>
    <w:rsid w:val="005F294A"/>
    <w:rsid w:val="0065292E"/>
    <w:rsid w:val="006E6D54"/>
    <w:rsid w:val="00787AC6"/>
    <w:rsid w:val="007B67B1"/>
    <w:rsid w:val="007E7072"/>
    <w:rsid w:val="007F234E"/>
    <w:rsid w:val="007F5E38"/>
    <w:rsid w:val="008A197D"/>
    <w:rsid w:val="008C1C5A"/>
    <w:rsid w:val="00917E83"/>
    <w:rsid w:val="009408CD"/>
    <w:rsid w:val="00997F74"/>
    <w:rsid w:val="009C1179"/>
    <w:rsid w:val="00A179B6"/>
    <w:rsid w:val="00A40D67"/>
    <w:rsid w:val="00A814AE"/>
    <w:rsid w:val="00AE27F5"/>
    <w:rsid w:val="00B1031F"/>
    <w:rsid w:val="00B35A91"/>
    <w:rsid w:val="00B61BAF"/>
    <w:rsid w:val="00B70A7E"/>
    <w:rsid w:val="00BB1516"/>
    <w:rsid w:val="00BF66B8"/>
    <w:rsid w:val="00C20A97"/>
    <w:rsid w:val="00C6162C"/>
    <w:rsid w:val="00C92445"/>
    <w:rsid w:val="00D00E93"/>
    <w:rsid w:val="00DE2FF0"/>
    <w:rsid w:val="00E27128"/>
    <w:rsid w:val="00E46336"/>
    <w:rsid w:val="00E5665D"/>
    <w:rsid w:val="00E765EF"/>
    <w:rsid w:val="00E90E98"/>
    <w:rsid w:val="00EE46DD"/>
    <w:rsid w:val="00F0324C"/>
    <w:rsid w:val="00F05C15"/>
    <w:rsid w:val="00F146F5"/>
    <w:rsid w:val="00F9170F"/>
    <w:rsid w:val="00FD1A95"/>
    <w:rsid w:val="00FD31F8"/>
    <w:rsid w:val="00FF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3826A"/>
  <w15:docId w15:val="{C7427971-C2CB-4745-9CFC-58CD9087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222">
    <w:name w:val="22222"/>
    <w:basedOn w:val="a"/>
    <w:link w:val="222220"/>
    <w:qFormat/>
    <w:rsid w:val="003308D3"/>
    <w:pPr>
      <w:spacing w:after="0" w:line="240" w:lineRule="auto"/>
      <w:ind w:firstLine="450"/>
      <w:jc w:val="center"/>
    </w:pPr>
    <w:rPr>
      <w:rFonts w:ascii="Times New Roman" w:eastAsia="Times New Roman" w:hAnsi="Times New Roman" w:cs="Times New Roman"/>
      <w:color w:val="000000"/>
      <w:sz w:val="20"/>
      <w:szCs w:val="24"/>
      <w:lang w:eastAsia="uk-UA"/>
    </w:rPr>
  </w:style>
  <w:style w:type="character" w:customStyle="1" w:styleId="222220">
    <w:name w:val="22222 Знак"/>
    <w:basedOn w:val="a0"/>
    <w:link w:val="22222"/>
    <w:rsid w:val="003308D3"/>
    <w:rPr>
      <w:rFonts w:ascii="Times New Roman" w:eastAsia="Times New Roman" w:hAnsi="Times New Roman" w:cs="Times New Roman"/>
      <w:color w:val="000000"/>
      <w:sz w:val="20"/>
      <w:szCs w:val="24"/>
      <w:lang w:eastAsia="uk-UA"/>
    </w:rPr>
  </w:style>
  <w:style w:type="character" w:styleId="a3">
    <w:name w:val="Hyperlink"/>
    <w:basedOn w:val="a0"/>
    <w:uiPriority w:val="99"/>
    <w:unhideWhenUsed/>
    <w:rsid w:val="00196DD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6DD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566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A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D1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1A95"/>
  </w:style>
  <w:style w:type="paragraph" w:styleId="aa">
    <w:name w:val="footer"/>
    <w:basedOn w:val="a"/>
    <w:link w:val="ab"/>
    <w:uiPriority w:val="99"/>
    <w:unhideWhenUsed/>
    <w:rsid w:val="00FD1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1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Evgen</cp:lastModifiedBy>
  <cp:revision>54</cp:revision>
  <cp:lastPrinted>2022-10-14T07:13:00Z</cp:lastPrinted>
  <dcterms:created xsi:type="dcterms:W3CDTF">2020-09-08T05:55:00Z</dcterms:created>
  <dcterms:modified xsi:type="dcterms:W3CDTF">2022-10-20T14:11:00Z</dcterms:modified>
</cp:coreProperties>
</file>