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DF" w:rsidRDefault="00704283" w:rsidP="003A3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="0048380F" w:rsidRPr="00483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прийнятих у 2018 році нормативно-правов</w:t>
      </w:r>
      <w:bookmarkStart w:id="0" w:name="_GoBack"/>
      <w:bookmarkEnd w:id="0"/>
      <w:r w:rsidR="0048380F" w:rsidRPr="0048380F">
        <w:rPr>
          <w:rFonts w:ascii="Times New Roman" w:hAnsi="Times New Roman" w:cs="Times New Roman"/>
          <w:b/>
          <w:sz w:val="28"/>
          <w:szCs w:val="28"/>
          <w:lang w:val="uk-UA"/>
        </w:rPr>
        <w:t>их актів розробником яких є Держрибагентство</w:t>
      </w:r>
    </w:p>
    <w:p w:rsidR="003A3F7F" w:rsidRDefault="003A3F7F" w:rsidP="003A3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9289"/>
        <w:gridCol w:w="4929"/>
      </w:tblGrid>
      <w:tr w:rsidR="0048380F" w:rsidTr="003A3AE1">
        <w:tc>
          <w:tcPr>
            <w:tcW w:w="568" w:type="dxa"/>
          </w:tcPr>
          <w:p w:rsidR="0048380F" w:rsidRPr="0048380F" w:rsidRDefault="0048380F" w:rsidP="0048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289" w:type="dxa"/>
          </w:tcPr>
          <w:p w:rsidR="0048380F" w:rsidRPr="0048380F" w:rsidRDefault="0048380F" w:rsidP="00483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акта</w:t>
            </w:r>
          </w:p>
        </w:tc>
        <w:tc>
          <w:tcPr>
            <w:tcW w:w="4929" w:type="dxa"/>
          </w:tcPr>
          <w:p w:rsidR="0048380F" w:rsidRPr="0048380F" w:rsidRDefault="0048380F" w:rsidP="0048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прийнятого акта</w:t>
            </w:r>
          </w:p>
        </w:tc>
      </w:tr>
      <w:tr w:rsidR="0048380F" w:rsidTr="001C73CB">
        <w:tc>
          <w:tcPr>
            <w:tcW w:w="14786" w:type="dxa"/>
            <w:gridSpan w:val="3"/>
          </w:tcPr>
          <w:p w:rsidR="0048380F" w:rsidRDefault="0048380F" w:rsidP="0048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0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ПОСТАНОВИ КАБІНЕТУ МІНІСТРІВ УКРАЇНИ</w:t>
            </w:r>
          </w:p>
        </w:tc>
      </w:tr>
      <w:tr w:rsidR="0048380F" w:rsidTr="003A3AE1">
        <w:tc>
          <w:tcPr>
            <w:tcW w:w="568" w:type="dxa"/>
          </w:tcPr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«Про затвердження критеріїв, за якими оцінюється ступінь ризику від провадження господарської діяльності з промислового вилову водних біоресурсів за межами юрисдикції України та визначається періодичність здійснення планових заходів державного нагляду (контролю) Державним агентством рибного господарства»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17 жовтня 2018 р. № 846</w:t>
            </w:r>
          </w:p>
        </w:tc>
      </w:tr>
      <w:tr w:rsidR="0048380F" w:rsidTr="003A3AE1">
        <w:tc>
          <w:tcPr>
            <w:tcW w:w="568" w:type="dxa"/>
          </w:tcPr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«Про затвердження критеріїв,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(контролю) у сфері рибного господарства Державним агентством рибного господарства, та визнання такими, що втратили чинність, деяких постанов Кабінету Міністрів України»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 жовтня 2018 р. № 897</w:t>
            </w:r>
          </w:p>
        </w:tc>
      </w:tr>
      <w:tr w:rsidR="0048380F" w:rsidTr="003A3AE1">
        <w:tc>
          <w:tcPr>
            <w:tcW w:w="568" w:type="dxa"/>
          </w:tcPr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«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критеріїв,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(контролю) у сфері безпеки мореплавства суден флоту рибної промисловості Державним агентством рибного господарства</w:t>
            </w:r>
            <w:r w:rsidRPr="00004E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 жовтня 2018 р. № 895</w:t>
            </w:r>
          </w:p>
        </w:tc>
      </w:tr>
      <w:tr w:rsidR="0048380F" w:rsidTr="00BD6BA9">
        <w:tc>
          <w:tcPr>
            <w:tcW w:w="14786" w:type="dxa"/>
            <w:gridSpan w:val="3"/>
          </w:tcPr>
          <w:p w:rsidR="0048380F" w:rsidRDefault="0048380F" w:rsidP="0048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0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РОЗПОРЯДЖЕННЯ КАБІНЕТУ МІНІСТРІВ УКРАЇНИ</w:t>
            </w:r>
          </w:p>
        </w:tc>
      </w:tr>
      <w:tr w:rsidR="0048380F" w:rsidTr="003A3AE1">
        <w:tc>
          <w:tcPr>
            <w:tcW w:w="568" w:type="dxa"/>
          </w:tcPr>
          <w:p w:rsidR="0048380F" w:rsidRPr="00004EAE" w:rsidRDefault="00004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перерозподіл деяких видатків державного бюджету, передбачених Міністерству аграрної політики та продовольства на 2018 рік»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22 серпня 2018 р. № 562</w:t>
            </w:r>
          </w:p>
        </w:tc>
      </w:tr>
      <w:tr w:rsidR="0048380F" w:rsidTr="004A7159">
        <w:tc>
          <w:tcPr>
            <w:tcW w:w="14786" w:type="dxa"/>
            <w:gridSpan w:val="3"/>
          </w:tcPr>
          <w:p w:rsidR="0048380F" w:rsidRDefault="0048380F" w:rsidP="0048380F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0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НАКАЗ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И МІНІСТЕРСТВА АГРАРНОЇ ПОЛІТИКИ ТА ПРОДОВОЛЬСТВА УКРАЇНИ</w:t>
            </w:r>
          </w:p>
        </w:tc>
      </w:tr>
      <w:tr w:rsidR="0048380F" w:rsidTr="003A3AE1">
        <w:tc>
          <w:tcPr>
            <w:tcW w:w="568" w:type="dxa"/>
          </w:tcPr>
          <w:p w:rsidR="0048380F" w:rsidRPr="0048380F" w:rsidRDefault="0048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«Про затвердження режимів рибальства у 2018 році»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29.12.2017 № 710, зареєстрований в Міністерстві юстиції України 12.01.2018 року за № 47/31499</w:t>
            </w:r>
          </w:p>
        </w:tc>
      </w:tr>
      <w:tr w:rsidR="0048380F" w:rsidTr="003A3AE1">
        <w:tc>
          <w:tcPr>
            <w:tcW w:w="568" w:type="dxa"/>
          </w:tcPr>
          <w:p w:rsidR="0048380F" w:rsidRPr="0048380F" w:rsidRDefault="0048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9289" w:type="dxa"/>
          </w:tcPr>
          <w:p w:rsidR="00004EAE" w:rsidRPr="00004EAE" w:rsidRDefault="00004EAE" w:rsidP="00004EAE">
            <w:pPr>
              <w:ind w:right="-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«Про затвердження квот добуванн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я водних біоресурсів 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України загальнодержавного значення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 201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році»</w:t>
            </w:r>
          </w:p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4EAE" w:rsidRPr="00004EAE" w:rsidRDefault="00004EAE" w:rsidP="00004EAE">
            <w:pPr>
              <w:ind w:right="-1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 04.01.2018 № 2, зареєстрований в Міністерс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тві юстиції України 15.01.2018 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 № 58/31510</w:t>
            </w:r>
          </w:p>
          <w:p w:rsidR="0048380F" w:rsidRPr="00004EAE" w:rsidRDefault="0048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380F" w:rsidTr="003A3AE1">
        <w:tc>
          <w:tcPr>
            <w:tcW w:w="568" w:type="dxa"/>
          </w:tcPr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«Про визнання таким, що втратив чинність, наказу Державного комітету рибного господарства України від 12 липня 2007 року № 137»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18.04.2018  № 185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зареєстрований в Міністерстві юстиції України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.05.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>2018 за № 570/32022</w:t>
            </w:r>
          </w:p>
        </w:tc>
      </w:tr>
      <w:tr w:rsidR="0048380F" w:rsidTr="003A3AE1">
        <w:tc>
          <w:tcPr>
            <w:tcW w:w="568" w:type="dxa"/>
          </w:tcPr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«Про внесення змін до Квот добування водних біоресурсів загальнодержавного значення в Азовському морі із затоками, лиманами, протоками (у тому числі Утлюцький та Молочний лимани, Сиваш, Керченська протока) у 2018 році (тонн)»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>01.08.2018  № 363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зареєстрований в Міністерстві юстиції України 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.08.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>2018 за № 916/32368</w:t>
            </w:r>
          </w:p>
        </w:tc>
      </w:tr>
      <w:tr w:rsidR="0048380F" w:rsidTr="003A3AE1">
        <w:tc>
          <w:tcPr>
            <w:tcW w:w="568" w:type="dxa"/>
          </w:tcPr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деяких форм суднових документів та правил їх ведення на риболовних суднах, що підлягають нагляду класифікаційного товариства</w:t>
            </w:r>
            <w:r w:rsidRPr="0000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4929" w:type="dxa"/>
          </w:tcPr>
          <w:p w:rsidR="0048380F" w:rsidRPr="00004EAE" w:rsidRDefault="00004EAE" w:rsidP="000B2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27.09.2018 № 460, зареєстрований в Міністерстві юстиції України </w:t>
            </w:r>
            <w:r w:rsidRPr="00004EA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22.10.2018 за № 1184/32636</w:t>
            </w:r>
          </w:p>
        </w:tc>
      </w:tr>
      <w:tr w:rsidR="0048380F" w:rsidTr="003A3AE1">
        <w:tc>
          <w:tcPr>
            <w:tcW w:w="568" w:type="dxa"/>
          </w:tcPr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«Про внесення змін до Квот добування водних біоресурсів загальнодержавного значення в Азовському морі із затоками, лиманами, протоками (у тому числі Утлюцький та Молочний лимани, Сиваш, Керченська протока) у 2018 році (тонн)»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>05.10.2018  № 479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зареєстрований в Міністерстві юстиції України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№ 1208/32660</w:t>
            </w:r>
          </w:p>
        </w:tc>
      </w:tr>
      <w:tr w:rsidR="0048380F" w:rsidTr="003A3AE1">
        <w:tc>
          <w:tcPr>
            <w:tcW w:w="568" w:type="dxa"/>
          </w:tcPr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289" w:type="dxa"/>
          </w:tcPr>
          <w:p w:rsidR="0048380F" w:rsidRPr="00004EAE" w:rsidRDefault="00004EAE" w:rsidP="00004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Pr="00004EA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 затвердження Порядку проведення рибоохоронних рейдів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23.10.2018 № 512, зареєстрований в Міністерстві юстиції України </w:t>
            </w:r>
            <w:r w:rsidRPr="00004EAE">
              <w:rPr>
                <w:rFonts w:ascii="Times New Roman" w:eastAsia="Calibri" w:hAnsi="Times New Roman" w:cs="Times New Roman"/>
                <w:sz w:val="28"/>
                <w:szCs w:val="28"/>
              </w:rPr>
              <w:t>15.11.2018 за № 1296/32748</w:t>
            </w:r>
          </w:p>
        </w:tc>
      </w:tr>
      <w:tr w:rsidR="0048380F" w:rsidTr="003A3AE1">
        <w:tc>
          <w:tcPr>
            <w:tcW w:w="568" w:type="dxa"/>
          </w:tcPr>
          <w:p w:rsidR="0048380F" w:rsidRDefault="0048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289" w:type="dxa"/>
          </w:tcPr>
          <w:p w:rsidR="0048380F" w:rsidRPr="00704283" w:rsidRDefault="00004EAE" w:rsidP="007042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«Про затвердження лімітів та прогнозів допустимого спеціального використання водних біоресурсів загальнодержавного значення у рибогосподарських водних об'єктах (їх частинах) (крім Азовського моря із затоками) на 2019 рік»</w:t>
            </w:r>
          </w:p>
        </w:tc>
        <w:tc>
          <w:tcPr>
            <w:tcW w:w="4929" w:type="dxa"/>
          </w:tcPr>
          <w:p w:rsidR="0048380F" w:rsidRPr="00004EAE" w:rsidRDefault="00004EAE" w:rsidP="000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A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12.12.2018 № 592, зареєстрований в Міністерстві юстиції України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.12.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2018</w:t>
            </w:r>
            <w:r w:rsidRPr="00004E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 </w:t>
            </w:r>
            <w:r w:rsidRPr="00004EA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№</w:t>
            </w:r>
            <w:r w:rsidRPr="00004E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1465/32917</w:t>
            </w:r>
          </w:p>
        </w:tc>
      </w:tr>
    </w:tbl>
    <w:p w:rsidR="0048380F" w:rsidRPr="0048380F" w:rsidRDefault="0048380F">
      <w:pPr>
        <w:rPr>
          <w:rFonts w:ascii="Times New Roman" w:hAnsi="Times New Roman" w:cs="Times New Roman"/>
          <w:sz w:val="28"/>
          <w:szCs w:val="28"/>
        </w:rPr>
      </w:pPr>
    </w:p>
    <w:sectPr w:rsidR="0048380F" w:rsidRPr="0048380F" w:rsidSect="004838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2B" w:rsidRDefault="002B0F2B" w:rsidP="00704283">
      <w:pPr>
        <w:spacing w:after="0" w:line="240" w:lineRule="auto"/>
      </w:pPr>
      <w:r>
        <w:separator/>
      </w:r>
    </w:p>
  </w:endnote>
  <w:endnote w:type="continuationSeparator" w:id="0">
    <w:p w:rsidR="002B0F2B" w:rsidRDefault="002B0F2B" w:rsidP="0070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2B" w:rsidRDefault="002B0F2B" w:rsidP="00704283">
      <w:pPr>
        <w:spacing w:after="0" w:line="240" w:lineRule="auto"/>
      </w:pPr>
      <w:r>
        <w:separator/>
      </w:r>
    </w:p>
  </w:footnote>
  <w:footnote w:type="continuationSeparator" w:id="0">
    <w:p w:rsidR="002B0F2B" w:rsidRDefault="002B0F2B" w:rsidP="00704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0F"/>
    <w:rsid w:val="00004EAE"/>
    <w:rsid w:val="000B2543"/>
    <w:rsid w:val="002B0F2B"/>
    <w:rsid w:val="003A3AE1"/>
    <w:rsid w:val="003A3F7F"/>
    <w:rsid w:val="004006B9"/>
    <w:rsid w:val="0048380F"/>
    <w:rsid w:val="005F75F7"/>
    <w:rsid w:val="00704283"/>
    <w:rsid w:val="00B76922"/>
    <w:rsid w:val="00B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283"/>
  </w:style>
  <w:style w:type="paragraph" w:styleId="a6">
    <w:name w:val="footer"/>
    <w:basedOn w:val="a"/>
    <w:link w:val="a7"/>
    <w:uiPriority w:val="99"/>
    <w:unhideWhenUsed/>
    <w:rsid w:val="0070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283"/>
  </w:style>
  <w:style w:type="paragraph" w:styleId="a6">
    <w:name w:val="footer"/>
    <w:basedOn w:val="a"/>
    <w:link w:val="a7"/>
    <w:uiPriority w:val="99"/>
    <w:unhideWhenUsed/>
    <w:rsid w:val="0070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Alex</cp:lastModifiedBy>
  <cp:revision>4</cp:revision>
  <cp:lastPrinted>2019-01-29T13:40:00Z</cp:lastPrinted>
  <dcterms:created xsi:type="dcterms:W3CDTF">2019-01-28T15:40:00Z</dcterms:created>
  <dcterms:modified xsi:type="dcterms:W3CDTF">2019-01-30T10:08:00Z</dcterms:modified>
</cp:coreProperties>
</file>