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ook w:val="04A0" w:firstRow="1" w:lastRow="0" w:firstColumn="1" w:lastColumn="0" w:noHBand="0" w:noVBand="1"/>
      </w:tblPr>
      <w:tblGrid>
        <w:gridCol w:w="3221"/>
        <w:gridCol w:w="3194"/>
        <w:gridCol w:w="3223"/>
      </w:tblGrid>
      <w:tr w:rsidR="00587FC6" w:rsidRPr="00587FC6" w14:paraId="70C8FEBD" w14:textId="77777777" w:rsidTr="0045187D">
        <w:trPr>
          <w:jc w:val="center"/>
        </w:trPr>
        <w:tc>
          <w:tcPr>
            <w:tcW w:w="3221" w:type="dxa"/>
            <w:shd w:val="clear" w:color="auto" w:fill="auto"/>
            <w:vAlign w:val="center"/>
          </w:tcPr>
          <w:p w14:paraId="21468D8C" w14:textId="11EA5AC5" w:rsidR="005320AA" w:rsidRPr="00587FC6" w:rsidRDefault="005320AA" w:rsidP="00106FCC">
            <w:pPr>
              <w:contextualSpacing/>
              <w:jc w:val="center"/>
              <w:rPr>
                <w:rFonts w:ascii="Times New Roman" w:eastAsia="Calibri" w:hAnsi="Times New Roman"/>
                <w:b/>
                <w:color w:val="000000" w:themeColor="text1"/>
                <w:sz w:val="24"/>
                <w:szCs w:val="24"/>
              </w:rPr>
            </w:pPr>
            <w:r w:rsidRPr="00587FC6">
              <w:rPr>
                <w:rFonts w:ascii="Times New Roman" w:eastAsia="Calibri" w:hAnsi="Times New Roman"/>
                <w:b/>
                <w:color w:val="000000" w:themeColor="text1"/>
                <w:sz w:val="24"/>
                <w:szCs w:val="24"/>
              </w:rPr>
              <w:t xml:space="preserve">ОРГАН СУСПІЛЬНОГО НАГЛЯДУ </w:t>
            </w:r>
          </w:p>
          <w:p w14:paraId="2AB0E64A" w14:textId="77777777" w:rsidR="005320AA" w:rsidRPr="00587FC6" w:rsidRDefault="005320AA" w:rsidP="00106FCC">
            <w:pPr>
              <w:contextualSpacing/>
              <w:jc w:val="center"/>
              <w:rPr>
                <w:rFonts w:ascii="Times New Roman" w:eastAsia="Calibri" w:hAnsi="Times New Roman"/>
                <w:b/>
                <w:color w:val="000000" w:themeColor="text1"/>
                <w:sz w:val="24"/>
                <w:szCs w:val="24"/>
              </w:rPr>
            </w:pPr>
            <w:r w:rsidRPr="00587FC6">
              <w:rPr>
                <w:rFonts w:ascii="Times New Roman" w:eastAsia="Calibri" w:hAnsi="Times New Roman"/>
                <w:b/>
                <w:color w:val="000000" w:themeColor="text1"/>
                <w:sz w:val="24"/>
                <w:szCs w:val="24"/>
              </w:rPr>
              <w:t>ЗА АУДИТОРСЬКОЮ ДІЯЛЬНІСТЮ</w:t>
            </w:r>
          </w:p>
        </w:tc>
        <w:tc>
          <w:tcPr>
            <w:tcW w:w="3194" w:type="dxa"/>
            <w:shd w:val="clear" w:color="auto" w:fill="auto"/>
          </w:tcPr>
          <w:p w14:paraId="5F7F61B9" w14:textId="77777777" w:rsidR="005320AA" w:rsidRPr="00587FC6" w:rsidRDefault="005320AA" w:rsidP="00106FCC">
            <w:pPr>
              <w:ind w:right="-79"/>
              <w:contextualSpacing/>
              <w:jc w:val="center"/>
              <w:rPr>
                <w:rFonts w:ascii="Times New Roman" w:eastAsia="Calibri" w:hAnsi="Times New Roman"/>
                <w:color w:val="000000" w:themeColor="text1"/>
                <w:sz w:val="22"/>
                <w:szCs w:val="22"/>
              </w:rPr>
            </w:pPr>
            <w:r w:rsidRPr="00587FC6">
              <w:rPr>
                <w:rFonts w:ascii="Times New Roman" w:eastAsia="Calibri" w:hAnsi="Times New Roman"/>
                <w:noProof/>
                <w:color w:val="000000" w:themeColor="text1"/>
                <w:sz w:val="36"/>
                <w:szCs w:val="36"/>
                <w:lang w:eastAsia="uk-UA"/>
              </w:rPr>
              <w:drawing>
                <wp:inline distT="0" distB="0" distL="0" distR="0" wp14:anchorId="55F3592D" wp14:editId="73B0E94A">
                  <wp:extent cx="552450" cy="730250"/>
                  <wp:effectExtent l="0" t="0" r="0" b="0"/>
                  <wp:docPr id="1026" name="Рисунок 1" descr="ÐÐ¾ÑÐ¾Ð¶ÐµÐµ Ð¸Ð·Ð¾Ð±ÑÐ°Ð¶ÐµÐ½Ð¸Ð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7" cstate="print"/>
                          <a:srcRect/>
                          <a:stretch/>
                        </pic:blipFill>
                        <pic:spPr>
                          <a:xfrm>
                            <a:off x="0" y="0"/>
                            <a:ext cx="552450" cy="730250"/>
                          </a:xfrm>
                          <a:prstGeom prst="rect">
                            <a:avLst/>
                          </a:prstGeom>
                          <a:ln>
                            <a:noFill/>
                          </a:ln>
                        </pic:spPr>
                      </pic:pic>
                    </a:graphicData>
                  </a:graphic>
                </wp:inline>
              </w:drawing>
            </w:r>
          </w:p>
        </w:tc>
        <w:tc>
          <w:tcPr>
            <w:tcW w:w="3223" w:type="dxa"/>
            <w:shd w:val="clear" w:color="auto" w:fill="auto"/>
            <w:vAlign w:val="center"/>
          </w:tcPr>
          <w:p w14:paraId="34D4E2EE" w14:textId="77777777" w:rsidR="005320AA" w:rsidRPr="00587FC6" w:rsidRDefault="005320AA" w:rsidP="00106FCC">
            <w:pPr>
              <w:contextualSpacing/>
              <w:jc w:val="center"/>
              <w:rPr>
                <w:rFonts w:ascii="Times New Roman" w:eastAsia="Calibri" w:hAnsi="Times New Roman"/>
                <w:b/>
                <w:bCs/>
                <w:color w:val="000000" w:themeColor="text1"/>
                <w:sz w:val="24"/>
                <w:szCs w:val="24"/>
                <w:lang w:eastAsia="uk-UA"/>
              </w:rPr>
            </w:pPr>
            <w:r w:rsidRPr="00587FC6">
              <w:rPr>
                <w:rFonts w:ascii="Times New Roman" w:eastAsia="Calibri" w:hAnsi="Times New Roman"/>
                <w:b/>
                <w:bCs/>
                <w:color w:val="000000" w:themeColor="text1"/>
                <w:sz w:val="24"/>
                <w:szCs w:val="24"/>
                <w:lang w:eastAsia="uk-UA"/>
              </w:rPr>
              <w:t xml:space="preserve">AUDIT PUBLIC OVERSIGHT BODY </w:t>
            </w:r>
          </w:p>
          <w:p w14:paraId="66128D70" w14:textId="77777777" w:rsidR="005320AA" w:rsidRPr="00587FC6" w:rsidRDefault="005320AA" w:rsidP="00106FCC">
            <w:pPr>
              <w:contextualSpacing/>
              <w:jc w:val="center"/>
              <w:rPr>
                <w:rFonts w:ascii="Times New Roman" w:eastAsia="Calibri" w:hAnsi="Times New Roman"/>
                <w:b/>
                <w:color w:val="000000" w:themeColor="text1"/>
                <w:sz w:val="24"/>
                <w:szCs w:val="24"/>
              </w:rPr>
            </w:pPr>
            <w:r w:rsidRPr="00587FC6">
              <w:rPr>
                <w:rFonts w:ascii="Times New Roman" w:eastAsia="Calibri" w:hAnsi="Times New Roman"/>
                <w:b/>
                <w:bCs/>
                <w:color w:val="000000" w:themeColor="text1"/>
                <w:sz w:val="24"/>
                <w:szCs w:val="24"/>
                <w:lang w:eastAsia="uk-UA"/>
              </w:rPr>
              <w:t>OF UKRAINE</w:t>
            </w:r>
          </w:p>
        </w:tc>
      </w:tr>
      <w:tr w:rsidR="00587FC6" w:rsidRPr="00587FC6" w14:paraId="31072B03" w14:textId="77777777" w:rsidTr="0045187D">
        <w:trPr>
          <w:jc w:val="center"/>
        </w:trPr>
        <w:tc>
          <w:tcPr>
            <w:tcW w:w="3221" w:type="dxa"/>
            <w:shd w:val="clear" w:color="auto" w:fill="auto"/>
            <w:vAlign w:val="center"/>
          </w:tcPr>
          <w:p w14:paraId="69E19EEE" w14:textId="77777777" w:rsidR="005320AA" w:rsidRPr="00587FC6" w:rsidRDefault="005320AA" w:rsidP="00106FCC">
            <w:pPr>
              <w:pStyle w:val="tl"/>
              <w:spacing w:before="0" w:beforeAutospacing="0" w:after="0" w:afterAutospacing="0"/>
              <w:contextualSpacing/>
              <w:jc w:val="center"/>
              <w:rPr>
                <w:color w:val="000000" w:themeColor="text1"/>
                <w:sz w:val="28"/>
                <w:szCs w:val="28"/>
              </w:rPr>
            </w:pPr>
          </w:p>
        </w:tc>
        <w:tc>
          <w:tcPr>
            <w:tcW w:w="3194" w:type="dxa"/>
            <w:shd w:val="clear" w:color="auto" w:fill="auto"/>
          </w:tcPr>
          <w:p w14:paraId="0F9AFD7C" w14:textId="77777777" w:rsidR="005320AA" w:rsidRPr="00587FC6" w:rsidRDefault="005320AA" w:rsidP="00106FCC">
            <w:pPr>
              <w:pStyle w:val="tl"/>
              <w:spacing w:before="0" w:beforeAutospacing="0" w:after="0" w:afterAutospacing="0"/>
              <w:contextualSpacing/>
              <w:jc w:val="center"/>
              <w:rPr>
                <w:color w:val="000000" w:themeColor="text1"/>
                <w:sz w:val="28"/>
                <w:szCs w:val="28"/>
              </w:rPr>
            </w:pPr>
          </w:p>
          <w:p w14:paraId="47FB3C89" w14:textId="77777777" w:rsidR="005320AA" w:rsidRPr="00587FC6" w:rsidRDefault="005320AA" w:rsidP="00106FCC">
            <w:pPr>
              <w:pStyle w:val="tl"/>
              <w:spacing w:before="0" w:beforeAutospacing="0" w:after="0" w:afterAutospacing="0"/>
              <w:contextualSpacing/>
              <w:jc w:val="center"/>
              <w:rPr>
                <w:color w:val="000000" w:themeColor="text1"/>
                <w:sz w:val="28"/>
                <w:szCs w:val="28"/>
              </w:rPr>
            </w:pPr>
          </w:p>
        </w:tc>
        <w:tc>
          <w:tcPr>
            <w:tcW w:w="3223" w:type="dxa"/>
            <w:shd w:val="clear" w:color="auto" w:fill="auto"/>
            <w:vAlign w:val="center"/>
          </w:tcPr>
          <w:p w14:paraId="0C4E4058" w14:textId="77777777" w:rsidR="005320AA" w:rsidRPr="00587FC6" w:rsidRDefault="005320AA" w:rsidP="00106FCC">
            <w:pPr>
              <w:contextualSpacing/>
              <w:jc w:val="center"/>
              <w:rPr>
                <w:rFonts w:ascii="Times New Roman" w:eastAsia="Calibri" w:hAnsi="Times New Roman"/>
                <w:b/>
                <w:bCs/>
                <w:color w:val="000000" w:themeColor="text1"/>
                <w:sz w:val="24"/>
                <w:szCs w:val="24"/>
                <w:lang w:eastAsia="uk-UA"/>
              </w:rPr>
            </w:pPr>
          </w:p>
        </w:tc>
      </w:tr>
    </w:tbl>
    <w:p w14:paraId="7B09F105" w14:textId="77777777" w:rsidR="005320AA" w:rsidRPr="00587FC6" w:rsidRDefault="005320AA" w:rsidP="00106FCC">
      <w:pPr>
        <w:tabs>
          <w:tab w:val="left" w:pos="2235"/>
          <w:tab w:val="left" w:pos="4160"/>
          <w:tab w:val="left" w:pos="14000"/>
        </w:tabs>
        <w:ind w:right="-1"/>
        <w:contextualSpacing/>
        <w:jc w:val="center"/>
        <w:rPr>
          <w:rFonts w:ascii="Times New Roman" w:hAnsi="Times New Roman"/>
          <w:b/>
          <w:noProof/>
          <w:color w:val="000000" w:themeColor="text1"/>
          <w:sz w:val="32"/>
          <w:szCs w:val="32"/>
        </w:rPr>
      </w:pPr>
      <w:r w:rsidRPr="00587FC6">
        <w:rPr>
          <w:rFonts w:ascii="Times New Roman" w:hAnsi="Times New Roman"/>
          <w:b/>
          <w:noProof/>
          <w:color w:val="000000" w:themeColor="text1"/>
          <w:sz w:val="32"/>
          <w:szCs w:val="32"/>
        </w:rPr>
        <w:t>РАДА НАГЛЯДУ ЗА АУДИТОРСЬКОЮ ДІЯЛЬНІСТЮ</w:t>
      </w:r>
    </w:p>
    <w:p w14:paraId="47705257" w14:textId="77777777" w:rsidR="005320AA" w:rsidRPr="00587FC6" w:rsidRDefault="005320AA" w:rsidP="00106FCC">
      <w:pPr>
        <w:tabs>
          <w:tab w:val="left" w:pos="2235"/>
          <w:tab w:val="left" w:pos="4160"/>
          <w:tab w:val="left" w:pos="14000"/>
        </w:tabs>
        <w:ind w:right="-1"/>
        <w:contextualSpacing/>
        <w:jc w:val="center"/>
        <w:rPr>
          <w:rFonts w:ascii="Times New Roman" w:hAnsi="Times New Roman"/>
          <w:bCs/>
          <w:color w:val="000000" w:themeColor="text1"/>
          <w:sz w:val="28"/>
          <w:szCs w:val="28"/>
        </w:rPr>
      </w:pPr>
    </w:p>
    <w:p w14:paraId="3B13A175" w14:textId="77777777" w:rsidR="005320AA" w:rsidRPr="00587FC6" w:rsidRDefault="005320AA" w:rsidP="00106FCC">
      <w:pPr>
        <w:tabs>
          <w:tab w:val="left" w:pos="2235"/>
          <w:tab w:val="left" w:pos="4160"/>
          <w:tab w:val="left" w:pos="14000"/>
        </w:tabs>
        <w:ind w:right="-1"/>
        <w:contextualSpacing/>
        <w:jc w:val="center"/>
        <w:rPr>
          <w:rFonts w:ascii="Times New Roman" w:hAnsi="Times New Roman"/>
          <w:b/>
          <w:noProof/>
          <w:color w:val="000000" w:themeColor="text1"/>
          <w:sz w:val="32"/>
          <w:szCs w:val="32"/>
        </w:rPr>
      </w:pPr>
      <w:r w:rsidRPr="00587FC6">
        <w:rPr>
          <w:rFonts w:ascii="Times New Roman" w:hAnsi="Times New Roman"/>
          <w:b/>
          <w:noProof/>
          <w:color w:val="000000" w:themeColor="text1"/>
          <w:sz w:val="32"/>
          <w:szCs w:val="32"/>
        </w:rPr>
        <w:t>Р І Ш Е Н Н Я</w:t>
      </w:r>
    </w:p>
    <w:p w14:paraId="7B25D4C6" w14:textId="77777777" w:rsidR="00083A6E" w:rsidRPr="00587FC6" w:rsidRDefault="00083A6E" w:rsidP="00106FCC">
      <w:pPr>
        <w:tabs>
          <w:tab w:val="left" w:pos="2235"/>
          <w:tab w:val="left" w:pos="4160"/>
          <w:tab w:val="left" w:pos="14000"/>
        </w:tabs>
        <w:ind w:right="-1"/>
        <w:contextualSpacing/>
        <w:jc w:val="center"/>
        <w:rPr>
          <w:rFonts w:ascii="Times New Roman" w:hAnsi="Times New Roman"/>
          <w:bCs/>
          <w:noProof/>
          <w:color w:val="000000" w:themeColor="text1"/>
          <w:sz w:val="28"/>
          <w:szCs w:val="28"/>
        </w:rPr>
      </w:pPr>
    </w:p>
    <w:p w14:paraId="7560B6DF" w14:textId="77777777" w:rsidR="00AB6C99" w:rsidRPr="00587FC6" w:rsidRDefault="00AB6C99" w:rsidP="00106FCC">
      <w:pPr>
        <w:tabs>
          <w:tab w:val="left" w:pos="2235"/>
          <w:tab w:val="left" w:pos="4160"/>
          <w:tab w:val="left" w:pos="14000"/>
        </w:tabs>
        <w:ind w:right="-1"/>
        <w:contextualSpacing/>
        <w:jc w:val="center"/>
        <w:rPr>
          <w:rFonts w:ascii="Times New Roman" w:hAnsi="Times New Roman"/>
          <w:bCs/>
          <w:noProof/>
          <w:color w:val="000000" w:themeColor="text1"/>
          <w:sz w:val="28"/>
          <w:szCs w:val="28"/>
        </w:rPr>
      </w:pPr>
    </w:p>
    <w:tbl>
      <w:tblPr>
        <w:tblW w:w="0" w:type="auto"/>
        <w:jc w:val="center"/>
        <w:tblLook w:val="04A0" w:firstRow="1" w:lastRow="0" w:firstColumn="1" w:lastColumn="0" w:noHBand="0" w:noVBand="1"/>
      </w:tblPr>
      <w:tblGrid>
        <w:gridCol w:w="3218"/>
        <w:gridCol w:w="3199"/>
        <w:gridCol w:w="3221"/>
      </w:tblGrid>
      <w:tr w:rsidR="00F1153E" w:rsidRPr="00587FC6" w14:paraId="668039C2" w14:textId="77777777" w:rsidTr="00874DF9">
        <w:trPr>
          <w:jc w:val="center"/>
        </w:trPr>
        <w:tc>
          <w:tcPr>
            <w:tcW w:w="3218" w:type="dxa"/>
            <w:shd w:val="clear" w:color="auto" w:fill="auto"/>
          </w:tcPr>
          <w:p w14:paraId="1A548E76" w14:textId="0209AA39" w:rsidR="00F1153E" w:rsidRPr="00587FC6" w:rsidRDefault="006C14FC" w:rsidP="00874DF9">
            <w:pPr>
              <w:ind w:left="-113"/>
              <w:contextualSpacing/>
              <w:rPr>
                <w:rFonts w:ascii="Times New Roman" w:eastAsia="Calibri" w:hAnsi="Times New Roman"/>
                <w:b/>
                <w:color w:val="000000" w:themeColor="text1"/>
                <w:sz w:val="24"/>
                <w:szCs w:val="24"/>
              </w:rPr>
            </w:pPr>
            <w:r w:rsidRPr="00587FC6">
              <w:rPr>
                <w:rFonts w:ascii="Times New Roman" w:hAnsi="Times New Roman"/>
                <w:color w:val="000000" w:themeColor="text1"/>
                <w:sz w:val="28"/>
                <w:szCs w:val="28"/>
              </w:rPr>
              <w:t>2</w:t>
            </w:r>
            <w:r w:rsidR="00DF6861">
              <w:rPr>
                <w:rFonts w:ascii="Times New Roman" w:hAnsi="Times New Roman"/>
                <w:color w:val="000000" w:themeColor="text1"/>
                <w:sz w:val="28"/>
                <w:szCs w:val="28"/>
              </w:rPr>
              <w:t>7</w:t>
            </w:r>
            <w:r w:rsidR="00065F7F" w:rsidRPr="00587FC6">
              <w:rPr>
                <w:rFonts w:ascii="Times New Roman" w:hAnsi="Times New Roman"/>
                <w:color w:val="000000" w:themeColor="text1"/>
                <w:sz w:val="28"/>
                <w:szCs w:val="28"/>
              </w:rPr>
              <w:t xml:space="preserve"> </w:t>
            </w:r>
            <w:r w:rsidR="00DF6861">
              <w:rPr>
                <w:rFonts w:ascii="Times New Roman" w:hAnsi="Times New Roman"/>
                <w:color w:val="000000" w:themeColor="text1"/>
                <w:sz w:val="28"/>
                <w:szCs w:val="28"/>
              </w:rPr>
              <w:t>вересня</w:t>
            </w:r>
            <w:r w:rsidR="000A48FA" w:rsidRPr="00587FC6">
              <w:rPr>
                <w:rFonts w:ascii="Times New Roman" w:hAnsi="Times New Roman"/>
                <w:color w:val="000000" w:themeColor="text1"/>
                <w:sz w:val="28"/>
                <w:szCs w:val="28"/>
              </w:rPr>
              <w:t xml:space="preserve"> 2024</w:t>
            </w:r>
            <w:r w:rsidR="00F1153E" w:rsidRPr="00587FC6">
              <w:rPr>
                <w:rFonts w:ascii="Times New Roman" w:hAnsi="Times New Roman"/>
                <w:color w:val="000000" w:themeColor="text1"/>
                <w:sz w:val="28"/>
                <w:szCs w:val="28"/>
              </w:rPr>
              <w:t xml:space="preserve"> року</w:t>
            </w:r>
          </w:p>
        </w:tc>
        <w:tc>
          <w:tcPr>
            <w:tcW w:w="3199" w:type="dxa"/>
            <w:shd w:val="clear" w:color="auto" w:fill="auto"/>
          </w:tcPr>
          <w:p w14:paraId="38EA0BAD" w14:textId="77777777" w:rsidR="00F1153E" w:rsidRPr="00587FC6" w:rsidRDefault="00F1153E" w:rsidP="00106FCC">
            <w:pPr>
              <w:contextualSpacing/>
              <w:jc w:val="center"/>
              <w:rPr>
                <w:rFonts w:ascii="Times New Roman" w:eastAsia="Calibri" w:hAnsi="Times New Roman"/>
                <w:color w:val="000000" w:themeColor="text1"/>
                <w:sz w:val="22"/>
                <w:szCs w:val="22"/>
              </w:rPr>
            </w:pPr>
            <w:r w:rsidRPr="00587FC6">
              <w:rPr>
                <w:rFonts w:ascii="Times New Roman" w:hAnsi="Times New Roman"/>
                <w:color w:val="000000" w:themeColor="text1"/>
                <w:sz w:val="28"/>
                <w:szCs w:val="28"/>
              </w:rPr>
              <w:t>Київ</w:t>
            </w:r>
          </w:p>
        </w:tc>
        <w:tc>
          <w:tcPr>
            <w:tcW w:w="3221" w:type="dxa"/>
            <w:shd w:val="clear" w:color="auto" w:fill="auto"/>
            <w:vAlign w:val="center"/>
          </w:tcPr>
          <w:p w14:paraId="05CEB847" w14:textId="7A618BC5" w:rsidR="00F1153E" w:rsidRPr="00587FC6" w:rsidRDefault="00987409" w:rsidP="00874DF9">
            <w:pPr>
              <w:pStyle w:val="tl"/>
              <w:spacing w:before="0" w:beforeAutospacing="0" w:after="0" w:afterAutospacing="0"/>
              <w:ind w:right="-114" w:firstLine="709"/>
              <w:contextualSpacing/>
              <w:jc w:val="right"/>
              <w:rPr>
                <w:rFonts w:eastAsia="Calibri"/>
                <w:b/>
                <w:color w:val="000000" w:themeColor="text1"/>
              </w:rPr>
            </w:pPr>
            <w:r w:rsidRPr="00587FC6">
              <w:rPr>
                <w:color w:val="000000" w:themeColor="text1"/>
                <w:sz w:val="28"/>
                <w:szCs w:val="28"/>
              </w:rPr>
              <w:t>№</w:t>
            </w:r>
            <w:r w:rsidR="00874DF9" w:rsidRPr="00587FC6">
              <w:rPr>
                <w:color w:val="000000" w:themeColor="text1"/>
                <w:sz w:val="28"/>
                <w:szCs w:val="28"/>
              </w:rPr>
              <w:t xml:space="preserve"> </w:t>
            </w:r>
            <w:r w:rsidR="00EB40C7">
              <w:rPr>
                <w:color w:val="000000" w:themeColor="text1"/>
                <w:sz w:val="28"/>
                <w:szCs w:val="28"/>
              </w:rPr>
              <w:t>5</w:t>
            </w:r>
            <w:r w:rsidR="00874DF9" w:rsidRPr="00587FC6">
              <w:rPr>
                <w:color w:val="000000" w:themeColor="text1"/>
                <w:sz w:val="28"/>
                <w:szCs w:val="28"/>
              </w:rPr>
              <w:t>/</w:t>
            </w:r>
            <w:r w:rsidR="00B71128">
              <w:rPr>
                <w:color w:val="000000" w:themeColor="text1"/>
                <w:sz w:val="28"/>
                <w:szCs w:val="28"/>
              </w:rPr>
              <w:t>8/73</w:t>
            </w:r>
          </w:p>
        </w:tc>
      </w:tr>
    </w:tbl>
    <w:p w14:paraId="6034A9A2" w14:textId="23D3E69A" w:rsidR="00874DF9" w:rsidRPr="00587FC6" w:rsidRDefault="00874DF9" w:rsidP="00106FCC">
      <w:pPr>
        <w:contextualSpacing/>
        <w:jc w:val="center"/>
        <w:rPr>
          <w:rFonts w:ascii="Times New Roman" w:eastAsia="Calibri" w:hAnsi="Times New Roman"/>
          <w:b/>
          <w:color w:val="000000" w:themeColor="text1"/>
          <w:sz w:val="28"/>
          <w:szCs w:val="28"/>
        </w:rPr>
      </w:pPr>
      <w:bookmarkStart w:id="0" w:name="_Hlk53145623"/>
    </w:p>
    <w:p w14:paraId="75B3E630" w14:textId="77777777" w:rsidR="00EB40C7" w:rsidRPr="000E3323" w:rsidRDefault="00EB40C7" w:rsidP="00EB40C7">
      <w:pPr>
        <w:tabs>
          <w:tab w:val="left" w:pos="993"/>
        </w:tabs>
        <w:ind w:firstLine="709"/>
        <w:contextualSpacing/>
        <w:jc w:val="center"/>
        <w:rPr>
          <w:rFonts w:ascii="Times New Roman" w:eastAsia="Calibri" w:hAnsi="Times New Roman"/>
          <w:b/>
          <w:bCs/>
          <w:color w:val="000000" w:themeColor="text1"/>
          <w:sz w:val="28"/>
          <w:szCs w:val="28"/>
          <w:lang w:eastAsia="en-US"/>
        </w:rPr>
      </w:pPr>
      <w:bookmarkStart w:id="1" w:name="n1465"/>
      <w:bookmarkEnd w:id="0"/>
      <w:bookmarkEnd w:id="1"/>
      <w:r w:rsidRPr="000E3323">
        <w:rPr>
          <w:rFonts w:ascii="Times New Roman" w:eastAsia="Calibri" w:hAnsi="Times New Roman"/>
          <w:b/>
          <w:bCs/>
          <w:color w:val="000000" w:themeColor="text1"/>
          <w:sz w:val="28"/>
          <w:szCs w:val="28"/>
          <w:lang w:eastAsia="en-US"/>
        </w:rPr>
        <w:t>Про</w:t>
      </w:r>
      <w:bookmarkStart w:id="2" w:name="_Hlk137581666"/>
      <w:r w:rsidRPr="000E3323">
        <w:rPr>
          <w:rFonts w:ascii="Times New Roman" w:eastAsia="Calibri" w:hAnsi="Times New Roman"/>
          <w:b/>
          <w:bCs/>
          <w:color w:val="000000" w:themeColor="text1"/>
          <w:sz w:val="28"/>
          <w:szCs w:val="28"/>
          <w:lang w:eastAsia="en-US"/>
        </w:rPr>
        <w:t xml:space="preserve"> внесення змін до </w:t>
      </w:r>
      <w:r w:rsidRPr="000E3323">
        <w:rPr>
          <w:rFonts w:ascii="Times New Roman" w:hAnsi="Times New Roman"/>
          <w:b/>
          <w:color w:val="000000" w:themeColor="text1"/>
          <w:spacing w:val="-2"/>
          <w:sz w:val="28"/>
          <w:szCs w:val="28"/>
        </w:rPr>
        <w:t>Порядку</w:t>
      </w:r>
      <w:r w:rsidRPr="000E3323">
        <w:rPr>
          <w:rFonts w:ascii="Times New Roman" w:hAnsi="Times New Roman"/>
          <w:b/>
          <w:color w:val="000000" w:themeColor="text1"/>
          <w:sz w:val="28"/>
          <w:szCs w:val="28"/>
        </w:rPr>
        <w:t xml:space="preserve"> подання</w:t>
      </w:r>
      <w:r w:rsidRPr="000E3323">
        <w:rPr>
          <w:rFonts w:ascii="Times New Roman" w:hAnsi="Times New Roman"/>
          <w:b/>
          <w:color w:val="000000" w:themeColor="text1"/>
          <w:spacing w:val="-6"/>
          <w:sz w:val="28"/>
          <w:szCs w:val="28"/>
        </w:rPr>
        <w:t xml:space="preserve"> </w:t>
      </w:r>
      <w:r w:rsidRPr="000E3323">
        <w:rPr>
          <w:rFonts w:ascii="Times New Roman" w:hAnsi="Times New Roman"/>
          <w:b/>
          <w:color w:val="000000" w:themeColor="text1"/>
          <w:sz w:val="28"/>
          <w:szCs w:val="28"/>
        </w:rPr>
        <w:t>суб’єктами</w:t>
      </w:r>
      <w:r w:rsidRPr="000E3323">
        <w:rPr>
          <w:rFonts w:ascii="Times New Roman" w:hAnsi="Times New Roman"/>
          <w:b/>
          <w:color w:val="000000" w:themeColor="text1"/>
          <w:spacing w:val="-6"/>
          <w:sz w:val="28"/>
          <w:szCs w:val="28"/>
        </w:rPr>
        <w:t xml:space="preserve"> </w:t>
      </w:r>
      <w:r w:rsidRPr="000E3323">
        <w:rPr>
          <w:rFonts w:ascii="Times New Roman" w:hAnsi="Times New Roman"/>
          <w:b/>
          <w:color w:val="000000" w:themeColor="text1"/>
          <w:sz w:val="28"/>
          <w:szCs w:val="28"/>
        </w:rPr>
        <w:t>аудиторської</w:t>
      </w:r>
      <w:r w:rsidRPr="000E3323">
        <w:rPr>
          <w:rFonts w:ascii="Times New Roman" w:hAnsi="Times New Roman"/>
          <w:b/>
          <w:color w:val="000000" w:themeColor="text1"/>
          <w:spacing w:val="-4"/>
          <w:sz w:val="28"/>
          <w:szCs w:val="28"/>
        </w:rPr>
        <w:t xml:space="preserve"> </w:t>
      </w:r>
      <w:r w:rsidRPr="000E3323">
        <w:rPr>
          <w:rFonts w:ascii="Times New Roman" w:hAnsi="Times New Roman"/>
          <w:b/>
          <w:color w:val="000000" w:themeColor="text1"/>
          <w:sz w:val="28"/>
          <w:szCs w:val="28"/>
        </w:rPr>
        <w:t>діяльності</w:t>
      </w:r>
      <w:r w:rsidRPr="000E3323">
        <w:rPr>
          <w:rFonts w:ascii="Times New Roman" w:hAnsi="Times New Roman"/>
          <w:b/>
          <w:color w:val="000000" w:themeColor="text1"/>
          <w:spacing w:val="-3"/>
          <w:sz w:val="28"/>
          <w:szCs w:val="28"/>
        </w:rPr>
        <w:t xml:space="preserve"> </w:t>
      </w:r>
      <w:r w:rsidRPr="000E3323">
        <w:rPr>
          <w:rFonts w:ascii="Times New Roman" w:hAnsi="Times New Roman"/>
          <w:b/>
          <w:color w:val="000000" w:themeColor="text1"/>
          <w:sz w:val="28"/>
          <w:szCs w:val="28"/>
        </w:rPr>
        <w:t>інформації</w:t>
      </w:r>
      <w:r w:rsidRPr="000E3323">
        <w:rPr>
          <w:rFonts w:ascii="Times New Roman" w:hAnsi="Times New Roman"/>
          <w:b/>
          <w:color w:val="000000" w:themeColor="text1"/>
          <w:spacing w:val="-5"/>
          <w:sz w:val="28"/>
          <w:szCs w:val="28"/>
        </w:rPr>
        <w:t xml:space="preserve"> </w:t>
      </w:r>
      <w:r w:rsidRPr="000E3323">
        <w:rPr>
          <w:rFonts w:ascii="Times New Roman" w:hAnsi="Times New Roman"/>
          <w:b/>
          <w:color w:val="000000" w:themeColor="text1"/>
          <w:sz w:val="28"/>
          <w:szCs w:val="28"/>
        </w:rPr>
        <w:t>про</w:t>
      </w:r>
      <w:r w:rsidRPr="000E3323">
        <w:rPr>
          <w:rFonts w:ascii="Times New Roman" w:hAnsi="Times New Roman"/>
          <w:b/>
          <w:color w:val="000000" w:themeColor="text1"/>
          <w:spacing w:val="-4"/>
          <w:sz w:val="28"/>
          <w:szCs w:val="28"/>
        </w:rPr>
        <w:t xml:space="preserve"> </w:t>
      </w:r>
      <w:r w:rsidRPr="000E3323">
        <w:rPr>
          <w:rFonts w:ascii="Times New Roman" w:hAnsi="Times New Roman"/>
          <w:b/>
          <w:color w:val="000000" w:themeColor="text1"/>
          <w:sz w:val="28"/>
          <w:szCs w:val="28"/>
        </w:rPr>
        <w:t>надані</w:t>
      </w:r>
      <w:r w:rsidRPr="000E3323">
        <w:rPr>
          <w:rFonts w:ascii="Times New Roman" w:hAnsi="Times New Roman"/>
          <w:b/>
          <w:color w:val="000000" w:themeColor="text1"/>
          <w:spacing w:val="-4"/>
          <w:sz w:val="28"/>
          <w:szCs w:val="28"/>
        </w:rPr>
        <w:t xml:space="preserve"> </w:t>
      </w:r>
      <w:r w:rsidRPr="000E3323">
        <w:rPr>
          <w:rFonts w:ascii="Times New Roman" w:hAnsi="Times New Roman"/>
          <w:b/>
          <w:color w:val="000000" w:themeColor="text1"/>
          <w:sz w:val="28"/>
          <w:szCs w:val="28"/>
        </w:rPr>
        <w:t>послуги до Органу суспільного нагляду за аудиторською діяльністю</w:t>
      </w:r>
      <w:r w:rsidRPr="000E3323">
        <w:rPr>
          <w:rFonts w:ascii="Times New Roman" w:eastAsia="Calibri" w:hAnsi="Times New Roman"/>
          <w:b/>
          <w:bCs/>
          <w:color w:val="000000" w:themeColor="text1"/>
          <w:sz w:val="28"/>
          <w:szCs w:val="28"/>
          <w:lang w:eastAsia="en-US"/>
        </w:rPr>
        <w:t xml:space="preserve"> </w:t>
      </w:r>
    </w:p>
    <w:bookmarkEnd w:id="2"/>
    <w:p w14:paraId="1192C3B0" w14:textId="77777777" w:rsidR="00EB40C7" w:rsidRPr="000E3323" w:rsidRDefault="00EB40C7" w:rsidP="00EB40C7">
      <w:pPr>
        <w:pStyle w:val="a6"/>
        <w:ind w:left="0"/>
        <w:contextualSpacing/>
        <w:rPr>
          <w:rFonts w:ascii="Times New Roman" w:hAnsi="Times New Roman" w:cs="Times New Roman"/>
          <w:color w:val="000000" w:themeColor="text1"/>
          <w:sz w:val="28"/>
          <w:szCs w:val="28"/>
        </w:rPr>
      </w:pPr>
    </w:p>
    <w:p w14:paraId="466A0157" w14:textId="77777777" w:rsidR="00EB40C7" w:rsidRPr="000E3323" w:rsidRDefault="00EB40C7" w:rsidP="00EB40C7">
      <w:pPr>
        <w:pStyle w:val="a6"/>
        <w:ind w:left="0" w:firstLine="714"/>
        <w:contextualSpacing/>
        <w:jc w:val="both"/>
        <w:rPr>
          <w:rFonts w:ascii="Times New Roman" w:hAnsi="Times New Roman" w:cs="Times New Roman"/>
          <w:color w:val="000000" w:themeColor="text1"/>
          <w:sz w:val="28"/>
          <w:szCs w:val="28"/>
        </w:rPr>
      </w:pPr>
      <w:r w:rsidRPr="000E3323">
        <w:rPr>
          <w:rFonts w:ascii="Times New Roman" w:hAnsi="Times New Roman" w:cs="Times New Roman"/>
          <w:color w:val="000000" w:themeColor="text1"/>
          <w:sz w:val="28"/>
          <w:szCs w:val="28"/>
        </w:rPr>
        <w:t>Відповідно до пункту 12 частини четвертої статті 16 Закону України «Про аудит фінансової звітності та аудиторську діяльність» Рада нагляду за аудиторською діяльністю Органу суспільного нагляду за аудиторською діяльністю</w:t>
      </w:r>
    </w:p>
    <w:p w14:paraId="6BC24E9B" w14:textId="77777777" w:rsidR="00EB40C7" w:rsidRPr="000E3323" w:rsidRDefault="00EB40C7" w:rsidP="00EB40C7">
      <w:pPr>
        <w:pStyle w:val="a6"/>
        <w:ind w:left="0" w:firstLine="714"/>
        <w:contextualSpacing/>
        <w:rPr>
          <w:rFonts w:ascii="Times New Roman" w:hAnsi="Times New Roman" w:cs="Times New Roman"/>
          <w:color w:val="000000" w:themeColor="text1"/>
          <w:sz w:val="28"/>
          <w:szCs w:val="28"/>
        </w:rPr>
      </w:pPr>
    </w:p>
    <w:p w14:paraId="184E6EA5" w14:textId="77777777" w:rsidR="00EB40C7" w:rsidRPr="000E3323" w:rsidRDefault="00EB40C7" w:rsidP="00EB40C7">
      <w:pPr>
        <w:pStyle w:val="a6"/>
        <w:ind w:left="0" w:firstLine="714"/>
        <w:contextualSpacing/>
        <w:rPr>
          <w:rFonts w:ascii="Times New Roman" w:hAnsi="Times New Roman" w:cs="Times New Roman"/>
          <w:b/>
          <w:bCs/>
          <w:color w:val="000000" w:themeColor="text1"/>
          <w:sz w:val="28"/>
          <w:szCs w:val="28"/>
        </w:rPr>
      </w:pPr>
      <w:r w:rsidRPr="000E3323">
        <w:rPr>
          <w:rFonts w:ascii="Times New Roman" w:hAnsi="Times New Roman" w:cs="Times New Roman"/>
          <w:b/>
          <w:bCs/>
          <w:color w:val="000000" w:themeColor="text1"/>
          <w:sz w:val="28"/>
          <w:szCs w:val="28"/>
        </w:rPr>
        <w:t>В</w:t>
      </w:r>
      <w:r w:rsidRPr="000E3323">
        <w:rPr>
          <w:rFonts w:ascii="Times New Roman" w:hAnsi="Times New Roman" w:cs="Times New Roman"/>
          <w:b/>
          <w:bCs/>
          <w:color w:val="000000" w:themeColor="text1"/>
          <w:spacing w:val="9"/>
          <w:sz w:val="28"/>
          <w:szCs w:val="28"/>
        </w:rPr>
        <w:t xml:space="preserve"> </w:t>
      </w:r>
      <w:r w:rsidRPr="000E3323">
        <w:rPr>
          <w:rFonts w:ascii="Times New Roman" w:hAnsi="Times New Roman" w:cs="Times New Roman"/>
          <w:b/>
          <w:bCs/>
          <w:color w:val="000000" w:themeColor="text1"/>
          <w:sz w:val="28"/>
          <w:szCs w:val="28"/>
        </w:rPr>
        <w:t>И</w:t>
      </w:r>
      <w:r w:rsidRPr="000E3323">
        <w:rPr>
          <w:rFonts w:ascii="Times New Roman" w:hAnsi="Times New Roman" w:cs="Times New Roman"/>
          <w:b/>
          <w:bCs/>
          <w:color w:val="000000" w:themeColor="text1"/>
          <w:spacing w:val="21"/>
          <w:sz w:val="28"/>
          <w:szCs w:val="28"/>
        </w:rPr>
        <w:t xml:space="preserve"> </w:t>
      </w:r>
      <w:r w:rsidRPr="000E3323">
        <w:rPr>
          <w:rFonts w:ascii="Times New Roman" w:hAnsi="Times New Roman" w:cs="Times New Roman"/>
          <w:b/>
          <w:bCs/>
          <w:color w:val="000000" w:themeColor="text1"/>
          <w:sz w:val="28"/>
          <w:szCs w:val="28"/>
        </w:rPr>
        <w:t>Р</w:t>
      </w:r>
      <w:r w:rsidRPr="000E3323">
        <w:rPr>
          <w:rFonts w:ascii="Times New Roman" w:hAnsi="Times New Roman" w:cs="Times New Roman"/>
          <w:b/>
          <w:bCs/>
          <w:color w:val="000000" w:themeColor="text1"/>
          <w:spacing w:val="19"/>
          <w:sz w:val="28"/>
          <w:szCs w:val="28"/>
        </w:rPr>
        <w:t xml:space="preserve"> </w:t>
      </w:r>
      <w:r w:rsidRPr="000E3323">
        <w:rPr>
          <w:rFonts w:ascii="Times New Roman" w:hAnsi="Times New Roman" w:cs="Times New Roman"/>
          <w:b/>
          <w:bCs/>
          <w:color w:val="000000" w:themeColor="text1"/>
          <w:sz w:val="28"/>
          <w:szCs w:val="28"/>
        </w:rPr>
        <w:t>I</w:t>
      </w:r>
      <w:r w:rsidRPr="000E3323">
        <w:rPr>
          <w:rFonts w:ascii="Times New Roman" w:hAnsi="Times New Roman" w:cs="Times New Roman"/>
          <w:b/>
          <w:bCs/>
          <w:color w:val="000000" w:themeColor="text1"/>
          <w:spacing w:val="29"/>
          <w:sz w:val="28"/>
          <w:szCs w:val="28"/>
        </w:rPr>
        <w:t xml:space="preserve"> </w:t>
      </w:r>
      <w:r w:rsidRPr="000E3323">
        <w:rPr>
          <w:rFonts w:ascii="Times New Roman" w:hAnsi="Times New Roman" w:cs="Times New Roman"/>
          <w:b/>
          <w:bCs/>
          <w:color w:val="000000" w:themeColor="text1"/>
          <w:sz w:val="28"/>
          <w:szCs w:val="28"/>
        </w:rPr>
        <w:t>Ш</w:t>
      </w:r>
      <w:r w:rsidRPr="000E3323">
        <w:rPr>
          <w:rFonts w:ascii="Times New Roman" w:hAnsi="Times New Roman" w:cs="Times New Roman"/>
          <w:b/>
          <w:bCs/>
          <w:color w:val="000000" w:themeColor="text1"/>
          <w:spacing w:val="40"/>
          <w:sz w:val="28"/>
          <w:szCs w:val="28"/>
        </w:rPr>
        <w:t xml:space="preserve"> </w:t>
      </w:r>
      <w:r w:rsidRPr="000E3323">
        <w:rPr>
          <w:rFonts w:ascii="Times New Roman" w:hAnsi="Times New Roman" w:cs="Times New Roman"/>
          <w:b/>
          <w:bCs/>
          <w:color w:val="000000" w:themeColor="text1"/>
          <w:sz w:val="28"/>
          <w:szCs w:val="28"/>
        </w:rPr>
        <w:t>И</w:t>
      </w:r>
      <w:r w:rsidRPr="000E3323">
        <w:rPr>
          <w:rFonts w:ascii="Times New Roman" w:hAnsi="Times New Roman" w:cs="Times New Roman"/>
          <w:b/>
          <w:bCs/>
          <w:color w:val="000000" w:themeColor="text1"/>
          <w:spacing w:val="23"/>
          <w:sz w:val="28"/>
          <w:szCs w:val="28"/>
        </w:rPr>
        <w:t xml:space="preserve"> </w:t>
      </w:r>
      <w:r w:rsidRPr="000E3323">
        <w:rPr>
          <w:rFonts w:ascii="Times New Roman" w:hAnsi="Times New Roman" w:cs="Times New Roman"/>
          <w:b/>
          <w:bCs/>
          <w:color w:val="000000" w:themeColor="text1"/>
          <w:sz w:val="28"/>
          <w:szCs w:val="28"/>
        </w:rPr>
        <w:t>Л</w:t>
      </w:r>
      <w:r w:rsidRPr="000E3323">
        <w:rPr>
          <w:rFonts w:ascii="Times New Roman" w:hAnsi="Times New Roman" w:cs="Times New Roman"/>
          <w:b/>
          <w:bCs/>
          <w:color w:val="000000" w:themeColor="text1"/>
          <w:spacing w:val="21"/>
          <w:sz w:val="28"/>
          <w:szCs w:val="28"/>
        </w:rPr>
        <w:t xml:space="preserve"> </w:t>
      </w:r>
      <w:r w:rsidRPr="000E3323">
        <w:rPr>
          <w:rFonts w:ascii="Times New Roman" w:hAnsi="Times New Roman" w:cs="Times New Roman"/>
          <w:b/>
          <w:bCs/>
          <w:color w:val="000000" w:themeColor="text1"/>
          <w:spacing w:val="10"/>
          <w:sz w:val="28"/>
          <w:szCs w:val="28"/>
        </w:rPr>
        <w:t>А:</w:t>
      </w:r>
    </w:p>
    <w:p w14:paraId="13F77DCB" w14:textId="77777777" w:rsidR="00EB40C7" w:rsidRPr="000E3323" w:rsidRDefault="00EB40C7" w:rsidP="00EB40C7">
      <w:pPr>
        <w:pStyle w:val="a5"/>
        <w:tabs>
          <w:tab w:val="left" w:pos="1134"/>
        </w:tabs>
        <w:ind w:left="0" w:firstLine="714"/>
        <w:jc w:val="both"/>
        <w:rPr>
          <w:color w:val="000000" w:themeColor="text1"/>
          <w:sz w:val="28"/>
          <w:szCs w:val="28"/>
        </w:rPr>
      </w:pPr>
      <w:r w:rsidRPr="000E3323">
        <w:rPr>
          <w:rFonts w:eastAsia="Georgia"/>
          <w:color w:val="000000" w:themeColor="text1"/>
          <w:sz w:val="28"/>
          <w:szCs w:val="28"/>
          <w:lang w:eastAsia="en-US"/>
        </w:rPr>
        <w:t>1. </w:t>
      </w:r>
      <w:proofErr w:type="spellStart"/>
      <w:r w:rsidRPr="000E3323">
        <w:rPr>
          <w:rFonts w:eastAsia="Georgia"/>
          <w:color w:val="000000" w:themeColor="text1"/>
          <w:sz w:val="28"/>
          <w:szCs w:val="28"/>
          <w:lang w:eastAsia="en-US"/>
        </w:rPr>
        <w:t>Внести</w:t>
      </w:r>
      <w:proofErr w:type="spellEnd"/>
      <w:r w:rsidRPr="000E3323">
        <w:rPr>
          <w:rFonts w:eastAsia="Georgia"/>
          <w:color w:val="000000" w:themeColor="text1"/>
          <w:sz w:val="28"/>
          <w:szCs w:val="28"/>
          <w:lang w:eastAsia="en-US"/>
        </w:rPr>
        <w:t xml:space="preserve"> зміни до Порядку подання суб’єктами аудиторської діяльності інформації про надані послуги до Органу суспільного нагляду за аудиторською діяльністю, затвердженого рішенням </w:t>
      </w:r>
      <w:r w:rsidRPr="000E3323">
        <w:rPr>
          <w:color w:val="000000" w:themeColor="text1"/>
          <w:sz w:val="28"/>
          <w:szCs w:val="28"/>
        </w:rPr>
        <w:t>Ради нагляду за аудиторською діяльністю Органу суспільного нагляду за аудиторською діяльністю</w:t>
      </w:r>
      <w:r w:rsidRPr="000E3323">
        <w:rPr>
          <w:rFonts w:eastAsia="Georgia"/>
          <w:color w:val="000000" w:themeColor="text1"/>
          <w:sz w:val="28"/>
          <w:szCs w:val="28"/>
          <w:lang w:eastAsia="en-US"/>
        </w:rPr>
        <w:t xml:space="preserve"> </w:t>
      </w:r>
      <w:r w:rsidRPr="000E3323">
        <w:rPr>
          <w:color w:val="000000" w:themeColor="text1"/>
          <w:sz w:val="28"/>
          <w:szCs w:val="28"/>
        </w:rPr>
        <w:t>від 03 серпня 2023 року № 3/7/61 (далі – Порядок), такі зміни:</w:t>
      </w:r>
    </w:p>
    <w:p w14:paraId="18A1A406"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eastAsia="Georgia" w:hAnsi="Times New Roman"/>
          <w:color w:val="000000" w:themeColor="text1"/>
          <w:sz w:val="28"/>
          <w:szCs w:val="28"/>
          <w:lang w:eastAsia="en-US"/>
        </w:rPr>
        <w:t>розділ І Порядку доповнити новим пунктом 21 у наступній редакції: «21. </w:t>
      </w:r>
      <w:r w:rsidRPr="000E3323">
        <w:rPr>
          <w:rFonts w:ascii="Times New Roman" w:hAnsi="Times New Roman"/>
          <w:color w:val="000000" w:themeColor="text1"/>
          <w:sz w:val="28"/>
          <w:szCs w:val="28"/>
        </w:rPr>
        <w:t>Відомості про кількість завдань (складених звітів) та вартість наданих послуг з аудиту фінансової інформації відповідно до вимог Міжнародного стандарту аудиту 805 (переглянутий) «Особливі положення щодо аудитів окремих фінансових звітів та окремих елементів, рахунків або статей фінансового звіту», які відносяться до інших обов’язкових завдань, наводяться у відповідних рядках, графах і додатках до Звітної інформації разом із інформацією про обов’язковий аудит фінансової звітності.»;</w:t>
      </w:r>
    </w:p>
    <w:p w14:paraId="0C1E3467"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eastAsia="Georgia" w:hAnsi="Times New Roman"/>
          <w:color w:val="000000" w:themeColor="text1"/>
          <w:sz w:val="28"/>
          <w:szCs w:val="28"/>
          <w:lang w:eastAsia="en-US"/>
        </w:rPr>
        <w:t xml:space="preserve">назву 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фінансової</w:t>
      </w:r>
      <w:r w:rsidRPr="000E3323">
        <w:rPr>
          <w:rFonts w:ascii="Times New Roman" w:hAnsi="Times New Roman"/>
          <w:color w:val="000000" w:themeColor="text1"/>
          <w:spacing w:val="-5"/>
          <w:sz w:val="28"/>
          <w:szCs w:val="28"/>
        </w:rPr>
        <w:t xml:space="preserve"> </w:t>
      </w:r>
      <w:r w:rsidRPr="000E3323">
        <w:rPr>
          <w:rFonts w:ascii="Times New Roman" w:hAnsi="Times New Roman"/>
          <w:color w:val="000000" w:themeColor="text1"/>
          <w:sz w:val="28"/>
          <w:szCs w:val="28"/>
        </w:rPr>
        <w:t>звітності» доповнити словами та знаками «(фінансової інформації)»;</w:t>
      </w:r>
    </w:p>
    <w:p w14:paraId="7DCD0C0F"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пункт 1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фінансової</w:t>
      </w:r>
      <w:r w:rsidRPr="000E3323">
        <w:rPr>
          <w:rFonts w:ascii="Times New Roman" w:hAnsi="Times New Roman"/>
          <w:color w:val="000000" w:themeColor="text1"/>
          <w:spacing w:val="-5"/>
          <w:sz w:val="28"/>
          <w:szCs w:val="28"/>
        </w:rPr>
        <w:t xml:space="preserve"> </w:t>
      </w:r>
      <w:r w:rsidRPr="000E3323">
        <w:rPr>
          <w:rFonts w:ascii="Times New Roman" w:hAnsi="Times New Roman"/>
          <w:color w:val="000000" w:themeColor="text1"/>
          <w:sz w:val="28"/>
          <w:szCs w:val="28"/>
        </w:rPr>
        <w:t>звітності» доповнити словами та знаками «(фінансової інформації)»;</w:t>
      </w:r>
    </w:p>
    <w:p w14:paraId="3E54A7F1"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абзац перший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обов’язкового аудиту фінансової звітності» доповнити словами та знаками «(фінансової інформації)»;</w:t>
      </w:r>
    </w:p>
    <w:p w14:paraId="50BB9234"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абзац дев’ятий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 xml:space="preserve">за такий звітний період» доповнити словами та знаками «(у разі розкриття інформації щодо </w:t>
      </w:r>
      <w:r w:rsidRPr="000E3323">
        <w:rPr>
          <w:rFonts w:ascii="Times New Roman" w:eastAsiaTheme="minorHAnsi" w:hAnsi="Times New Roman"/>
          <w:color w:val="000000" w:themeColor="text1"/>
          <w:sz w:val="28"/>
          <w:szCs w:val="28"/>
        </w:rPr>
        <w:lastRenderedPageBreak/>
        <w:t xml:space="preserve">аудиту окремих фінансових звітів та окремих елементів, рахунків або статей фінансового звіту за кожним з цих показників зазначається </w:t>
      </w:r>
      <w:r w:rsidRPr="000E3323">
        <w:rPr>
          <w:rFonts w:ascii="Times New Roman" w:hAnsi="Times New Roman"/>
          <w:color w:val="000000" w:themeColor="text1"/>
          <w:sz w:val="28"/>
          <w:szCs w:val="28"/>
        </w:rPr>
        <w:t>0</w:t>
      </w:r>
      <w:r w:rsidRPr="000E3323">
        <w:rPr>
          <w:rFonts w:ascii="Times New Roman" w:eastAsiaTheme="minorHAnsi" w:hAnsi="Times New Roman"/>
          <w:color w:val="000000" w:themeColor="text1"/>
          <w:sz w:val="28"/>
          <w:szCs w:val="28"/>
        </w:rPr>
        <w:t xml:space="preserve"> (нуль))</w:t>
      </w:r>
      <w:r w:rsidRPr="000E3323">
        <w:rPr>
          <w:rFonts w:ascii="Times New Roman" w:hAnsi="Times New Roman"/>
          <w:color w:val="000000" w:themeColor="text1"/>
          <w:sz w:val="28"/>
          <w:szCs w:val="28"/>
        </w:rPr>
        <w:t>»;</w:t>
      </w:r>
    </w:p>
    <w:p w14:paraId="46E4C3EF"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абзац одинадцятий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обов’язкового аудиту фінансової звітності» доповнити словами та знаками «(фінансової інформації)»;</w:t>
      </w:r>
    </w:p>
    <w:p w14:paraId="513D8901" w14:textId="77777777" w:rsidR="00EB40C7" w:rsidRPr="000E3323" w:rsidRDefault="00EB40C7" w:rsidP="00EB40C7">
      <w:pPr>
        <w:tabs>
          <w:tab w:val="left" w:pos="1134"/>
        </w:tabs>
        <w:ind w:firstLine="714"/>
        <w:contextualSpacing/>
        <w:jc w:val="both"/>
        <w:rPr>
          <w:rFonts w:ascii="Times New Roman" w:eastAsia="Georgia" w:hAnsi="Times New Roman"/>
          <w:color w:val="000000" w:themeColor="text1"/>
          <w:sz w:val="28"/>
          <w:szCs w:val="28"/>
          <w:lang w:eastAsia="en-US"/>
        </w:rPr>
      </w:pPr>
      <w:r w:rsidRPr="000E3323">
        <w:rPr>
          <w:rFonts w:ascii="Times New Roman" w:hAnsi="Times New Roman"/>
          <w:color w:val="000000" w:themeColor="text1"/>
          <w:sz w:val="28"/>
          <w:szCs w:val="28"/>
        </w:rPr>
        <w:t xml:space="preserve">абзац дванадцятий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 xml:space="preserve">комбінована фінансова звітність» доповнити словами та знаками «/ інша», а також </w:t>
      </w:r>
      <w:r w:rsidRPr="000E3323">
        <w:rPr>
          <w:rFonts w:ascii="Times New Roman" w:eastAsia="Georgia" w:hAnsi="Times New Roman"/>
          <w:color w:val="000000" w:themeColor="text1"/>
          <w:sz w:val="28"/>
          <w:szCs w:val="28"/>
          <w:lang w:eastAsia="en-US"/>
        </w:rPr>
        <w:t xml:space="preserve">доповнити новим реченням у наступній редакції: </w:t>
      </w:r>
    </w:p>
    <w:p w14:paraId="40BDDBC2"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eastAsia="Georgia" w:hAnsi="Times New Roman"/>
          <w:color w:val="000000" w:themeColor="text1"/>
          <w:sz w:val="28"/>
          <w:szCs w:val="28"/>
          <w:lang w:eastAsia="en-US"/>
        </w:rPr>
        <w:t>«</w:t>
      </w:r>
      <w:r w:rsidRPr="000E3323">
        <w:rPr>
          <w:rFonts w:ascii="Times New Roman" w:hAnsi="Times New Roman"/>
          <w:color w:val="000000" w:themeColor="text1"/>
          <w:sz w:val="28"/>
          <w:szCs w:val="28"/>
        </w:rPr>
        <w:t xml:space="preserve">У разі розкриття інформації щодо </w:t>
      </w:r>
      <w:r w:rsidRPr="000E3323">
        <w:rPr>
          <w:rFonts w:ascii="Times New Roman" w:eastAsiaTheme="minorHAnsi" w:hAnsi="Times New Roman"/>
          <w:color w:val="000000" w:themeColor="text1"/>
          <w:sz w:val="28"/>
          <w:szCs w:val="28"/>
        </w:rPr>
        <w:t xml:space="preserve">аудиту окремих фінансових звітів та окремих елементів, рахунків або статей фінансового звіту зазначається вид звітності </w:t>
      </w:r>
      <w:r w:rsidRPr="000E3323">
        <w:rPr>
          <w:rFonts w:ascii="Times New Roman" w:hAnsi="Times New Roman"/>
          <w:color w:val="000000" w:themeColor="text1"/>
          <w:sz w:val="28"/>
          <w:szCs w:val="28"/>
        </w:rPr>
        <w:t>–</w:t>
      </w:r>
      <w:r w:rsidRPr="000E3323">
        <w:rPr>
          <w:rFonts w:ascii="Times New Roman" w:eastAsiaTheme="minorHAnsi" w:hAnsi="Times New Roman"/>
          <w:color w:val="000000" w:themeColor="text1"/>
          <w:sz w:val="28"/>
          <w:szCs w:val="28"/>
        </w:rPr>
        <w:t xml:space="preserve"> інша</w:t>
      </w:r>
      <w:r w:rsidRPr="000E3323">
        <w:rPr>
          <w:rFonts w:ascii="Times New Roman" w:hAnsi="Times New Roman"/>
          <w:color w:val="000000" w:themeColor="text1"/>
          <w:sz w:val="28"/>
          <w:szCs w:val="28"/>
        </w:rPr>
        <w:t>;»</w:t>
      </w:r>
    </w:p>
    <w:p w14:paraId="4EA466A3" w14:textId="77777777" w:rsidR="00EB40C7" w:rsidRPr="000E3323" w:rsidRDefault="00EB40C7" w:rsidP="00EB40C7">
      <w:pPr>
        <w:tabs>
          <w:tab w:val="left" w:pos="1134"/>
        </w:tabs>
        <w:ind w:firstLine="714"/>
        <w:contextualSpacing/>
        <w:jc w:val="both"/>
        <w:rPr>
          <w:rFonts w:ascii="Times New Roman" w:eastAsia="Georgia" w:hAnsi="Times New Roman"/>
          <w:color w:val="000000" w:themeColor="text1"/>
          <w:sz w:val="28"/>
          <w:szCs w:val="28"/>
          <w:lang w:eastAsia="en-US"/>
        </w:rPr>
      </w:pPr>
      <w:r w:rsidRPr="000E3323">
        <w:rPr>
          <w:rFonts w:ascii="Times New Roman" w:hAnsi="Times New Roman"/>
          <w:color w:val="000000" w:themeColor="text1"/>
          <w:sz w:val="28"/>
          <w:szCs w:val="28"/>
        </w:rPr>
        <w:t xml:space="preserve">абзац тринадцятий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складання</w:t>
      </w:r>
      <w:r w:rsidRPr="000E3323">
        <w:rPr>
          <w:rFonts w:ascii="Times New Roman" w:hAnsi="Times New Roman"/>
          <w:color w:val="000000" w:themeColor="text1"/>
          <w:spacing w:val="-14"/>
          <w:sz w:val="28"/>
          <w:szCs w:val="28"/>
        </w:rPr>
        <w:t xml:space="preserve"> </w:t>
      </w:r>
      <w:r w:rsidRPr="000E3323">
        <w:rPr>
          <w:rFonts w:ascii="Times New Roman" w:hAnsi="Times New Roman"/>
          <w:color w:val="000000" w:themeColor="text1"/>
          <w:sz w:val="28"/>
          <w:szCs w:val="28"/>
        </w:rPr>
        <w:t>фінансової</w:t>
      </w:r>
      <w:r w:rsidRPr="000E3323">
        <w:rPr>
          <w:rFonts w:ascii="Times New Roman" w:hAnsi="Times New Roman"/>
          <w:color w:val="000000" w:themeColor="text1"/>
          <w:spacing w:val="-11"/>
          <w:sz w:val="28"/>
          <w:szCs w:val="28"/>
        </w:rPr>
        <w:t xml:space="preserve"> </w:t>
      </w:r>
      <w:r w:rsidRPr="000E3323">
        <w:rPr>
          <w:rFonts w:ascii="Times New Roman" w:hAnsi="Times New Roman"/>
          <w:color w:val="000000" w:themeColor="text1"/>
          <w:sz w:val="28"/>
          <w:szCs w:val="28"/>
        </w:rPr>
        <w:t xml:space="preserve">звітності» доповнити словами та знаками «(фінансової інформації)», а також </w:t>
      </w:r>
      <w:r w:rsidRPr="000E3323">
        <w:rPr>
          <w:rFonts w:ascii="Times New Roman" w:eastAsia="Georgia" w:hAnsi="Times New Roman"/>
          <w:color w:val="000000" w:themeColor="text1"/>
          <w:sz w:val="28"/>
          <w:szCs w:val="28"/>
          <w:lang w:eastAsia="en-US"/>
        </w:rPr>
        <w:t xml:space="preserve">доповнити новим реченням у наступній редакції: </w:t>
      </w:r>
    </w:p>
    <w:p w14:paraId="140247CB"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eastAsia="Georgia" w:hAnsi="Times New Roman"/>
          <w:color w:val="000000" w:themeColor="text1"/>
          <w:sz w:val="28"/>
          <w:szCs w:val="28"/>
          <w:lang w:eastAsia="en-US"/>
        </w:rPr>
        <w:t>«</w:t>
      </w:r>
      <w:r w:rsidRPr="000E3323">
        <w:rPr>
          <w:rFonts w:ascii="Times New Roman" w:hAnsi="Times New Roman"/>
          <w:color w:val="000000" w:themeColor="text1"/>
          <w:sz w:val="28"/>
          <w:szCs w:val="28"/>
        </w:rPr>
        <w:t xml:space="preserve">У разі розкриття інформації щодо </w:t>
      </w:r>
      <w:r w:rsidRPr="000E3323">
        <w:rPr>
          <w:rFonts w:ascii="Times New Roman" w:eastAsiaTheme="minorHAnsi" w:hAnsi="Times New Roman"/>
          <w:color w:val="000000" w:themeColor="text1"/>
          <w:sz w:val="28"/>
          <w:szCs w:val="28"/>
        </w:rPr>
        <w:t xml:space="preserve">аудиту окремих фінансових звітів та окремих елементів, рахунків або статей фінансового звіту зазначається концептуальна основа складання </w:t>
      </w:r>
      <w:r w:rsidRPr="000E3323">
        <w:rPr>
          <w:rFonts w:ascii="Times New Roman" w:hAnsi="Times New Roman"/>
          <w:color w:val="000000" w:themeColor="text1"/>
          <w:sz w:val="28"/>
          <w:szCs w:val="28"/>
        </w:rPr>
        <w:t>–</w:t>
      </w:r>
      <w:r w:rsidRPr="000E3323">
        <w:rPr>
          <w:rFonts w:ascii="Times New Roman" w:eastAsiaTheme="minorHAnsi" w:hAnsi="Times New Roman"/>
          <w:color w:val="000000" w:themeColor="text1"/>
          <w:sz w:val="28"/>
          <w:szCs w:val="28"/>
        </w:rPr>
        <w:t xml:space="preserve"> інша</w:t>
      </w:r>
      <w:r w:rsidRPr="000E3323">
        <w:rPr>
          <w:rFonts w:ascii="Times New Roman" w:hAnsi="Times New Roman"/>
          <w:color w:val="000000" w:themeColor="text1"/>
          <w:spacing w:val="-2"/>
          <w:sz w:val="28"/>
          <w:szCs w:val="28"/>
        </w:rPr>
        <w:t>;</w:t>
      </w:r>
      <w:r w:rsidRPr="000E3323">
        <w:rPr>
          <w:rFonts w:ascii="Times New Roman" w:hAnsi="Times New Roman"/>
          <w:color w:val="000000" w:themeColor="text1"/>
          <w:sz w:val="28"/>
          <w:szCs w:val="28"/>
        </w:rPr>
        <w:t>»</w:t>
      </w:r>
    </w:p>
    <w:p w14:paraId="368902A6"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абзац чотирнадцятий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охопленого фінансовою звітністю» доповнити словами та знаками «(фінансовою інформацією)»;</w:t>
      </w:r>
    </w:p>
    <w:p w14:paraId="41377438"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перше та друге речення абзацу дев’ятнадцятого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аудиту фінансової звітності» доповнити словами та знаками «(фінансової інформації)»;</w:t>
      </w:r>
    </w:p>
    <w:p w14:paraId="077260FD"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абзац двадцять перший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фінансової звітності» доповнити словами та знаками «(фінансової інформації)»;</w:t>
      </w:r>
    </w:p>
    <w:p w14:paraId="49FF78D1" w14:textId="77777777" w:rsidR="00EB40C7" w:rsidRPr="000E3323" w:rsidRDefault="00EB40C7" w:rsidP="00EB40C7">
      <w:pPr>
        <w:tabs>
          <w:tab w:val="left" w:pos="1134"/>
        </w:tabs>
        <w:ind w:firstLine="714"/>
        <w:contextualSpacing/>
        <w:jc w:val="both"/>
        <w:rPr>
          <w:rFonts w:ascii="Times New Roman" w:hAnsi="Times New Roman"/>
          <w:color w:val="000000" w:themeColor="text1"/>
          <w:sz w:val="28"/>
          <w:szCs w:val="28"/>
        </w:rPr>
      </w:pPr>
      <w:r w:rsidRPr="000E3323">
        <w:rPr>
          <w:rFonts w:ascii="Times New Roman" w:hAnsi="Times New Roman"/>
          <w:color w:val="000000" w:themeColor="text1"/>
          <w:sz w:val="28"/>
          <w:szCs w:val="28"/>
        </w:rPr>
        <w:t xml:space="preserve">абзац двадцять шостий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фінансової звітності» доповнити словами та знаками «(фінансової інформації)»;</w:t>
      </w:r>
    </w:p>
    <w:p w14:paraId="68CAB886" w14:textId="77777777" w:rsidR="00EB40C7" w:rsidRPr="000E3323" w:rsidRDefault="00EB40C7" w:rsidP="00EB40C7">
      <w:pPr>
        <w:tabs>
          <w:tab w:val="left" w:pos="1134"/>
        </w:tabs>
        <w:ind w:firstLine="714"/>
        <w:contextualSpacing/>
        <w:jc w:val="both"/>
        <w:rPr>
          <w:rFonts w:ascii="Times New Roman" w:eastAsia="Georgia" w:hAnsi="Times New Roman"/>
          <w:color w:val="000000" w:themeColor="text1"/>
          <w:sz w:val="28"/>
          <w:szCs w:val="28"/>
          <w:lang w:eastAsia="en-US"/>
        </w:rPr>
      </w:pPr>
      <w:r w:rsidRPr="000E3323">
        <w:rPr>
          <w:rFonts w:ascii="Times New Roman" w:hAnsi="Times New Roman"/>
          <w:color w:val="000000" w:themeColor="text1"/>
          <w:sz w:val="28"/>
          <w:szCs w:val="28"/>
        </w:rPr>
        <w:t xml:space="preserve">абзац двадцять </w:t>
      </w:r>
      <w:r>
        <w:rPr>
          <w:rFonts w:ascii="Times New Roman" w:hAnsi="Times New Roman"/>
          <w:color w:val="000000" w:themeColor="text1"/>
          <w:sz w:val="28"/>
          <w:szCs w:val="28"/>
        </w:rPr>
        <w:t>сьомий</w:t>
      </w:r>
      <w:r w:rsidRPr="000E3323">
        <w:rPr>
          <w:rFonts w:ascii="Times New Roman" w:hAnsi="Times New Roman"/>
          <w:color w:val="000000" w:themeColor="text1"/>
          <w:sz w:val="28"/>
          <w:szCs w:val="28"/>
        </w:rPr>
        <w:t xml:space="preserve"> пункту 2 </w:t>
      </w:r>
      <w:r w:rsidRPr="000E3323">
        <w:rPr>
          <w:rFonts w:ascii="Times New Roman" w:eastAsia="Georgia" w:hAnsi="Times New Roman"/>
          <w:color w:val="000000" w:themeColor="text1"/>
          <w:sz w:val="28"/>
          <w:szCs w:val="28"/>
          <w:lang w:eastAsia="en-US"/>
        </w:rPr>
        <w:t xml:space="preserve">розділу </w:t>
      </w:r>
      <w:r w:rsidRPr="000E3323">
        <w:rPr>
          <w:rFonts w:ascii="Times New Roman" w:eastAsia="Georgia" w:hAnsi="Times New Roman"/>
          <w:color w:val="000000" w:themeColor="text1"/>
          <w:sz w:val="28"/>
          <w:szCs w:val="28"/>
          <w:lang w:val="en-US" w:eastAsia="en-US"/>
        </w:rPr>
        <w:t>V</w:t>
      </w:r>
      <w:r w:rsidRPr="000E3323">
        <w:rPr>
          <w:rFonts w:ascii="Times New Roman" w:eastAsia="Georgia" w:hAnsi="Times New Roman"/>
          <w:color w:val="000000" w:themeColor="text1"/>
          <w:sz w:val="28"/>
          <w:szCs w:val="28"/>
          <w:lang w:eastAsia="en-US"/>
        </w:rPr>
        <w:t>І Порядку після слів «</w:t>
      </w:r>
      <w:r w:rsidRPr="000E3323">
        <w:rPr>
          <w:rFonts w:ascii="Times New Roman" w:hAnsi="Times New Roman"/>
          <w:color w:val="000000" w:themeColor="text1"/>
          <w:sz w:val="28"/>
          <w:szCs w:val="28"/>
        </w:rPr>
        <w:t>консолідовану фінансову звітність» доповнити словами та знаками «/ комбіновану фінансову звітність», а також після слова «або» доповнити словами «фінансову інформацію»;</w:t>
      </w:r>
    </w:p>
    <w:p w14:paraId="4415DB46" w14:textId="77777777" w:rsidR="00EB40C7" w:rsidRPr="000E3323" w:rsidRDefault="00EB40C7" w:rsidP="00EB40C7">
      <w:pPr>
        <w:pStyle w:val="a5"/>
        <w:tabs>
          <w:tab w:val="left" w:pos="1134"/>
        </w:tabs>
        <w:ind w:left="0" w:firstLine="714"/>
        <w:jc w:val="both"/>
        <w:rPr>
          <w:rFonts w:eastAsia="Georgia"/>
          <w:color w:val="000000" w:themeColor="text1"/>
          <w:sz w:val="28"/>
          <w:szCs w:val="28"/>
          <w:lang w:eastAsia="en-US"/>
        </w:rPr>
      </w:pPr>
      <w:r w:rsidRPr="000E3323">
        <w:rPr>
          <w:rFonts w:eastAsia="Georgia"/>
          <w:color w:val="000000" w:themeColor="text1"/>
          <w:sz w:val="28"/>
          <w:szCs w:val="28"/>
          <w:lang w:eastAsia="en-US"/>
        </w:rPr>
        <w:t xml:space="preserve">2. Інспекції із забезпечення якості Органу суспільного нагляду за аудиторською діяльністю забезпечити оприлюднення цього рішення на офіційному </w:t>
      </w:r>
      <w:proofErr w:type="spellStart"/>
      <w:r w:rsidRPr="000E3323">
        <w:rPr>
          <w:rFonts w:eastAsia="Georgia"/>
          <w:color w:val="000000" w:themeColor="text1"/>
          <w:sz w:val="28"/>
          <w:szCs w:val="28"/>
          <w:lang w:eastAsia="en-US"/>
        </w:rPr>
        <w:t>вебсайті</w:t>
      </w:r>
      <w:proofErr w:type="spellEnd"/>
      <w:r w:rsidRPr="000E3323">
        <w:rPr>
          <w:rFonts w:eastAsia="Georgia"/>
          <w:color w:val="000000" w:themeColor="text1"/>
          <w:sz w:val="28"/>
          <w:szCs w:val="28"/>
          <w:lang w:eastAsia="en-US"/>
        </w:rPr>
        <w:t xml:space="preserve"> Органу суспільного нагляду за аудиторською діяльністю. </w:t>
      </w:r>
    </w:p>
    <w:p w14:paraId="1589EA2B" w14:textId="77777777" w:rsidR="00EB40C7" w:rsidRPr="000E3323" w:rsidRDefault="00EB40C7" w:rsidP="00EB40C7">
      <w:pPr>
        <w:pStyle w:val="a5"/>
        <w:tabs>
          <w:tab w:val="left" w:pos="1134"/>
        </w:tabs>
        <w:ind w:left="0" w:firstLine="714"/>
        <w:jc w:val="both"/>
        <w:rPr>
          <w:rFonts w:eastAsia="Georgia"/>
          <w:color w:val="000000" w:themeColor="text1"/>
          <w:sz w:val="28"/>
          <w:szCs w:val="28"/>
          <w:lang w:eastAsia="en-US"/>
        </w:rPr>
      </w:pPr>
      <w:r w:rsidRPr="000E3323">
        <w:rPr>
          <w:rFonts w:eastAsia="Georgia"/>
          <w:color w:val="000000" w:themeColor="text1"/>
          <w:sz w:val="28"/>
          <w:szCs w:val="28"/>
          <w:lang w:eastAsia="en-US"/>
        </w:rPr>
        <w:t>3. Це рішення набирає чинності з дня його оприлюднення.</w:t>
      </w:r>
    </w:p>
    <w:p w14:paraId="70126D2B" w14:textId="77777777" w:rsidR="0020450B" w:rsidRDefault="0020450B" w:rsidP="00106FCC">
      <w:pPr>
        <w:ind w:firstLine="709"/>
        <w:contextualSpacing/>
        <w:rPr>
          <w:rFonts w:ascii="Times New Roman" w:hAnsi="Times New Roman"/>
          <w:b/>
          <w:color w:val="000000" w:themeColor="text1"/>
          <w:spacing w:val="-4"/>
          <w:sz w:val="28"/>
          <w:szCs w:val="28"/>
        </w:rPr>
      </w:pPr>
    </w:p>
    <w:p w14:paraId="35383820" w14:textId="77777777" w:rsidR="00616AC5" w:rsidRPr="00587FC6" w:rsidRDefault="00616AC5" w:rsidP="00106FCC">
      <w:pPr>
        <w:ind w:firstLine="709"/>
        <w:contextualSpacing/>
        <w:rPr>
          <w:rFonts w:ascii="Times New Roman" w:hAnsi="Times New Roman"/>
          <w:b/>
          <w:color w:val="000000" w:themeColor="text1"/>
          <w:spacing w:val="-4"/>
          <w:sz w:val="28"/>
          <w:szCs w:val="28"/>
        </w:rPr>
      </w:pPr>
    </w:p>
    <w:tbl>
      <w:tblPr>
        <w:tblStyle w:val="a3"/>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53"/>
      </w:tblGrid>
      <w:tr w:rsidR="00587FC6" w:rsidRPr="00587FC6" w14:paraId="5DC576F7" w14:textId="77777777" w:rsidTr="00662633">
        <w:tc>
          <w:tcPr>
            <w:tcW w:w="5670" w:type="dxa"/>
          </w:tcPr>
          <w:p w14:paraId="0DF2F7F2" w14:textId="77777777" w:rsidR="001903B6" w:rsidRPr="00587FC6" w:rsidRDefault="001903B6" w:rsidP="00106FCC">
            <w:pPr>
              <w:contextualSpacing/>
              <w:rPr>
                <w:rFonts w:ascii="Times New Roman" w:hAnsi="Times New Roman"/>
                <w:b/>
                <w:color w:val="000000" w:themeColor="text1"/>
                <w:spacing w:val="-4"/>
                <w:sz w:val="28"/>
                <w:szCs w:val="28"/>
                <w:lang w:val="uk-UA"/>
              </w:rPr>
            </w:pPr>
            <w:r w:rsidRPr="00587FC6">
              <w:rPr>
                <w:rFonts w:ascii="Times New Roman" w:hAnsi="Times New Roman"/>
                <w:b/>
                <w:color w:val="000000" w:themeColor="text1"/>
                <w:spacing w:val="-4"/>
                <w:sz w:val="28"/>
                <w:szCs w:val="28"/>
                <w:lang w:val="uk-UA"/>
              </w:rPr>
              <w:t xml:space="preserve">Голова </w:t>
            </w:r>
          </w:p>
        </w:tc>
        <w:tc>
          <w:tcPr>
            <w:tcW w:w="4253" w:type="dxa"/>
          </w:tcPr>
          <w:p w14:paraId="3D1EB2FD" w14:textId="77777777" w:rsidR="001903B6" w:rsidRPr="00587FC6" w:rsidRDefault="001903B6" w:rsidP="00106FCC">
            <w:pPr>
              <w:ind w:right="36"/>
              <w:contextualSpacing/>
              <w:jc w:val="right"/>
              <w:rPr>
                <w:rFonts w:ascii="Times New Roman" w:hAnsi="Times New Roman"/>
                <w:b/>
                <w:color w:val="000000" w:themeColor="text1"/>
                <w:spacing w:val="-4"/>
                <w:sz w:val="28"/>
                <w:szCs w:val="28"/>
                <w:lang w:val="uk-UA"/>
              </w:rPr>
            </w:pPr>
            <w:r w:rsidRPr="00587FC6">
              <w:rPr>
                <w:rFonts w:ascii="Times New Roman" w:hAnsi="Times New Roman"/>
                <w:b/>
                <w:color w:val="000000" w:themeColor="text1"/>
                <w:spacing w:val="-4"/>
                <w:sz w:val="28"/>
                <w:szCs w:val="28"/>
                <w:lang w:val="uk-UA"/>
              </w:rPr>
              <w:t>Людмила ГАПОНЕНКО</w:t>
            </w:r>
          </w:p>
        </w:tc>
      </w:tr>
    </w:tbl>
    <w:p w14:paraId="7B71C083" w14:textId="77777777" w:rsidR="005B4CB3" w:rsidRPr="00587FC6" w:rsidRDefault="005B4CB3" w:rsidP="00070F8A">
      <w:pPr>
        <w:ind w:right="28"/>
        <w:contextualSpacing/>
        <w:rPr>
          <w:rFonts w:ascii="Times New Roman" w:hAnsi="Times New Roman"/>
          <w:b/>
          <w:color w:val="000000" w:themeColor="text1"/>
          <w:sz w:val="28"/>
          <w:szCs w:val="28"/>
        </w:rPr>
      </w:pPr>
    </w:p>
    <w:sectPr w:rsidR="005B4CB3" w:rsidRPr="00587FC6" w:rsidSect="00616AC5">
      <w:headerReference w:type="default" r:id="rId8"/>
      <w:pgSz w:w="11906" w:h="16838"/>
      <w:pgMar w:top="1134" w:right="566" w:bottom="993"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1F6AB" w14:textId="77777777" w:rsidR="009A2254" w:rsidRDefault="009A2254" w:rsidP="00F1153E">
      <w:r>
        <w:separator/>
      </w:r>
    </w:p>
  </w:endnote>
  <w:endnote w:type="continuationSeparator" w:id="0">
    <w:p w14:paraId="0B0FFBC3" w14:textId="77777777" w:rsidR="009A2254" w:rsidRDefault="009A2254" w:rsidP="00F1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2EE15" w14:textId="77777777" w:rsidR="009A2254" w:rsidRDefault="009A2254" w:rsidP="00F1153E">
      <w:r>
        <w:separator/>
      </w:r>
    </w:p>
  </w:footnote>
  <w:footnote w:type="continuationSeparator" w:id="0">
    <w:p w14:paraId="4EEC1743" w14:textId="77777777" w:rsidR="009A2254" w:rsidRDefault="009A2254" w:rsidP="00F11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8627354"/>
      <w:docPartObj>
        <w:docPartGallery w:val="Page Numbers (Top of Page)"/>
        <w:docPartUnique/>
      </w:docPartObj>
    </w:sdtPr>
    <w:sdtEndPr>
      <w:rPr>
        <w:rFonts w:ascii="Times New Roman" w:hAnsi="Times New Roman"/>
        <w:sz w:val="28"/>
        <w:szCs w:val="28"/>
      </w:rPr>
    </w:sdtEndPr>
    <w:sdtContent>
      <w:p w14:paraId="393A4A24" w14:textId="21F25B6F" w:rsidR="00F1153E" w:rsidRPr="0020450B" w:rsidRDefault="00F1153E" w:rsidP="0020450B">
        <w:pPr>
          <w:pStyle w:val="a9"/>
          <w:jc w:val="center"/>
          <w:rPr>
            <w:rFonts w:ascii="Times New Roman" w:hAnsi="Times New Roman"/>
            <w:sz w:val="28"/>
            <w:szCs w:val="28"/>
          </w:rPr>
        </w:pPr>
        <w:r w:rsidRPr="00F1153E">
          <w:rPr>
            <w:rFonts w:ascii="Times New Roman" w:hAnsi="Times New Roman"/>
            <w:sz w:val="28"/>
            <w:szCs w:val="28"/>
          </w:rPr>
          <w:fldChar w:fldCharType="begin"/>
        </w:r>
        <w:r w:rsidRPr="00F1153E">
          <w:rPr>
            <w:rFonts w:ascii="Times New Roman" w:hAnsi="Times New Roman"/>
            <w:sz w:val="28"/>
            <w:szCs w:val="28"/>
          </w:rPr>
          <w:instrText>PAGE   \* MERGEFORMAT</w:instrText>
        </w:r>
        <w:r w:rsidRPr="00F1153E">
          <w:rPr>
            <w:rFonts w:ascii="Times New Roman" w:hAnsi="Times New Roman"/>
            <w:sz w:val="28"/>
            <w:szCs w:val="28"/>
          </w:rPr>
          <w:fldChar w:fldCharType="separate"/>
        </w:r>
        <w:r w:rsidR="003E740E" w:rsidRPr="003E740E">
          <w:rPr>
            <w:rFonts w:ascii="Times New Roman" w:hAnsi="Times New Roman"/>
            <w:noProof/>
            <w:sz w:val="28"/>
            <w:szCs w:val="28"/>
            <w:lang w:val="ru-RU"/>
          </w:rPr>
          <w:t>10</w:t>
        </w:r>
        <w:r w:rsidRPr="00F1153E">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2"/>
    <w:multiLevelType w:val="hybridMultilevel"/>
    <w:tmpl w:val="66334872"/>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A9C2EC7"/>
    <w:multiLevelType w:val="hybridMultilevel"/>
    <w:tmpl w:val="705E638A"/>
    <w:lvl w:ilvl="0" w:tplc="2F9CE97E">
      <w:start w:val="1"/>
      <w:numFmt w:val="decimal"/>
      <w:lvlText w:val="%1."/>
      <w:lvlJc w:val="left"/>
      <w:pPr>
        <w:ind w:left="720" w:hanging="360"/>
      </w:pPr>
      <w:rPr>
        <w:rFonts w:eastAsia="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503B15"/>
    <w:multiLevelType w:val="hybridMultilevel"/>
    <w:tmpl w:val="AE6A9EC8"/>
    <w:lvl w:ilvl="0" w:tplc="E79619D6">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15:restartNumberingAfterBreak="0">
    <w:nsid w:val="24B315EB"/>
    <w:multiLevelType w:val="hybridMultilevel"/>
    <w:tmpl w:val="3872CA4E"/>
    <w:lvl w:ilvl="0" w:tplc="C0AAB06A">
      <w:start w:val="1"/>
      <w:numFmt w:val="decimal"/>
      <w:lvlText w:val="%1."/>
      <w:lvlJc w:val="left"/>
      <w:pPr>
        <w:ind w:left="1699" w:hanging="99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2A4D007E"/>
    <w:multiLevelType w:val="hybridMultilevel"/>
    <w:tmpl w:val="2CDA27D4"/>
    <w:lvl w:ilvl="0" w:tplc="43E0577A">
      <w:start w:val="1"/>
      <w:numFmt w:val="decimal"/>
      <w:lvlText w:val="%1."/>
      <w:lvlJc w:val="left"/>
      <w:pPr>
        <w:ind w:left="302" w:hanging="317"/>
      </w:pPr>
      <w:rPr>
        <w:rFonts w:ascii="Times New Roman" w:eastAsia="Times New Roman" w:hAnsi="Times New Roman" w:cs="Times New Roman" w:hint="default"/>
        <w:w w:val="100"/>
        <w:sz w:val="28"/>
        <w:szCs w:val="28"/>
        <w:lang w:val="uk-UA" w:eastAsia="en-US" w:bidi="ar-SA"/>
      </w:rPr>
    </w:lvl>
    <w:lvl w:ilvl="1" w:tplc="4F446E5C">
      <w:numFmt w:val="bullet"/>
      <w:lvlText w:val="•"/>
      <w:lvlJc w:val="left"/>
      <w:pPr>
        <w:ind w:left="1284" w:hanging="317"/>
      </w:pPr>
      <w:rPr>
        <w:rFonts w:hint="default"/>
        <w:lang w:val="uk-UA" w:eastAsia="en-US" w:bidi="ar-SA"/>
      </w:rPr>
    </w:lvl>
    <w:lvl w:ilvl="2" w:tplc="4906F5A2">
      <w:numFmt w:val="bullet"/>
      <w:lvlText w:val="•"/>
      <w:lvlJc w:val="left"/>
      <w:pPr>
        <w:ind w:left="2269" w:hanging="317"/>
      </w:pPr>
      <w:rPr>
        <w:rFonts w:hint="default"/>
        <w:lang w:val="uk-UA" w:eastAsia="en-US" w:bidi="ar-SA"/>
      </w:rPr>
    </w:lvl>
    <w:lvl w:ilvl="3" w:tplc="EE500088">
      <w:numFmt w:val="bullet"/>
      <w:lvlText w:val="•"/>
      <w:lvlJc w:val="left"/>
      <w:pPr>
        <w:ind w:left="3253" w:hanging="317"/>
      </w:pPr>
      <w:rPr>
        <w:rFonts w:hint="default"/>
        <w:lang w:val="uk-UA" w:eastAsia="en-US" w:bidi="ar-SA"/>
      </w:rPr>
    </w:lvl>
    <w:lvl w:ilvl="4" w:tplc="A1B88572">
      <w:numFmt w:val="bullet"/>
      <w:lvlText w:val="•"/>
      <w:lvlJc w:val="left"/>
      <w:pPr>
        <w:ind w:left="4238" w:hanging="317"/>
      </w:pPr>
      <w:rPr>
        <w:rFonts w:hint="default"/>
        <w:lang w:val="uk-UA" w:eastAsia="en-US" w:bidi="ar-SA"/>
      </w:rPr>
    </w:lvl>
    <w:lvl w:ilvl="5" w:tplc="EDB6FB0E">
      <w:numFmt w:val="bullet"/>
      <w:lvlText w:val="•"/>
      <w:lvlJc w:val="left"/>
      <w:pPr>
        <w:ind w:left="5223" w:hanging="317"/>
      </w:pPr>
      <w:rPr>
        <w:rFonts w:hint="default"/>
        <w:lang w:val="uk-UA" w:eastAsia="en-US" w:bidi="ar-SA"/>
      </w:rPr>
    </w:lvl>
    <w:lvl w:ilvl="6" w:tplc="F54AD12E">
      <w:numFmt w:val="bullet"/>
      <w:lvlText w:val="•"/>
      <w:lvlJc w:val="left"/>
      <w:pPr>
        <w:ind w:left="6207" w:hanging="317"/>
      </w:pPr>
      <w:rPr>
        <w:rFonts w:hint="default"/>
        <w:lang w:val="uk-UA" w:eastAsia="en-US" w:bidi="ar-SA"/>
      </w:rPr>
    </w:lvl>
    <w:lvl w:ilvl="7" w:tplc="4A089680">
      <w:numFmt w:val="bullet"/>
      <w:lvlText w:val="•"/>
      <w:lvlJc w:val="left"/>
      <w:pPr>
        <w:ind w:left="7192" w:hanging="317"/>
      </w:pPr>
      <w:rPr>
        <w:rFonts w:hint="default"/>
        <w:lang w:val="uk-UA" w:eastAsia="en-US" w:bidi="ar-SA"/>
      </w:rPr>
    </w:lvl>
    <w:lvl w:ilvl="8" w:tplc="4C56E0CC">
      <w:numFmt w:val="bullet"/>
      <w:lvlText w:val="•"/>
      <w:lvlJc w:val="left"/>
      <w:pPr>
        <w:ind w:left="8177" w:hanging="317"/>
      </w:pPr>
      <w:rPr>
        <w:rFonts w:hint="default"/>
        <w:lang w:val="uk-UA" w:eastAsia="en-US" w:bidi="ar-SA"/>
      </w:rPr>
    </w:lvl>
  </w:abstractNum>
  <w:abstractNum w:abstractNumId="6" w15:restartNumberingAfterBreak="0">
    <w:nsid w:val="3A726517"/>
    <w:multiLevelType w:val="hybridMultilevel"/>
    <w:tmpl w:val="9418F0B2"/>
    <w:lvl w:ilvl="0" w:tplc="0EE254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450A4D7E"/>
    <w:multiLevelType w:val="hybridMultilevel"/>
    <w:tmpl w:val="97C02B94"/>
    <w:lvl w:ilvl="0" w:tplc="9F5880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85F0830"/>
    <w:multiLevelType w:val="hybridMultilevel"/>
    <w:tmpl w:val="853E292E"/>
    <w:lvl w:ilvl="0" w:tplc="152A49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7CAB79A8"/>
    <w:multiLevelType w:val="hybridMultilevel"/>
    <w:tmpl w:val="18165332"/>
    <w:lvl w:ilvl="0" w:tplc="45FE7CC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060716001">
    <w:abstractNumId w:val="2"/>
  </w:num>
  <w:num w:numId="2" w16cid:durableId="1746368937">
    <w:abstractNumId w:val="5"/>
  </w:num>
  <w:num w:numId="3" w16cid:durableId="133938288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4" w16cid:durableId="72897800">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5" w16cid:durableId="20830645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62359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0311543">
    <w:abstractNumId w:val="6"/>
  </w:num>
  <w:num w:numId="8" w16cid:durableId="1114715997">
    <w:abstractNumId w:val="8"/>
  </w:num>
  <w:num w:numId="9" w16cid:durableId="1846818818">
    <w:abstractNumId w:val="9"/>
  </w:num>
  <w:num w:numId="10" w16cid:durableId="4239155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0AA"/>
    <w:rsid w:val="000114CC"/>
    <w:rsid w:val="00035E0F"/>
    <w:rsid w:val="00065F7F"/>
    <w:rsid w:val="000703C0"/>
    <w:rsid w:val="00070F8A"/>
    <w:rsid w:val="00074BF7"/>
    <w:rsid w:val="00080C0D"/>
    <w:rsid w:val="00083A6E"/>
    <w:rsid w:val="000A0FF0"/>
    <w:rsid w:val="000A48FA"/>
    <w:rsid w:val="000D32DC"/>
    <w:rsid w:val="000E003C"/>
    <w:rsid w:val="000E2DF9"/>
    <w:rsid w:val="000E65D9"/>
    <w:rsid w:val="000F2635"/>
    <w:rsid w:val="000F64C0"/>
    <w:rsid w:val="00106FCC"/>
    <w:rsid w:val="001135A1"/>
    <w:rsid w:val="001250E9"/>
    <w:rsid w:val="001320E3"/>
    <w:rsid w:val="001516E0"/>
    <w:rsid w:val="001665E2"/>
    <w:rsid w:val="001903B6"/>
    <w:rsid w:val="001918FB"/>
    <w:rsid w:val="001A7F59"/>
    <w:rsid w:val="001B7EAA"/>
    <w:rsid w:val="001C474E"/>
    <w:rsid w:val="0020450B"/>
    <w:rsid w:val="00216463"/>
    <w:rsid w:val="002536FC"/>
    <w:rsid w:val="00264B50"/>
    <w:rsid w:val="00276933"/>
    <w:rsid w:val="002850C5"/>
    <w:rsid w:val="00285FC2"/>
    <w:rsid w:val="002A3B99"/>
    <w:rsid w:val="002C48E4"/>
    <w:rsid w:val="00315295"/>
    <w:rsid w:val="00350A6A"/>
    <w:rsid w:val="0038651D"/>
    <w:rsid w:val="003875E8"/>
    <w:rsid w:val="003C6604"/>
    <w:rsid w:val="003E18F3"/>
    <w:rsid w:val="003E740E"/>
    <w:rsid w:val="00450751"/>
    <w:rsid w:val="00451CF0"/>
    <w:rsid w:val="004924D1"/>
    <w:rsid w:val="00497586"/>
    <w:rsid w:val="004B3D8B"/>
    <w:rsid w:val="004C23A8"/>
    <w:rsid w:val="004C6E85"/>
    <w:rsid w:val="004D3C8A"/>
    <w:rsid w:val="004D5BB0"/>
    <w:rsid w:val="004E40CD"/>
    <w:rsid w:val="004F3A29"/>
    <w:rsid w:val="00521CC6"/>
    <w:rsid w:val="0052269C"/>
    <w:rsid w:val="0052799F"/>
    <w:rsid w:val="005320AA"/>
    <w:rsid w:val="00544A39"/>
    <w:rsid w:val="00566BFF"/>
    <w:rsid w:val="005712D5"/>
    <w:rsid w:val="00574316"/>
    <w:rsid w:val="00574B8F"/>
    <w:rsid w:val="0057546D"/>
    <w:rsid w:val="005846F3"/>
    <w:rsid w:val="00584A4D"/>
    <w:rsid w:val="00587FC6"/>
    <w:rsid w:val="00592622"/>
    <w:rsid w:val="00594DE3"/>
    <w:rsid w:val="005A353A"/>
    <w:rsid w:val="005B2622"/>
    <w:rsid w:val="005B4CB3"/>
    <w:rsid w:val="005C051C"/>
    <w:rsid w:val="005E45B8"/>
    <w:rsid w:val="005F1CE4"/>
    <w:rsid w:val="005F2015"/>
    <w:rsid w:val="005F21B8"/>
    <w:rsid w:val="005F5C72"/>
    <w:rsid w:val="00606643"/>
    <w:rsid w:val="00616AC5"/>
    <w:rsid w:val="00625C69"/>
    <w:rsid w:val="006519F3"/>
    <w:rsid w:val="006742BB"/>
    <w:rsid w:val="006A40A8"/>
    <w:rsid w:val="006B7FCE"/>
    <w:rsid w:val="006C14FC"/>
    <w:rsid w:val="006E778E"/>
    <w:rsid w:val="006F12A2"/>
    <w:rsid w:val="006F26DF"/>
    <w:rsid w:val="006F6B52"/>
    <w:rsid w:val="00700F46"/>
    <w:rsid w:val="00714B45"/>
    <w:rsid w:val="007760C1"/>
    <w:rsid w:val="007C38B9"/>
    <w:rsid w:val="007C74F6"/>
    <w:rsid w:val="007E16F3"/>
    <w:rsid w:val="007E6CD1"/>
    <w:rsid w:val="008532D0"/>
    <w:rsid w:val="00856600"/>
    <w:rsid w:val="00874DF9"/>
    <w:rsid w:val="008A369D"/>
    <w:rsid w:val="008B1656"/>
    <w:rsid w:val="00905FEF"/>
    <w:rsid w:val="00920924"/>
    <w:rsid w:val="00932E0F"/>
    <w:rsid w:val="00964294"/>
    <w:rsid w:val="00987409"/>
    <w:rsid w:val="009A139E"/>
    <w:rsid w:val="009A2254"/>
    <w:rsid w:val="009A42A8"/>
    <w:rsid w:val="009A6145"/>
    <w:rsid w:val="009B483B"/>
    <w:rsid w:val="009C3A60"/>
    <w:rsid w:val="00A031E2"/>
    <w:rsid w:val="00A075A4"/>
    <w:rsid w:val="00A23687"/>
    <w:rsid w:val="00A4146B"/>
    <w:rsid w:val="00A446D6"/>
    <w:rsid w:val="00A4692B"/>
    <w:rsid w:val="00A65C13"/>
    <w:rsid w:val="00A75437"/>
    <w:rsid w:val="00A82193"/>
    <w:rsid w:val="00A92E7B"/>
    <w:rsid w:val="00A96CCA"/>
    <w:rsid w:val="00AB6C99"/>
    <w:rsid w:val="00AC4322"/>
    <w:rsid w:val="00AC5C4C"/>
    <w:rsid w:val="00AD1F2B"/>
    <w:rsid w:val="00B06A79"/>
    <w:rsid w:val="00B127AC"/>
    <w:rsid w:val="00B33DCE"/>
    <w:rsid w:val="00B40F59"/>
    <w:rsid w:val="00B50033"/>
    <w:rsid w:val="00B71128"/>
    <w:rsid w:val="00B765BF"/>
    <w:rsid w:val="00B76F88"/>
    <w:rsid w:val="00B8184D"/>
    <w:rsid w:val="00B8200B"/>
    <w:rsid w:val="00B96EED"/>
    <w:rsid w:val="00BA43D5"/>
    <w:rsid w:val="00BB4686"/>
    <w:rsid w:val="00BC3621"/>
    <w:rsid w:val="00BD6309"/>
    <w:rsid w:val="00BF2C3D"/>
    <w:rsid w:val="00C03F87"/>
    <w:rsid w:val="00C21437"/>
    <w:rsid w:val="00C24180"/>
    <w:rsid w:val="00C32426"/>
    <w:rsid w:val="00C32759"/>
    <w:rsid w:val="00C52136"/>
    <w:rsid w:val="00C60CB0"/>
    <w:rsid w:val="00C72CAE"/>
    <w:rsid w:val="00C758C0"/>
    <w:rsid w:val="00C77D3E"/>
    <w:rsid w:val="00CC730B"/>
    <w:rsid w:val="00CE3176"/>
    <w:rsid w:val="00D0304C"/>
    <w:rsid w:val="00D13DE5"/>
    <w:rsid w:val="00D206F5"/>
    <w:rsid w:val="00D77484"/>
    <w:rsid w:val="00D861A4"/>
    <w:rsid w:val="00D90DC4"/>
    <w:rsid w:val="00DA52BE"/>
    <w:rsid w:val="00DA5C89"/>
    <w:rsid w:val="00DB0A14"/>
    <w:rsid w:val="00DC1E60"/>
    <w:rsid w:val="00DD113A"/>
    <w:rsid w:val="00DE6913"/>
    <w:rsid w:val="00DF023C"/>
    <w:rsid w:val="00DF2B4F"/>
    <w:rsid w:val="00DF6861"/>
    <w:rsid w:val="00E33F9C"/>
    <w:rsid w:val="00E35F08"/>
    <w:rsid w:val="00E41214"/>
    <w:rsid w:val="00E568FC"/>
    <w:rsid w:val="00E631DF"/>
    <w:rsid w:val="00E64AE6"/>
    <w:rsid w:val="00E66DBE"/>
    <w:rsid w:val="00E70236"/>
    <w:rsid w:val="00E703A0"/>
    <w:rsid w:val="00E708BC"/>
    <w:rsid w:val="00E70AB6"/>
    <w:rsid w:val="00E7662C"/>
    <w:rsid w:val="00E80382"/>
    <w:rsid w:val="00E9023F"/>
    <w:rsid w:val="00E970FC"/>
    <w:rsid w:val="00EA748B"/>
    <w:rsid w:val="00EB40C7"/>
    <w:rsid w:val="00EC2B07"/>
    <w:rsid w:val="00EC6CE3"/>
    <w:rsid w:val="00EF2871"/>
    <w:rsid w:val="00F015C3"/>
    <w:rsid w:val="00F02DB5"/>
    <w:rsid w:val="00F1153E"/>
    <w:rsid w:val="00F15A1E"/>
    <w:rsid w:val="00F163E2"/>
    <w:rsid w:val="00F437F0"/>
    <w:rsid w:val="00F50831"/>
    <w:rsid w:val="00F53DF8"/>
    <w:rsid w:val="00F54045"/>
    <w:rsid w:val="00F8031C"/>
    <w:rsid w:val="00F8375F"/>
    <w:rsid w:val="00F90520"/>
    <w:rsid w:val="00F92EDE"/>
    <w:rsid w:val="00FB629D"/>
    <w:rsid w:val="00FC1B06"/>
    <w:rsid w:val="00FD38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3A164"/>
  <w15:chartTrackingRefBased/>
  <w15:docId w15:val="{0E1E2705-0A7E-4997-A73D-BED0716E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0AA"/>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C21437"/>
    <w:pPr>
      <w:keepNext/>
      <w:jc w:val="center"/>
      <w:outlineLvl w:val="0"/>
    </w:pPr>
    <w:rPr>
      <w:rFonts w:ascii="Times New Roman" w:hAnsi="Times New Roman"/>
      <w:b/>
      <w:spacing w:val="92"/>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l">
    <w:name w:val="tl"/>
    <w:basedOn w:val="a"/>
    <w:rsid w:val="005320AA"/>
    <w:pPr>
      <w:spacing w:before="100" w:beforeAutospacing="1" w:after="100" w:afterAutospacing="1"/>
    </w:pPr>
    <w:rPr>
      <w:rFonts w:ascii="Times New Roman" w:hAnsi="Times New Roman"/>
      <w:sz w:val="24"/>
      <w:szCs w:val="24"/>
      <w:lang w:eastAsia="uk-UA"/>
    </w:rPr>
  </w:style>
  <w:style w:type="table" w:styleId="a3">
    <w:name w:val="Table Grid"/>
    <w:basedOn w:val="a1"/>
    <w:uiPriority w:val="39"/>
    <w:rsid w:val="00451CF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0E65D9"/>
    <w:pPr>
      <w:spacing w:after="0" w:line="240" w:lineRule="auto"/>
    </w:pPr>
    <w:rPr>
      <w:rFonts w:ascii="Antiqua" w:eastAsia="Times New Roman" w:hAnsi="Antiqua" w:cs="Times New Roman"/>
      <w:sz w:val="26"/>
      <w:szCs w:val="20"/>
      <w:lang w:eastAsia="ru-RU"/>
    </w:rPr>
  </w:style>
  <w:style w:type="paragraph" w:styleId="a5">
    <w:name w:val="List Paragraph"/>
    <w:basedOn w:val="a"/>
    <w:uiPriority w:val="34"/>
    <w:qFormat/>
    <w:rsid w:val="00DC1E60"/>
    <w:pPr>
      <w:ind w:left="720"/>
      <w:contextualSpacing/>
    </w:pPr>
    <w:rPr>
      <w:rFonts w:ascii="Times New Roman" w:hAnsi="Times New Roman"/>
      <w:sz w:val="20"/>
    </w:rPr>
  </w:style>
  <w:style w:type="paragraph" w:styleId="a6">
    <w:name w:val="Body Text"/>
    <w:basedOn w:val="a"/>
    <w:link w:val="a7"/>
    <w:uiPriority w:val="1"/>
    <w:qFormat/>
    <w:rsid w:val="00DC1E60"/>
    <w:pPr>
      <w:widowControl w:val="0"/>
      <w:ind w:left="153" w:firstLine="396"/>
    </w:pPr>
    <w:rPr>
      <w:rFonts w:ascii="Georgia" w:eastAsia="Georgia" w:hAnsi="Georgia" w:cs="Arial"/>
      <w:sz w:val="20"/>
      <w:lang w:eastAsia="en-US"/>
    </w:rPr>
  </w:style>
  <w:style w:type="character" w:customStyle="1" w:styleId="a7">
    <w:name w:val="Основний текст Знак"/>
    <w:basedOn w:val="a0"/>
    <w:link w:val="a6"/>
    <w:uiPriority w:val="1"/>
    <w:rsid w:val="00DC1E60"/>
    <w:rPr>
      <w:rFonts w:ascii="Georgia" w:eastAsia="Georgia" w:hAnsi="Georgia" w:cs="Arial"/>
      <w:sz w:val="20"/>
      <w:szCs w:val="20"/>
    </w:rPr>
  </w:style>
  <w:style w:type="paragraph" w:customStyle="1" w:styleId="rvps6">
    <w:name w:val="rvps6"/>
    <w:basedOn w:val="a"/>
    <w:rsid w:val="00DC1E60"/>
    <w:pPr>
      <w:spacing w:before="100" w:beforeAutospacing="1" w:after="100" w:afterAutospacing="1"/>
    </w:pPr>
    <w:rPr>
      <w:rFonts w:ascii="Times New Roman" w:hAnsi="Times New Roman"/>
      <w:sz w:val="24"/>
      <w:szCs w:val="24"/>
      <w:lang w:eastAsia="uk-UA"/>
    </w:rPr>
  </w:style>
  <w:style w:type="paragraph" w:styleId="a8">
    <w:name w:val="Normal (Web)"/>
    <w:basedOn w:val="a"/>
    <w:uiPriority w:val="99"/>
    <w:rsid w:val="00F1153E"/>
    <w:pPr>
      <w:spacing w:before="100" w:beforeAutospacing="1" w:after="100" w:afterAutospacing="1"/>
    </w:pPr>
    <w:rPr>
      <w:rFonts w:ascii="Times New Roman" w:hAnsi="Times New Roman"/>
      <w:sz w:val="24"/>
      <w:szCs w:val="24"/>
      <w:lang w:eastAsia="uk-UA"/>
    </w:rPr>
  </w:style>
  <w:style w:type="paragraph" w:styleId="a9">
    <w:name w:val="header"/>
    <w:basedOn w:val="a"/>
    <w:link w:val="aa"/>
    <w:uiPriority w:val="99"/>
    <w:unhideWhenUsed/>
    <w:rsid w:val="00F1153E"/>
    <w:pPr>
      <w:tabs>
        <w:tab w:val="center" w:pos="4677"/>
        <w:tab w:val="right" w:pos="9355"/>
      </w:tabs>
    </w:pPr>
  </w:style>
  <w:style w:type="character" w:customStyle="1" w:styleId="aa">
    <w:name w:val="Верхній колонтитул Знак"/>
    <w:basedOn w:val="a0"/>
    <w:link w:val="a9"/>
    <w:uiPriority w:val="99"/>
    <w:rsid w:val="00F1153E"/>
    <w:rPr>
      <w:rFonts w:ascii="Antiqua" w:eastAsia="Times New Roman" w:hAnsi="Antiqua" w:cs="Times New Roman"/>
      <w:sz w:val="26"/>
      <w:szCs w:val="20"/>
      <w:lang w:eastAsia="ru-RU"/>
    </w:rPr>
  </w:style>
  <w:style w:type="paragraph" w:styleId="ab">
    <w:name w:val="footer"/>
    <w:basedOn w:val="a"/>
    <w:link w:val="ac"/>
    <w:uiPriority w:val="99"/>
    <w:unhideWhenUsed/>
    <w:rsid w:val="00F1153E"/>
    <w:pPr>
      <w:tabs>
        <w:tab w:val="center" w:pos="4677"/>
        <w:tab w:val="right" w:pos="9355"/>
      </w:tabs>
    </w:pPr>
  </w:style>
  <w:style w:type="character" w:customStyle="1" w:styleId="ac">
    <w:name w:val="Нижній колонтитул Знак"/>
    <w:basedOn w:val="a0"/>
    <w:link w:val="ab"/>
    <w:uiPriority w:val="99"/>
    <w:rsid w:val="00F1153E"/>
    <w:rPr>
      <w:rFonts w:ascii="Antiqua" w:eastAsia="Times New Roman" w:hAnsi="Antiqua" w:cs="Times New Roman"/>
      <w:sz w:val="26"/>
      <w:szCs w:val="20"/>
      <w:lang w:eastAsia="ru-RU"/>
    </w:rPr>
  </w:style>
  <w:style w:type="character" w:customStyle="1" w:styleId="10">
    <w:name w:val="Заголовок 1 Знак"/>
    <w:basedOn w:val="a0"/>
    <w:link w:val="1"/>
    <w:rsid w:val="00C21437"/>
    <w:rPr>
      <w:rFonts w:ascii="Times New Roman" w:eastAsia="Times New Roman" w:hAnsi="Times New Roman" w:cs="Times New Roman"/>
      <w:b/>
      <w:spacing w:val="92"/>
      <w:sz w:val="20"/>
      <w:szCs w:val="20"/>
      <w:lang w:eastAsia="ru-RU"/>
    </w:rPr>
  </w:style>
  <w:style w:type="paragraph" w:styleId="ad">
    <w:name w:val="Balloon Text"/>
    <w:basedOn w:val="a"/>
    <w:link w:val="ae"/>
    <w:rsid w:val="00A4692B"/>
    <w:rPr>
      <w:rFonts w:ascii="Tahoma" w:hAnsi="Tahoma" w:cs="Tahoma"/>
      <w:sz w:val="16"/>
      <w:szCs w:val="16"/>
      <w:lang w:val="en-AU"/>
    </w:rPr>
  </w:style>
  <w:style w:type="character" w:customStyle="1" w:styleId="ae">
    <w:name w:val="Текст у виносці Знак"/>
    <w:basedOn w:val="a0"/>
    <w:link w:val="ad"/>
    <w:rsid w:val="00A4692B"/>
    <w:rPr>
      <w:rFonts w:ascii="Tahoma" w:eastAsia="Times New Roman" w:hAnsi="Tahoma" w:cs="Tahoma"/>
      <w:sz w:val="16"/>
      <w:szCs w:val="16"/>
      <w:lang w:val="en-AU" w:eastAsia="ru-RU"/>
    </w:rPr>
  </w:style>
  <w:style w:type="paragraph" w:customStyle="1" w:styleId="rvps2">
    <w:name w:val="rvps2"/>
    <w:basedOn w:val="a"/>
    <w:rsid w:val="001903B6"/>
    <w:pPr>
      <w:spacing w:before="100" w:beforeAutospacing="1" w:after="100" w:afterAutospacing="1"/>
    </w:pPr>
    <w:rPr>
      <w:rFonts w:ascii="Times New Roman" w:hAnsi="Times New Roman"/>
      <w:sz w:val="24"/>
      <w:szCs w:val="24"/>
      <w:lang w:eastAsia="uk-UA"/>
    </w:rPr>
  </w:style>
  <w:style w:type="character" w:styleId="af">
    <w:name w:val="annotation reference"/>
    <w:basedOn w:val="a0"/>
    <w:uiPriority w:val="99"/>
    <w:semiHidden/>
    <w:unhideWhenUsed/>
    <w:rsid w:val="001903B6"/>
    <w:rPr>
      <w:sz w:val="16"/>
      <w:szCs w:val="16"/>
    </w:rPr>
  </w:style>
  <w:style w:type="paragraph" w:styleId="af0">
    <w:name w:val="annotation text"/>
    <w:basedOn w:val="a"/>
    <w:link w:val="af1"/>
    <w:uiPriority w:val="99"/>
    <w:semiHidden/>
    <w:unhideWhenUsed/>
    <w:rsid w:val="001903B6"/>
    <w:rPr>
      <w:sz w:val="20"/>
    </w:rPr>
  </w:style>
  <w:style w:type="character" w:customStyle="1" w:styleId="af1">
    <w:name w:val="Текст примітки Знак"/>
    <w:basedOn w:val="a0"/>
    <w:link w:val="af0"/>
    <w:uiPriority w:val="99"/>
    <w:semiHidden/>
    <w:rsid w:val="001903B6"/>
    <w:rPr>
      <w:rFonts w:ascii="Antiqua" w:eastAsia="Times New Roman" w:hAnsi="Antiqua" w:cs="Times New Roman"/>
      <w:sz w:val="20"/>
      <w:szCs w:val="20"/>
      <w:lang w:eastAsia="ru-RU"/>
    </w:rPr>
  </w:style>
  <w:style w:type="paragraph" w:styleId="af2">
    <w:name w:val="annotation subject"/>
    <w:basedOn w:val="af0"/>
    <w:next w:val="af0"/>
    <w:link w:val="af3"/>
    <w:uiPriority w:val="99"/>
    <w:semiHidden/>
    <w:unhideWhenUsed/>
    <w:rsid w:val="001903B6"/>
    <w:rPr>
      <w:b/>
      <w:bCs/>
    </w:rPr>
  </w:style>
  <w:style w:type="character" w:customStyle="1" w:styleId="af3">
    <w:name w:val="Тема примітки Знак"/>
    <w:basedOn w:val="af1"/>
    <w:link w:val="af2"/>
    <w:uiPriority w:val="99"/>
    <w:semiHidden/>
    <w:rsid w:val="001903B6"/>
    <w:rPr>
      <w:rFonts w:ascii="Antiqua" w:eastAsia="Times New Roman" w:hAnsi="Antiqua" w:cs="Times New Roman"/>
      <w:b/>
      <w:bCs/>
      <w:sz w:val="20"/>
      <w:szCs w:val="20"/>
      <w:lang w:eastAsia="ru-RU"/>
    </w:rPr>
  </w:style>
  <w:style w:type="character" w:styleId="af4">
    <w:name w:val="Hyperlink"/>
    <w:basedOn w:val="a0"/>
    <w:uiPriority w:val="99"/>
    <w:unhideWhenUsed/>
    <w:rsid w:val="001903B6"/>
    <w:rPr>
      <w:color w:val="0563C1" w:themeColor="hyperlink"/>
      <w:u w:val="single"/>
    </w:rPr>
  </w:style>
  <w:style w:type="character" w:customStyle="1" w:styleId="11">
    <w:name w:val="Незакрита згадка1"/>
    <w:basedOn w:val="a0"/>
    <w:uiPriority w:val="99"/>
    <w:semiHidden/>
    <w:unhideWhenUsed/>
    <w:rsid w:val="00190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862989">
      <w:bodyDiv w:val="1"/>
      <w:marLeft w:val="0"/>
      <w:marRight w:val="0"/>
      <w:marTop w:val="0"/>
      <w:marBottom w:val="0"/>
      <w:divBdr>
        <w:top w:val="none" w:sz="0" w:space="0" w:color="auto"/>
        <w:left w:val="none" w:sz="0" w:space="0" w:color="auto"/>
        <w:bottom w:val="none" w:sz="0" w:space="0" w:color="auto"/>
        <w:right w:val="none" w:sz="0" w:space="0" w:color="auto"/>
      </w:divBdr>
    </w:div>
    <w:div w:id="165421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2661</Words>
  <Characters>1517</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Геля</dc:creator>
  <cp:keywords/>
  <dc:description/>
  <cp:lastModifiedBy>Антон Рудаков</cp:lastModifiedBy>
  <cp:revision>3</cp:revision>
  <cp:lastPrinted>2023-06-05T15:16:00Z</cp:lastPrinted>
  <dcterms:created xsi:type="dcterms:W3CDTF">2024-09-27T11:26:00Z</dcterms:created>
  <dcterms:modified xsi:type="dcterms:W3CDTF">2024-09-27T11:28:00Z</dcterms:modified>
</cp:coreProperties>
</file>