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533E12" w:rsidRPr="00901882" w14:paraId="1CEAFB33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6CC8CDBC" w14:textId="77777777" w:rsidR="00533E12" w:rsidRPr="00901882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90188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5280E61" w14:textId="35828F86" w:rsidR="00533E12" w:rsidRPr="00901882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90188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CBC727B" w14:textId="77777777" w:rsidR="00533E12" w:rsidRPr="00901882" w:rsidRDefault="00533E12" w:rsidP="00BA52EC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90188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</w:rPr>
              <w:drawing>
                <wp:inline distT="0" distB="0" distL="0" distR="0" wp14:anchorId="17EAAFAD" wp14:editId="21624E86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AD70C52" w14:textId="77777777" w:rsidR="00533E12" w:rsidRPr="00901882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90188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4480D151" w14:textId="600F6D0A" w:rsidR="00533E12" w:rsidRPr="00901882" w:rsidRDefault="00533E12" w:rsidP="00BA52EC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90188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BA52EC" w:rsidRPr="00901882" w14:paraId="70608121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50F9BD2" w14:textId="77777777" w:rsidR="00BA52EC" w:rsidRPr="00901882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2D97A3E" w14:textId="77777777" w:rsidR="00BA52EC" w:rsidRPr="00901882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1A87BF88" w14:textId="77777777" w:rsidR="00BA52EC" w:rsidRPr="00901882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64CB9002" w14:textId="77777777" w:rsidR="00BA52EC" w:rsidRPr="00901882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533E12" w:rsidRPr="00901882" w14:paraId="00CCBBCF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BCD8335" w14:textId="113BB9C4" w:rsidR="00533E12" w:rsidRPr="00901882" w:rsidRDefault="00533E12" w:rsidP="00BA52EC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3602CDEC" w14:textId="77777777" w:rsidR="00533E12" w:rsidRPr="00901882" w:rsidRDefault="00533E12" w:rsidP="00BA52EC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90188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362F52F5" w14:textId="24A2B346" w:rsidR="00533E12" w:rsidRPr="00901882" w:rsidRDefault="00533E12" w:rsidP="00BA52EC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08E5E84" w14:textId="3B5259E3" w:rsidR="00533E12" w:rsidRPr="00901882" w:rsidRDefault="00533E12" w:rsidP="00BA52EC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533E12" w:rsidRPr="00901882" w14:paraId="274ED01C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EC56093" w14:textId="58D4F73F" w:rsidR="00533E12" w:rsidRPr="00901882" w:rsidRDefault="00156633" w:rsidP="00E616F2">
            <w:pPr>
              <w:ind w:left="-105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134A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травня</w:t>
            </w:r>
            <w:r w:rsidR="00E616F2" w:rsidRPr="00901882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624437">
              <w:rPr>
                <w:rFonts w:ascii="Times New Roman" w:hAnsi="Times New Roman"/>
                <w:sz w:val="28"/>
                <w:szCs w:val="28"/>
              </w:rPr>
              <w:t>4</w:t>
            </w:r>
            <w:r w:rsidR="00E616F2" w:rsidRPr="00901882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9" w:type="dxa"/>
            <w:shd w:val="clear" w:color="auto" w:fill="auto"/>
          </w:tcPr>
          <w:p w14:paraId="3516AE5C" w14:textId="77777777" w:rsidR="00533E12" w:rsidRPr="00901882" w:rsidRDefault="00533E12" w:rsidP="00BA52EC">
            <w:pPr>
              <w:ind w:left="-69" w:right="-64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90188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22BD9C9" w14:textId="7733834F" w:rsidR="00533E12" w:rsidRPr="00901882" w:rsidRDefault="00533E12" w:rsidP="00BA52EC">
            <w:pPr>
              <w:contextualSpacing/>
              <w:jc w:val="right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</w:rPr>
            </w:pPr>
            <w:r w:rsidRPr="0090188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  <w:r w:rsidR="00E616F2" w:rsidRPr="0090188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156633">
              <w:rPr>
                <w:rFonts w:ascii="Times New Roman" w:hAnsi="Times New Roman"/>
                <w:sz w:val="28"/>
                <w:szCs w:val="28"/>
              </w:rPr>
              <w:t>31</w:t>
            </w:r>
            <w:r w:rsidR="00E616F2" w:rsidRPr="00901882">
              <w:rPr>
                <w:rFonts w:ascii="Times New Roman" w:hAnsi="Times New Roman"/>
                <w:sz w:val="28"/>
                <w:szCs w:val="28"/>
              </w:rPr>
              <w:t>-кя</w:t>
            </w:r>
          </w:p>
        </w:tc>
      </w:tr>
    </w:tbl>
    <w:p w14:paraId="678C8AE0" w14:textId="7205C524" w:rsidR="00533E12" w:rsidRPr="00901882" w:rsidRDefault="00533E12" w:rsidP="00BA52EC">
      <w:pPr>
        <w:pStyle w:val="tl"/>
        <w:spacing w:before="0" w:beforeAutospacing="0" w:after="0" w:afterAutospacing="0"/>
        <w:contextualSpacing/>
        <w:jc w:val="center"/>
        <w:rPr>
          <w:color w:val="000000" w:themeColor="text1"/>
          <w:sz w:val="28"/>
          <w:szCs w:val="28"/>
        </w:rPr>
      </w:pPr>
    </w:p>
    <w:p w14:paraId="278A484D" w14:textId="355D52C0" w:rsidR="00E616F2" w:rsidRPr="00901882" w:rsidRDefault="00E616F2" w:rsidP="00E616F2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901882">
        <w:rPr>
          <w:rFonts w:ascii="Times New Roman" w:hAnsi="Times New Roman"/>
          <w:b/>
          <w:sz w:val="28"/>
          <w:szCs w:val="28"/>
        </w:rPr>
        <w:t xml:space="preserve">Про внесення змін до </w:t>
      </w:r>
      <w:r w:rsidR="0085584F">
        <w:rPr>
          <w:rFonts w:ascii="Times New Roman" w:hAnsi="Times New Roman"/>
          <w:b/>
          <w:sz w:val="28"/>
          <w:szCs w:val="28"/>
        </w:rPr>
        <w:t>П</w:t>
      </w:r>
      <w:r w:rsidRPr="00901882">
        <w:rPr>
          <w:rFonts w:ascii="Times New Roman" w:hAnsi="Times New Roman"/>
          <w:b/>
          <w:sz w:val="28"/>
          <w:szCs w:val="28"/>
        </w:rPr>
        <w:t xml:space="preserve">лану-графіка </w:t>
      </w:r>
    </w:p>
    <w:p w14:paraId="0D879082" w14:textId="77777777" w:rsidR="00F962F0" w:rsidRDefault="00E616F2" w:rsidP="00E616F2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901882">
        <w:rPr>
          <w:rFonts w:ascii="Times New Roman" w:hAnsi="Times New Roman"/>
          <w:b/>
          <w:sz w:val="28"/>
          <w:szCs w:val="28"/>
        </w:rPr>
        <w:t xml:space="preserve">проведення перевірок з контролю якості </w:t>
      </w:r>
    </w:p>
    <w:p w14:paraId="69414117" w14:textId="7CDD132E" w:rsidR="00E616F2" w:rsidRPr="00901882" w:rsidRDefault="00F962F0" w:rsidP="00E616F2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аудиторських послуг </w:t>
      </w:r>
      <w:r w:rsidR="00CE6A33" w:rsidRPr="00CE6A33">
        <w:rPr>
          <w:rFonts w:ascii="Times New Roman" w:hAnsi="Times New Roman"/>
          <w:b/>
          <w:color w:val="000000"/>
          <w:sz w:val="28"/>
          <w:szCs w:val="28"/>
        </w:rPr>
        <w:t xml:space="preserve">та інших перевірок </w:t>
      </w:r>
      <w:r w:rsidR="00E616F2" w:rsidRPr="00901882">
        <w:rPr>
          <w:rFonts w:ascii="Times New Roman" w:hAnsi="Times New Roman"/>
          <w:b/>
          <w:sz w:val="28"/>
          <w:szCs w:val="28"/>
        </w:rPr>
        <w:t>на 202</w:t>
      </w:r>
      <w:r w:rsidR="00624437">
        <w:rPr>
          <w:rFonts w:ascii="Times New Roman" w:hAnsi="Times New Roman"/>
          <w:b/>
          <w:sz w:val="28"/>
          <w:szCs w:val="28"/>
        </w:rPr>
        <w:t>4</w:t>
      </w:r>
      <w:r w:rsidR="00E616F2" w:rsidRPr="00901882">
        <w:rPr>
          <w:rFonts w:ascii="Times New Roman" w:hAnsi="Times New Roman"/>
          <w:b/>
          <w:sz w:val="28"/>
          <w:szCs w:val="28"/>
        </w:rPr>
        <w:t xml:space="preserve"> рік</w:t>
      </w:r>
    </w:p>
    <w:p w14:paraId="076B006D" w14:textId="77777777" w:rsidR="00E616F2" w:rsidRPr="00901882" w:rsidRDefault="00E616F2" w:rsidP="00E616F2">
      <w:pPr>
        <w:spacing w:before="120" w:after="120"/>
        <w:ind w:right="28"/>
        <w:rPr>
          <w:rFonts w:ascii="Times New Roman" w:hAnsi="Times New Roman"/>
          <w:sz w:val="28"/>
          <w:szCs w:val="28"/>
        </w:rPr>
      </w:pPr>
    </w:p>
    <w:p w14:paraId="2EFC0CBF" w14:textId="5D4FF4E6" w:rsidR="00E616F2" w:rsidRPr="00901882" w:rsidRDefault="00E616F2" w:rsidP="00E616F2">
      <w:pPr>
        <w:spacing w:before="120" w:after="120"/>
        <w:ind w:right="28" w:firstLine="709"/>
        <w:jc w:val="both"/>
        <w:rPr>
          <w:rFonts w:ascii="Times New Roman" w:hAnsi="Times New Roman"/>
          <w:sz w:val="28"/>
          <w:szCs w:val="28"/>
        </w:rPr>
      </w:pPr>
      <w:r w:rsidRPr="00901882">
        <w:rPr>
          <w:rFonts w:ascii="Times New Roman" w:hAnsi="Times New Roman"/>
          <w:sz w:val="28"/>
          <w:szCs w:val="28"/>
        </w:rPr>
        <w:t xml:space="preserve">Відповідно до підпункту 3 частини п’ятої статті 40 Закону України «Про аудит фінансової звітності та аудиторську діяльність» </w:t>
      </w:r>
    </w:p>
    <w:p w14:paraId="1681C93D" w14:textId="77777777" w:rsidR="00E616F2" w:rsidRPr="00901882" w:rsidRDefault="00E616F2" w:rsidP="00E616F2">
      <w:pPr>
        <w:spacing w:before="120" w:after="120"/>
        <w:ind w:right="28"/>
        <w:jc w:val="both"/>
        <w:rPr>
          <w:rFonts w:ascii="Times New Roman" w:hAnsi="Times New Roman"/>
          <w:b/>
          <w:sz w:val="28"/>
          <w:szCs w:val="28"/>
        </w:rPr>
      </w:pPr>
      <w:r w:rsidRPr="00901882">
        <w:rPr>
          <w:rFonts w:ascii="Times New Roman" w:hAnsi="Times New Roman"/>
          <w:b/>
          <w:sz w:val="28"/>
          <w:szCs w:val="28"/>
        </w:rPr>
        <w:t>НАКАЗУЮ:</w:t>
      </w:r>
    </w:p>
    <w:p w14:paraId="0C11F870" w14:textId="5B39E7C0" w:rsidR="00E616F2" w:rsidRPr="00901882" w:rsidRDefault="00E616F2" w:rsidP="00E616F2">
      <w:pPr>
        <w:ind w:right="28" w:firstLine="709"/>
        <w:jc w:val="both"/>
        <w:rPr>
          <w:rFonts w:ascii="Times New Roman" w:hAnsi="Times New Roman"/>
          <w:sz w:val="28"/>
          <w:szCs w:val="28"/>
        </w:rPr>
      </w:pPr>
      <w:r w:rsidRPr="00901882">
        <w:rPr>
          <w:rFonts w:ascii="Times New Roman" w:hAnsi="Times New Roman"/>
          <w:sz w:val="28"/>
          <w:szCs w:val="28"/>
        </w:rPr>
        <w:t>1. </w:t>
      </w:r>
      <w:proofErr w:type="spellStart"/>
      <w:r w:rsidRPr="00901882">
        <w:rPr>
          <w:rFonts w:ascii="Times New Roman" w:hAnsi="Times New Roman"/>
          <w:sz w:val="28"/>
          <w:szCs w:val="28"/>
        </w:rPr>
        <w:t>Унести</w:t>
      </w:r>
      <w:proofErr w:type="spellEnd"/>
      <w:r w:rsidRPr="00901882">
        <w:rPr>
          <w:rFonts w:ascii="Times New Roman" w:hAnsi="Times New Roman"/>
          <w:sz w:val="28"/>
          <w:szCs w:val="28"/>
        </w:rPr>
        <w:t xml:space="preserve"> зміни до Плану-графіка проведення перевірок з контролю якості </w:t>
      </w:r>
      <w:r w:rsidR="00F962F0">
        <w:rPr>
          <w:rFonts w:ascii="Times New Roman" w:hAnsi="Times New Roman"/>
          <w:sz w:val="28"/>
          <w:szCs w:val="28"/>
        </w:rPr>
        <w:t xml:space="preserve">аудиторських послуг </w:t>
      </w:r>
      <w:r w:rsidR="00CE6A33" w:rsidRPr="00CE6A33">
        <w:rPr>
          <w:rFonts w:ascii="Times New Roman" w:hAnsi="Times New Roman" w:hint="eastAsia"/>
          <w:sz w:val="28"/>
          <w:szCs w:val="28"/>
        </w:rPr>
        <w:t>та</w:t>
      </w:r>
      <w:r w:rsidR="00CE6A33" w:rsidRPr="00CE6A33">
        <w:rPr>
          <w:rFonts w:ascii="Times New Roman" w:hAnsi="Times New Roman"/>
          <w:sz w:val="28"/>
          <w:szCs w:val="28"/>
        </w:rPr>
        <w:t xml:space="preserve"> </w:t>
      </w:r>
      <w:r w:rsidR="00CE6A33" w:rsidRPr="00CE6A33">
        <w:rPr>
          <w:rFonts w:ascii="Times New Roman" w:hAnsi="Times New Roman" w:hint="eastAsia"/>
          <w:sz w:val="28"/>
          <w:szCs w:val="28"/>
        </w:rPr>
        <w:t>інших</w:t>
      </w:r>
      <w:r w:rsidR="00CE6A33" w:rsidRPr="00CE6A33">
        <w:rPr>
          <w:rFonts w:ascii="Times New Roman" w:hAnsi="Times New Roman"/>
          <w:sz w:val="28"/>
          <w:szCs w:val="28"/>
        </w:rPr>
        <w:t xml:space="preserve"> </w:t>
      </w:r>
      <w:r w:rsidR="00CE6A33" w:rsidRPr="00CE6A33">
        <w:rPr>
          <w:rFonts w:ascii="Times New Roman" w:hAnsi="Times New Roman" w:hint="eastAsia"/>
          <w:sz w:val="28"/>
          <w:szCs w:val="28"/>
        </w:rPr>
        <w:t>перевірок</w:t>
      </w:r>
      <w:r w:rsidR="00CE6A33" w:rsidRPr="00CE6A33">
        <w:rPr>
          <w:rFonts w:ascii="Times New Roman" w:hAnsi="Times New Roman"/>
          <w:sz w:val="28"/>
          <w:szCs w:val="28"/>
        </w:rPr>
        <w:t xml:space="preserve"> </w:t>
      </w:r>
      <w:r w:rsidRPr="00901882">
        <w:rPr>
          <w:rFonts w:ascii="Times New Roman" w:hAnsi="Times New Roman"/>
          <w:sz w:val="28"/>
          <w:szCs w:val="28"/>
        </w:rPr>
        <w:t>на</w:t>
      </w:r>
      <w:r w:rsidR="00F962F0">
        <w:rPr>
          <w:rFonts w:ascii="Times New Roman" w:hAnsi="Times New Roman"/>
          <w:sz w:val="28"/>
          <w:szCs w:val="28"/>
        </w:rPr>
        <w:t xml:space="preserve"> </w:t>
      </w:r>
      <w:r w:rsidRPr="00901882">
        <w:rPr>
          <w:rFonts w:ascii="Times New Roman" w:hAnsi="Times New Roman"/>
          <w:sz w:val="28"/>
          <w:szCs w:val="28"/>
        </w:rPr>
        <w:t>202</w:t>
      </w:r>
      <w:r w:rsidR="00624437">
        <w:rPr>
          <w:rFonts w:ascii="Times New Roman" w:hAnsi="Times New Roman"/>
          <w:sz w:val="28"/>
          <w:szCs w:val="28"/>
        </w:rPr>
        <w:t>4</w:t>
      </w:r>
      <w:r w:rsidRPr="00901882">
        <w:rPr>
          <w:rFonts w:ascii="Times New Roman" w:hAnsi="Times New Roman"/>
          <w:sz w:val="28"/>
          <w:szCs w:val="28"/>
        </w:rPr>
        <w:t xml:space="preserve"> рік</w:t>
      </w:r>
      <w:r w:rsidRPr="00901882">
        <w:rPr>
          <w:rFonts w:ascii="Times New Roman" w:hAnsi="Times New Roman"/>
          <w:color w:val="000000"/>
          <w:sz w:val="28"/>
          <w:szCs w:val="28"/>
        </w:rPr>
        <w:t xml:space="preserve">, затвердженого наказом Органу суспільного нагляду за аудиторською діяльності від </w:t>
      </w:r>
      <w:r w:rsidR="00624437">
        <w:rPr>
          <w:rFonts w:ascii="Times New Roman" w:hAnsi="Times New Roman"/>
          <w:color w:val="000000"/>
          <w:sz w:val="28"/>
          <w:szCs w:val="28"/>
        </w:rPr>
        <w:t>22</w:t>
      </w:r>
      <w:r w:rsidRPr="009018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24437">
        <w:rPr>
          <w:rFonts w:ascii="Times New Roman" w:hAnsi="Times New Roman"/>
          <w:color w:val="000000"/>
          <w:sz w:val="28"/>
          <w:szCs w:val="28"/>
        </w:rPr>
        <w:t>листопада</w:t>
      </w:r>
      <w:r w:rsidRPr="00901882">
        <w:rPr>
          <w:rFonts w:ascii="Times New Roman" w:hAnsi="Times New Roman"/>
          <w:color w:val="000000"/>
          <w:sz w:val="28"/>
          <w:szCs w:val="28"/>
        </w:rPr>
        <w:t xml:space="preserve"> 202</w:t>
      </w:r>
      <w:r w:rsidR="00624437">
        <w:rPr>
          <w:rFonts w:ascii="Times New Roman" w:hAnsi="Times New Roman"/>
          <w:color w:val="000000"/>
          <w:sz w:val="28"/>
          <w:szCs w:val="28"/>
        </w:rPr>
        <w:t>3</w:t>
      </w:r>
      <w:r w:rsidR="00CE6A33">
        <w:rPr>
          <w:rFonts w:ascii="Times New Roman" w:hAnsi="Times New Roman"/>
          <w:color w:val="000000"/>
          <w:sz w:val="28"/>
          <w:szCs w:val="28"/>
        </w:rPr>
        <w:t> </w:t>
      </w:r>
      <w:r w:rsidRPr="00901882">
        <w:rPr>
          <w:rFonts w:ascii="Times New Roman" w:hAnsi="Times New Roman"/>
          <w:color w:val="000000"/>
          <w:sz w:val="28"/>
          <w:szCs w:val="28"/>
        </w:rPr>
        <w:t xml:space="preserve">року № </w:t>
      </w:r>
      <w:r w:rsidR="00624437">
        <w:rPr>
          <w:rFonts w:ascii="Times New Roman" w:hAnsi="Times New Roman"/>
          <w:color w:val="000000"/>
          <w:sz w:val="28"/>
          <w:szCs w:val="28"/>
        </w:rPr>
        <w:t>58</w:t>
      </w:r>
      <w:r w:rsidRPr="00901882">
        <w:rPr>
          <w:rFonts w:ascii="Times New Roman" w:hAnsi="Times New Roman"/>
          <w:color w:val="000000"/>
          <w:sz w:val="28"/>
          <w:szCs w:val="28"/>
        </w:rPr>
        <w:t>-кя, виклавши його у новій редакції, що додається.</w:t>
      </w:r>
    </w:p>
    <w:p w14:paraId="28749AE9" w14:textId="77777777" w:rsidR="00E616F2" w:rsidRPr="00901882" w:rsidRDefault="00E616F2" w:rsidP="00E616F2">
      <w:pPr>
        <w:ind w:right="28" w:firstLine="709"/>
        <w:jc w:val="both"/>
        <w:rPr>
          <w:rFonts w:ascii="Times New Roman" w:hAnsi="Times New Roman"/>
          <w:sz w:val="28"/>
          <w:szCs w:val="28"/>
        </w:rPr>
      </w:pPr>
      <w:r w:rsidRPr="00901882">
        <w:rPr>
          <w:rFonts w:ascii="Times New Roman" w:hAnsi="Times New Roman"/>
          <w:sz w:val="28"/>
          <w:szCs w:val="28"/>
        </w:rPr>
        <w:t xml:space="preserve">2. Забезпечити оприлюднення цього наказу на офіційному </w:t>
      </w:r>
      <w:proofErr w:type="spellStart"/>
      <w:r w:rsidRPr="00901882">
        <w:rPr>
          <w:rFonts w:ascii="Times New Roman" w:hAnsi="Times New Roman"/>
          <w:sz w:val="28"/>
          <w:szCs w:val="28"/>
        </w:rPr>
        <w:t>вебсайті</w:t>
      </w:r>
      <w:proofErr w:type="spellEnd"/>
      <w:r w:rsidRPr="00901882">
        <w:rPr>
          <w:rFonts w:ascii="Times New Roman" w:hAnsi="Times New Roman"/>
          <w:sz w:val="28"/>
          <w:szCs w:val="28"/>
        </w:rPr>
        <w:t xml:space="preserve"> Органу суспільного нагляду за аудиторською діяльністю.</w:t>
      </w:r>
    </w:p>
    <w:p w14:paraId="1C67954B" w14:textId="77777777" w:rsidR="00E616F2" w:rsidRPr="00901882" w:rsidRDefault="00E616F2" w:rsidP="00E616F2">
      <w:pPr>
        <w:ind w:right="28" w:firstLine="709"/>
        <w:jc w:val="both"/>
        <w:rPr>
          <w:rFonts w:ascii="Times New Roman" w:hAnsi="Times New Roman"/>
          <w:sz w:val="28"/>
          <w:szCs w:val="28"/>
        </w:rPr>
      </w:pPr>
      <w:r w:rsidRPr="00901882">
        <w:rPr>
          <w:rFonts w:ascii="Times New Roman" w:hAnsi="Times New Roman"/>
          <w:sz w:val="28"/>
          <w:szCs w:val="28"/>
        </w:rPr>
        <w:t xml:space="preserve">3. Цей наказ набуває чинності з дня його оприлюднення на офіційному </w:t>
      </w:r>
      <w:proofErr w:type="spellStart"/>
      <w:r w:rsidRPr="00901882">
        <w:rPr>
          <w:rFonts w:ascii="Times New Roman" w:hAnsi="Times New Roman"/>
          <w:sz w:val="28"/>
          <w:szCs w:val="28"/>
        </w:rPr>
        <w:t>вебсайті</w:t>
      </w:r>
      <w:proofErr w:type="spellEnd"/>
      <w:r w:rsidRPr="00901882">
        <w:rPr>
          <w:rFonts w:ascii="Times New Roman" w:hAnsi="Times New Roman"/>
          <w:sz w:val="28"/>
          <w:szCs w:val="28"/>
        </w:rPr>
        <w:t xml:space="preserve"> Органу суспільного нагляду за аудиторською діяльністю.</w:t>
      </w:r>
    </w:p>
    <w:p w14:paraId="4CD71E02" w14:textId="60B03C3B" w:rsidR="00E616F2" w:rsidRPr="00901882" w:rsidRDefault="00E616F2" w:rsidP="00E616F2">
      <w:pPr>
        <w:ind w:right="28" w:firstLine="709"/>
        <w:jc w:val="both"/>
        <w:rPr>
          <w:rFonts w:ascii="Times New Roman" w:hAnsi="Times New Roman"/>
          <w:sz w:val="28"/>
          <w:szCs w:val="28"/>
        </w:rPr>
      </w:pPr>
      <w:r w:rsidRPr="00901882">
        <w:rPr>
          <w:rFonts w:ascii="Times New Roman" w:hAnsi="Times New Roman"/>
          <w:sz w:val="28"/>
          <w:szCs w:val="28"/>
        </w:rPr>
        <w:t xml:space="preserve">4. Контроль за виконанням цього наказу покласти на </w:t>
      </w:r>
      <w:r w:rsidR="00901882" w:rsidRPr="00901882">
        <w:rPr>
          <w:rFonts w:ascii="Times New Roman" w:hAnsi="Times New Roman"/>
          <w:sz w:val="28"/>
          <w:szCs w:val="28"/>
        </w:rPr>
        <w:t>з</w:t>
      </w:r>
      <w:r w:rsidRPr="00901882">
        <w:rPr>
          <w:rFonts w:ascii="Times New Roman" w:hAnsi="Times New Roman"/>
          <w:sz w:val="28"/>
          <w:szCs w:val="28"/>
        </w:rPr>
        <w:t>аступника Виконавчого директора – інспектора Суворова О. І.</w:t>
      </w:r>
    </w:p>
    <w:p w14:paraId="73A722AB" w14:textId="77777777" w:rsidR="00E616F2" w:rsidRPr="00901882" w:rsidRDefault="00E616F2" w:rsidP="00E616F2">
      <w:pPr>
        <w:ind w:right="28"/>
        <w:rPr>
          <w:rFonts w:ascii="Times New Roman" w:hAnsi="Times New Roman"/>
          <w:b/>
          <w:sz w:val="28"/>
          <w:szCs w:val="28"/>
        </w:rPr>
      </w:pPr>
    </w:p>
    <w:p w14:paraId="6DE9E232" w14:textId="77777777" w:rsidR="00E616F2" w:rsidRPr="00901882" w:rsidRDefault="00E616F2" w:rsidP="00E616F2">
      <w:pPr>
        <w:ind w:right="28"/>
        <w:rPr>
          <w:rFonts w:ascii="Times New Roman" w:hAnsi="Times New Roman"/>
          <w:b/>
          <w:sz w:val="28"/>
          <w:szCs w:val="28"/>
        </w:rPr>
      </w:pPr>
    </w:p>
    <w:p w14:paraId="40977D8B" w14:textId="77777777" w:rsidR="00E616F2" w:rsidRPr="00901882" w:rsidRDefault="00E616F2" w:rsidP="00E616F2">
      <w:pPr>
        <w:ind w:right="28"/>
        <w:rPr>
          <w:rFonts w:ascii="Times New Roman" w:hAnsi="Times New Roman"/>
          <w:b/>
          <w:sz w:val="28"/>
          <w:szCs w:val="28"/>
        </w:rPr>
      </w:pPr>
      <w:r w:rsidRPr="00901882">
        <w:rPr>
          <w:rFonts w:ascii="Times New Roman" w:hAnsi="Times New Roman"/>
          <w:b/>
          <w:sz w:val="28"/>
          <w:szCs w:val="28"/>
        </w:rPr>
        <w:t>Виконавчий директор</w:t>
      </w:r>
    </w:p>
    <w:p w14:paraId="0EB80E32" w14:textId="77777777" w:rsidR="00E616F2" w:rsidRPr="00901882" w:rsidRDefault="00E616F2" w:rsidP="00E616F2">
      <w:pPr>
        <w:ind w:right="28"/>
        <w:rPr>
          <w:rFonts w:ascii="Times New Roman" w:hAnsi="Times New Roman"/>
          <w:b/>
          <w:sz w:val="28"/>
          <w:szCs w:val="28"/>
        </w:rPr>
      </w:pPr>
      <w:r w:rsidRPr="00901882">
        <w:rPr>
          <w:rFonts w:ascii="Times New Roman" w:hAnsi="Times New Roman"/>
          <w:b/>
          <w:noProof/>
          <w:sz w:val="28"/>
          <w:szCs w:val="28"/>
        </w:rPr>
        <w:t xml:space="preserve">Інспекції із забезпечення якості  </w:t>
      </w:r>
      <w:r w:rsidRPr="00901882">
        <w:rPr>
          <w:rFonts w:ascii="Times New Roman" w:hAnsi="Times New Roman"/>
          <w:b/>
          <w:sz w:val="28"/>
          <w:szCs w:val="28"/>
        </w:rPr>
        <w:t xml:space="preserve">                                            Олег КАНЦУРОВ</w:t>
      </w:r>
    </w:p>
    <w:p w14:paraId="6CB080B9" w14:textId="77777777" w:rsidR="00E05675" w:rsidRDefault="00E05675" w:rsidP="00E616F2">
      <w:pPr>
        <w:rPr>
          <w:rFonts w:ascii="Times New Roman" w:hAnsi="Times New Roman"/>
          <w:sz w:val="28"/>
          <w:szCs w:val="28"/>
        </w:rPr>
        <w:sectPr w:rsidR="00E05675" w:rsidSect="00FE1BE4">
          <w:headerReference w:type="even" r:id="rId8"/>
          <w:headerReference w:type="default" r:id="rId9"/>
          <w:pgSz w:w="11906" w:h="16838" w:code="9"/>
          <w:pgMar w:top="1134" w:right="567" w:bottom="1134" w:left="1701" w:header="567" w:footer="567" w:gutter="0"/>
          <w:pgNumType w:start="1"/>
          <w:cols w:space="720"/>
          <w:titlePg/>
          <w:docGrid w:linePitch="354"/>
        </w:sectPr>
      </w:pPr>
    </w:p>
    <w:p w14:paraId="4A4733F0" w14:textId="77777777" w:rsidR="00E05675" w:rsidRPr="005A74CA" w:rsidRDefault="00E05675" w:rsidP="00E05675">
      <w:pPr>
        <w:keepLines/>
        <w:ind w:left="5387"/>
        <w:contextualSpacing/>
        <w:rPr>
          <w:rFonts w:ascii="Times New Roman" w:hAnsi="Times New Roman"/>
          <w:caps/>
          <w:color w:val="000000" w:themeColor="text1"/>
          <w:sz w:val="28"/>
          <w:szCs w:val="28"/>
        </w:rPr>
      </w:pPr>
      <w:r w:rsidRPr="005A74CA">
        <w:rPr>
          <w:rFonts w:ascii="Times New Roman" w:hAnsi="Times New Roman"/>
          <w:caps/>
          <w:color w:val="000000" w:themeColor="text1"/>
          <w:sz w:val="28"/>
          <w:szCs w:val="28"/>
        </w:rPr>
        <w:lastRenderedPageBreak/>
        <w:t>Затверджено</w:t>
      </w:r>
    </w:p>
    <w:p w14:paraId="28A06C69" w14:textId="77777777" w:rsidR="00E05675" w:rsidRPr="00ED4079" w:rsidRDefault="00E05675" w:rsidP="00E05675">
      <w:pPr>
        <w:keepLines/>
        <w:ind w:left="5387"/>
        <w:contextualSpacing/>
        <w:rPr>
          <w:rFonts w:ascii="Times New Roman" w:hAnsi="Times New Roman"/>
          <w:color w:val="000000"/>
          <w:sz w:val="28"/>
          <w:szCs w:val="28"/>
        </w:rPr>
      </w:pPr>
      <w:r w:rsidRPr="00ED4079">
        <w:rPr>
          <w:rFonts w:ascii="Times New Roman" w:hAnsi="Times New Roman"/>
          <w:color w:val="000000" w:themeColor="text1"/>
          <w:sz w:val="28"/>
          <w:szCs w:val="28"/>
        </w:rPr>
        <w:t xml:space="preserve">Наказ </w:t>
      </w:r>
      <w:r w:rsidRPr="00ED4079">
        <w:rPr>
          <w:rFonts w:ascii="Times New Roman" w:hAnsi="Times New Roman"/>
          <w:color w:val="000000"/>
          <w:sz w:val="28"/>
          <w:szCs w:val="28"/>
        </w:rPr>
        <w:t>Орган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ED4079">
        <w:rPr>
          <w:rFonts w:ascii="Times New Roman" w:hAnsi="Times New Roman"/>
          <w:color w:val="000000"/>
          <w:sz w:val="28"/>
          <w:szCs w:val="28"/>
        </w:rPr>
        <w:t xml:space="preserve"> суспільного нагляду </w:t>
      </w:r>
    </w:p>
    <w:p w14:paraId="2D6BB30A" w14:textId="77777777" w:rsidR="00E05675" w:rsidRDefault="00E05675" w:rsidP="00E05675">
      <w:pPr>
        <w:keepLines/>
        <w:ind w:left="5387"/>
        <w:contextualSpacing/>
        <w:rPr>
          <w:rFonts w:ascii="Times New Roman" w:hAnsi="Times New Roman"/>
          <w:color w:val="000000"/>
          <w:sz w:val="28"/>
          <w:szCs w:val="28"/>
        </w:rPr>
      </w:pPr>
      <w:r w:rsidRPr="00ED4079">
        <w:rPr>
          <w:rFonts w:ascii="Times New Roman" w:hAnsi="Times New Roman"/>
          <w:color w:val="000000"/>
          <w:sz w:val="28"/>
          <w:szCs w:val="28"/>
        </w:rPr>
        <w:t>за аудиторською діяльністю</w:t>
      </w:r>
    </w:p>
    <w:p w14:paraId="17C057A2" w14:textId="77777777" w:rsidR="00E05675" w:rsidRDefault="00E05675" w:rsidP="00E05675">
      <w:pPr>
        <w:keepLines/>
        <w:ind w:left="5387"/>
        <w:contextualSpacing/>
        <w:rPr>
          <w:rFonts w:ascii="Times New Roman" w:hAnsi="Times New Roman"/>
          <w:sz w:val="28"/>
          <w:szCs w:val="28"/>
        </w:rPr>
      </w:pPr>
      <w:r w:rsidRPr="00ED4079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22</w:t>
      </w:r>
      <w:r w:rsidRPr="004901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листопада </w:t>
      </w:r>
      <w:r w:rsidRPr="00ED407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ED4079">
        <w:rPr>
          <w:rFonts w:ascii="Times New Roman" w:hAnsi="Times New Roman"/>
          <w:sz w:val="28"/>
          <w:szCs w:val="28"/>
        </w:rPr>
        <w:t xml:space="preserve"> року</w:t>
      </w:r>
      <w:r w:rsidRPr="005D587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58</w:t>
      </w:r>
      <w:r w:rsidRPr="00ED4079">
        <w:rPr>
          <w:rFonts w:ascii="Times New Roman" w:hAnsi="Times New Roman"/>
          <w:sz w:val="28"/>
          <w:szCs w:val="28"/>
        </w:rPr>
        <w:t>-кя</w:t>
      </w:r>
    </w:p>
    <w:p w14:paraId="48EEA2E4" w14:textId="77777777" w:rsidR="00E05675" w:rsidRPr="005D5879" w:rsidRDefault="00E05675" w:rsidP="00E05675">
      <w:pPr>
        <w:keepLines/>
        <w:ind w:left="5387"/>
        <w:contextualSpacing/>
        <w:rPr>
          <w:rFonts w:ascii="Times New Roman" w:hAnsi="Times New Roman"/>
          <w:sz w:val="28"/>
          <w:szCs w:val="28"/>
        </w:rPr>
      </w:pPr>
      <w:r w:rsidRPr="005D5879">
        <w:rPr>
          <w:rFonts w:ascii="Times New Roman" w:hAnsi="Times New Roman"/>
          <w:sz w:val="28"/>
          <w:szCs w:val="28"/>
        </w:rPr>
        <w:t>(із змінами, внесеними наказом Органу суспільного нагляду за аудиторською діяльністю від</w:t>
      </w:r>
      <w:r>
        <w:rPr>
          <w:rFonts w:ascii="Times New Roman" w:hAnsi="Times New Roman"/>
          <w:sz w:val="28"/>
          <w:szCs w:val="28"/>
        </w:rPr>
        <w:t> </w:t>
      </w:r>
      <w:r w:rsidRPr="00730578">
        <w:rPr>
          <w:rFonts w:ascii="Times New Roman" w:hAnsi="Times New Roman"/>
          <w:sz w:val="28"/>
          <w:szCs w:val="28"/>
          <w:lang w:val="ru-RU"/>
        </w:rPr>
        <w:t>0</w:t>
      </w:r>
      <w:r>
        <w:rPr>
          <w:rFonts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</w:rPr>
        <w:t> травня</w:t>
      </w:r>
      <w:r w:rsidRPr="005D5879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4</w:t>
      </w:r>
      <w:r w:rsidRPr="005D5879">
        <w:rPr>
          <w:rFonts w:ascii="Times New Roman" w:hAnsi="Times New Roman"/>
          <w:sz w:val="28"/>
          <w:szCs w:val="28"/>
        </w:rPr>
        <w:t xml:space="preserve"> року № </w:t>
      </w:r>
      <w:r>
        <w:rPr>
          <w:rFonts w:ascii="Times New Roman" w:hAnsi="Times New Roman"/>
          <w:sz w:val="28"/>
          <w:szCs w:val="28"/>
        </w:rPr>
        <w:t>31</w:t>
      </w:r>
      <w:r w:rsidRPr="005D5879">
        <w:rPr>
          <w:rFonts w:ascii="Times New Roman" w:hAnsi="Times New Roman"/>
          <w:sz w:val="28"/>
          <w:szCs w:val="28"/>
        </w:rPr>
        <w:t>-кя</w:t>
      </w:r>
    </w:p>
    <w:p w14:paraId="05EBD1C9" w14:textId="77777777" w:rsidR="00E05675" w:rsidRDefault="00E05675" w:rsidP="00E05675">
      <w:pPr>
        <w:keepLines/>
        <w:ind w:left="5387"/>
        <w:contextualSpacing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42DBAE0A" w14:textId="77777777" w:rsidR="00E05675" w:rsidRDefault="00E05675" w:rsidP="00E05675">
      <w:pPr>
        <w:keepLines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7259D">
        <w:rPr>
          <w:rFonts w:ascii="Times New Roman" w:hAnsi="Times New Roman"/>
          <w:b/>
          <w:color w:val="000000" w:themeColor="text1"/>
          <w:sz w:val="28"/>
          <w:szCs w:val="28"/>
        </w:rPr>
        <w:t>План-графік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07259D">
        <w:rPr>
          <w:rFonts w:ascii="Times New Roman" w:hAnsi="Times New Roman"/>
          <w:b/>
          <w:color w:val="000000" w:themeColor="text1"/>
          <w:sz w:val="28"/>
          <w:szCs w:val="28"/>
        </w:rPr>
        <w:t>проведення перевірок з контролю якості аудиторських послуг та інших перевірок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 2024 рік</w:t>
      </w:r>
    </w:p>
    <w:p w14:paraId="00B07AF2" w14:textId="77777777" w:rsidR="00E05675" w:rsidRDefault="00E05675" w:rsidP="00E05675">
      <w:pPr>
        <w:keepLines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0D694A11" w14:textId="77777777" w:rsidR="00E05675" w:rsidRPr="003819EC" w:rsidRDefault="00E05675" w:rsidP="00E05675">
      <w:pPr>
        <w:pStyle w:val="ae"/>
        <w:keepLines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3819E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Перевірки з контролю якості аудиторських послуг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656"/>
        <w:gridCol w:w="5305"/>
        <w:gridCol w:w="2168"/>
        <w:gridCol w:w="1784"/>
      </w:tblGrid>
      <w:tr w:rsidR="00E05675" w:rsidRPr="00431CCD" w14:paraId="24DC578B" w14:textId="77777777" w:rsidTr="00CE1273">
        <w:trPr>
          <w:jc w:val="center"/>
        </w:trPr>
        <w:tc>
          <w:tcPr>
            <w:tcW w:w="656" w:type="dxa"/>
          </w:tcPr>
          <w:p w14:paraId="1B4B31D7" w14:textId="77777777" w:rsidR="00E05675" w:rsidRPr="00431CCD" w:rsidRDefault="00E05675" w:rsidP="00CE1273">
            <w:pPr>
              <w:keepLines/>
              <w:ind w:left="-142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31CCD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№</w:t>
            </w:r>
          </w:p>
          <w:p w14:paraId="2EC3C4E9" w14:textId="77777777" w:rsidR="00E05675" w:rsidRPr="00431CCD" w:rsidRDefault="00E05675" w:rsidP="00CE1273">
            <w:pPr>
              <w:keepLines/>
              <w:ind w:left="-142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з/п</w:t>
            </w:r>
          </w:p>
        </w:tc>
        <w:tc>
          <w:tcPr>
            <w:tcW w:w="5305" w:type="dxa"/>
          </w:tcPr>
          <w:p w14:paraId="2765D887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Найменування суб</w:t>
            </w: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’</w:t>
            </w:r>
            <w:r w:rsidRPr="00431CC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єкта аудиторської діяльності</w:t>
            </w:r>
          </w:p>
        </w:tc>
        <w:tc>
          <w:tcPr>
            <w:tcW w:w="2168" w:type="dxa"/>
          </w:tcPr>
          <w:p w14:paraId="093085E1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Реєстровий номер у Реєстрі аудиторів та суб'єктів аудиторської діяльності</w:t>
            </w:r>
          </w:p>
        </w:tc>
        <w:tc>
          <w:tcPr>
            <w:tcW w:w="1784" w:type="dxa"/>
          </w:tcPr>
          <w:p w14:paraId="258CC7DE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Період</w:t>
            </w:r>
            <w:r w:rsidRPr="00431CC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початку </w:t>
            </w:r>
            <w:r w:rsidRPr="00431CC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проведення перевірки</w:t>
            </w:r>
          </w:p>
        </w:tc>
      </w:tr>
      <w:tr w:rsidR="00E05675" w:rsidRPr="00431CCD" w14:paraId="447FBF4C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3417410E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951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center"/>
          </w:tcPr>
          <w:p w14:paraId="7B279834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aps/>
                <w:sz w:val="24"/>
                <w:szCs w:val="24"/>
              </w:rPr>
              <w:t>ТОВАРИСТВО З ОБМЕЖЕНОЮ ВІДПОВІДАЛЬНІСТЮ «УКРАЇНСЬКА АУДИТОРСЬКА СЛУЖБА»</w:t>
            </w:r>
          </w:p>
        </w:tc>
        <w:tc>
          <w:tcPr>
            <w:tcW w:w="2168" w:type="dxa"/>
            <w:vAlign w:val="center"/>
          </w:tcPr>
          <w:p w14:paraId="3906EA7B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2013</w:t>
            </w:r>
          </w:p>
        </w:tc>
        <w:tc>
          <w:tcPr>
            <w:tcW w:w="1784" w:type="dxa"/>
            <w:vAlign w:val="center"/>
          </w:tcPr>
          <w:p w14:paraId="595E3BFC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 квартал</w:t>
            </w:r>
          </w:p>
          <w:p w14:paraId="0F302172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60B4DE1F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73DA98E1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951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center"/>
          </w:tcPr>
          <w:p w14:paraId="2427DA83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Товариство з обмеженою відповідальністю «Аудиторська фірма «Кволіті Аудит»</w:t>
            </w:r>
          </w:p>
        </w:tc>
        <w:tc>
          <w:tcPr>
            <w:tcW w:w="2168" w:type="dxa"/>
            <w:vAlign w:val="center"/>
          </w:tcPr>
          <w:p w14:paraId="27F6A749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3509</w:t>
            </w:r>
          </w:p>
        </w:tc>
        <w:tc>
          <w:tcPr>
            <w:tcW w:w="1784" w:type="dxa"/>
            <w:vAlign w:val="center"/>
          </w:tcPr>
          <w:p w14:paraId="3C7C713D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 квартал</w:t>
            </w:r>
          </w:p>
          <w:p w14:paraId="0D110336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305CD468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15BA2B3F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951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center"/>
          </w:tcPr>
          <w:p w14:paraId="2219DD84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ПРИВАТНА АУДИТОРСЬКА ФІРМА «МІЖРЕГІОНАЛЬНА АУДИТОРСЬКА СЛУЖБА»</w:t>
            </w:r>
          </w:p>
        </w:tc>
        <w:tc>
          <w:tcPr>
            <w:tcW w:w="2168" w:type="dxa"/>
            <w:vAlign w:val="center"/>
          </w:tcPr>
          <w:p w14:paraId="5553CB52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0454</w:t>
            </w:r>
          </w:p>
        </w:tc>
        <w:tc>
          <w:tcPr>
            <w:tcW w:w="1784" w:type="dxa"/>
            <w:vAlign w:val="center"/>
          </w:tcPr>
          <w:p w14:paraId="0AABF5BD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 квартал</w:t>
            </w:r>
          </w:p>
          <w:p w14:paraId="01FF0B30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2F0CA09C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744D5473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center"/>
          </w:tcPr>
          <w:p w14:paraId="55ADB93C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ТОВАРИСТВО З ОБМЕЖЕНОЮ ВІДПОВІДАЛЬНІСТЮ «АУДИТОРСЬКА ФІРМА «КАПІТАЛ ГРАНД»</w:t>
            </w:r>
          </w:p>
        </w:tc>
        <w:tc>
          <w:tcPr>
            <w:tcW w:w="2168" w:type="dxa"/>
            <w:vAlign w:val="center"/>
          </w:tcPr>
          <w:p w14:paraId="04A81D93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4126</w:t>
            </w:r>
          </w:p>
        </w:tc>
        <w:tc>
          <w:tcPr>
            <w:tcW w:w="1784" w:type="dxa"/>
            <w:vAlign w:val="center"/>
          </w:tcPr>
          <w:p w14:paraId="40833DA9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 квартал</w:t>
            </w:r>
          </w:p>
          <w:p w14:paraId="05E14B26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223F359A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127A562B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center"/>
          </w:tcPr>
          <w:p w14:paraId="7A486CC2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ТОВАРИСТВО З ОБМЕЖЕНОЮ  ВІДПОВІДАЛЬНІСТЮ «НВ АУДИТ УКРАЇНА»</w:t>
            </w:r>
          </w:p>
        </w:tc>
        <w:tc>
          <w:tcPr>
            <w:tcW w:w="2168" w:type="dxa"/>
            <w:vAlign w:val="center"/>
          </w:tcPr>
          <w:p w14:paraId="47815712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4612</w:t>
            </w:r>
          </w:p>
        </w:tc>
        <w:tc>
          <w:tcPr>
            <w:tcW w:w="1784" w:type="dxa"/>
            <w:vAlign w:val="center"/>
          </w:tcPr>
          <w:p w14:paraId="47F62C79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 квартал</w:t>
            </w:r>
          </w:p>
          <w:p w14:paraId="4A14FD1E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4CC5BAE2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6DF81648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center"/>
          </w:tcPr>
          <w:p w14:paraId="617BB0FB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ТОВАРИСТВО З ОБМЕЖЕНОЮ ВІДПОВІДАЛЬНІСТЮ «БДО»</w:t>
            </w:r>
          </w:p>
        </w:tc>
        <w:tc>
          <w:tcPr>
            <w:tcW w:w="2168" w:type="dxa"/>
            <w:vAlign w:val="center"/>
          </w:tcPr>
          <w:p w14:paraId="61416B84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2868</w:t>
            </w:r>
          </w:p>
        </w:tc>
        <w:tc>
          <w:tcPr>
            <w:tcW w:w="1784" w:type="dxa"/>
            <w:vAlign w:val="center"/>
          </w:tcPr>
          <w:p w14:paraId="25C69B18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 квартал</w:t>
            </w:r>
          </w:p>
          <w:p w14:paraId="4F38B006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5DC868E4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589F4EBC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center"/>
          </w:tcPr>
          <w:p w14:paraId="729C6BF1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Товариство з обмеженою відповідальністю «Аудиторська фірма «Капітал Плюс»</w:t>
            </w:r>
          </w:p>
        </w:tc>
        <w:tc>
          <w:tcPr>
            <w:tcW w:w="2168" w:type="dxa"/>
            <w:vAlign w:val="center"/>
          </w:tcPr>
          <w:p w14:paraId="75E60119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2069</w:t>
            </w:r>
          </w:p>
        </w:tc>
        <w:tc>
          <w:tcPr>
            <w:tcW w:w="1784" w:type="dxa"/>
            <w:vAlign w:val="center"/>
          </w:tcPr>
          <w:p w14:paraId="13C5025D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 квартал</w:t>
            </w:r>
          </w:p>
          <w:p w14:paraId="07F85B04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3D59DD9D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6C6CD4C2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center"/>
          </w:tcPr>
          <w:p w14:paraId="262AFFD4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ПРИВАТНЕ ПІДПРИЄМСТВО «АУДИТОРСЬКА ФІРМА «АУДИТ-ОПТІМ»</w:t>
            </w:r>
          </w:p>
        </w:tc>
        <w:tc>
          <w:tcPr>
            <w:tcW w:w="2168" w:type="dxa"/>
            <w:vAlign w:val="center"/>
          </w:tcPr>
          <w:p w14:paraId="5AA52A7A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0295</w:t>
            </w:r>
          </w:p>
        </w:tc>
        <w:tc>
          <w:tcPr>
            <w:tcW w:w="1784" w:type="dxa"/>
            <w:vAlign w:val="center"/>
          </w:tcPr>
          <w:p w14:paraId="0D5B6895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 квартал</w:t>
            </w:r>
          </w:p>
          <w:p w14:paraId="06C7E2F1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57B15048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3B97B45D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center"/>
          </w:tcPr>
          <w:p w14:paraId="45EF35F1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Товариство з обмеженою відповідальністю «Кьюдос Україна»</w:t>
            </w:r>
          </w:p>
        </w:tc>
        <w:tc>
          <w:tcPr>
            <w:tcW w:w="2168" w:type="dxa"/>
            <w:vAlign w:val="center"/>
          </w:tcPr>
          <w:p w14:paraId="04F53672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2845</w:t>
            </w:r>
          </w:p>
        </w:tc>
        <w:tc>
          <w:tcPr>
            <w:tcW w:w="1784" w:type="dxa"/>
            <w:vAlign w:val="center"/>
          </w:tcPr>
          <w:p w14:paraId="4E36695D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 квартал</w:t>
            </w:r>
          </w:p>
          <w:p w14:paraId="1874E63C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0A4F7926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4861B4BF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bottom"/>
          </w:tcPr>
          <w:p w14:paraId="675FCE03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Приватне підприємство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«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Аудиторсько-консалтингова фірма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«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ЮГТ ПЛЮС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68" w:type="dxa"/>
            <w:vAlign w:val="center"/>
          </w:tcPr>
          <w:p w14:paraId="616F45FE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4023</w:t>
            </w:r>
          </w:p>
        </w:tc>
        <w:tc>
          <w:tcPr>
            <w:tcW w:w="1784" w:type="dxa"/>
            <w:vAlign w:val="center"/>
          </w:tcPr>
          <w:p w14:paraId="04DD199D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ІІ </w:t>
            </w: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квартал</w:t>
            </w:r>
          </w:p>
          <w:p w14:paraId="312C4493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7CAB8173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25E74DB2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bottom"/>
          </w:tcPr>
          <w:p w14:paraId="359C638E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Товариство з обмеженою відповідальністю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«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Аудиторська фірма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«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Київська аудиторська група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68" w:type="dxa"/>
            <w:vAlign w:val="center"/>
          </w:tcPr>
          <w:p w14:paraId="4BA419C6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1560</w:t>
            </w:r>
          </w:p>
        </w:tc>
        <w:tc>
          <w:tcPr>
            <w:tcW w:w="1784" w:type="dxa"/>
            <w:vAlign w:val="center"/>
          </w:tcPr>
          <w:p w14:paraId="717D9CF0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ІІ </w:t>
            </w: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квартал</w:t>
            </w:r>
          </w:p>
          <w:p w14:paraId="7AFAA57C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7EBE34E2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5A921F46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bottom"/>
          </w:tcPr>
          <w:p w14:paraId="32C69C11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ТОВАРИСТВО З ОБМЕЖЕНОЮ ВІДПОВІДАЛЬНІСТЮ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«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АУДИТОРСЬКА ФІРМА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«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ІМОНА-АУДИТ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68" w:type="dxa"/>
            <w:vAlign w:val="center"/>
          </w:tcPr>
          <w:p w14:paraId="085E17A3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0791</w:t>
            </w:r>
          </w:p>
        </w:tc>
        <w:tc>
          <w:tcPr>
            <w:tcW w:w="1784" w:type="dxa"/>
            <w:vAlign w:val="center"/>
          </w:tcPr>
          <w:p w14:paraId="1CBD8B6E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ІI </w:t>
            </w: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квартал</w:t>
            </w:r>
          </w:p>
          <w:p w14:paraId="2E9AABD1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5A921705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61FFB8A3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bottom"/>
          </w:tcPr>
          <w:p w14:paraId="2A5B2CD8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АУДИТОРСЬКА ФІРМА У ФОРМІ ТОВАРИСТВА З ОБМЕЖЕНОЮ ВІДПОВІДАЛЬНІСТЮ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«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НІКА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–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 АУДИТ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68" w:type="dxa"/>
            <w:vAlign w:val="center"/>
          </w:tcPr>
          <w:p w14:paraId="06D415F7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1715</w:t>
            </w:r>
          </w:p>
        </w:tc>
        <w:tc>
          <w:tcPr>
            <w:tcW w:w="1784" w:type="dxa"/>
            <w:vAlign w:val="center"/>
          </w:tcPr>
          <w:p w14:paraId="115B60C0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ІІ </w:t>
            </w: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квартал</w:t>
            </w:r>
          </w:p>
          <w:p w14:paraId="799B6C2E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221B8DB1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318A13D4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951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bottom"/>
          </w:tcPr>
          <w:p w14:paraId="19276CE8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ТОВАРИСТВО З ОБМЕЖЕНОЮ ВІДПОВІДАЛЬНІСТЮ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«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ЛУКАС АУДИТ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68" w:type="dxa"/>
            <w:vAlign w:val="center"/>
          </w:tcPr>
          <w:p w14:paraId="1889BF4C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1000</w:t>
            </w:r>
          </w:p>
        </w:tc>
        <w:tc>
          <w:tcPr>
            <w:tcW w:w="1784" w:type="dxa"/>
            <w:vAlign w:val="center"/>
          </w:tcPr>
          <w:p w14:paraId="777C973B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ІІ </w:t>
            </w: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квартал</w:t>
            </w:r>
          </w:p>
          <w:p w14:paraId="01C29D5C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291C6071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16178CC8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bottom"/>
          </w:tcPr>
          <w:p w14:paraId="20809818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ТОВАРИСТВО З ОБМЕЖЕНОЮ ВІДПОВІДАЛЬНІСТЮ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«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АУДИТОРСЬКА ФІРМА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«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ПРОМИСЛОВА АУДИТОРСЬКА СПІЛКА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68" w:type="dxa"/>
            <w:vAlign w:val="center"/>
          </w:tcPr>
          <w:p w14:paraId="0057967B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3464</w:t>
            </w:r>
          </w:p>
        </w:tc>
        <w:tc>
          <w:tcPr>
            <w:tcW w:w="1784" w:type="dxa"/>
            <w:vAlign w:val="center"/>
          </w:tcPr>
          <w:p w14:paraId="3B34A448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ІІІ </w:t>
            </w: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квартал</w:t>
            </w:r>
          </w:p>
          <w:p w14:paraId="6D8F2F74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420C92BF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40AC86B9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bottom"/>
          </w:tcPr>
          <w:p w14:paraId="35B93F79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Товариство з обмеженою відповідальністю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«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Аудиторська фірма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«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Надійність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68" w:type="dxa"/>
            <w:vAlign w:val="center"/>
          </w:tcPr>
          <w:p w14:paraId="1EC4DDC0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3630</w:t>
            </w:r>
          </w:p>
        </w:tc>
        <w:tc>
          <w:tcPr>
            <w:tcW w:w="1784" w:type="dxa"/>
            <w:vAlign w:val="center"/>
          </w:tcPr>
          <w:p w14:paraId="017BCB99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ІІІ </w:t>
            </w: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квартал</w:t>
            </w:r>
          </w:p>
          <w:p w14:paraId="053E4C95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47BCAD4B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77668B93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bottom"/>
          </w:tcPr>
          <w:p w14:paraId="34056D5B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ТОВАРИСТВО З ОБМЕЖЕНОЮ ВІДПОВІДАЛЬНІСТЮ АУДИТОРСЬКА ФІРМА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«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РЕСПЕКТ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68" w:type="dxa"/>
            <w:vAlign w:val="center"/>
          </w:tcPr>
          <w:p w14:paraId="4F4105B6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0135</w:t>
            </w:r>
          </w:p>
        </w:tc>
        <w:tc>
          <w:tcPr>
            <w:tcW w:w="1784" w:type="dxa"/>
            <w:vAlign w:val="center"/>
          </w:tcPr>
          <w:p w14:paraId="0C85062A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ІІІ </w:t>
            </w: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квартал</w:t>
            </w:r>
          </w:p>
          <w:p w14:paraId="664A3413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57D40F4A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2C5101C5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bottom"/>
          </w:tcPr>
          <w:p w14:paraId="3ABDAF25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ТОВАРИСТВО З ОБМЕЖЕНОЮ ВІДПОВІДАЛЬНІСТЮ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«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ГАРАНТ-АУДИТ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68" w:type="dxa"/>
            <w:vAlign w:val="center"/>
          </w:tcPr>
          <w:p w14:paraId="19F4EA59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3838</w:t>
            </w:r>
          </w:p>
        </w:tc>
        <w:tc>
          <w:tcPr>
            <w:tcW w:w="1784" w:type="dxa"/>
            <w:vAlign w:val="center"/>
          </w:tcPr>
          <w:p w14:paraId="63CF0BE1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ІІІ </w:t>
            </w: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квартал</w:t>
            </w:r>
          </w:p>
          <w:p w14:paraId="1907B5BF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298BBF68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7D5B7ED8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bottom"/>
          </w:tcPr>
          <w:p w14:paraId="3A1E1310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ТОВАРИСТВО З ОБМЕЖЕНОЮ ВІДПОВІДАЛЬНІСТЮ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«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ДЕЛОЙТ ЕНД ТУШ ЮКРЕЙНІАН СЕРВІСЕЗ КОМПАНІ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68" w:type="dxa"/>
            <w:vAlign w:val="center"/>
          </w:tcPr>
          <w:p w14:paraId="2ECE2A8D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1973</w:t>
            </w:r>
          </w:p>
        </w:tc>
        <w:tc>
          <w:tcPr>
            <w:tcW w:w="1784" w:type="dxa"/>
            <w:vAlign w:val="center"/>
          </w:tcPr>
          <w:p w14:paraId="36431F9E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ІІІ </w:t>
            </w: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квартал</w:t>
            </w:r>
          </w:p>
          <w:p w14:paraId="4820B34F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02ABEF3E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713ACD39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bottom"/>
          </w:tcPr>
          <w:p w14:paraId="77DFF8BE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АУДИТОРСЬКА КОМПАНІЯ-ТОВАРИСТВО З ОБМЕЖЕНОЮ ВІДПОВІДАЛЬНІСТЮ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«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УПК-АУДИТ ЛТД.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68" w:type="dxa"/>
            <w:vAlign w:val="center"/>
          </w:tcPr>
          <w:p w14:paraId="665686BC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2228</w:t>
            </w:r>
          </w:p>
        </w:tc>
        <w:tc>
          <w:tcPr>
            <w:tcW w:w="1784" w:type="dxa"/>
            <w:vAlign w:val="center"/>
          </w:tcPr>
          <w:p w14:paraId="207BC1ED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ІІІ </w:t>
            </w: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квартал</w:t>
            </w:r>
          </w:p>
          <w:p w14:paraId="46CB5C97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1048EF7D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1905BD98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bottom"/>
          </w:tcPr>
          <w:p w14:paraId="0C47402C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ТОВАРИСТВО З ОБМЕЖЕНОЮ ВІДПОВІДАЛЬНІСТЮ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«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ГЛОССА-АУДИТ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68" w:type="dxa"/>
            <w:vAlign w:val="center"/>
          </w:tcPr>
          <w:p w14:paraId="24759B32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3727</w:t>
            </w:r>
          </w:p>
        </w:tc>
        <w:tc>
          <w:tcPr>
            <w:tcW w:w="1784" w:type="dxa"/>
            <w:vAlign w:val="center"/>
          </w:tcPr>
          <w:p w14:paraId="4ECFA461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ІV </w:t>
            </w: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квартал</w:t>
            </w:r>
          </w:p>
          <w:p w14:paraId="0EE20791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0D313922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59184F86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bottom"/>
          </w:tcPr>
          <w:p w14:paraId="14AF9B9A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Товариство з обмеженою відповідальністю Аудиторська фірма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«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Аксьонова та партнери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68" w:type="dxa"/>
            <w:vAlign w:val="center"/>
          </w:tcPr>
          <w:p w14:paraId="2FF12735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3310</w:t>
            </w:r>
          </w:p>
        </w:tc>
        <w:tc>
          <w:tcPr>
            <w:tcW w:w="1784" w:type="dxa"/>
            <w:vAlign w:val="center"/>
          </w:tcPr>
          <w:p w14:paraId="5179E1F0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ІV </w:t>
            </w: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квартал</w:t>
            </w:r>
          </w:p>
          <w:p w14:paraId="4BDD8B2E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701D51E6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34698387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bottom"/>
          </w:tcPr>
          <w:p w14:paraId="4EE79208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ТОВАРИСТВО З ОБМЕЖЕНОЮ ВІДПОВІДАЛЬНІСТЮ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«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ЕЙЧ ЕЛ БІ ЮКРЕЙН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68" w:type="dxa"/>
            <w:vAlign w:val="center"/>
          </w:tcPr>
          <w:p w14:paraId="24DA1B65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0283</w:t>
            </w:r>
          </w:p>
        </w:tc>
        <w:tc>
          <w:tcPr>
            <w:tcW w:w="1784" w:type="dxa"/>
            <w:vAlign w:val="center"/>
          </w:tcPr>
          <w:p w14:paraId="5E59A70A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ІV </w:t>
            </w: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квартал</w:t>
            </w:r>
          </w:p>
          <w:p w14:paraId="306A1110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706E34C8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2FDBE283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bottom"/>
          </w:tcPr>
          <w:p w14:paraId="218D7C1B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ТОВАРИСТВО З ОБМЕЖЕНОЮ ВІДПОВІДАЛЬНІСТЮ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«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АУДИТОРСЬКА ФІРМА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«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АУДИТ СЕРВІС ГРУП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68" w:type="dxa"/>
            <w:vAlign w:val="center"/>
          </w:tcPr>
          <w:p w14:paraId="4BDEDA58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2738</w:t>
            </w:r>
          </w:p>
        </w:tc>
        <w:tc>
          <w:tcPr>
            <w:tcW w:w="1784" w:type="dxa"/>
            <w:vAlign w:val="center"/>
          </w:tcPr>
          <w:p w14:paraId="3F6B4732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ІV </w:t>
            </w: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квартал</w:t>
            </w:r>
          </w:p>
          <w:p w14:paraId="11973237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E05675" w:rsidRPr="00431CCD" w14:paraId="1E117AE1" w14:textId="77777777" w:rsidTr="00CE1273">
        <w:trPr>
          <w:trHeight w:val="644"/>
          <w:jc w:val="center"/>
        </w:trPr>
        <w:tc>
          <w:tcPr>
            <w:tcW w:w="656" w:type="dxa"/>
            <w:vAlign w:val="center"/>
          </w:tcPr>
          <w:p w14:paraId="4EEBBD77" w14:textId="77777777" w:rsidR="00E05675" w:rsidRPr="00431CCD" w:rsidRDefault="00E05675" w:rsidP="00E05675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305" w:type="dxa"/>
            <w:vAlign w:val="bottom"/>
          </w:tcPr>
          <w:p w14:paraId="44D04BC8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Товариство з обмеженою відповідальністю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«</w:t>
            </w: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СТАНДАРТ-АУДИТ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68" w:type="dxa"/>
            <w:vAlign w:val="center"/>
          </w:tcPr>
          <w:p w14:paraId="05F8116D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5D5879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1259</w:t>
            </w:r>
          </w:p>
        </w:tc>
        <w:tc>
          <w:tcPr>
            <w:tcW w:w="1784" w:type="dxa"/>
            <w:vAlign w:val="center"/>
          </w:tcPr>
          <w:p w14:paraId="18C126F1" w14:textId="77777777" w:rsidR="00E05675" w:rsidRPr="00431CCD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ІV </w:t>
            </w: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квартал</w:t>
            </w:r>
          </w:p>
          <w:p w14:paraId="44FFA2B3" w14:textId="77777777" w:rsidR="00E05675" w:rsidRPr="005D5879" w:rsidRDefault="00E05675" w:rsidP="00CE1273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431C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</w:tbl>
    <w:p w14:paraId="1FA3D904" w14:textId="77777777" w:rsidR="00E05675" w:rsidRPr="006C3796" w:rsidRDefault="00E05675" w:rsidP="00E05675">
      <w:pPr>
        <w:keepLines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6C3796">
        <w:rPr>
          <w:rFonts w:ascii="Times New Roman" w:hAnsi="Times New Roman"/>
          <w:color w:val="000000" w:themeColor="text1"/>
          <w:sz w:val="28"/>
          <w:szCs w:val="28"/>
        </w:rPr>
        <w:t>_____________________________</w:t>
      </w:r>
    </w:p>
    <w:p w14:paraId="65568F34" w14:textId="77777777" w:rsidR="00E616F2" w:rsidRPr="00901882" w:rsidRDefault="00E616F2" w:rsidP="00E05675">
      <w:pPr>
        <w:rPr>
          <w:rFonts w:asciiTheme="minorHAnsi" w:hAnsiTheme="minorHAnsi"/>
          <w:b/>
          <w:sz w:val="28"/>
          <w:szCs w:val="28"/>
        </w:rPr>
      </w:pPr>
    </w:p>
    <w:sectPr w:rsidR="00E616F2" w:rsidRPr="00901882" w:rsidSect="00E05675">
      <w:headerReference w:type="default" r:id="rId10"/>
      <w:headerReference w:type="first" r:id="rId11"/>
      <w:pgSz w:w="12240" w:h="15840"/>
      <w:pgMar w:top="851" w:right="616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23E51" w14:textId="77777777" w:rsidR="008061C7" w:rsidRDefault="008061C7" w:rsidP="00533E12">
      <w:r>
        <w:separator/>
      </w:r>
    </w:p>
  </w:endnote>
  <w:endnote w:type="continuationSeparator" w:id="0">
    <w:p w14:paraId="072A5A19" w14:textId="77777777" w:rsidR="008061C7" w:rsidRDefault="008061C7" w:rsidP="0053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36A75" w14:textId="77777777" w:rsidR="008061C7" w:rsidRDefault="008061C7" w:rsidP="00533E12">
      <w:r>
        <w:separator/>
      </w:r>
    </w:p>
  </w:footnote>
  <w:footnote w:type="continuationSeparator" w:id="0">
    <w:p w14:paraId="5F4AE325" w14:textId="77777777" w:rsidR="008061C7" w:rsidRDefault="008061C7" w:rsidP="00533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14BE3" w14:textId="77777777" w:rsidR="008B1483" w:rsidRDefault="008E265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0CA8F36C" w14:textId="77777777" w:rsidR="008B1483" w:rsidRDefault="008B14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872401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588CFF1F" w14:textId="6B147BE8" w:rsidR="00901882" w:rsidRPr="00901882" w:rsidRDefault="00901882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901882">
          <w:rPr>
            <w:rFonts w:ascii="Times New Roman" w:hAnsi="Times New Roman"/>
            <w:sz w:val="28"/>
            <w:szCs w:val="28"/>
          </w:rPr>
          <w:fldChar w:fldCharType="begin"/>
        </w:r>
        <w:r w:rsidRPr="0090188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01882">
          <w:rPr>
            <w:rFonts w:ascii="Times New Roman" w:hAnsi="Times New Roman"/>
            <w:sz w:val="28"/>
            <w:szCs w:val="28"/>
          </w:rPr>
          <w:fldChar w:fldCharType="separate"/>
        </w:r>
        <w:r w:rsidRPr="00901882">
          <w:rPr>
            <w:rFonts w:ascii="Times New Roman" w:hAnsi="Times New Roman"/>
            <w:sz w:val="28"/>
            <w:szCs w:val="28"/>
            <w:lang w:val="ru-RU"/>
          </w:rPr>
          <w:t>2</w:t>
        </w:r>
        <w:r w:rsidRPr="0090188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2DABBB62" w14:textId="77777777" w:rsidR="00901882" w:rsidRPr="00901882" w:rsidRDefault="00901882">
    <w:pPr>
      <w:pStyle w:val="a6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53338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6BC928AC" w14:textId="77777777" w:rsidR="00000000" w:rsidRPr="008E52FB" w:rsidRDefault="00000000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8E52FB">
          <w:rPr>
            <w:rFonts w:ascii="Times New Roman" w:hAnsi="Times New Roman"/>
            <w:sz w:val="28"/>
            <w:szCs w:val="28"/>
          </w:rPr>
          <w:fldChar w:fldCharType="begin"/>
        </w:r>
        <w:r w:rsidRPr="008E52F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E52FB">
          <w:rPr>
            <w:rFonts w:ascii="Times New Roman" w:hAnsi="Times New Roman"/>
            <w:sz w:val="28"/>
            <w:szCs w:val="28"/>
          </w:rPr>
          <w:fldChar w:fldCharType="separate"/>
        </w:r>
        <w:r w:rsidRPr="00E06DD6">
          <w:rPr>
            <w:rFonts w:ascii="Times New Roman" w:hAnsi="Times New Roman"/>
            <w:noProof/>
            <w:sz w:val="28"/>
            <w:szCs w:val="28"/>
            <w:lang w:val="ru-RU"/>
          </w:rPr>
          <w:t>3</w:t>
        </w:r>
        <w:r w:rsidRPr="008E52F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1F2A2D7F" w14:textId="77777777" w:rsidR="00000000" w:rsidRDefault="00000000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1A669" w14:textId="77777777" w:rsidR="00E05675" w:rsidRDefault="00E0567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15956"/>
    <w:multiLevelType w:val="hybridMultilevel"/>
    <w:tmpl w:val="F112E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B79E3"/>
    <w:multiLevelType w:val="hybridMultilevel"/>
    <w:tmpl w:val="B3F8AB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86984">
    <w:abstractNumId w:val="0"/>
  </w:num>
  <w:num w:numId="2" w16cid:durableId="1362777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17"/>
    <w:rsid w:val="00080DAB"/>
    <w:rsid w:val="001178A3"/>
    <w:rsid w:val="00134A36"/>
    <w:rsid w:val="00156633"/>
    <w:rsid w:val="00191350"/>
    <w:rsid w:val="001F7E17"/>
    <w:rsid w:val="002160E4"/>
    <w:rsid w:val="002A499A"/>
    <w:rsid w:val="003358C2"/>
    <w:rsid w:val="003E7C04"/>
    <w:rsid w:val="004501AC"/>
    <w:rsid w:val="00533E12"/>
    <w:rsid w:val="00577F7B"/>
    <w:rsid w:val="005F3CDE"/>
    <w:rsid w:val="00624437"/>
    <w:rsid w:val="008061C7"/>
    <w:rsid w:val="0085584F"/>
    <w:rsid w:val="008B1483"/>
    <w:rsid w:val="008E265B"/>
    <w:rsid w:val="00901882"/>
    <w:rsid w:val="00964590"/>
    <w:rsid w:val="00974B0A"/>
    <w:rsid w:val="00980ABC"/>
    <w:rsid w:val="00B55F9E"/>
    <w:rsid w:val="00BA52EC"/>
    <w:rsid w:val="00C214B2"/>
    <w:rsid w:val="00C41237"/>
    <w:rsid w:val="00CE6A33"/>
    <w:rsid w:val="00CF32D2"/>
    <w:rsid w:val="00D07E7C"/>
    <w:rsid w:val="00D654AC"/>
    <w:rsid w:val="00DC0575"/>
    <w:rsid w:val="00E05675"/>
    <w:rsid w:val="00E529B3"/>
    <w:rsid w:val="00E616F2"/>
    <w:rsid w:val="00E80981"/>
    <w:rsid w:val="00F47367"/>
    <w:rsid w:val="00F962F0"/>
    <w:rsid w:val="00FB09E5"/>
    <w:rsid w:val="00FE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EBDD6"/>
  <w15:chartTrackingRefBased/>
  <w15:docId w15:val="{413CF81C-105E-43E5-830C-134A20A8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E12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tj">
    <w:name w:val="tj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table" w:customStyle="1" w:styleId="3">
    <w:name w:val="Сітка таблиці3"/>
    <w:basedOn w:val="a1"/>
    <w:next w:val="a3"/>
    <w:uiPriority w:val="39"/>
    <w:rsid w:val="00533E1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3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Revision"/>
    <w:hidden/>
    <w:uiPriority w:val="99"/>
    <w:semiHidden/>
    <w:rsid w:val="00134A36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styleId="a9">
    <w:name w:val="annotation reference"/>
    <w:basedOn w:val="a0"/>
    <w:uiPriority w:val="99"/>
    <w:semiHidden/>
    <w:unhideWhenUsed/>
    <w:rsid w:val="003358C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358C2"/>
    <w:rPr>
      <w:sz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3358C2"/>
    <w:rPr>
      <w:rFonts w:ascii="Antiqua" w:eastAsia="Times New Roman" w:hAnsi="Antiqua" w:cs="Times New Roman"/>
      <w:sz w:val="20"/>
      <w:szCs w:val="20"/>
      <w:lang w:val="uk-UA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358C2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3358C2"/>
    <w:rPr>
      <w:rFonts w:ascii="Antiqua" w:eastAsia="Times New Roman" w:hAnsi="Antiqua" w:cs="Times New Roman"/>
      <w:b/>
      <w:bCs/>
      <w:sz w:val="20"/>
      <w:szCs w:val="20"/>
      <w:lang w:val="uk-UA" w:eastAsia="ru-RU"/>
    </w:rPr>
  </w:style>
  <w:style w:type="table" w:customStyle="1" w:styleId="2">
    <w:name w:val="Сітка таблиці2"/>
    <w:basedOn w:val="a1"/>
    <w:next w:val="a3"/>
    <w:uiPriority w:val="39"/>
    <w:rsid w:val="00E809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E056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9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2647</Words>
  <Characters>1510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Рудаков</dc:creator>
  <cp:keywords/>
  <dc:description/>
  <cp:lastModifiedBy>Антон Рудаков</cp:lastModifiedBy>
  <cp:revision>2</cp:revision>
  <cp:lastPrinted>2024-05-08T07:30:00Z</cp:lastPrinted>
  <dcterms:created xsi:type="dcterms:W3CDTF">2024-05-29T12:55:00Z</dcterms:created>
  <dcterms:modified xsi:type="dcterms:W3CDTF">2024-05-29T12:55:00Z</dcterms:modified>
</cp:coreProperties>
</file>