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15CF4" w14:textId="77777777" w:rsidR="008A4B0E" w:rsidRPr="00AA1051" w:rsidRDefault="008A4B0E" w:rsidP="00FF025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AA105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10F7F282" w14:textId="77777777" w:rsidR="00C9069F" w:rsidRPr="00AA1051" w:rsidRDefault="00C9069F" w:rsidP="00FF025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131F0E11" w14:textId="77777777" w:rsidR="008A4B0E" w:rsidRPr="00AA1051" w:rsidRDefault="008A4B0E" w:rsidP="00FF025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A105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AA1051" w:rsidRPr="00AA1051" w14:paraId="62F06F40" w14:textId="77777777" w:rsidTr="00A0529F">
        <w:tc>
          <w:tcPr>
            <w:tcW w:w="3119" w:type="dxa"/>
            <w:shd w:val="clear" w:color="auto" w:fill="auto"/>
          </w:tcPr>
          <w:p w14:paraId="296B556E" w14:textId="65C46E2B" w:rsidR="00181339" w:rsidRPr="00AA1051" w:rsidRDefault="00AF1612" w:rsidP="00FF0257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липня</w:t>
            </w:r>
            <w:r w:rsidR="00A5738C"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557E7"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15B919BB" w14:textId="77777777" w:rsidR="00181339" w:rsidRPr="00AA1051" w:rsidRDefault="00181339" w:rsidP="00FF0257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791CDA52" w14:textId="12B8590E" w:rsidR="00181339" w:rsidRPr="00AA1051" w:rsidRDefault="00181339" w:rsidP="00FF0257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B94CE1"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3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53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AA1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53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</w:tr>
    </w:tbl>
    <w:p w14:paraId="3CE8E702" w14:textId="77777777" w:rsidR="008A4B0E" w:rsidRPr="00AA1051" w:rsidRDefault="008A4B0E" w:rsidP="00FF025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4DF2FBC3" w14:textId="77777777" w:rsidR="00F557E7" w:rsidRPr="00AA1051" w:rsidRDefault="00F557E7" w:rsidP="00FF0257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A105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виключення юридичних осіб</w:t>
      </w:r>
    </w:p>
    <w:p w14:paraId="7DB13EFA" w14:textId="77777777" w:rsidR="008A4B0E" w:rsidRPr="00AA1051" w:rsidRDefault="00F557E7" w:rsidP="00FF0257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A105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з переліку осіб, які можуть проводити освітні заходи</w:t>
      </w:r>
    </w:p>
    <w:p w14:paraId="13CA068B" w14:textId="77777777" w:rsidR="008A4B0E" w:rsidRPr="00AA1051" w:rsidRDefault="008A4B0E" w:rsidP="00FF0257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69B094" w14:textId="5880FB52" w:rsidR="007C79BF" w:rsidRPr="00AA1051" w:rsidRDefault="00337646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7C79BF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Закону України «Про адміністративну процедуру», </w:t>
      </w:r>
      <w:r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7C79BF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від </w:t>
      </w:r>
      <w:r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22 січня 2020 року № 20 (із змінами), та Порядку безперервного професійного навчання аудиторів, затвердженого наказом Міністерства фінансів України від 06 липня 2020 року № 400 (із змінами) (далі – Порядок), у зв’язку із неподанням </w:t>
      </w:r>
      <w:r w:rsidR="002F74DD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юридичними особами: </w:t>
      </w:r>
      <w:bookmarkStart w:id="1" w:name="_Hlk173140791"/>
      <w:r w:rsidR="00AF1612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ТОВАРИСТВОМ З ОБМЕЖЕНОЮ ВІДПОВІДАЛЬНІСТЮ «ПІ.ЕС.ПІ.ТРЕНІНГОВИЙ ЦЕНТР» (код ЄДРПОУ 41361751</w:t>
      </w:r>
      <w:r w:rsidR="002F74DD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9B2536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м. Київ, вул. Є. Коновальця, буд. 44 а, 01133</w:t>
      </w:r>
      <w:r w:rsidR="002F74DD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), </w:t>
      </w:r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ТОВАРИСТВОМ З ОБМЕЖЕНОЮ ВІДПОВІДАЛЬНІСТЮ «АКАДЕМІЯ «АС ПРОФІ» (код ЄДРПОУ 36439108, вул. </w:t>
      </w:r>
      <w:proofErr w:type="spellStart"/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Редутна</w:t>
      </w:r>
      <w:proofErr w:type="spellEnd"/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буд. 8, м. Київ, 01015),</w:t>
      </w:r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 xml:space="preserve"> </w:t>
      </w:r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ТОВАРИСТВОМ З ОБМЕЖЕНОЮ ВІДПОВІДАЛЬНІСТЮ «АКАДЕМІЯ БІЗНЕСУ БАЛАНС» </w:t>
      </w:r>
      <w:r w:rsidR="00845112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(код ЄДРПОУ 43231884, вул. В. Тютюнника, буд. 37/1, м. Київ, 03150)</w:t>
      </w:r>
      <w:r w:rsidR="008451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та </w:t>
      </w:r>
      <w:r w:rsidR="00AF1612" w:rsidRPr="00AA1051">
        <w:rPr>
          <w:rFonts w:ascii="Times New Roman" w:hAnsi="Times New Roman"/>
          <w:spacing w:val="-2"/>
          <w:sz w:val="28"/>
          <w:szCs w:val="28"/>
        </w:rPr>
        <w:t xml:space="preserve">ТОВАРИСТВОМ З ОБМЕЖЕНОЮ ВІДПОВІДАЛЬНІСТЮ </w:t>
      </w:r>
      <w:bookmarkStart w:id="2" w:name="_Hlk170115347"/>
      <w:r w:rsidR="00AF1612" w:rsidRPr="00AA1051">
        <w:rPr>
          <w:rFonts w:ascii="Times New Roman" w:hAnsi="Times New Roman"/>
          <w:spacing w:val="-2"/>
          <w:sz w:val="28"/>
          <w:szCs w:val="28"/>
        </w:rPr>
        <w:t>«БЕЙКЕР ТІЛЛІ УКРАЇНА ЕДЬЮКЕЙШН ЦЕНТР»</w:t>
      </w:r>
      <w:bookmarkEnd w:id="2"/>
      <w:r w:rsidR="00AF1612" w:rsidRPr="00AA1051">
        <w:rPr>
          <w:rFonts w:ascii="Times New Roman" w:hAnsi="Times New Roman"/>
          <w:spacing w:val="-2"/>
          <w:sz w:val="28"/>
          <w:szCs w:val="28"/>
        </w:rPr>
        <w:t xml:space="preserve"> (код ЄДРПОУ 35211266</w:t>
      </w:r>
      <w:r w:rsidR="002F74DD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9B2536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вул. Фізкультури, буд. 28, м. Київ, 03150</w:t>
      </w:r>
      <w:r w:rsidR="002F74DD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bookmarkEnd w:id="1"/>
      <w:r w:rsidR="002F74DD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документів відповідно до пунктів 3 та 10 розділу ІІІ Порядку</w:t>
      </w:r>
      <w:r w:rsidR="00AF1612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для підтвердження відповідності вимогам, встановленим для юридичних осіб, які можуть проводити освітні заходи, </w:t>
      </w:r>
      <w:r w:rsidR="007C79BF" w:rsidRPr="00AA105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Комісія з атестації</w:t>
      </w:r>
    </w:p>
    <w:p w14:paraId="19A7EC71" w14:textId="77777777" w:rsidR="007C79BF" w:rsidRPr="00AA1051" w:rsidRDefault="007C79BF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267A40" w14:textId="77777777" w:rsidR="00337646" w:rsidRPr="00AA1051" w:rsidRDefault="00337646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ВСТАНОВИЛА:</w:t>
      </w:r>
    </w:p>
    <w:p w14:paraId="491679A8" w14:textId="0A9BCA2D" w:rsidR="00FF0257" w:rsidRPr="00AA1051" w:rsidRDefault="00FF0257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 Комісії з атестації від 16 лютого 2021 року № 3/5/11 «Про відповідність юридичних осіб вимогам для проведення освітніх заходів» ТОВАРИСТВО З ОБМЕЖЕНОЮ ВІДПОВІДАЛЬНІСТЮ «ПІ.ЕС.ПІ.ТРЕНІНГОВИЙ ЦЕНТР» (код ЄДРПОУ 41361751) та ТОВАРИСТВО З ОБМЕЖЕНОЮ ВІДПОВІДАЛЬНІСТЮ «АКАДЕМІЯ «АС ПРОФІ» (код ЄДРПОУ 36439108) включено до переліку осіб, які можуть проводити освітні заходи.</w:t>
      </w:r>
    </w:p>
    <w:p w14:paraId="203544C3" w14:textId="4AC9BBE7" w:rsidR="00FF0257" w:rsidRPr="00AA1051" w:rsidRDefault="00FF0257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 Комісії з атестації від 04 березня 2021 року № 1.2/6/12 «Про відповідність юридичних осіб вимогам для проведення освітніх заходів» ТОВАРИСТВО З ОБМЕЖЕНОЮ ВІДПОВІДАЛЬНІСТЮ «АКАДЕМІЯ БІЗНЕСУ БАЛАНС» (код ЄДРПОУ 43231884) включено до переліку осіб, які можуть проводити освітні заходи.</w:t>
      </w:r>
    </w:p>
    <w:p w14:paraId="756769FB" w14:textId="77777777" w:rsidR="00FF0257" w:rsidRDefault="00FF0257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F5419D" w14:textId="77777777" w:rsidR="00845112" w:rsidRPr="00AA1051" w:rsidRDefault="00845112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370AB" w14:textId="320498D1" w:rsidR="00FF0257" w:rsidRPr="00AA1051" w:rsidRDefault="00FF0257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Рішенням Комісії з атестації від 14 червня 2021 року № 2/8/14 «Про відповідність юридичних осіб вимогам для проведення освітніх заходів» ТОВАРИСТВО З ОБМЕЖЕНОЮ ВІДПОВІДАЛЬНІСТЮ «БЕЙКЕР ТІЛЛІ УКРАЇНА ЕДЬЮКЕЙШН ЦЕНТР» (код ЄДРПОУ 35211266) включено до переліку осіб, які можуть проводити освітні заходи.</w:t>
      </w:r>
    </w:p>
    <w:p w14:paraId="7D3C7B69" w14:textId="4B79E718" w:rsidR="00337646" w:rsidRPr="00AA1051" w:rsidRDefault="00337646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абзацу першого пункту 10 розділу ІІІ Порядку для забезпечення якості проведення освітніх заходів юридичні особи, які відповідають вимогам, встановленим Комісією з атестації, аудиторські фірми, що розробили власні програми безперервного професійного навчання, визнані професійними організаціями </w:t>
      </w:r>
      <w:r w:rsidR="007C79BF"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Міжнародної федерації бухгалтерів, професійні організації аудиторів та бухгалтерів через кожні три роки подають за два місяці до сплину трирічного строку, починаючи з дати оприлюднення відповідної інформації на офіційному вебсайті Органу суспільного нагляду за аудиторською діяльністю, документи, зазначені в пунктах 3, 6, 7 розділу ІІІ Порядку, для розгляду Комісією з атестації.</w:t>
      </w:r>
    </w:p>
    <w:p w14:paraId="14577743" w14:textId="77777777" w:rsidR="00337646" w:rsidRPr="00AA1051" w:rsidRDefault="00337646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Відповідно до абзацу третього пункту 10 розділу ІІІ Порядку у разі подання документів, зазначених у пунктах 3, 6, 7 розділу ІІІ Порядку, у неповному обсязі або їх неподання у встановлений строк особи, зазначені у пункті 10 розділу ІІІ Порядку, підлягають виключенню з переліку осіб, які можуть проводити освітні заходи.</w:t>
      </w:r>
    </w:p>
    <w:p w14:paraId="7A871296" w14:textId="68478655" w:rsidR="00EB7E58" w:rsidRPr="00AA1051" w:rsidRDefault="00362F00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За два місяці до сплину трирічного строку</w:t>
      </w:r>
      <w:r w:rsidR="00EB7E58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5368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документи для підтвердження відповідності вимогам, встановленим для юридичних осіб, які можуть проводити освітні заходи</w:t>
      </w:r>
      <w:r w:rsidR="00A739BF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B5368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EB7E58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від </w:t>
      </w:r>
      <w:r w:rsidR="00FF025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ТОВАРИСТВ</w:t>
      </w:r>
      <w:r w:rsidR="004A15DC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="00FF025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З ОБМЕЖЕНОЮ ВІДПОВІДАЛЬНІСТЮ «ПІ.ЕС.ПІ.ТРЕНІНГОВИЙ ЦЕНТР», </w:t>
      </w:r>
      <w:r w:rsidR="00AA1051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ТОВАРИСТВА З ОБМЕЖЕНОЮ ВІДПОВІДАЛЬНІСТЮ «АКАДЕМІЯ «АС ПРОФІ», ТОВАРИСТВА З ОБМЕЖЕНОЮ ВІДПОВІДАЛЬНІСТЮ «АКАДЕМІЯ БІЗНЕСУ БАЛАНС» та </w:t>
      </w:r>
      <w:r w:rsidR="00FF025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ТОВАРИСТВ</w:t>
      </w:r>
      <w:r w:rsidR="004A15DC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="00FF025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З ОБМЕЖЕНОЮ ВІДПОВІДАЛЬНІСТЮ «БЕЙКЕР ТІЛЛІ УКРАЇНА ЕДЬЮКЕЙШН ЦЕНТР», </w:t>
      </w:r>
      <w:r w:rsidR="00B4363E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для розгляду Комісією з атестації </w:t>
      </w:r>
      <w:r w:rsidR="00B53687" w:rsidRPr="00AA1051">
        <w:rPr>
          <w:rFonts w:ascii="Times New Roman" w:eastAsia="Times New Roman" w:hAnsi="Times New Roman" w:cs="Times New Roman"/>
          <w:spacing w:val="-2"/>
          <w:sz w:val="28"/>
          <w:szCs w:val="28"/>
        </w:rPr>
        <w:t>не надходили.</w:t>
      </w:r>
    </w:p>
    <w:p w14:paraId="2AE10F1C" w14:textId="02487977" w:rsidR="00337646" w:rsidRPr="00AA1051" w:rsidRDefault="00A739BF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 xml:space="preserve">раховуючи встановлені обставини </w:t>
      </w:r>
      <w:r w:rsidR="00B53687" w:rsidRPr="00AA1051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 xml:space="preserve">подання </w:t>
      </w:r>
      <w:r w:rsidR="00B53687" w:rsidRPr="00AA1051">
        <w:rPr>
          <w:rFonts w:ascii="Times New Roman" w:eastAsia="Times New Roman" w:hAnsi="Times New Roman" w:cs="Times New Roman"/>
          <w:sz w:val="28"/>
          <w:szCs w:val="28"/>
        </w:rPr>
        <w:t>зазначеними юридичними особами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078C">
        <w:rPr>
          <w:rFonts w:ascii="Times New Roman" w:eastAsia="Times New Roman" w:hAnsi="Times New Roman" w:cs="Times New Roman"/>
          <w:sz w:val="28"/>
          <w:szCs w:val="28"/>
        </w:rPr>
        <w:t xml:space="preserve">у встановлений строк 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r w:rsidR="00B53687" w:rsidRPr="00AA1051">
        <w:rPr>
          <w:rFonts w:ascii="Times New Roman" w:eastAsia="Times New Roman" w:hAnsi="Times New Roman" w:cs="Times New Roman"/>
          <w:sz w:val="28"/>
          <w:szCs w:val="28"/>
        </w:rPr>
        <w:t xml:space="preserve"> для підтвердження відповідності вимогам, встановленим для юридичних осіб, які можуть проводити освітні заходи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>, передбачени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 xml:space="preserve"> пунктом 3 розділу ІІІ Порядку, 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91078C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 xml:space="preserve"> 10 розділу ІІІ Порядку</w:t>
      </w:r>
      <w:r w:rsidR="007C79BF" w:rsidRPr="00AA10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646" w:rsidRPr="00AA1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="00337646" w:rsidRPr="00AA10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170D8083" w14:textId="77777777" w:rsidR="00B53687" w:rsidRPr="00AA1051" w:rsidRDefault="00B53687" w:rsidP="00FF02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07E52C" w14:textId="77777777" w:rsidR="0082480D" w:rsidRPr="00AA1051" w:rsidRDefault="00F557E7" w:rsidP="00FF02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54421883"/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Виключити з переліку осіб, які можуть проводити освітні заходи, </w:t>
      </w:r>
      <w:r w:rsidR="00B53687" w:rsidRPr="00AA1051">
        <w:rPr>
          <w:rFonts w:ascii="Times New Roman" w:eastAsia="Times New Roman" w:hAnsi="Times New Roman" w:cs="Times New Roman"/>
          <w:sz w:val="28"/>
          <w:szCs w:val="28"/>
        </w:rPr>
        <w:t xml:space="preserve">такі 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>юридичн</w:t>
      </w:r>
      <w:r w:rsidR="00B53687" w:rsidRPr="00AA1051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 ос</w:t>
      </w:r>
      <w:r w:rsidR="00B53687" w:rsidRPr="00AA1051">
        <w:rPr>
          <w:rFonts w:ascii="Times New Roman" w:eastAsia="Times New Roman" w:hAnsi="Times New Roman" w:cs="Times New Roman"/>
          <w:sz w:val="28"/>
          <w:szCs w:val="28"/>
        </w:rPr>
        <w:t>оби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>:</w:t>
      </w:r>
      <w:bookmarkEnd w:id="3"/>
    </w:p>
    <w:p w14:paraId="18614D1F" w14:textId="3C8B1077" w:rsidR="004A15DC" w:rsidRPr="00AA1051" w:rsidRDefault="004A15DC" w:rsidP="004A15D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ТОВАРИСТВО З ОБМЕЖЕНОЮ ВІДПОВІДАЛЬНІСТЮ «ПІ.ЕС.ПІ.ТРЕНІНГОВИЙ ЦЕНТР» (код ЄДРПОУ 41361751);</w:t>
      </w:r>
    </w:p>
    <w:p w14:paraId="3DB3E234" w14:textId="2773A41C" w:rsidR="004A15DC" w:rsidRPr="00AA1051" w:rsidRDefault="004A15DC" w:rsidP="004A15D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ТОВАРИСТВО З ОБМЕЖЕНОЮ ВІДПОВІДАЛЬНІСТЮ «АКАДЕМІЯ «АС ПРОФІ» (код ЄДРПОУ 36439108);</w:t>
      </w:r>
    </w:p>
    <w:p w14:paraId="70586161" w14:textId="2A824BD2" w:rsidR="004A15DC" w:rsidRPr="00AA1051" w:rsidRDefault="004A15DC" w:rsidP="004A15D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ТОВАРИСТВО З ОБМЕЖЕНОЮ ВІДПОВІДАЛЬНІСТЮ «АКАДЕМІЯ БІЗНЕСУ БАЛАНС» (код ЄДРПОУ 43231884);</w:t>
      </w:r>
    </w:p>
    <w:p w14:paraId="28CBCBCF" w14:textId="63A37B3F" w:rsidR="004A15DC" w:rsidRPr="00AA1051" w:rsidRDefault="004A15DC" w:rsidP="004A15D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ТОВАРИСТВО З ОБМЕЖЕНОЮ ВІДПОВІДАЛЬНІСТЮ «БЕЙКЕР ТІЛЛІ УКРАЇНА ЕДЬЮКЕЙШН ЦЕНТР» (код ЄДРПОУ 35211266).</w:t>
      </w:r>
    </w:p>
    <w:p w14:paraId="64D132D4" w14:textId="5251D7AC" w:rsidR="008C22F6" w:rsidRPr="00AA1051" w:rsidRDefault="008C22F6" w:rsidP="004A15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lastRenderedPageBreak/>
        <w:t>Інспекції із забезпечення якості Органу суспільного нагляду за аудиторською діяльністю:</w:t>
      </w:r>
    </w:p>
    <w:p w14:paraId="4897DF7C" w14:textId="77777777" w:rsidR="00FB018C" w:rsidRPr="00AA1051" w:rsidRDefault="00FB018C" w:rsidP="00FF02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довести це рішення до відома юридичних осіб, зазначених у пункті 1 цього рішення, шляхом його оприлюднення на офіційному вебсайті Органу суспільного нагляду за аудиторською діяльністю;</w:t>
      </w:r>
    </w:p>
    <w:p w14:paraId="0565642E" w14:textId="77777777" w:rsidR="008C22F6" w:rsidRPr="00AA1051" w:rsidRDefault="00435D9D" w:rsidP="00FF02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внести відповідні зміни до переліку осіб, які можуть проводити освітні заходи</w:t>
      </w:r>
      <w:r w:rsidR="008C22F6" w:rsidRPr="00AA10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C0DACE" w14:textId="77777777" w:rsidR="00EB7E58" w:rsidRPr="00AA1051" w:rsidRDefault="00EB7E58" w:rsidP="00FF02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>Це рішення набирає чинності з дня його оприлюднення на офіційному вебсайті Органу суспільного нагляду за аудиторською діяльністю.</w:t>
      </w:r>
    </w:p>
    <w:p w14:paraId="0A96DD1E" w14:textId="73EB7722" w:rsidR="008A4B0E" w:rsidRPr="00AA1051" w:rsidRDefault="00EB7E58" w:rsidP="00FF02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Це рішення може бути оскаржене </w:t>
      </w:r>
      <w:r w:rsidR="00EF0145" w:rsidRPr="00AA1051">
        <w:rPr>
          <w:rFonts w:ascii="Times New Roman" w:eastAsia="Times New Roman" w:hAnsi="Times New Roman" w:cs="Times New Roman"/>
          <w:sz w:val="28"/>
          <w:szCs w:val="28"/>
        </w:rPr>
        <w:t xml:space="preserve">повністю або частково 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до Ради нагляду за аудиторською діяльністю Органу суспільного нагляду за аудиторською діяльністю </w:t>
      </w:r>
      <w:r w:rsidR="000C6B5C" w:rsidRPr="000C6B5C">
        <w:rPr>
          <w:rFonts w:ascii="Times New Roman" w:eastAsia="Times New Roman" w:hAnsi="Times New Roman" w:cs="Times New Roman"/>
          <w:sz w:val="28"/>
          <w:szCs w:val="28"/>
        </w:rPr>
        <w:t xml:space="preserve">(місцезнаходження Органу суспільного нагляду за аудиторською діяльністю: місто Київ, вулиця Отто Шмідта, будинок 26) 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шляхом подання скарги протягом тридцяти календарних днів з дня доведення цього рішення до відома </w:t>
      </w:r>
      <w:r w:rsidR="00EF0145" w:rsidRPr="00AA1051">
        <w:rPr>
          <w:rFonts w:ascii="Times New Roman" w:eastAsia="Times New Roman" w:hAnsi="Times New Roman" w:cs="Times New Roman"/>
          <w:sz w:val="28"/>
          <w:szCs w:val="28"/>
        </w:rPr>
        <w:t>юридичних осіб, визначених у пункті 1 цього рішення,</w:t>
      </w:r>
      <w:r w:rsidRPr="00AA1051">
        <w:rPr>
          <w:rFonts w:ascii="Times New Roman" w:eastAsia="Times New Roman" w:hAnsi="Times New Roman" w:cs="Times New Roman"/>
          <w:sz w:val="28"/>
          <w:szCs w:val="28"/>
        </w:rPr>
        <w:t xml:space="preserve"> або до адміністративного суду</w:t>
      </w:r>
      <w:r w:rsidR="008A4B0E" w:rsidRPr="00AA10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AD77ED" w14:textId="77777777" w:rsidR="008A4B0E" w:rsidRPr="00AA1051" w:rsidRDefault="008A4B0E" w:rsidP="00FF025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EA980" w14:textId="77777777" w:rsidR="00DD76BF" w:rsidRPr="00AA1051" w:rsidRDefault="00DD76BF" w:rsidP="00FF025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6194448" w14:textId="3912FCF9" w:rsidR="00C144A0" w:rsidRPr="009F340B" w:rsidRDefault="008A4B0E" w:rsidP="00FF025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A1051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AA1051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AA1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AA105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bookmarkEnd w:id="0"/>
      <w:r w:rsidR="00A739BF" w:rsidRPr="00AA1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340B">
        <w:rPr>
          <w:rFonts w:ascii="Times New Roman" w:hAnsi="Times New Roman" w:cs="Times New Roman"/>
          <w:b/>
          <w:bCs/>
          <w:sz w:val="28"/>
          <w:szCs w:val="28"/>
        </w:rPr>
        <w:t>Олена БАРАНОВСЬКА</w:t>
      </w:r>
    </w:p>
    <w:sectPr w:rsidR="00C144A0" w:rsidRPr="009F340B" w:rsidSect="00AE67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4CDEB" w14:textId="77777777" w:rsidR="00153533" w:rsidRDefault="00153533" w:rsidP="0076320F">
      <w:pPr>
        <w:spacing w:after="0" w:line="240" w:lineRule="auto"/>
      </w:pPr>
      <w:r>
        <w:separator/>
      </w:r>
    </w:p>
  </w:endnote>
  <w:endnote w:type="continuationSeparator" w:id="0">
    <w:p w14:paraId="4E6E8EE9" w14:textId="77777777" w:rsidR="00153533" w:rsidRDefault="00153533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0961E" w14:textId="77777777" w:rsidR="00153533" w:rsidRDefault="00153533" w:rsidP="0076320F">
      <w:pPr>
        <w:spacing w:after="0" w:line="240" w:lineRule="auto"/>
      </w:pPr>
      <w:r>
        <w:separator/>
      </w:r>
    </w:p>
  </w:footnote>
  <w:footnote w:type="continuationSeparator" w:id="0">
    <w:p w14:paraId="27D60FDB" w14:textId="77777777" w:rsidR="00153533" w:rsidRDefault="00153533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67FFBD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39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BB47EAD"/>
    <w:multiLevelType w:val="hybridMultilevel"/>
    <w:tmpl w:val="77AEC1B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177E37"/>
    <w:multiLevelType w:val="hybridMultilevel"/>
    <w:tmpl w:val="63FE5FA4"/>
    <w:lvl w:ilvl="0" w:tplc="2C842854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27899200">
    <w:abstractNumId w:val="6"/>
  </w:num>
  <w:num w:numId="2" w16cid:durableId="518160155">
    <w:abstractNumId w:val="0"/>
  </w:num>
  <w:num w:numId="3" w16cid:durableId="39013582">
    <w:abstractNumId w:val="0"/>
  </w:num>
  <w:num w:numId="4" w16cid:durableId="1977636779">
    <w:abstractNumId w:val="8"/>
  </w:num>
  <w:num w:numId="5" w16cid:durableId="392432526">
    <w:abstractNumId w:val="4"/>
  </w:num>
  <w:num w:numId="6" w16cid:durableId="1319765073">
    <w:abstractNumId w:val="1"/>
  </w:num>
  <w:num w:numId="7" w16cid:durableId="2131702411">
    <w:abstractNumId w:val="7"/>
  </w:num>
  <w:num w:numId="8" w16cid:durableId="2103254468">
    <w:abstractNumId w:val="10"/>
  </w:num>
  <w:num w:numId="9" w16cid:durableId="668755888">
    <w:abstractNumId w:val="5"/>
  </w:num>
  <w:num w:numId="10" w16cid:durableId="431239545">
    <w:abstractNumId w:val="3"/>
  </w:num>
  <w:num w:numId="11" w16cid:durableId="1991324867">
    <w:abstractNumId w:val="2"/>
  </w:num>
  <w:num w:numId="12" w16cid:durableId="16819265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0C6B5C"/>
    <w:rsid w:val="000D1504"/>
    <w:rsid w:val="000D5E2D"/>
    <w:rsid w:val="001150DA"/>
    <w:rsid w:val="00153533"/>
    <w:rsid w:val="00153F22"/>
    <w:rsid w:val="001605D4"/>
    <w:rsid w:val="00181339"/>
    <w:rsid w:val="001822EA"/>
    <w:rsid w:val="00192C0A"/>
    <w:rsid w:val="001A670F"/>
    <w:rsid w:val="001D29A2"/>
    <w:rsid w:val="001E3E24"/>
    <w:rsid w:val="00205E5C"/>
    <w:rsid w:val="00222BE3"/>
    <w:rsid w:val="00246227"/>
    <w:rsid w:val="00247BC2"/>
    <w:rsid w:val="00252115"/>
    <w:rsid w:val="0026573E"/>
    <w:rsid w:val="00265A84"/>
    <w:rsid w:val="0028061E"/>
    <w:rsid w:val="0029505A"/>
    <w:rsid w:val="002E4094"/>
    <w:rsid w:val="002F74DD"/>
    <w:rsid w:val="00304E02"/>
    <w:rsid w:val="00314AFA"/>
    <w:rsid w:val="0031688E"/>
    <w:rsid w:val="00337646"/>
    <w:rsid w:val="003376B5"/>
    <w:rsid w:val="00350C25"/>
    <w:rsid w:val="0035221A"/>
    <w:rsid w:val="00352F93"/>
    <w:rsid w:val="0035419A"/>
    <w:rsid w:val="00356555"/>
    <w:rsid w:val="00362F00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F6059"/>
    <w:rsid w:val="003F67E6"/>
    <w:rsid w:val="004067E4"/>
    <w:rsid w:val="00435D9D"/>
    <w:rsid w:val="00463DCD"/>
    <w:rsid w:val="004648D7"/>
    <w:rsid w:val="0046491F"/>
    <w:rsid w:val="0047587D"/>
    <w:rsid w:val="00486FB0"/>
    <w:rsid w:val="00490391"/>
    <w:rsid w:val="004A15DC"/>
    <w:rsid w:val="004B0B62"/>
    <w:rsid w:val="004B4D19"/>
    <w:rsid w:val="004D203C"/>
    <w:rsid w:val="00502674"/>
    <w:rsid w:val="0050729B"/>
    <w:rsid w:val="00562CEA"/>
    <w:rsid w:val="00586FD6"/>
    <w:rsid w:val="005918CC"/>
    <w:rsid w:val="005C3D87"/>
    <w:rsid w:val="005D3A9F"/>
    <w:rsid w:val="005D4F22"/>
    <w:rsid w:val="005D4F92"/>
    <w:rsid w:val="005F26C7"/>
    <w:rsid w:val="00633B32"/>
    <w:rsid w:val="00645D5D"/>
    <w:rsid w:val="0066371C"/>
    <w:rsid w:val="00682512"/>
    <w:rsid w:val="00691AA0"/>
    <w:rsid w:val="006A39AE"/>
    <w:rsid w:val="006B1765"/>
    <w:rsid w:val="006C33B3"/>
    <w:rsid w:val="006E1A2B"/>
    <w:rsid w:val="00710AB0"/>
    <w:rsid w:val="00711099"/>
    <w:rsid w:val="007123CA"/>
    <w:rsid w:val="00714736"/>
    <w:rsid w:val="00742E5D"/>
    <w:rsid w:val="007546F7"/>
    <w:rsid w:val="0076320F"/>
    <w:rsid w:val="00785740"/>
    <w:rsid w:val="00787D37"/>
    <w:rsid w:val="007B36FF"/>
    <w:rsid w:val="007C79BF"/>
    <w:rsid w:val="007D6D68"/>
    <w:rsid w:val="007E40D9"/>
    <w:rsid w:val="00801D34"/>
    <w:rsid w:val="008162F2"/>
    <w:rsid w:val="0082480D"/>
    <w:rsid w:val="00845112"/>
    <w:rsid w:val="00873AA1"/>
    <w:rsid w:val="00880F18"/>
    <w:rsid w:val="00884360"/>
    <w:rsid w:val="0088459D"/>
    <w:rsid w:val="008A2A7F"/>
    <w:rsid w:val="008A4B0E"/>
    <w:rsid w:val="008C043C"/>
    <w:rsid w:val="008C22F6"/>
    <w:rsid w:val="00907057"/>
    <w:rsid w:val="00907C49"/>
    <w:rsid w:val="0091078C"/>
    <w:rsid w:val="009332AB"/>
    <w:rsid w:val="00945CAC"/>
    <w:rsid w:val="00952BA5"/>
    <w:rsid w:val="00963FF9"/>
    <w:rsid w:val="00990533"/>
    <w:rsid w:val="00990E6D"/>
    <w:rsid w:val="009B2536"/>
    <w:rsid w:val="009C19CF"/>
    <w:rsid w:val="009D30F6"/>
    <w:rsid w:val="009E0535"/>
    <w:rsid w:val="009F340B"/>
    <w:rsid w:val="00A0529F"/>
    <w:rsid w:val="00A07F39"/>
    <w:rsid w:val="00A206EC"/>
    <w:rsid w:val="00A5738C"/>
    <w:rsid w:val="00A628FE"/>
    <w:rsid w:val="00A65B91"/>
    <w:rsid w:val="00A739BF"/>
    <w:rsid w:val="00A92E7B"/>
    <w:rsid w:val="00AA1051"/>
    <w:rsid w:val="00AA6A49"/>
    <w:rsid w:val="00AC01B6"/>
    <w:rsid w:val="00AC47AE"/>
    <w:rsid w:val="00AC4831"/>
    <w:rsid w:val="00AE679C"/>
    <w:rsid w:val="00AF1612"/>
    <w:rsid w:val="00AF50DD"/>
    <w:rsid w:val="00B049E6"/>
    <w:rsid w:val="00B05FAC"/>
    <w:rsid w:val="00B20F0D"/>
    <w:rsid w:val="00B4363E"/>
    <w:rsid w:val="00B50566"/>
    <w:rsid w:val="00B53048"/>
    <w:rsid w:val="00B53687"/>
    <w:rsid w:val="00B63AA6"/>
    <w:rsid w:val="00B94CE1"/>
    <w:rsid w:val="00BA181E"/>
    <w:rsid w:val="00BB2ED3"/>
    <w:rsid w:val="00BF178E"/>
    <w:rsid w:val="00C06E2C"/>
    <w:rsid w:val="00C144A0"/>
    <w:rsid w:val="00C16760"/>
    <w:rsid w:val="00C273F6"/>
    <w:rsid w:val="00C518EF"/>
    <w:rsid w:val="00C54152"/>
    <w:rsid w:val="00C654CC"/>
    <w:rsid w:val="00C65FE8"/>
    <w:rsid w:val="00C7754E"/>
    <w:rsid w:val="00C837BE"/>
    <w:rsid w:val="00C9069F"/>
    <w:rsid w:val="00C96108"/>
    <w:rsid w:val="00CE19F4"/>
    <w:rsid w:val="00CE5482"/>
    <w:rsid w:val="00CF116F"/>
    <w:rsid w:val="00D00DF5"/>
    <w:rsid w:val="00D14AA6"/>
    <w:rsid w:val="00D223C2"/>
    <w:rsid w:val="00D23026"/>
    <w:rsid w:val="00D67A0F"/>
    <w:rsid w:val="00D814BF"/>
    <w:rsid w:val="00D82A67"/>
    <w:rsid w:val="00D96B67"/>
    <w:rsid w:val="00DA3706"/>
    <w:rsid w:val="00DD0325"/>
    <w:rsid w:val="00DD58C2"/>
    <w:rsid w:val="00DD76BF"/>
    <w:rsid w:val="00DF0B01"/>
    <w:rsid w:val="00DF16D0"/>
    <w:rsid w:val="00E4748E"/>
    <w:rsid w:val="00E74EC5"/>
    <w:rsid w:val="00E92097"/>
    <w:rsid w:val="00EA435A"/>
    <w:rsid w:val="00EB42B3"/>
    <w:rsid w:val="00EB6953"/>
    <w:rsid w:val="00EB7E58"/>
    <w:rsid w:val="00ED3F7E"/>
    <w:rsid w:val="00ED5ECA"/>
    <w:rsid w:val="00EE1661"/>
    <w:rsid w:val="00EF0145"/>
    <w:rsid w:val="00F00026"/>
    <w:rsid w:val="00F017E5"/>
    <w:rsid w:val="00F05735"/>
    <w:rsid w:val="00F15B55"/>
    <w:rsid w:val="00F44515"/>
    <w:rsid w:val="00F557E7"/>
    <w:rsid w:val="00F63505"/>
    <w:rsid w:val="00F8442E"/>
    <w:rsid w:val="00F91F35"/>
    <w:rsid w:val="00FA1AE4"/>
    <w:rsid w:val="00FA2E63"/>
    <w:rsid w:val="00FA2F77"/>
    <w:rsid w:val="00FA32D9"/>
    <w:rsid w:val="00FB018C"/>
    <w:rsid w:val="00FB7A06"/>
    <w:rsid w:val="00FC6B53"/>
    <w:rsid w:val="00FD1710"/>
    <w:rsid w:val="00FE25A4"/>
    <w:rsid w:val="00FE3C82"/>
    <w:rsid w:val="00FF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ACBE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3624</Words>
  <Characters>2066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2024-07-30T08:16:00Z</dcterms:created>
  <dcterms:modified xsi:type="dcterms:W3CDTF">2024-07-30T08:16:00Z</dcterms:modified>
</cp:coreProperties>
</file>