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1"/>
        <w:gridCol w:w="3194"/>
        <w:gridCol w:w="3223"/>
      </w:tblGrid>
      <w:tr w:rsidR="00374623" w:rsidRPr="00374623" w14:paraId="55F3A12E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1AD8A827" w14:textId="77777777" w:rsidR="005320AA" w:rsidRPr="00374623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7462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ОРГАН СУСПІЛЬНОГО НАГЛЯДУ </w:t>
            </w:r>
          </w:p>
          <w:p w14:paraId="04B795D2" w14:textId="77777777" w:rsidR="005320AA" w:rsidRPr="00374623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74623">
              <w:rPr>
                <w:rFonts w:ascii="Times New Roman" w:eastAsia="Calibri" w:hAnsi="Times New Roman"/>
                <w:b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4" w:type="dxa"/>
            <w:shd w:val="clear" w:color="auto" w:fill="auto"/>
          </w:tcPr>
          <w:p w14:paraId="11FB4EDE" w14:textId="77777777" w:rsidR="005320AA" w:rsidRPr="00374623" w:rsidRDefault="005320AA" w:rsidP="00C21437">
            <w:pPr>
              <w:ind w:right="-79"/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374623">
              <w:rPr>
                <w:rFonts w:ascii="Times New Roman" w:eastAsia="Calibri" w:hAnsi="Times New Roman"/>
                <w:noProof/>
                <w:sz w:val="36"/>
                <w:szCs w:val="36"/>
                <w:lang w:eastAsia="uk-UA"/>
              </w:rPr>
              <w:drawing>
                <wp:inline distT="0" distB="0" distL="0" distR="0" wp14:anchorId="7B4B44CF" wp14:editId="119BC46B">
                  <wp:extent cx="552450" cy="730250"/>
                  <wp:effectExtent l="0" t="0" r="0" b="0"/>
                  <wp:docPr id="1026" name="Рисунок 1" descr="ÐÐ¾ÑÐ¾Ð¶ÐµÐµ Ð¸Ð·Ð¾Ð±ÑÐ°Ð¶ÐµÐ½Ð¸Ð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52450" cy="730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710D4940" w14:textId="77777777" w:rsidR="005320AA" w:rsidRPr="00374623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</w:pPr>
            <w:r w:rsidRPr="0037462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25C01BB4" w14:textId="77777777" w:rsidR="005320AA" w:rsidRPr="00374623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7462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  <w:t>OF UKRAINE</w:t>
            </w:r>
          </w:p>
        </w:tc>
      </w:tr>
      <w:tr w:rsidR="00374623" w:rsidRPr="00374623" w14:paraId="12D53AD4" w14:textId="77777777" w:rsidTr="0045187D"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 w14:paraId="7E7B44EA" w14:textId="77777777" w:rsidR="005320AA" w:rsidRPr="00374623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94" w:type="dxa"/>
            <w:shd w:val="clear" w:color="auto" w:fill="auto"/>
          </w:tcPr>
          <w:p w14:paraId="5A0FB1BA" w14:textId="77777777" w:rsidR="005320AA" w:rsidRPr="00374623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  <w:p w14:paraId="27221BFE" w14:textId="77777777" w:rsidR="005320AA" w:rsidRPr="00374623" w:rsidRDefault="005320AA" w:rsidP="00C21437">
            <w:pPr>
              <w:pStyle w:val="tl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23" w:type="dxa"/>
            <w:shd w:val="clear" w:color="auto" w:fill="auto"/>
            <w:vAlign w:val="center"/>
          </w:tcPr>
          <w:p w14:paraId="62989692" w14:textId="77777777" w:rsidR="005320AA" w:rsidRPr="00374623" w:rsidRDefault="005320AA" w:rsidP="00C21437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14:paraId="193E9E0D" w14:textId="77777777" w:rsidR="005320AA" w:rsidRPr="00374623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374623">
        <w:rPr>
          <w:rFonts w:ascii="Times New Roman" w:hAnsi="Times New Roman"/>
          <w:b/>
          <w:noProof/>
          <w:sz w:val="32"/>
          <w:szCs w:val="32"/>
        </w:rPr>
        <w:t>РАДА НАГЛЯДУ ЗА АУДИТОРСЬКОЮ ДІЯЛЬНІСТЮ</w:t>
      </w:r>
    </w:p>
    <w:p w14:paraId="124213B2" w14:textId="77777777" w:rsidR="005320AA" w:rsidRPr="00374623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0BFA4545" w14:textId="77777777" w:rsidR="005320AA" w:rsidRPr="00374623" w:rsidRDefault="005320AA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374623">
        <w:rPr>
          <w:rFonts w:ascii="Times New Roman" w:hAnsi="Times New Roman"/>
          <w:b/>
          <w:noProof/>
          <w:sz w:val="32"/>
          <w:szCs w:val="32"/>
        </w:rPr>
        <w:t>Р І Ш Е Н Н Я</w:t>
      </w:r>
    </w:p>
    <w:p w14:paraId="2EC0BDB6" w14:textId="55160BAD" w:rsidR="00083A6E" w:rsidRPr="00374623" w:rsidRDefault="00083A6E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sz w:val="28"/>
          <w:szCs w:val="28"/>
        </w:rPr>
      </w:pPr>
    </w:p>
    <w:p w14:paraId="49CAE0CF" w14:textId="77777777" w:rsidR="00AB6C99" w:rsidRPr="00374623" w:rsidRDefault="00AB6C99" w:rsidP="00C21437">
      <w:pPr>
        <w:tabs>
          <w:tab w:val="left" w:pos="2235"/>
          <w:tab w:val="left" w:pos="4160"/>
          <w:tab w:val="left" w:pos="14000"/>
        </w:tabs>
        <w:ind w:right="-1"/>
        <w:contextualSpacing/>
        <w:jc w:val="center"/>
        <w:rPr>
          <w:rFonts w:ascii="Times New Roman" w:hAnsi="Times New Roman"/>
          <w:bCs/>
          <w:noProof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F1153E" w:rsidRPr="00374623" w14:paraId="2CC9B8AC" w14:textId="77777777" w:rsidTr="009B6ACF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6D7A4E0" w14:textId="1822335E" w:rsidR="00F1153E" w:rsidRPr="00374623" w:rsidRDefault="00065F7F" w:rsidP="00C21437">
            <w:pPr>
              <w:ind w:left="-113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74623">
              <w:rPr>
                <w:rFonts w:ascii="Times New Roman" w:hAnsi="Times New Roman"/>
                <w:sz w:val="28"/>
                <w:szCs w:val="28"/>
              </w:rPr>
              <w:t>05 квітня</w:t>
            </w:r>
            <w:r w:rsidR="000A48FA" w:rsidRPr="00374623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="00F1153E" w:rsidRPr="00374623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19DCEA3D" w14:textId="77777777" w:rsidR="00F1153E" w:rsidRPr="00374623" w:rsidRDefault="00F1153E" w:rsidP="00C21437">
            <w:pPr>
              <w:contextualSpacing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374623">
              <w:rPr>
                <w:rFonts w:ascii="Times New Roman" w:hAnsi="Times New Roman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B12D6DD" w14:textId="26756D2F" w:rsidR="00F1153E" w:rsidRPr="00374623" w:rsidRDefault="00F1153E" w:rsidP="00987409">
            <w:pPr>
              <w:ind w:right="-110" w:hanging="3"/>
              <w:contextualSpacing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74623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987409" w:rsidRPr="00374623">
              <w:rPr>
                <w:rFonts w:ascii="Times New Roman" w:hAnsi="Times New Roman"/>
                <w:sz w:val="28"/>
                <w:szCs w:val="28"/>
              </w:rPr>
              <w:t>№</w:t>
            </w:r>
            <w:r w:rsidR="001C474E" w:rsidRPr="00374623">
              <w:rPr>
                <w:rFonts w:ascii="Times New Roman" w:hAnsi="Times New Roman"/>
                <w:sz w:val="28"/>
                <w:szCs w:val="28"/>
              </w:rPr>
              <w:t> </w:t>
            </w:r>
            <w:r w:rsidR="00706F8D">
              <w:rPr>
                <w:rFonts w:ascii="Times New Roman" w:hAnsi="Times New Roman"/>
                <w:sz w:val="28"/>
                <w:szCs w:val="28"/>
              </w:rPr>
              <w:t>5.2/3/68</w:t>
            </w:r>
          </w:p>
        </w:tc>
      </w:tr>
    </w:tbl>
    <w:p w14:paraId="51BE76E6" w14:textId="77777777" w:rsidR="00F1153E" w:rsidRPr="00374623" w:rsidRDefault="00F1153E" w:rsidP="00C77D3E">
      <w:pPr>
        <w:pStyle w:val="tl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 w14:paraId="1F923D15" w14:textId="77777777" w:rsidR="00BC3E40" w:rsidRPr="00374623" w:rsidRDefault="00BC3E40" w:rsidP="00B96EED">
      <w:pPr>
        <w:jc w:val="center"/>
        <w:rPr>
          <w:rFonts w:ascii="Times New Roman" w:hAnsi="Times New Roman"/>
        </w:rPr>
      </w:pPr>
      <w:bookmarkStart w:id="0" w:name="_Hlk53145623"/>
      <w:r w:rsidRPr="00374623">
        <w:rPr>
          <w:rFonts w:ascii="Times New Roman" w:eastAsia="Calibri" w:hAnsi="Times New Roman"/>
          <w:b/>
          <w:sz w:val="28"/>
          <w:szCs w:val="28"/>
        </w:rPr>
        <w:t>Про затвердження</w:t>
      </w:r>
      <w:r w:rsidRPr="00374623">
        <w:rPr>
          <w:rFonts w:ascii="Times New Roman" w:hAnsi="Times New Roman"/>
        </w:rPr>
        <w:t xml:space="preserve"> </w:t>
      </w:r>
    </w:p>
    <w:p w14:paraId="0D968B20" w14:textId="2691E1AA" w:rsidR="00B96EED" w:rsidRPr="00374623" w:rsidRDefault="00374623" w:rsidP="00B96EED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374623">
        <w:rPr>
          <w:rFonts w:ascii="Times New Roman" w:hAnsi="Times New Roman"/>
          <w:b/>
          <w:bCs/>
          <w:sz w:val="28"/>
          <w:szCs w:val="28"/>
        </w:rPr>
        <w:t>Порядку використання коштів на фінансування заходів за Програмою підтримки талановитої молоді при атестації аудиторів</w:t>
      </w:r>
      <w:r w:rsidR="00BC3E40" w:rsidRPr="00374623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36410FB" w14:textId="77777777" w:rsidR="00B96EED" w:rsidRPr="00374623" w:rsidRDefault="00B96EED" w:rsidP="00B96EED">
      <w:pPr>
        <w:rPr>
          <w:rFonts w:ascii="Times New Roman" w:hAnsi="Times New Roman"/>
          <w:sz w:val="28"/>
          <w:szCs w:val="28"/>
        </w:rPr>
      </w:pPr>
    </w:p>
    <w:p w14:paraId="203F73F4" w14:textId="6E549F1C" w:rsidR="00BC3E40" w:rsidRPr="00374623" w:rsidRDefault="00BC3E40" w:rsidP="00BC3E40">
      <w:pPr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374623">
        <w:rPr>
          <w:rFonts w:ascii="Times New Roman" w:eastAsia="Calibri" w:hAnsi="Times New Roman"/>
          <w:sz w:val="28"/>
          <w:szCs w:val="28"/>
        </w:rPr>
        <w:t>Відповідно до</w:t>
      </w:r>
      <w:r w:rsidR="00B96EED" w:rsidRPr="00374623">
        <w:rPr>
          <w:rFonts w:ascii="Times New Roman" w:eastAsia="Calibri" w:hAnsi="Times New Roman"/>
          <w:sz w:val="28"/>
          <w:szCs w:val="28"/>
        </w:rPr>
        <w:t xml:space="preserve"> Статуту державної установи «Орган суспільного нагляду за аудиторською діяльністю», </w:t>
      </w:r>
      <w:r w:rsidR="00B96EED" w:rsidRPr="00374623">
        <w:rPr>
          <w:rFonts w:ascii="Times New Roman" w:hAnsi="Times New Roman"/>
          <w:sz w:val="28"/>
          <w:szCs w:val="28"/>
        </w:rPr>
        <w:t>затвердженого наказом Міністерства фінансів України від 18 вересня 2018 року № 765 (із змінами)</w:t>
      </w:r>
      <w:r w:rsidR="00B96EED" w:rsidRPr="00374623">
        <w:rPr>
          <w:rFonts w:ascii="Times New Roman" w:eastAsia="Calibri" w:hAnsi="Times New Roman"/>
          <w:sz w:val="28"/>
          <w:szCs w:val="28"/>
        </w:rPr>
        <w:t>,</w:t>
      </w:r>
      <w:r w:rsidR="00374623" w:rsidRPr="00374623">
        <w:rPr>
          <w:rFonts w:ascii="Times New Roman" w:eastAsia="Calibri" w:hAnsi="Times New Roman"/>
          <w:sz w:val="28"/>
          <w:szCs w:val="28"/>
        </w:rPr>
        <w:t xml:space="preserve"> кошторису </w:t>
      </w:r>
      <w:r w:rsidR="00374623" w:rsidRPr="00374623">
        <w:rPr>
          <w:rFonts w:ascii="Times New Roman" w:hAnsi="Times New Roman"/>
          <w:sz w:val="28"/>
          <w:szCs w:val="28"/>
        </w:rPr>
        <w:t>державної установи «Орган суспільного нагляду за аудиторською діяльністю» на 2024 рік, затвердженого рішенням Ради нагляду за аудиторською діяльністю Органу суспільного нагляду за аудиторською діяльністю від 30 листопада 2023 року № 3/11/65 (із змінами), та</w:t>
      </w:r>
      <w:r w:rsidRPr="00374623">
        <w:rPr>
          <w:rFonts w:ascii="Times New Roman" w:eastAsia="Calibri" w:hAnsi="Times New Roman"/>
          <w:sz w:val="28"/>
          <w:szCs w:val="28"/>
        </w:rPr>
        <w:t xml:space="preserve"> </w:t>
      </w:r>
      <w:r w:rsidRPr="00374623">
        <w:rPr>
          <w:rFonts w:ascii="Times New Roman" w:hAnsi="Times New Roman"/>
          <w:sz w:val="28"/>
          <w:szCs w:val="28"/>
        </w:rPr>
        <w:t>Програми діяльності Органу суспільного нагляду за аудиторською діяльністю на 2024 рік,</w:t>
      </w:r>
      <w:r w:rsidRPr="00374623">
        <w:rPr>
          <w:rFonts w:ascii="Times New Roman" w:eastAsia="Calibri" w:hAnsi="Times New Roman"/>
          <w:sz w:val="28"/>
          <w:szCs w:val="28"/>
        </w:rPr>
        <w:t xml:space="preserve"> </w:t>
      </w:r>
      <w:r w:rsidRPr="00374623">
        <w:rPr>
          <w:rFonts w:ascii="Times New Roman" w:eastAsia="Calibri" w:hAnsi="Times New Roman"/>
          <w:sz w:val="28"/>
          <w:szCs w:val="28"/>
          <w:lang w:eastAsia="en-US"/>
        </w:rPr>
        <w:t>Рада нагляду за аудиторською діяльністю</w:t>
      </w:r>
    </w:p>
    <w:p w14:paraId="3D50171B" w14:textId="77777777" w:rsidR="00BC3E40" w:rsidRPr="00374623" w:rsidRDefault="00BC3E40" w:rsidP="00BC3E40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4933AE1" w14:textId="77777777" w:rsidR="00BC3E40" w:rsidRPr="00374623" w:rsidRDefault="00BC3E40" w:rsidP="00BC3E40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74623">
        <w:rPr>
          <w:rFonts w:ascii="Times New Roman" w:hAnsi="Times New Roman"/>
          <w:b/>
          <w:sz w:val="28"/>
          <w:szCs w:val="28"/>
        </w:rPr>
        <w:t>В И Р І Ш И Л А:</w:t>
      </w:r>
    </w:p>
    <w:bookmarkEnd w:id="0"/>
    <w:p w14:paraId="70F06EF6" w14:textId="77777777" w:rsidR="00543BA6" w:rsidRPr="00374623" w:rsidRDefault="00543BA6" w:rsidP="00543BA6">
      <w:pPr>
        <w:ind w:right="-1" w:firstLine="708"/>
        <w:contextualSpacing/>
        <w:rPr>
          <w:rFonts w:ascii="Times New Roman" w:hAnsi="Times New Roman"/>
          <w:b/>
          <w:sz w:val="28"/>
          <w:szCs w:val="28"/>
        </w:rPr>
      </w:pPr>
    </w:p>
    <w:p w14:paraId="52DDB7B2" w14:textId="2F73218F" w:rsidR="00543BA6" w:rsidRDefault="00BC3E40" w:rsidP="00BC3E40">
      <w:pPr>
        <w:pStyle w:val="a5"/>
        <w:ind w:left="0" w:right="-1" w:firstLine="709"/>
        <w:jc w:val="both"/>
        <w:rPr>
          <w:sz w:val="28"/>
          <w:szCs w:val="28"/>
          <w:lang w:val="en-US"/>
        </w:rPr>
      </w:pPr>
      <w:r w:rsidRPr="00374623">
        <w:rPr>
          <w:sz w:val="28"/>
          <w:szCs w:val="28"/>
        </w:rPr>
        <w:t>1. </w:t>
      </w:r>
      <w:r w:rsidR="00543BA6" w:rsidRPr="00AC2374">
        <w:rPr>
          <w:sz w:val="28"/>
          <w:szCs w:val="28"/>
        </w:rPr>
        <w:t xml:space="preserve">Затвердити </w:t>
      </w:r>
      <w:r w:rsidR="00374623" w:rsidRPr="00AC2374">
        <w:rPr>
          <w:sz w:val="28"/>
          <w:szCs w:val="28"/>
        </w:rPr>
        <w:t>Порядок використання коштів на фінансування заходів за Програмою підтримки талановитої молоді при атестації аудиторів</w:t>
      </w:r>
      <w:r w:rsidR="00543BA6" w:rsidRPr="00AC2374">
        <w:rPr>
          <w:sz w:val="28"/>
          <w:szCs w:val="28"/>
        </w:rPr>
        <w:t>, що додається.</w:t>
      </w:r>
    </w:p>
    <w:p w14:paraId="1BD7DF0A" w14:textId="62038075" w:rsidR="00BC3E40" w:rsidRPr="00374623" w:rsidRDefault="00BC3E40" w:rsidP="00BC3E40">
      <w:pPr>
        <w:pStyle w:val="a5"/>
        <w:widowControl w:val="0"/>
        <w:tabs>
          <w:tab w:val="left" w:pos="1134"/>
        </w:tabs>
        <w:autoSpaceDE w:val="0"/>
        <w:autoSpaceDN w:val="0"/>
        <w:ind w:left="0" w:right="28" w:firstLine="709"/>
        <w:jc w:val="both"/>
        <w:rPr>
          <w:sz w:val="28"/>
          <w:szCs w:val="28"/>
        </w:rPr>
      </w:pPr>
      <w:r w:rsidRPr="00AC2374">
        <w:rPr>
          <w:sz w:val="28"/>
          <w:szCs w:val="28"/>
        </w:rPr>
        <w:t>2. Інспекції із забезпечення якості Органу суспільного нагляду за аудиторською діяльністю</w:t>
      </w:r>
      <w:r w:rsidRPr="00374623">
        <w:rPr>
          <w:sz w:val="28"/>
          <w:szCs w:val="28"/>
        </w:rPr>
        <w:t xml:space="preserve"> забезпечити оприлюднення цього рішення на офіційному </w:t>
      </w:r>
      <w:proofErr w:type="spellStart"/>
      <w:r w:rsidRPr="00374623">
        <w:rPr>
          <w:sz w:val="28"/>
          <w:szCs w:val="28"/>
        </w:rPr>
        <w:t>вебсайті</w:t>
      </w:r>
      <w:proofErr w:type="spellEnd"/>
      <w:r w:rsidRPr="00374623">
        <w:rPr>
          <w:sz w:val="28"/>
          <w:szCs w:val="28"/>
        </w:rPr>
        <w:t xml:space="preserve"> Органу суспільного нагляду за аудиторською діяльністю. </w:t>
      </w:r>
    </w:p>
    <w:p w14:paraId="296AD7E9" w14:textId="3B63E86A" w:rsidR="00065F7F" w:rsidRPr="00374623" w:rsidRDefault="00BC3E40" w:rsidP="00BC3E40">
      <w:pPr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374623">
        <w:rPr>
          <w:rFonts w:ascii="Times New Roman" w:hAnsi="Times New Roman"/>
          <w:sz w:val="28"/>
          <w:szCs w:val="28"/>
        </w:rPr>
        <w:t>3. Це рішення набирає чинності з дня його оприлюднення.</w:t>
      </w:r>
    </w:p>
    <w:p w14:paraId="02E9CCAE" w14:textId="77777777" w:rsidR="00065F7F" w:rsidRDefault="00065F7F" w:rsidP="00065F7F">
      <w:pPr>
        <w:ind w:firstLine="709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p w14:paraId="3DAF7954" w14:textId="77777777" w:rsidR="004E4B10" w:rsidRPr="004E4B10" w:rsidRDefault="004E4B10" w:rsidP="00065F7F">
      <w:pPr>
        <w:ind w:firstLine="709"/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53"/>
      </w:tblGrid>
      <w:tr w:rsidR="004E4B10" w:rsidRPr="00521CC6" w14:paraId="70B8159D" w14:textId="77777777" w:rsidTr="00F92F8B">
        <w:tc>
          <w:tcPr>
            <w:tcW w:w="5670" w:type="dxa"/>
          </w:tcPr>
          <w:p w14:paraId="1EE6E52E" w14:textId="77777777" w:rsidR="004E4B10" w:rsidRPr="00521CC6" w:rsidRDefault="004E4B10" w:rsidP="00F92F8B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1C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Голова </w:t>
            </w:r>
          </w:p>
        </w:tc>
        <w:tc>
          <w:tcPr>
            <w:tcW w:w="4253" w:type="dxa"/>
          </w:tcPr>
          <w:p w14:paraId="1AF2D3E7" w14:textId="77777777" w:rsidR="004E4B10" w:rsidRPr="00521CC6" w:rsidRDefault="004E4B10" w:rsidP="00F92F8B">
            <w:pPr>
              <w:ind w:right="36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1CC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Людмила ГАПОНЕНКО</w:t>
            </w:r>
          </w:p>
        </w:tc>
      </w:tr>
    </w:tbl>
    <w:p w14:paraId="17A43E2E" w14:textId="77777777" w:rsidR="00FD7C37" w:rsidRDefault="00FD7C37" w:rsidP="00065F7F">
      <w:pPr>
        <w:ind w:firstLine="709"/>
        <w:contextualSpacing/>
        <w:rPr>
          <w:rFonts w:ascii="Times New Roman" w:hAnsi="Times New Roman"/>
          <w:b/>
          <w:sz w:val="28"/>
          <w:szCs w:val="28"/>
        </w:rPr>
        <w:sectPr w:rsidR="00FD7C37" w:rsidSect="002471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6" w:bottom="1418" w:left="1701" w:header="708" w:footer="708" w:gutter="0"/>
          <w:cols w:space="708"/>
          <w:titlePg/>
          <w:docGrid w:linePitch="360"/>
        </w:sectPr>
      </w:pPr>
    </w:p>
    <w:p w14:paraId="12F22036" w14:textId="77777777" w:rsidR="00FD7C37" w:rsidRPr="000C2D20" w:rsidRDefault="00FD7C37" w:rsidP="00FD7C37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lastRenderedPageBreak/>
        <w:t xml:space="preserve">ЗАТВЕРДЖЕНО </w:t>
      </w:r>
    </w:p>
    <w:p w14:paraId="6DCA859D" w14:textId="77777777" w:rsidR="00FD7C37" w:rsidRPr="000C2D20" w:rsidRDefault="00FD7C37" w:rsidP="00FD7C37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Рішення Ради нагляду </w:t>
      </w:r>
    </w:p>
    <w:p w14:paraId="0D74DB9D" w14:textId="77777777" w:rsidR="00FD7C37" w:rsidRPr="000C2D20" w:rsidRDefault="00FD7C37" w:rsidP="00FD7C37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за аудиторською діяльністю </w:t>
      </w:r>
    </w:p>
    <w:p w14:paraId="5719C803" w14:textId="77777777" w:rsidR="00FD7C37" w:rsidRPr="000C2D20" w:rsidRDefault="00FD7C37" w:rsidP="00FD7C37">
      <w:pPr>
        <w:ind w:left="5103"/>
        <w:contextualSpacing/>
        <w:rPr>
          <w:rFonts w:ascii="Times New Roman" w:hAnsi="Times New Roman"/>
          <w:bCs/>
          <w:sz w:val="28"/>
          <w:szCs w:val="28"/>
        </w:rPr>
      </w:pPr>
      <w:r w:rsidRPr="000C2D20">
        <w:rPr>
          <w:rFonts w:ascii="Times New Roman" w:hAnsi="Times New Roman"/>
          <w:bCs/>
          <w:sz w:val="28"/>
          <w:szCs w:val="28"/>
        </w:rPr>
        <w:t xml:space="preserve">Органу суспільного нагляду </w:t>
      </w:r>
    </w:p>
    <w:p w14:paraId="131AFADA" w14:textId="77777777" w:rsidR="00FD7C37" w:rsidRDefault="00FD7C37" w:rsidP="00FD7C37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bCs/>
          <w:sz w:val="28"/>
          <w:szCs w:val="28"/>
        </w:rPr>
        <w:t>за аудиторською діяльністю</w:t>
      </w:r>
      <w:r w:rsidRPr="000C2D20">
        <w:rPr>
          <w:rFonts w:ascii="Times New Roman" w:hAnsi="Times New Roman"/>
          <w:sz w:val="28"/>
          <w:szCs w:val="28"/>
        </w:rPr>
        <w:t xml:space="preserve"> </w:t>
      </w:r>
    </w:p>
    <w:p w14:paraId="0D1635EB" w14:textId="77777777" w:rsidR="00FD7C37" w:rsidRPr="004F1C59" w:rsidRDefault="00FD7C37" w:rsidP="00FD7C37">
      <w:pPr>
        <w:ind w:left="5103"/>
        <w:contextualSpacing/>
        <w:rPr>
          <w:rFonts w:ascii="Times New Roman" w:hAnsi="Times New Roman"/>
          <w:sz w:val="28"/>
          <w:szCs w:val="28"/>
        </w:rPr>
      </w:pPr>
      <w:r w:rsidRPr="000C2D20">
        <w:rPr>
          <w:rFonts w:ascii="Times New Roman" w:hAnsi="Times New Roman"/>
          <w:sz w:val="28"/>
          <w:szCs w:val="28"/>
        </w:rPr>
        <w:t xml:space="preserve">від </w:t>
      </w:r>
      <w:r w:rsidRPr="00BC3E40">
        <w:rPr>
          <w:rFonts w:ascii="Times New Roman" w:hAnsi="Times New Roman"/>
          <w:sz w:val="28"/>
          <w:szCs w:val="28"/>
        </w:rPr>
        <w:t>05 квітня 2024 року</w:t>
      </w:r>
      <w:r w:rsidRPr="000C2D20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5.2/3/68</w:t>
      </w:r>
    </w:p>
    <w:p w14:paraId="281F3F1B" w14:textId="77777777" w:rsidR="00FD7C37" w:rsidRDefault="00FD7C37" w:rsidP="00FD7C37">
      <w:pPr>
        <w:ind w:firstLine="851"/>
        <w:contextualSpacing/>
        <w:jc w:val="right"/>
        <w:rPr>
          <w:rFonts w:ascii="Times New Roman" w:hAnsi="Times New Roman"/>
          <w:sz w:val="28"/>
          <w:szCs w:val="28"/>
        </w:rPr>
      </w:pPr>
    </w:p>
    <w:p w14:paraId="51C4B444" w14:textId="77777777" w:rsidR="00FD7C37" w:rsidRPr="004F1C59" w:rsidRDefault="00FD7C37" w:rsidP="00FD7C37">
      <w:pPr>
        <w:ind w:firstLine="851"/>
        <w:contextualSpacing/>
        <w:jc w:val="right"/>
        <w:rPr>
          <w:rFonts w:ascii="Times New Roman" w:hAnsi="Times New Roman"/>
          <w:sz w:val="28"/>
          <w:szCs w:val="28"/>
        </w:rPr>
      </w:pPr>
    </w:p>
    <w:p w14:paraId="02447D28" w14:textId="77777777" w:rsidR="00FD7C37" w:rsidRPr="00EF1774" w:rsidRDefault="00FD7C37" w:rsidP="00FD7C37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61319817"/>
      <w:r w:rsidRPr="00EF1774">
        <w:rPr>
          <w:rFonts w:ascii="Times New Roman" w:hAnsi="Times New Roman"/>
          <w:b/>
          <w:bCs/>
          <w:sz w:val="28"/>
          <w:szCs w:val="28"/>
        </w:rPr>
        <w:t>ПОРЯДОК</w:t>
      </w:r>
    </w:p>
    <w:p w14:paraId="188222F4" w14:textId="77777777" w:rsidR="00FD7C37" w:rsidRPr="006E028C" w:rsidRDefault="00FD7C37" w:rsidP="00FD7C37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використання коштів на фінансування заходів за </w:t>
      </w:r>
      <w:r w:rsidRPr="00EF1774">
        <w:rPr>
          <w:rFonts w:ascii="Times New Roman" w:hAnsi="Times New Roman"/>
          <w:b/>
          <w:bCs/>
          <w:sz w:val="28"/>
          <w:szCs w:val="28"/>
        </w:rPr>
        <w:t>Програм</w:t>
      </w:r>
      <w:r>
        <w:rPr>
          <w:rFonts w:ascii="Times New Roman" w:hAnsi="Times New Roman"/>
          <w:b/>
          <w:bCs/>
          <w:sz w:val="28"/>
          <w:szCs w:val="28"/>
        </w:rPr>
        <w:t>ою</w:t>
      </w:r>
      <w:r w:rsidRPr="00EF1774">
        <w:rPr>
          <w:rFonts w:ascii="Times New Roman" w:hAnsi="Times New Roman"/>
          <w:b/>
          <w:bCs/>
          <w:sz w:val="28"/>
          <w:szCs w:val="28"/>
        </w:rPr>
        <w:t xml:space="preserve"> підтримки талановитої молоді </w:t>
      </w:r>
      <w:r w:rsidRPr="00BF3098">
        <w:rPr>
          <w:rFonts w:ascii="Times New Roman" w:hAnsi="Times New Roman"/>
          <w:b/>
          <w:bCs/>
          <w:sz w:val="28"/>
          <w:szCs w:val="28"/>
        </w:rPr>
        <w:t>при атестації аудиторів</w:t>
      </w:r>
      <w:bookmarkEnd w:id="1"/>
    </w:p>
    <w:p w14:paraId="53839FB1" w14:textId="77777777" w:rsidR="00FD7C37" w:rsidRDefault="00FD7C37" w:rsidP="00FD7C3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7B922ADB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Цим Порядком визначено процедуру використання коштів передбачених в кошторисі Органу суспільного нагляду за аудиторською діяльністю для здійснення фінансової підтримки </w:t>
      </w:r>
      <w:r w:rsidRPr="000A75A5">
        <w:rPr>
          <w:sz w:val="28"/>
          <w:szCs w:val="28"/>
        </w:rPr>
        <w:t xml:space="preserve">талановитої молоді </w:t>
      </w:r>
      <w:r w:rsidRPr="00BF3098">
        <w:rPr>
          <w:sz w:val="28"/>
          <w:szCs w:val="28"/>
        </w:rPr>
        <w:t>при атестації аудиторів</w:t>
      </w:r>
      <w:r w:rsidRPr="00BF3098" w:rsidDel="00BF3098">
        <w:rPr>
          <w:sz w:val="28"/>
          <w:szCs w:val="28"/>
        </w:rPr>
        <w:t xml:space="preserve"> </w:t>
      </w:r>
      <w:r>
        <w:rPr>
          <w:sz w:val="28"/>
          <w:szCs w:val="28"/>
        </w:rPr>
        <w:t>(далі – Порядок).</w:t>
      </w:r>
    </w:p>
    <w:p w14:paraId="3183006E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заходів з підтримки талановитої молоді при атестації аудиторів</w:t>
      </w:r>
      <w:r w:rsidRPr="000A75A5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забезпечує</w:t>
      </w:r>
      <w:r w:rsidRPr="000A75A5">
        <w:rPr>
          <w:sz w:val="28"/>
          <w:szCs w:val="28"/>
        </w:rPr>
        <w:t xml:space="preserve"> Інспекція із забезпечення якості за рахунок коштів Органу суспільного нагляду за аудиторською діяльністю в межах </w:t>
      </w:r>
      <w:r>
        <w:rPr>
          <w:sz w:val="28"/>
          <w:szCs w:val="28"/>
        </w:rPr>
        <w:t xml:space="preserve">витрат на підтримку талановитої молоді при атестації аудиторів, передбачених у </w:t>
      </w:r>
      <w:r w:rsidRPr="000A75A5">
        <w:rPr>
          <w:sz w:val="28"/>
          <w:szCs w:val="28"/>
        </w:rPr>
        <w:t>кошторис</w:t>
      </w:r>
      <w:r>
        <w:rPr>
          <w:sz w:val="28"/>
          <w:szCs w:val="28"/>
        </w:rPr>
        <w:t>і</w:t>
      </w:r>
      <w:r w:rsidRPr="000A75A5">
        <w:rPr>
          <w:sz w:val="28"/>
          <w:szCs w:val="28"/>
        </w:rPr>
        <w:t xml:space="preserve"> на відповідний рік.</w:t>
      </w:r>
    </w:p>
    <w:p w14:paraId="09B452F5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Фінансова підтримка здійснюється шляхом виплати фінансової допомоги у сумі, достатній для компенсації плати за складання кожного іспиту, сплаченої кандидатом в аудитори, з урахуванням відповідних податків і зборів, передбачених чинним законодавством</w:t>
      </w:r>
      <w:r w:rsidRPr="00BD4F4E">
        <w:rPr>
          <w:sz w:val="28"/>
          <w:szCs w:val="28"/>
        </w:rPr>
        <w:t>.</w:t>
      </w:r>
    </w:p>
    <w:p w14:paraId="65DF300F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590B04">
        <w:rPr>
          <w:sz w:val="28"/>
          <w:szCs w:val="28"/>
        </w:rPr>
        <w:t>Відповідно до цього Порядку фінансова допомога надається кандидату в аудитори</w:t>
      </w:r>
      <w:r>
        <w:rPr>
          <w:sz w:val="28"/>
          <w:szCs w:val="28"/>
        </w:rPr>
        <w:t>,</w:t>
      </w:r>
      <w:r w:rsidRPr="00590B04">
        <w:rPr>
          <w:sz w:val="28"/>
          <w:szCs w:val="28"/>
        </w:rPr>
        <w:t xml:space="preserve"> як</w:t>
      </w:r>
      <w:r>
        <w:rPr>
          <w:sz w:val="28"/>
          <w:szCs w:val="28"/>
        </w:rPr>
        <w:t>ий:</w:t>
      </w:r>
    </w:p>
    <w:p w14:paraId="3E438BFC" w14:textId="77777777" w:rsidR="00FD7C37" w:rsidRPr="000C5487" w:rsidRDefault="00FD7C37" w:rsidP="00FD7C3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487">
        <w:rPr>
          <w:rFonts w:ascii="Times New Roman" w:hAnsi="Times New Roman"/>
          <w:sz w:val="28"/>
          <w:szCs w:val="28"/>
        </w:rPr>
        <w:t>успішно скла</w:t>
      </w:r>
      <w:r>
        <w:rPr>
          <w:rFonts w:ascii="Times New Roman" w:hAnsi="Times New Roman"/>
          <w:sz w:val="28"/>
          <w:szCs w:val="28"/>
        </w:rPr>
        <w:t>в</w:t>
      </w:r>
      <w:r w:rsidRPr="000C5487">
        <w:rPr>
          <w:rFonts w:ascii="Times New Roman" w:hAnsi="Times New Roman"/>
          <w:sz w:val="28"/>
          <w:szCs w:val="28"/>
        </w:rPr>
        <w:t xml:space="preserve"> теоретичний або кваліфікаційний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487">
        <w:rPr>
          <w:rFonts w:ascii="Times New Roman" w:hAnsi="Times New Roman"/>
          <w:sz w:val="28"/>
          <w:szCs w:val="28"/>
        </w:rPr>
        <w:t>іспит</w:t>
      </w:r>
      <w:r>
        <w:rPr>
          <w:rFonts w:ascii="Times New Roman" w:hAnsi="Times New Roman"/>
          <w:sz w:val="28"/>
          <w:szCs w:val="28"/>
        </w:rPr>
        <w:t>;</w:t>
      </w:r>
    </w:p>
    <w:p w14:paraId="405E28E6" w14:textId="77777777" w:rsidR="00FD7C37" w:rsidRPr="000C5487" w:rsidRDefault="00FD7C37" w:rsidP="00FD7C3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487">
        <w:rPr>
          <w:rFonts w:ascii="Times New Roman" w:hAnsi="Times New Roman"/>
          <w:sz w:val="28"/>
          <w:szCs w:val="28"/>
        </w:rPr>
        <w:t xml:space="preserve">здобуває вищу освіту </w:t>
      </w:r>
      <w:r>
        <w:rPr>
          <w:rFonts w:ascii="Times New Roman" w:hAnsi="Times New Roman"/>
          <w:sz w:val="28"/>
          <w:szCs w:val="28"/>
        </w:rPr>
        <w:t>за денною формою навчання;</w:t>
      </w:r>
    </w:p>
    <w:p w14:paraId="7753DE09" w14:textId="77777777" w:rsidR="00FD7C37" w:rsidRPr="000C5487" w:rsidRDefault="00FD7C37" w:rsidP="00FD7C3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487">
        <w:rPr>
          <w:rFonts w:ascii="Times New Roman" w:hAnsi="Times New Roman"/>
          <w:sz w:val="28"/>
          <w:szCs w:val="28"/>
        </w:rPr>
        <w:t xml:space="preserve">самостійно </w:t>
      </w:r>
      <w:proofErr w:type="spellStart"/>
      <w:r>
        <w:rPr>
          <w:rFonts w:ascii="Times New Roman" w:hAnsi="Times New Roman"/>
          <w:sz w:val="28"/>
          <w:szCs w:val="28"/>
        </w:rPr>
        <w:t>вніс</w:t>
      </w:r>
      <w:proofErr w:type="spellEnd"/>
      <w:r w:rsidRPr="000C5487">
        <w:rPr>
          <w:rFonts w:ascii="Times New Roman" w:hAnsi="Times New Roman"/>
          <w:sz w:val="28"/>
          <w:szCs w:val="28"/>
        </w:rPr>
        <w:t xml:space="preserve"> плату за складання </w:t>
      </w:r>
      <w:r>
        <w:rPr>
          <w:rFonts w:ascii="Times New Roman" w:hAnsi="Times New Roman"/>
          <w:sz w:val="28"/>
          <w:szCs w:val="28"/>
        </w:rPr>
        <w:t xml:space="preserve">відповідного </w:t>
      </w:r>
      <w:r w:rsidRPr="000C5487">
        <w:rPr>
          <w:rFonts w:ascii="Times New Roman" w:hAnsi="Times New Roman"/>
          <w:sz w:val="28"/>
          <w:szCs w:val="28"/>
        </w:rPr>
        <w:t>іспиту</w:t>
      </w:r>
      <w:r>
        <w:rPr>
          <w:rFonts w:ascii="Times New Roman" w:hAnsi="Times New Roman"/>
          <w:sz w:val="28"/>
          <w:szCs w:val="28"/>
        </w:rPr>
        <w:t>;</w:t>
      </w:r>
    </w:p>
    <w:p w14:paraId="677A0158" w14:textId="77777777" w:rsidR="00FD7C37" w:rsidRPr="006E028C" w:rsidRDefault="00FD7C37" w:rsidP="00FD7C37">
      <w:pPr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6E028C">
        <w:rPr>
          <w:rFonts w:ascii="Times New Roman" w:hAnsi="Times New Roman"/>
          <w:spacing w:val="-2"/>
          <w:sz w:val="28"/>
          <w:szCs w:val="28"/>
        </w:rPr>
        <w:t>отримав один з 20 найкращих результатів за складання відповідного іспиту серед кандидатів в аудитори, які здобувають вищу освіту за денною формою навчання</w:t>
      </w:r>
      <w:r>
        <w:rPr>
          <w:rFonts w:ascii="Times New Roman" w:hAnsi="Times New Roman"/>
          <w:spacing w:val="-2"/>
          <w:sz w:val="28"/>
          <w:szCs w:val="28"/>
        </w:rPr>
        <w:t>,</w:t>
      </w:r>
      <w:r w:rsidRPr="006E028C">
        <w:rPr>
          <w:rFonts w:ascii="Times New Roman" w:hAnsi="Times New Roman"/>
          <w:spacing w:val="-2"/>
          <w:sz w:val="28"/>
          <w:szCs w:val="28"/>
        </w:rPr>
        <w:t xml:space="preserve"> та звернувся із заявою про надання фінансової допомоги.</w:t>
      </w:r>
    </w:p>
    <w:p w14:paraId="4E927365" w14:textId="77777777" w:rsidR="00FD7C37" w:rsidRPr="001F188F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1F188F">
        <w:rPr>
          <w:sz w:val="28"/>
          <w:szCs w:val="28"/>
        </w:rPr>
        <w:t xml:space="preserve">Разом з оприлюдненням результатів іспиту оприлюднюється інформаційне повідомлення про те, що кандидати в аудитори, які здобувають вищу освіту за денною формою навчання, можуть звернутися до Інспекції із забезпечення </w:t>
      </w:r>
      <w:r w:rsidRPr="006E028C">
        <w:rPr>
          <w:sz w:val="28"/>
          <w:szCs w:val="28"/>
        </w:rPr>
        <w:t>якості із заявою про надання фінансової допомоги за формою</w:t>
      </w:r>
      <w:r>
        <w:rPr>
          <w:sz w:val="28"/>
          <w:szCs w:val="28"/>
        </w:rPr>
        <w:t>,</w:t>
      </w:r>
      <w:r w:rsidRPr="006E028C">
        <w:rPr>
          <w:sz w:val="28"/>
          <w:szCs w:val="28"/>
        </w:rPr>
        <w:t xml:space="preserve"> наведеною у додатку.</w:t>
      </w:r>
    </w:p>
    <w:p w14:paraId="6361CF24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Заява подається через електронний кабінет упродовж 30 календарних днів з дня затвердження результатів іспиту. </w:t>
      </w:r>
      <w:r w:rsidRPr="004065F4">
        <w:rPr>
          <w:sz w:val="28"/>
          <w:szCs w:val="28"/>
        </w:rPr>
        <w:t xml:space="preserve">До заяви обов’язково додається довідка </w:t>
      </w:r>
      <w:r w:rsidRPr="00D16116">
        <w:rPr>
          <w:sz w:val="28"/>
          <w:szCs w:val="28"/>
        </w:rPr>
        <w:t xml:space="preserve">про здобування вищої освіти </w:t>
      </w:r>
      <w:r>
        <w:rPr>
          <w:sz w:val="28"/>
          <w:szCs w:val="28"/>
        </w:rPr>
        <w:t>за</w:t>
      </w:r>
      <w:r w:rsidRPr="00D16116">
        <w:rPr>
          <w:sz w:val="28"/>
          <w:szCs w:val="28"/>
        </w:rPr>
        <w:t xml:space="preserve"> денн</w:t>
      </w:r>
      <w:r>
        <w:rPr>
          <w:sz w:val="28"/>
          <w:szCs w:val="28"/>
        </w:rPr>
        <w:t>ою</w:t>
      </w:r>
      <w:r w:rsidRPr="00D16116">
        <w:rPr>
          <w:sz w:val="28"/>
          <w:szCs w:val="28"/>
        </w:rPr>
        <w:t xml:space="preserve"> форм</w:t>
      </w:r>
      <w:r>
        <w:rPr>
          <w:sz w:val="28"/>
          <w:szCs w:val="28"/>
        </w:rPr>
        <w:t>ою</w:t>
      </w:r>
      <w:r w:rsidRPr="00D16116">
        <w:rPr>
          <w:sz w:val="28"/>
          <w:szCs w:val="28"/>
        </w:rPr>
        <w:t xml:space="preserve"> навчання</w:t>
      </w:r>
      <w:r>
        <w:rPr>
          <w:sz w:val="28"/>
          <w:szCs w:val="28"/>
        </w:rPr>
        <w:t>.</w:t>
      </w:r>
    </w:p>
    <w:p w14:paraId="3A549609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Подана заява розглядається Інспекцією </w:t>
      </w:r>
      <w:r w:rsidRPr="000A75A5">
        <w:rPr>
          <w:sz w:val="28"/>
          <w:szCs w:val="28"/>
        </w:rPr>
        <w:t>із забезпечення якості Органу суспільного нагляду за аудиторською діяльністю</w:t>
      </w:r>
      <w:r>
        <w:rPr>
          <w:sz w:val="28"/>
          <w:szCs w:val="28"/>
        </w:rPr>
        <w:t xml:space="preserve"> протягом 30 днів. </w:t>
      </w:r>
    </w:p>
    <w:p w14:paraId="5A0C97B5" w14:textId="77777777" w:rsidR="00FD7C37" w:rsidRPr="006E028C" w:rsidRDefault="00FD7C37" w:rsidP="00FD7C37">
      <w:pPr>
        <w:pStyle w:val="a5"/>
        <w:ind w:left="0" w:firstLine="709"/>
        <w:jc w:val="both"/>
        <w:rPr>
          <w:spacing w:val="-4"/>
          <w:sz w:val="28"/>
          <w:szCs w:val="28"/>
        </w:rPr>
      </w:pPr>
      <w:r w:rsidRPr="006E028C">
        <w:rPr>
          <w:spacing w:val="-4"/>
          <w:sz w:val="28"/>
          <w:szCs w:val="28"/>
        </w:rPr>
        <w:t xml:space="preserve">На підставі поданих заяв Інспекцією із забезпечення якості формується рейтинг результатів складання відповідного іспиту серед кандидатів в аудитори, які </w:t>
      </w:r>
      <w:r w:rsidRPr="006E028C">
        <w:rPr>
          <w:spacing w:val="-4"/>
          <w:sz w:val="28"/>
          <w:szCs w:val="28"/>
        </w:rPr>
        <w:lastRenderedPageBreak/>
        <w:t xml:space="preserve">здобувають вищу освіту за денною формою навчання, згідно </w:t>
      </w:r>
      <w:r>
        <w:rPr>
          <w:spacing w:val="-4"/>
          <w:sz w:val="28"/>
          <w:szCs w:val="28"/>
        </w:rPr>
        <w:t xml:space="preserve">з </w:t>
      </w:r>
      <w:r w:rsidRPr="006E028C">
        <w:rPr>
          <w:spacing w:val="-4"/>
          <w:sz w:val="28"/>
          <w:szCs w:val="28"/>
        </w:rPr>
        <w:t>як</w:t>
      </w:r>
      <w:r>
        <w:rPr>
          <w:spacing w:val="-4"/>
          <w:sz w:val="28"/>
          <w:szCs w:val="28"/>
        </w:rPr>
        <w:t>им</w:t>
      </w:r>
      <w:r w:rsidRPr="006E028C">
        <w:rPr>
          <w:spacing w:val="-4"/>
          <w:sz w:val="28"/>
          <w:szCs w:val="28"/>
        </w:rPr>
        <w:t xml:space="preserve"> визначаються 20 найкращих результатів. При однакових порогових значеннях результатів складання іспиту, які потрапляють до 20 найкращих результатів, враховуються черговість подання заяв про надання фінансової допомоги.</w:t>
      </w:r>
    </w:p>
    <w:p w14:paraId="3024DCB0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опрацювання документів Виконавчим директором Інспекції із забезпечення якості приймається рішення про надання фінансової допомоги або про відмову у її наданні.</w:t>
      </w:r>
    </w:p>
    <w:p w14:paraId="11330EED" w14:textId="77777777" w:rsidR="00FD7C37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про відмову у наданні фінансової допомоги може бути прийнято на підставі невідповідності кандидата в аудитори, який подав заяву, критеріям, визначеним пунктом 4 Порядку, </w:t>
      </w:r>
      <w:r w:rsidRPr="00F12EBF">
        <w:rPr>
          <w:sz w:val="28"/>
          <w:szCs w:val="28"/>
        </w:rPr>
        <w:t xml:space="preserve">подання </w:t>
      </w:r>
      <w:r>
        <w:rPr>
          <w:sz w:val="28"/>
          <w:szCs w:val="28"/>
        </w:rPr>
        <w:t xml:space="preserve">ним </w:t>
      </w:r>
      <w:r w:rsidRPr="00F12EBF">
        <w:rPr>
          <w:sz w:val="28"/>
          <w:szCs w:val="28"/>
        </w:rPr>
        <w:t>заяв</w:t>
      </w:r>
      <w:r>
        <w:rPr>
          <w:sz w:val="28"/>
          <w:szCs w:val="28"/>
        </w:rPr>
        <w:t>и</w:t>
      </w:r>
      <w:r w:rsidRPr="00F12EBF">
        <w:rPr>
          <w:sz w:val="28"/>
          <w:szCs w:val="28"/>
        </w:rPr>
        <w:t xml:space="preserve"> про надання фінансової допомоги</w:t>
      </w:r>
      <w:r>
        <w:rPr>
          <w:sz w:val="28"/>
          <w:szCs w:val="28"/>
        </w:rPr>
        <w:t xml:space="preserve"> з порушенням пункту 6 Порядку або ненадання ним підтверджуючих документів про здобуття вищої освіти за денною формою навчання.</w:t>
      </w:r>
    </w:p>
    <w:p w14:paraId="6ED05C68" w14:textId="77777777" w:rsidR="00FD7C37" w:rsidRPr="000A75A5" w:rsidRDefault="00FD7C37" w:rsidP="00FD7C37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Інспекція із забезпечення якості </w:t>
      </w:r>
      <w:r w:rsidRPr="000A75A5">
        <w:rPr>
          <w:sz w:val="28"/>
          <w:szCs w:val="28"/>
        </w:rPr>
        <w:t>Органу суспільного нагляду за аудиторською діяльністю</w:t>
      </w:r>
      <w:r>
        <w:rPr>
          <w:sz w:val="28"/>
          <w:szCs w:val="28"/>
        </w:rPr>
        <w:t xml:space="preserve"> через електронний кабінетів доводить до відома кандидата в аудитори рішення </w:t>
      </w:r>
      <w:r w:rsidRPr="007C34B2">
        <w:rPr>
          <w:sz w:val="28"/>
          <w:szCs w:val="28"/>
        </w:rPr>
        <w:t>Виконавч</w:t>
      </w:r>
      <w:r>
        <w:rPr>
          <w:sz w:val="28"/>
          <w:szCs w:val="28"/>
        </w:rPr>
        <w:t>ого</w:t>
      </w:r>
      <w:r w:rsidRPr="007C34B2">
        <w:rPr>
          <w:sz w:val="28"/>
          <w:szCs w:val="28"/>
        </w:rPr>
        <w:t xml:space="preserve"> директор</w:t>
      </w:r>
      <w:r>
        <w:rPr>
          <w:sz w:val="28"/>
          <w:szCs w:val="28"/>
        </w:rPr>
        <w:t>а</w:t>
      </w:r>
      <w:r w:rsidRPr="007C34B2">
        <w:rPr>
          <w:sz w:val="28"/>
          <w:szCs w:val="28"/>
        </w:rPr>
        <w:t xml:space="preserve"> Інспекції із забезпечення якості про надання фінансової допомоги</w:t>
      </w:r>
      <w:r>
        <w:rPr>
          <w:sz w:val="28"/>
          <w:szCs w:val="28"/>
        </w:rPr>
        <w:t xml:space="preserve"> або</w:t>
      </w:r>
      <w:r w:rsidRPr="007C34B2">
        <w:rPr>
          <w:sz w:val="28"/>
          <w:szCs w:val="28"/>
        </w:rPr>
        <w:t xml:space="preserve"> про відмову у </w:t>
      </w:r>
      <w:r>
        <w:rPr>
          <w:sz w:val="28"/>
          <w:szCs w:val="28"/>
        </w:rPr>
        <w:t xml:space="preserve">її </w:t>
      </w:r>
      <w:r w:rsidRPr="007C34B2">
        <w:rPr>
          <w:sz w:val="28"/>
          <w:szCs w:val="28"/>
        </w:rPr>
        <w:t xml:space="preserve">наданні </w:t>
      </w:r>
      <w:r w:rsidRPr="002A0ED6">
        <w:rPr>
          <w:sz w:val="28"/>
          <w:szCs w:val="28"/>
        </w:rPr>
        <w:t xml:space="preserve">упродовж </w:t>
      </w:r>
      <w:r>
        <w:rPr>
          <w:sz w:val="28"/>
          <w:szCs w:val="28"/>
        </w:rPr>
        <w:t>1</w:t>
      </w:r>
      <w:r w:rsidRPr="002A0ED6">
        <w:rPr>
          <w:sz w:val="28"/>
          <w:szCs w:val="28"/>
        </w:rPr>
        <w:t>0 календарних днів з дня</w:t>
      </w:r>
      <w:r>
        <w:rPr>
          <w:sz w:val="28"/>
          <w:szCs w:val="28"/>
        </w:rPr>
        <w:t xml:space="preserve"> його прийняття.</w:t>
      </w:r>
    </w:p>
    <w:p w14:paraId="4A75F878" w14:textId="77777777" w:rsidR="00FD7C37" w:rsidRDefault="00FD7C37" w:rsidP="00FD7C37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14:paraId="2AC9E2A5" w14:textId="77777777" w:rsidR="00FD7C37" w:rsidRDefault="00FD7C37" w:rsidP="00FD7C37">
      <w:pPr>
        <w:keepNext/>
        <w:keepLines/>
        <w:spacing w:before="40" w:after="40"/>
        <w:ind w:left="4536"/>
        <w:jc w:val="right"/>
        <w:rPr>
          <w:rFonts w:ascii="Times New Roman" w:hAnsi="Times New Roman"/>
          <w:sz w:val="28"/>
          <w:szCs w:val="28"/>
        </w:rPr>
        <w:sectPr w:rsidR="00FD7C37" w:rsidSect="006579F0">
          <w:headerReference w:type="default" r:id="rId14"/>
          <w:headerReference w:type="first" r:id="rId15"/>
          <w:pgSz w:w="11906" w:h="16838"/>
          <w:pgMar w:top="1135" w:right="566" w:bottom="850" w:left="1701" w:header="426" w:footer="708" w:gutter="0"/>
          <w:pgNumType w:start="1"/>
          <w:cols w:space="708"/>
          <w:titlePg/>
          <w:docGrid w:linePitch="360"/>
        </w:sectPr>
      </w:pPr>
    </w:p>
    <w:p w14:paraId="1E089F9F" w14:textId="77777777" w:rsidR="00FD7C37" w:rsidRDefault="00FD7C37" w:rsidP="00FD7C37">
      <w:pPr>
        <w:keepNext/>
        <w:keepLines/>
        <w:spacing w:before="40" w:after="40"/>
        <w:ind w:left="4536"/>
      </w:pPr>
      <w:r w:rsidRPr="004F1C59">
        <w:rPr>
          <w:rFonts w:ascii="Times New Roman" w:hAnsi="Times New Roman"/>
          <w:sz w:val="28"/>
          <w:szCs w:val="28"/>
        </w:rPr>
        <w:lastRenderedPageBreak/>
        <w:t>Додаток</w:t>
      </w:r>
      <w:r>
        <w:t xml:space="preserve"> </w:t>
      </w:r>
    </w:p>
    <w:p w14:paraId="4BE05BC5" w14:textId="77777777" w:rsidR="00FD7C37" w:rsidRPr="004F1C59" w:rsidRDefault="00FD7C37" w:rsidP="00FD7C37">
      <w:pPr>
        <w:keepNext/>
        <w:keepLines/>
        <w:spacing w:before="40" w:after="40"/>
        <w:ind w:left="4536"/>
        <w:rPr>
          <w:rFonts w:ascii="Times New Roman" w:hAnsi="Times New Roman"/>
          <w:sz w:val="28"/>
          <w:szCs w:val="28"/>
        </w:rPr>
      </w:pPr>
      <w:r w:rsidRPr="002E60AC">
        <w:rPr>
          <w:rFonts w:ascii="Times New Roman" w:hAnsi="Times New Roman"/>
          <w:sz w:val="28"/>
          <w:szCs w:val="28"/>
        </w:rPr>
        <w:t xml:space="preserve">до </w:t>
      </w:r>
      <w:r w:rsidRPr="002A0ED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орядку </w:t>
      </w:r>
      <w:r w:rsidRPr="002A0ED6">
        <w:rPr>
          <w:rFonts w:ascii="Times New Roman" w:hAnsi="Times New Roman"/>
          <w:sz w:val="28"/>
          <w:szCs w:val="28"/>
        </w:rPr>
        <w:t>використання коштів на фінансування заходів за Програмою підтримки талановитої молоді при атестації аудиторів</w:t>
      </w:r>
    </w:p>
    <w:p w14:paraId="792D7991" w14:textId="77777777" w:rsidR="00FD7C37" w:rsidRPr="004F1C59" w:rsidRDefault="00FD7C37" w:rsidP="00FD7C37">
      <w:pPr>
        <w:keepNext/>
        <w:keepLines/>
        <w:spacing w:before="40" w:after="40"/>
        <w:ind w:left="4536"/>
        <w:rPr>
          <w:rFonts w:ascii="Times New Roman" w:hAnsi="Times New Roman"/>
          <w:sz w:val="28"/>
          <w:szCs w:val="28"/>
        </w:rPr>
      </w:pPr>
    </w:p>
    <w:p w14:paraId="609DAA2F" w14:textId="77777777" w:rsidR="00FD7C37" w:rsidRDefault="00FD7C37" w:rsidP="00FD7C37">
      <w:pPr>
        <w:keepNext/>
        <w:keepLines/>
        <w:spacing w:before="40" w:after="40"/>
        <w:ind w:left="4536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 xml:space="preserve">Інспекція із забезпечення якості </w:t>
      </w:r>
    </w:p>
    <w:p w14:paraId="1B96A651" w14:textId="77777777" w:rsidR="00FD7C37" w:rsidRPr="00BE4798" w:rsidRDefault="00FD7C37" w:rsidP="00FD7C37">
      <w:pPr>
        <w:keepNext/>
        <w:keepLines/>
        <w:spacing w:before="40" w:after="40"/>
        <w:ind w:left="4536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>Органу суспільного нагляду за аудиторською діяльністю</w:t>
      </w:r>
    </w:p>
    <w:p w14:paraId="7D7731B6" w14:textId="77777777" w:rsidR="00FD7C37" w:rsidRPr="00BE4798" w:rsidRDefault="00FD7C37" w:rsidP="00FD7C37">
      <w:pPr>
        <w:keepNext/>
        <w:keepLines/>
        <w:tabs>
          <w:tab w:val="left" w:pos="3544"/>
        </w:tabs>
        <w:spacing w:before="40" w:after="40"/>
        <w:ind w:left="4536"/>
        <w:rPr>
          <w:rFonts w:ascii="Times New Roman" w:hAnsi="Times New Roman"/>
          <w:sz w:val="28"/>
          <w:szCs w:val="28"/>
        </w:rPr>
      </w:pPr>
      <w:r w:rsidRPr="00BE4798">
        <w:rPr>
          <w:rFonts w:ascii="Times New Roman" w:hAnsi="Times New Roman"/>
          <w:sz w:val="28"/>
          <w:szCs w:val="28"/>
        </w:rPr>
        <w:t>_________________________________</w:t>
      </w:r>
      <w:r w:rsidRPr="004F1C59">
        <w:rPr>
          <w:rFonts w:ascii="Times New Roman" w:hAnsi="Times New Roman"/>
          <w:sz w:val="28"/>
          <w:szCs w:val="28"/>
        </w:rPr>
        <w:t>___</w:t>
      </w:r>
    </w:p>
    <w:p w14:paraId="60BB0D79" w14:textId="77777777" w:rsidR="00FD7C37" w:rsidRPr="004F1C59" w:rsidRDefault="00FD7C37" w:rsidP="00FD7C37">
      <w:pPr>
        <w:keepNext/>
        <w:keepLines/>
        <w:tabs>
          <w:tab w:val="left" w:pos="3544"/>
        </w:tabs>
        <w:spacing w:before="40" w:after="40"/>
        <w:ind w:left="4536"/>
        <w:rPr>
          <w:rFonts w:ascii="Times New Roman" w:hAnsi="Times New Roman"/>
          <w:i/>
          <w:iCs/>
          <w:sz w:val="24"/>
          <w:szCs w:val="24"/>
        </w:rPr>
      </w:pPr>
      <w:r w:rsidRPr="00BE4798">
        <w:rPr>
          <w:rFonts w:ascii="Times New Roman" w:hAnsi="Times New Roman"/>
          <w:i/>
          <w:iCs/>
          <w:sz w:val="24"/>
          <w:szCs w:val="24"/>
        </w:rPr>
        <w:t xml:space="preserve">(прізвище, ім’я та по батькові, </w:t>
      </w:r>
    </w:p>
    <w:p w14:paraId="0300CCA1" w14:textId="77777777" w:rsidR="00FD7C37" w:rsidRPr="004F1C59" w:rsidRDefault="00FD7C37" w:rsidP="00FD7C37">
      <w:pPr>
        <w:keepNext/>
        <w:keepLines/>
        <w:tabs>
          <w:tab w:val="left" w:pos="3544"/>
        </w:tabs>
        <w:spacing w:before="40" w:after="40"/>
        <w:ind w:left="4536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>____________________________________</w:t>
      </w:r>
    </w:p>
    <w:p w14:paraId="50B6DEA8" w14:textId="77777777" w:rsidR="00FD7C37" w:rsidRDefault="00FD7C37" w:rsidP="00FD7C37">
      <w:pPr>
        <w:keepNext/>
        <w:keepLines/>
        <w:tabs>
          <w:tab w:val="left" w:pos="3544"/>
        </w:tabs>
        <w:spacing w:before="40" w:after="40"/>
        <w:ind w:left="4536"/>
        <w:rPr>
          <w:rFonts w:ascii="Times New Roman" w:hAnsi="Times New Roman"/>
          <w:i/>
          <w:iCs/>
          <w:sz w:val="24"/>
          <w:szCs w:val="24"/>
        </w:rPr>
      </w:pPr>
      <w:r w:rsidRPr="004F1C59">
        <w:rPr>
          <w:rFonts w:ascii="Times New Roman" w:hAnsi="Times New Roman"/>
          <w:i/>
          <w:iCs/>
          <w:sz w:val="24"/>
          <w:szCs w:val="24"/>
        </w:rPr>
        <w:t>унікальний номер кандидата в аудитори</w:t>
      </w:r>
    </w:p>
    <w:p w14:paraId="1288A648" w14:textId="77777777" w:rsidR="00FD7C37" w:rsidRDefault="00FD7C37" w:rsidP="00FD7C37">
      <w:pPr>
        <w:keepNext/>
        <w:keepLines/>
        <w:tabs>
          <w:tab w:val="left" w:pos="3544"/>
        </w:tabs>
        <w:spacing w:before="40" w:after="40"/>
        <w:ind w:left="4536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_________________________________________</w:t>
      </w:r>
    </w:p>
    <w:p w14:paraId="1F5FDB12" w14:textId="77777777" w:rsidR="00FD7C37" w:rsidRPr="00BE4798" w:rsidRDefault="00FD7C37" w:rsidP="00FD7C37">
      <w:pPr>
        <w:keepNext/>
        <w:keepLines/>
        <w:tabs>
          <w:tab w:val="left" w:pos="3544"/>
        </w:tabs>
        <w:spacing w:before="40" w:after="40"/>
        <w:ind w:left="4536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код РНКОПП</w:t>
      </w:r>
      <w:r w:rsidRPr="00BE4798">
        <w:rPr>
          <w:rFonts w:ascii="Times New Roman" w:hAnsi="Times New Roman"/>
          <w:i/>
          <w:iCs/>
          <w:sz w:val="24"/>
          <w:szCs w:val="24"/>
        </w:rPr>
        <w:t>)</w:t>
      </w:r>
    </w:p>
    <w:p w14:paraId="3B63FCE2" w14:textId="77777777" w:rsidR="00FD7C37" w:rsidRPr="004F1C59" w:rsidRDefault="00FD7C37" w:rsidP="00FD7C37">
      <w:pPr>
        <w:keepNext/>
        <w:keepLines/>
        <w:spacing w:before="40" w:after="40"/>
        <w:jc w:val="center"/>
        <w:rPr>
          <w:rFonts w:ascii="Times New Roman" w:hAnsi="Times New Roman"/>
          <w:b/>
          <w:bCs/>
          <w:sz w:val="28"/>
          <w:szCs w:val="28"/>
        </w:rPr>
      </w:pPr>
      <w:r w:rsidRPr="00BE4798">
        <w:rPr>
          <w:rFonts w:ascii="Times New Roman" w:hAnsi="Times New Roman"/>
          <w:b/>
          <w:bCs/>
          <w:sz w:val="28"/>
          <w:szCs w:val="28"/>
        </w:rPr>
        <w:t>ЗАЯВА</w:t>
      </w:r>
    </w:p>
    <w:p w14:paraId="05E93E8D" w14:textId="77777777" w:rsidR="00FD7C37" w:rsidRPr="00BE4798" w:rsidRDefault="00FD7C37" w:rsidP="00FD7C37">
      <w:pPr>
        <w:keepNext/>
        <w:keepLines/>
        <w:spacing w:before="40" w:after="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надання</w:t>
      </w:r>
      <w:r w:rsidRPr="00BF3098">
        <w:rPr>
          <w:rFonts w:ascii="Times New Roman" w:hAnsi="Times New Roman"/>
          <w:b/>
          <w:bCs/>
          <w:sz w:val="28"/>
          <w:szCs w:val="28"/>
        </w:rPr>
        <w:t xml:space="preserve"> фінансової</w:t>
      </w:r>
      <w:r>
        <w:rPr>
          <w:rFonts w:ascii="Times New Roman" w:hAnsi="Times New Roman"/>
          <w:b/>
          <w:bCs/>
          <w:sz w:val="28"/>
          <w:szCs w:val="28"/>
        </w:rPr>
        <w:t xml:space="preserve"> допомоги</w:t>
      </w:r>
      <w:r w:rsidRPr="00BF309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0114F88" w14:textId="77777777" w:rsidR="00FD7C37" w:rsidRDefault="00FD7C37" w:rsidP="00FD7C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Pr="00315327">
        <w:rPr>
          <w:rFonts w:ascii="Times New Roman" w:hAnsi="Times New Roman"/>
          <w:sz w:val="28"/>
          <w:szCs w:val="28"/>
        </w:rPr>
        <w:t xml:space="preserve">Програми підтримки талановитої молоді </w:t>
      </w:r>
      <w:r w:rsidRPr="00BF3098">
        <w:rPr>
          <w:rFonts w:ascii="Times New Roman" w:hAnsi="Times New Roman"/>
          <w:sz w:val="28"/>
          <w:szCs w:val="28"/>
        </w:rPr>
        <w:t>при атестації аудиторів</w:t>
      </w:r>
      <w:r>
        <w:rPr>
          <w:rFonts w:ascii="Times New Roman" w:hAnsi="Times New Roman"/>
          <w:sz w:val="28"/>
          <w:szCs w:val="28"/>
        </w:rPr>
        <w:t xml:space="preserve"> та Порядку </w:t>
      </w:r>
      <w:r w:rsidRPr="001B5BDF">
        <w:rPr>
          <w:rFonts w:ascii="Times New Roman" w:hAnsi="Times New Roman"/>
          <w:sz w:val="28"/>
          <w:szCs w:val="28"/>
        </w:rPr>
        <w:t xml:space="preserve">використання коштів на фінансування заходів за Програмою підтримки талановитої молоді при атестації аудиторів </w:t>
      </w:r>
      <w:r>
        <w:rPr>
          <w:rFonts w:ascii="Times New Roman" w:hAnsi="Times New Roman"/>
          <w:sz w:val="28"/>
          <w:szCs w:val="28"/>
        </w:rPr>
        <w:t>п</w:t>
      </w:r>
      <w:r w:rsidRPr="00BE4798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>розглянути можливість надання мені фінансової допомоги</w:t>
      </w:r>
      <w:r w:rsidRPr="00A453EC">
        <w:rPr>
          <w:rFonts w:ascii="Times New Roman" w:hAnsi="Times New Roman"/>
          <w:sz w:val="28"/>
          <w:szCs w:val="28"/>
        </w:rPr>
        <w:t xml:space="preserve"> </w:t>
      </w:r>
      <w:r w:rsidRPr="004F1C59">
        <w:rPr>
          <w:rFonts w:ascii="Times New Roman" w:hAnsi="Times New Roman"/>
          <w:sz w:val="28"/>
          <w:szCs w:val="28"/>
        </w:rPr>
        <w:t xml:space="preserve">як </w:t>
      </w:r>
      <w:r>
        <w:rPr>
          <w:rFonts w:ascii="Times New Roman" w:hAnsi="Times New Roman"/>
          <w:sz w:val="28"/>
          <w:szCs w:val="28"/>
        </w:rPr>
        <w:t xml:space="preserve">кандидату в аудитори, який </w:t>
      </w:r>
      <w:r w:rsidRPr="00315327">
        <w:rPr>
          <w:rFonts w:ascii="Times New Roman" w:hAnsi="Times New Roman"/>
          <w:sz w:val="28"/>
          <w:szCs w:val="28"/>
        </w:rPr>
        <w:t>успішн</w:t>
      </w:r>
      <w:r>
        <w:rPr>
          <w:rFonts w:ascii="Times New Roman" w:hAnsi="Times New Roman"/>
          <w:sz w:val="28"/>
          <w:szCs w:val="28"/>
        </w:rPr>
        <w:t>о</w:t>
      </w:r>
      <w:r w:rsidRPr="00315327">
        <w:rPr>
          <w:rFonts w:ascii="Times New Roman" w:hAnsi="Times New Roman"/>
          <w:sz w:val="28"/>
          <w:szCs w:val="28"/>
        </w:rPr>
        <w:t xml:space="preserve"> скла</w:t>
      </w:r>
      <w:r>
        <w:rPr>
          <w:rFonts w:ascii="Times New Roman" w:hAnsi="Times New Roman"/>
          <w:sz w:val="28"/>
          <w:szCs w:val="28"/>
        </w:rPr>
        <w:t>в</w:t>
      </w:r>
      <w:r w:rsidRPr="004F1C59">
        <w:rPr>
          <w:rFonts w:ascii="Times New Roman" w:hAnsi="Times New Roman"/>
          <w:sz w:val="28"/>
          <w:szCs w:val="28"/>
        </w:rPr>
        <w:t xml:space="preserve"> іспит</w:t>
      </w:r>
      <w:r>
        <w:rPr>
          <w:rFonts w:ascii="Times New Roman" w:hAnsi="Times New Roman"/>
          <w:sz w:val="28"/>
          <w:szCs w:val="28"/>
        </w:rPr>
        <w:t>:</w:t>
      </w:r>
    </w:p>
    <w:p w14:paraId="132509F9" w14:textId="77777777" w:rsidR="00FD7C37" w:rsidRPr="004F1C59" w:rsidRDefault="00FD7C37" w:rsidP="00FD7C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 xml:space="preserve">                                                                ____________________________________________________________________ </w:t>
      </w:r>
    </w:p>
    <w:p w14:paraId="0EFC48B6" w14:textId="77777777" w:rsidR="00FD7C37" w:rsidRPr="004F1C59" w:rsidRDefault="00FD7C37" w:rsidP="00FD7C37">
      <w:pPr>
        <w:spacing w:before="40" w:after="40"/>
        <w:jc w:val="center"/>
        <w:rPr>
          <w:rFonts w:ascii="Times New Roman" w:hAnsi="Times New Roman"/>
          <w:i/>
          <w:iCs/>
          <w:sz w:val="24"/>
          <w:szCs w:val="24"/>
        </w:rPr>
      </w:pPr>
      <w:r w:rsidRPr="004F1C59">
        <w:rPr>
          <w:rFonts w:ascii="Times New Roman" w:hAnsi="Times New Roman"/>
          <w:i/>
          <w:iCs/>
          <w:sz w:val="24"/>
          <w:szCs w:val="24"/>
        </w:rPr>
        <w:t>(вказати назву іспиту)</w:t>
      </w:r>
    </w:p>
    <w:p w14:paraId="7F7E2AE1" w14:textId="77777777" w:rsidR="00FD7C37" w:rsidRPr="002E60AC" w:rsidRDefault="00FD7C37" w:rsidP="00FD7C37">
      <w:pPr>
        <w:spacing w:before="40" w:after="40"/>
        <w:jc w:val="both"/>
        <w:rPr>
          <w:rFonts w:ascii="Times New Roman" w:hAnsi="Times New Roman"/>
          <w:sz w:val="20"/>
        </w:rPr>
      </w:pPr>
    </w:p>
    <w:p w14:paraId="264005DB" w14:textId="77777777" w:rsidR="00FD7C37" w:rsidRDefault="00FD7C37" w:rsidP="00FD7C37">
      <w:pPr>
        <w:spacing w:before="40"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BB03EA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ознайомлений</w:t>
      </w:r>
      <w:r w:rsidRPr="00BB03EA">
        <w:rPr>
          <w:rFonts w:ascii="Times New Roman" w:hAnsi="Times New Roman"/>
          <w:sz w:val="28"/>
          <w:szCs w:val="28"/>
        </w:rPr>
        <w:t>, що фінансова допомога надається кандида</w:t>
      </w:r>
      <w:r>
        <w:rPr>
          <w:rFonts w:ascii="Times New Roman" w:hAnsi="Times New Roman"/>
          <w:sz w:val="28"/>
          <w:szCs w:val="28"/>
        </w:rPr>
        <w:t>там</w:t>
      </w:r>
      <w:r w:rsidRPr="00BB03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аудитори, що відповідають вимогам, встановленим пунктом 4 </w:t>
      </w:r>
      <w:r w:rsidRPr="003677C3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у</w:t>
      </w:r>
      <w:r w:rsidRPr="003677C3">
        <w:rPr>
          <w:rFonts w:ascii="Times New Roman" w:hAnsi="Times New Roman"/>
          <w:sz w:val="28"/>
          <w:szCs w:val="28"/>
        </w:rPr>
        <w:t xml:space="preserve"> використання коштів на фінансування заходів за Програмою підтримки талановитої молоді при атестації аудиторів</w:t>
      </w:r>
      <w:r>
        <w:rPr>
          <w:rFonts w:ascii="Times New Roman" w:hAnsi="Times New Roman"/>
          <w:sz w:val="28"/>
          <w:szCs w:val="28"/>
        </w:rPr>
        <w:t>.</w:t>
      </w:r>
    </w:p>
    <w:p w14:paraId="012D6FD0" w14:textId="77777777" w:rsidR="00FD7C37" w:rsidRDefault="00FD7C37" w:rsidP="00FD7C37">
      <w:pPr>
        <w:spacing w:before="40" w:after="4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273C74" w14:textId="77777777" w:rsidR="00FD7C37" w:rsidRPr="004F1C59" w:rsidRDefault="00FD7C37" w:rsidP="00FD7C37">
      <w:pPr>
        <w:spacing w:before="40"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 xml:space="preserve">Суму </w:t>
      </w:r>
      <w:r>
        <w:rPr>
          <w:rFonts w:ascii="Times New Roman" w:hAnsi="Times New Roman"/>
          <w:sz w:val="28"/>
          <w:szCs w:val="28"/>
        </w:rPr>
        <w:t>фінансової допомоги</w:t>
      </w:r>
      <w:r w:rsidRPr="004F1C59">
        <w:rPr>
          <w:rFonts w:ascii="Times New Roman" w:hAnsi="Times New Roman"/>
          <w:sz w:val="28"/>
          <w:szCs w:val="28"/>
        </w:rPr>
        <w:t xml:space="preserve"> прошу пере</w:t>
      </w:r>
      <w:r>
        <w:rPr>
          <w:rFonts w:ascii="Times New Roman" w:hAnsi="Times New Roman"/>
          <w:sz w:val="28"/>
          <w:szCs w:val="28"/>
        </w:rPr>
        <w:t>р</w:t>
      </w:r>
      <w:r w:rsidRPr="004F1C59">
        <w:rPr>
          <w:rFonts w:ascii="Times New Roman" w:hAnsi="Times New Roman"/>
          <w:sz w:val="28"/>
          <w:szCs w:val="28"/>
        </w:rPr>
        <w:t>ахувати на мій розрахунковий (картковий) рахунок за такими реквізитами: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7470954" w14:textId="77777777" w:rsidR="00FD7C37" w:rsidRPr="004F1C59" w:rsidRDefault="00FD7C37" w:rsidP="00FD7C37">
      <w:pPr>
        <w:spacing w:before="40" w:after="40"/>
        <w:ind w:left="709"/>
        <w:jc w:val="both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>IBAN: _______________________________________________________________</w:t>
      </w:r>
    </w:p>
    <w:p w14:paraId="0B3DC2FF" w14:textId="77777777" w:rsidR="00FD7C37" w:rsidRPr="00BE4798" w:rsidRDefault="00FD7C37" w:rsidP="00FD7C37">
      <w:pPr>
        <w:spacing w:before="40" w:after="40"/>
        <w:ind w:left="709"/>
        <w:jc w:val="both"/>
        <w:rPr>
          <w:rFonts w:ascii="Times New Roman" w:hAnsi="Times New Roman"/>
          <w:sz w:val="28"/>
          <w:szCs w:val="28"/>
        </w:rPr>
      </w:pPr>
      <w:r w:rsidRPr="004F1C59">
        <w:rPr>
          <w:rFonts w:ascii="Times New Roman" w:hAnsi="Times New Roman"/>
          <w:sz w:val="28"/>
          <w:szCs w:val="28"/>
        </w:rPr>
        <w:t>Банк: _______________________________________________________________</w:t>
      </w:r>
    </w:p>
    <w:p w14:paraId="5B6E5E31" w14:textId="77777777" w:rsidR="00FD7C37" w:rsidRPr="006B73B8" w:rsidRDefault="00FD7C37" w:rsidP="00FD7C37">
      <w:pPr>
        <w:spacing w:before="40" w:after="40"/>
        <w:jc w:val="both"/>
        <w:rPr>
          <w:rFonts w:ascii="Times New Roman" w:hAnsi="Times New Roman"/>
          <w:sz w:val="16"/>
          <w:szCs w:val="16"/>
        </w:rPr>
      </w:pPr>
    </w:p>
    <w:p w14:paraId="3420686D" w14:textId="77777777" w:rsidR="00FD7C37" w:rsidRDefault="00FD7C37" w:rsidP="00FD7C37">
      <w:pPr>
        <w:spacing w:before="40"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Додаток: довідка про здобування вищої освіти за денною формою навчання, видана відповідним закладом вищої освіти.</w:t>
      </w:r>
    </w:p>
    <w:p w14:paraId="5A52E348" w14:textId="77777777" w:rsidR="00FD7C37" w:rsidRPr="001350B6" w:rsidRDefault="00FD7C37" w:rsidP="00FD7C37">
      <w:pPr>
        <w:pStyle w:val="a5"/>
        <w:spacing w:before="40" w:after="4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3685"/>
      </w:tblGrid>
      <w:tr w:rsidR="00FD7C37" w:rsidRPr="004F1C59" w14:paraId="4DA0B2AD" w14:textId="77777777" w:rsidTr="00CE1273">
        <w:trPr>
          <w:trHeight w:val="867"/>
        </w:trPr>
        <w:tc>
          <w:tcPr>
            <w:tcW w:w="2835" w:type="dxa"/>
          </w:tcPr>
          <w:p w14:paraId="38E61826" w14:textId="77777777" w:rsidR="00FD7C37" w:rsidRPr="00BE4798" w:rsidRDefault="00FD7C37" w:rsidP="00CE1273">
            <w:pPr>
              <w:rPr>
                <w:rFonts w:ascii="Times New Roman" w:hAnsi="Times New Roman"/>
                <w:sz w:val="28"/>
                <w:szCs w:val="28"/>
              </w:rPr>
            </w:pPr>
            <w:r w:rsidRPr="00BE4798">
              <w:rPr>
                <w:rFonts w:ascii="Times New Roman" w:hAnsi="Times New Roman"/>
                <w:sz w:val="28"/>
                <w:szCs w:val="28"/>
              </w:rPr>
              <w:t xml:space="preserve">__ ________ 20__ р.     </w:t>
            </w:r>
          </w:p>
          <w:p w14:paraId="6E393F38" w14:textId="77777777" w:rsidR="00FD7C37" w:rsidRPr="00BE4798" w:rsidRDefault="00FD7C37" w:rsidP="00CE12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53B4A3F" w14:textId="77777777" w:rsidR="00FD7C37" w:rsidRPr="00BE4798" w:rsidRDefault="00FD7C37" w:rsidP="00CE127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4798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14:paraId="6E9C12F3" w14:textId="77777777" w:rsidR="00FD7C37" w:rsidRPr="00BE4798" w:rsidRDefault="00FD7C37" w:rsidP="00CE1273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9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(підпис </w:t>
            </w:r>
            <w:r w:rsidRPr="004F1C59">
              <w:rPr>
                <w:rFonts w:ascii="Times New Roman" w:hAnsi="Times New Roman"/>
                <w:i/>
                <w:iCs/>
                <w:sz w:val="24"/>
                <w:szCs w:val="24"/>
              </w:rPr>
              <w:t>кандидата в аудитори</w:t>
            </w:r>
            <w:r w:rsidRPr="00BE4798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14:paraId="748FD9BA" w14:textId="77777777" w:rsidR="00FD7C37" w:rsidRPr="004F1C59" w:rsidRDefault="00FD7C37" w:rsidP="00CE1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98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4F1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79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(прізвище, ім’я та по батькові </w:t>
            </w:r>
            <w:r w:rsidRPr="004F1C59">
              <w:rPr>
                <w:rFonts w:ascii="Times New Roman" w:hAnsi="Times New Roman"/>
                <w:i/>
                <w:iCs/>
                <w:sz w:val="24"/>
                <w:szCs w:val="24"/>
              </w:rPr>
              <w:t>кандидата в аудитори</w:t>
            </w:r>
            <w:r w:rsidRPr="00BE4798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7B226B72" w14:textId="77777777" w:rsidR="00BC3E40" w:rsidRPr="00FD7C37" w:rsidRDefault="00BC3E40" w:rsidP="00FD7C37">
      <w:pPr>
        <w:contextualSpacing/>
        <w:rPr>
          <w:rFonts w:ascii="Times New Roman" w:hAnsi="Times New Roman"/>
          <w:b/>
          <w:sz w:val="28"/>
          <w:szCs w:val="28"/>
          <w:lang w:val="en-US"/>
        </w:rPr>
      </w:pPr>
    </w:p>
    <w:sectPr w:rsidR="00BC3E40" w:rsidRPr="00FD7C37" w:rsidSect="00FD7C37">
      <w:pgSz w:w="11906" w:h="16838"/>
      <w:pgMar w:top="850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1D299" w14:textId="77777777" w:rsidR="00A21D1B" w:rsidRDefault="00A21D1B" w:rsidP="00F1153E">
      <w:r>
        <w:separator/>
      </w:r>
    </w:p>
  </w:endnote>
  <w:endnote w:type="continuationSeparator" w:id="0">
    <w:p w14:paraId="2A6F81F0" w14:textId="77777777" w:rsidR="00A21D1B" w:rsidRDefault="00A21D1B" w:rsidP="00F1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D3F2F" w14:textId="77777777" w:rsidR="006579F0" w:rsidRDefault="006579F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E7F87" w14:textId="77777777" w:rsidR="006579F0" w:rsidRDefault="006579F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F8F4A" w14:textId="77777777" w:rsidR="006579F0" w:rsidRDefault="006579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DEBC6" w14:textId="77777777" w:rsidR="00A21D1B" w:rsidRDefault="00A21D1B" w:rsidP="00F1153E">
      <w:r>
        <w:separator/>
      </w:r>
    </w:p>
  </w:footnote>
  <w:footnote w:type="continuationSeparator" w:id="0">
    <w:p w14:paraId="28750810" w14:textId="77777777" w:rsidR="00A21D1B" w:rsidRDefault="00A21D1B" w:rsidP="00F1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3919B" w14:textId="77777777" w:rsidR="006579F0" w:rsidRDefault="006579F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86273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B8A1471" w14:textId="77777777" w:rsidR="00F1153E" w:rsidRPr="00F1153E" w:rsidRDefault="00F1153E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F1153E">
          <w:rPr>
            <w:rFonts w:ascii="Times New Roman" w:hAnsi="Times New Roman"/>
            <w:sz w:val="28"/>
            <w:szCs w:val="28"/>
          </w:rPr>
          <w:fldChar w:fldCharType="begin"/>
        </w:r>
        <w:r w:rsidRPr="00F1153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1153E">
          <w:rPr>
            <w:rFonts w:ascii="Times New Roman" w:hAnsi="Times New Roman"/>
            <w:sz w:val="28"/>
            <w:szCs w:val="28"/>
          </w:rPr>
          <w:fldChar w:fldCharType="separate"/>
        </w:r>
        <w:r w:rsidR="004C23A8" w:rsidRPr="004C23A8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F115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B3F1908" w14:textId="77777777" w:rsidR="00F1153E" w:rsidRDefault="00F1153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BB730" w14:textId="77777777" w:rsidR="006579F0" w:rsidRDefault="006579F0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4799503"/>
      <w:docPartObj>
        <w:docPartGallery w:val="Page Numbers (Top of Page)"/>
        <w:docPartUnique/>
      </w:docPartObj>
    </w:sdtPr>
    <w:sdtContent>
      <w:p w14:paraId="1C81F545" w14:textId="77777777" w:rsidR="00FD7C37" w:rsidRDefault="00FD7C37" w:rsidP="00602633">
        <w:pPr>
          <w:pStyle w:val="a9"/>
          <w:jc w:val="center"/>
        </w:pPr>
        <w:r w:rsidRPr="00947581">
          <w:rPr>
            <w:rFonts w:ascii="Times New Roman" w:hAnsi="Times New Roman"/>
            <w:sz w:val="28"/>
            <w:szCs w:val="28"/>
          </w:rPr>
          <w:fldChar w:fldCharType="begin"/>
        </w:r>
        <w:r w:rsidRPr="009475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7581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9475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52789" w14:textId="77777777" w:rsidR="006579F0" w:rsidRDefault="006579F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375F5C"/>
    <w:multiLevelType w:val="hybridMultilevel"/>
    <w:tmpl w:val="3BE8C2A4"/>
    <w:lvl w:ilvl="0" w:tplc="60EA755C">
      <w:start w:val="1"/>
      <w:numFmt w:val="decimal"/>
      <w:lvlText w:val="%1."/>
      <w:lvlJc w:val="left"/>
      <w:pPr>
        <w:ind w:left="1706" w:hanging="996"/>
      </w:pPr>
      <w:rPr>
        <w:rFonts w:eastAsia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9C2EC7"/>
    <w:multiLevelType w:val="hybridMultilevel"/>
    <w:tmpl w:val="705E638A"/>
    <w:lvl w:ilvl="0" w:tplc="2F9CE9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03B15"/>
    <w:multiLevelType w:val="hybridMultilevel"/>
    <w:tmpl w:val="AE6A9EC8"/>
    <w:lvl w:ilvl="0" w:tplc="E79619D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315EB"/>
    <w:multiLevelType w:val="hybridMultilevel"/>
    <w:tmpl w:val="3872CA4E"/>
    <w:lvl w:ilvl="0" w:tplc="C0AAB06A">
      <w:start w:val="1"/>
      <w:numFmt w:val="decimal"/>
      <w:lvlText w:val="%1."/>
      <w:lvlJc w:val="left"/>
      <w:pPr>
        <w:ind w:left="1699" w:hanging="99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E80B15"/>
    <w:multiLevelType w:val="hybridMultilevel"/>
    <w:tmpl w:val="5C848D42"/>
    <w:lvl w:ilvl="0" w:tplc="0422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007E"/>
    <w:multiLevelType w:val="hybridMultilevel"/>
    <w:tmpl w:val="2CDA27D4"/>
    <w:lvl w:ilvl="0" w:tplc="43E0577A">
      <w:start w:val="1"/>
      <w:numFmt w:val="decimal"/>
      <w:lvlText w:val="%1."/>
      <w:lvlJc w:val="left"/>
      <w:pPr>
        <w:ind w:left="3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F446E5C">
      <w:numFmt w:val="bullet"/>
      <w:lvlText w:val="•"/>
      <w:lvlJc w:val="left"/>
      <w:pPr>
        <w:ind w:left="1284" w:hanging="317"/>
      </w:pPr>
      <w:rPr>
        <w:rFonts w:hint="default"/>
        <w:lang w:val="uk-UA" w:eastAsia="en-US" w:bidi="ar-SA"/>
      </w:rPr>
    </w:lvl>
    <w:lvl w:ilvl="2" w:tplc="4906F5A2">
      <w:numFmt w:val="bullet"/>
      <w:lvlText w:val="•"/>
      <w:lvlJc w:val="left"/>
      <w:pPr>
        <w:ind w:left="2269" w:hanging="317"/>
      </w:pPr>
      <w:rPr>
        <w:rFonts w:hint="default"/>
        <w:lang w:val="uk-UA" w:eastAsia="en-US" w:bidi="ar-SA"/>
      </w:rPr>
    </w:lvl>
    <w:lvl w:ilvl="3" w:tplc="EE500088">
      <w:numFmt w:val="bullet"/>
      <w:lvlText w:val="•"/>
      <w:lvlJc w:val="left"/>
      <w:pPr>
        <w:ind w:left="3253" w:hanging="317"/>
      </w:pPr>
      <w:rPr>
        <w:rFonts w:hint="default"/>
        <w:lang w:val="uk-UA" w:eastAsia="en-US" w:bidi="ar-SA"/>
      </w:rPr>
    </w:lvl>
    <w:lvl w:ilvl="4" w:tplc="A1B88572">
      <w:numFmt w:val="bullet"/>
      <w:lvlText w:val="•"/>
      <w:lvlJc w:val="left"/>
      <w:pPr>
        <w:ind w:left="4238" w:hanging="317"/>
      </w:pPr>
      <w:rPr>
        <w:rFonts w:hint="default"/>
        <w:lang w:val="uk-UA" w:eastAsia="en-US" w:bidi="ar-SA"/>
      </w:rPr>
    </w:lvl>
    <w:lvl w:ilvl="5" w:tplc="EDB6FB0E">
      <w:numFmt w:val="bullet"/>
      <w:lvlText w:val="•"/>
      <w:lvlJc w:val="left"/>
      <w:pPr>
        <w:ind w:left="5223" w:hanging="317"/>
      </w:pPr>
      <w:rPr>
        <w:rFonts w:hint="default"/>
        <w:lang w:val="uk-UA" w:eastAsia="en-US" w:bidi="ar-SA"/>
      </w:rPr>
    </w:lvl>
    <w:lvl w:ilvl="6" w:tplc="F54AD12E">
      <w:numFmt w:val="bullet"/>
      <w:lvlText w:val="•"/>
      <w:lvlJc w:val="left"/>
      <w:pPr>
        <w:ind w:left="6207" w:hanging="317"/>
      </w:pPr>
      <w:rPr>
        <w:rFonts w:hint="default"/>
        <w:lang w:val="uk-UA" w:eastAsia="en-US" w:bidi="ar-SA"/>
      </w:rPr>
    </w:lvl>
    <w:lvl w:ilvl="7" w:tplc="4A089680">
      <w:numFmt w:val="bullet"/>
      <w:lvlText w:val="•"/>
      <w:lvlJc w:val="left"/>
      <w:pPr>
        <w:ind w:left="7192" w:hanging="317"/>
      </w:pPr>
      <w:rPr>
        <w:rFonts w:hint="default"/>
        <w:lang w:val="uk-UA" w:eastAsia="en-US" w:bidi="ar-SA"/>
      </w:rPr>
    </w:lvl>
    <w:lvl w:ilvl="8" w:tplc="4C56E0CC">
      <w:numFmt w:val="bullet"/>
      <w:lvlText w:val="•"/>
      <w:lvlJc w:val="left"/>
      <w:pPr>
        <w:ind w:left="8177" w:hanging="317"/>
      </w:pPr>
      <w:rPr>
        <w:rFonts w:hint="default"/>
        <w:lang w:val="uk-UA" w:eastAsia="en-US" w:bidi="ar-SA"/>
      </w:rPr>
    </w:lvl>
  </w:abstractNum>
  <w:num w:numId="1" w16cid:durableId="1659532385">
    <w:abstractNumId w:val="3"/>
  </w:num>
  <w:num w:numId="2" w16cid:durableId="1046678115">
    <w:abstractNumId w:val="7"/>
  </w:num>
  <w:num w:numId="3" w16cid:durableId="196727822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30382862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8556084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86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0072266">
    <w:abstractNumId w:val="2"/>
  </w:num>
  <w:num w:numId="8" w16cid:durableId="1677265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AA"/>
    <w:rsid w:val="00035E0F"/>
    <w:rsid w:val="00065F7F"/>
    <w:rsid w:val="000703C0"/>
    <w:rsid w:val="00074BF7"/>
    <w:rsid w:val="00080C0D"/>
    <w:rsid w:val="00083A6E"/>
    <w:rsid w:val="000A0FF0"/>
    <w:rsid w:val="000A48FA"/>
    <w:rsid w:val="000D32DC"/>
    <w:rsid w:val="000E2DF9"/>
    <w:rsid w:val="000E65D9"/>
    <w:rsid w:val="000F2635"/>
    <w:rsid w:val="001135A1"/>
    <w:rsid w:val="001250E9"/>
    <w:rsid w:val="001665E2"/>
    <w:rsid w:val="001B7EAA"/>
    <w:rsid w:val="001C474E"/>
    <w:rsid w:val="00216463"/>
    <w:rsid w:val="0024711D"/>
    <w:rsid w:val="002536FC"/>
    <w:rsid w:val="002B507C"/>
    <w:rsid w:val="00350A6A"/>
    <w:rsid w:val="00374623"/>
    <w:rsid w:val="003875E8"/>
    <w:rsid w:val="003E18F3"/>
    <w:rsid w:val="003E7C04"/>
    <w:rsid w:val="00450751"/>
    <w:rsid w:val="00451CF0"/>
    <w:rsid w:val="00497586"/>
    <w:rsid w:val="004B3371"/>
    <w:rsid w:val="004B3D8B"/>
    <w:rsid w:val="004C23A8"/>
    <w:rsid w:val="004D5BB0"/>
    <w:rsid w:val="004E4B10"/>
    <w:rsid w:val="004F3A29"/>
    <w:rsid w:val="00521CC6"/>
    <w:rsid w:val="005320AA"/>
    <w:rsid w:val="00543BA6"/>
    <w:rsid w:val="00544A39"/>
    <w:rsid w:val="00574316"/>
    <w:rsid w:val="005846F3"/>
    <w:rsid w:val="00594DE3"/>
    <w:rsid w:val="005B2622"/>
    <w:rsid w:val="005C051C"/>
    <w:rsid w:val="005F1CE4"/>
    <w:rsid w:val="005F21B8"/>
    <w:rsid w:val="00625C69"/>
    <w:rsid w:val="006519F3"/>
    <w:rsid w:val="0065226C"/>
    <w:rsid w:val="006579F0"/>
    <w:rsid w:val="006E778E"/>
    <w:rsid w:val="006F12A2"/>
    <w:rsid w:val="006F6B52"/>
    <w:rsid w:val="00700F46"/>
    <w:rsid w:val="00706F8D"/>
    <w:rsid w:val="007760C1"/>
    <w:rsid w:val="007C74F6"/>
    <w:rsid w:val="008B1656"/>
    <w:rsid w:val="008D7A69"/>
    <w:rsid w:val="00920924"/>
    <w:rsid w:val="00932E0F"/>
    <w:rsid w:val="00987409"/>
    <w:rsid w:val="009B483B"/>
    <w:rsid w:val="00A031E2"/>
    <w:rsid w:val="00A21D1B"/>
    <w:rsid w:val="00A27D48"/>
    <w:rsid w:val="00A4692B"/>
    <w:rsid w:val="00A65C13"/>
    <w:rsid w:val="00A75437"/>
    <w:rsid w:val="00AB6C99"/>
    <w:rsid w:val="00AC2374"/>
    <w:rsid w:val="00AC4322"/>
    <w:rsid w:val="00AC5C4C"/>
    <w:rsid w:val="00B05549"/>
    <w:rsid w:val="00B40F59"/>
    <w:rsid w:val="00B76F88"/>
    <w:rsid w:val="00B8200B"/>
    <w:rsid w:val="00B96EED"/>
    <w:rsid w:val="00BB4686"/>
    <w:rsid w:val="00BC3E40"/>
    <w:rsid w:val="00BD6309"/>
    <w:rsid w:val="00C21437"/>
    <w:rsid w:val="00C52136"/>
    <w:rsid w:val="00C60CB0"/>
    <w:rsid w:val="00C77D3E"/>
    <w:rsid w:val="00D13DE5"/>
    <w:rsid w:val="00D861A4"/>
    <w:rsid w:val="00DC1E60"/>
    <w:rsid w:val="00DD113A"/>
    <w:rsid w:val="00DE6913"/>
    <w:rsid w:val="00DF2B4F"/>
    <w:rsid w:val="00E33F9C"/>
    <w:rsid w:val="00E35F08"/>
    <w:rsid w:val="00E631DF"/>
    <w:rsid w:val="00E64AE6"/>
    <w:rsid w:val="00E66DBE"/>
    <w:rsid w:val="00E70236"/>
    <w:rsid w:val="00E703A0"/>
    <w:rsid w:val="00E70AB6"/>
    <w:rsid w:val="00E7662C"/>
    <w:rsid w:val="00E80382"/>
    <w:rsid w:val="00E9023F"/>
    <w:rsid w:val="00EA0E47"/>
    <w:rsid w:val="00EC2B07"/>
    <w:rsid w:val="00EF2871"/>
    <w:rsid w:val="00F015C3"/>
    <w:rsid w:val="00F1153E"/>
    <w:rsid w:val="00F437F0"/>
    <w:rsid w:val="00F54045"/>
    <w:rsid w:val="00F90520"/>
    <w:rsid w:val="00FD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DA9E"/>
  <w15:chartTrackingRefBased/>
  <w15:docId w15:val="{0E1E2705-0A7E-4997-A73D-BED0716E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A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1437"/>
    <w:pPr>
      <w:keepNext/>
      <w:jc w:val="center"/>
      <w:outlineLvl w:val="0"/>
    </w:pPr>
    <w:rPr>
      <w:rFonts w:ascii="Times New Roman" w:hAnsi="Times New Roman"/>
      <w:b/>
      <w:spacing w:val="9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20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451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0E65D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DC1E60"/>
    <w:pPr>
      <w:ind w:left="720"/>
      <w:contextualSpacing/>
    </w:pPr>
    <w:rPr>
      <w:rFonts w:ascii="Times New Roman" w:hAnsi="Times New Roman"/>
      <w:sz w:val="20"/>
    </w:rPr>
  </w:style>
  <w:style w:type="paragraph" w:styleId="a6">
    <w:name w:val="Body Text"/>
    <w:basedOn w:val="a"/>
    <w:link w:val="a7"/>
    <w:uiPriority w:val="1"/>
    <w:qFormat/>
    <w:rsid w:val="00DC1E60"/>
    <w:pPr>
      <w:widowControl w:val="0"/>
      <w:ind w:left="153" w:firstLine="396"/>
    </w:pPr>
    <w:rPr>
      <w:rFonts w:ascii="Georgia" w:eastAsia="Georgia" w:hAnsi="Georgia" w:cs="Arial"/>
      <w:sz w:val="20"/>
      <w:lang w:eastAsia="en-US"/>
    </w:rPr>
  </w:style>
  <w:style w:type="character" w:customStyle="1" w:styleId="a7">
    <w:name w:val="Основний текст Знак"/>
    <w:basedOn w:val="a0"/>
    <w:link w:val="a6"/>
    <w:uiPriority w:val="1"/>
    <w:rsid w:val="00DC1E60"/>
    <w:rPr>
      <w:rFonts w:ascii="Georgia" w:eastAsia="Georgia" w:hAnsi="Georgia" w:cs="Arial"/>
      <w:sz w:val="20"/>
      <w:szCs w:val="20"/>
    </w:rPr>
  </w:style>
  <w:style w:type="paragraph" w:customStyle="1" w:styleId="rvps6">
    <w:name w:val="rvps6"/>
    <w:basedOn w:val="a"/>
    <w:rsid w:val="00DC1E6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rsid w:val="00F1153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1153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1153E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1437"/>
    <w:rPr>
      <w:rFonts w:ascii="Times New Roman" w:eastAsia="Times New Roman" w:hAnsi="Times New Roman" w:cs="Times New Roman"/>
      <w:b/>
      <w:spacing w:val="92"/>
      <w:sz w:val="20"/>
      <w:szCs w:val="20"/>
      <w:lang w:eastAsia="ru-RU"/>
    </w:rPr>
  </w:style>
  <w:style w:type="paragraph" w:styleId="ad">
    <w:name w:val="Balloon Text"/>
    <w:basedOn w:val="a"/>
    <w:link w:val="ae"/>
    <w:rsid w:val="00A4692B"/>
    <w:rPr>
      <w:rFonts w:ascii="Tahoma" w:hAnsi="Tahoma" w:cs="Tahoma"/>
      <w:sz w:val="16"/>
      <w:szCs w:val="16"/>
      <w:lang w:val="en-AU"/>
    </w:rPr>
  </w:style>
  <w:style w:type="character" w:customStyle="1" w:styleId="ae">
    <w:name w:val="Текст у виносці Знак"/>
    <w:basedOn w:val="a0"/>
    <w:link w:val="ad"/>
    <w:rsid w:val="00A4692B"/>
    <w:rPr>
      <w:rFonts w:ascii="Tahoma" w:eastAsia="Times New Roman" w:hAnsi="Tahoma" w:cs="Tahoma"/>
      <w:sz w:val="16"/>
      <w:szCs w:val="16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2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4194</Words>
  <Characters>2392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Геля</dc:creator>
  <cp:keywords/>
  <dc:description/>
  <cp:lastModifiedBy>Антон Рудаков</cp:lastModifiedBy>
  <cp:revision>3</cp:revision>
  <cp:lastPrinted>2023-06-05T15:16:00Z</cp:lastPrinted>
  <dcterms:created xsi:type="dcterms:W3CDTF">2024-05-29T08:45:00Z</dcterms:created>
  <dcterms:modified xsi:type="dcterms:W3CDTF">2024-05-29T08:52:00Z</dcterms:modified>
</cp:coreProperties>
</file>