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E8111D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E8111D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E8111D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E8111D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E8111D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8111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E8111D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E8111D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257F4F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55FB6B5B" w:rsidR="00533E12" w:rsidRPr="00E8111D" w:rsidRDefault="00903D0E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E529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червня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7E50E248" w:rsidR="00533E12" w:rsidRPr="00257F4F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257F4F"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</w:t>
            </w:r>
            <w:r w:rsidRPr="00257F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E8111D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E8111D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658B4CA1" w:rsidR="00162E42" w:rsidRPr="00E8111D" w:rsidRDefault="001E4458" w:rsidP="00A83CC9">
      <w:pPr>
        <w:tabs>
          <w:tab w:val="left" w:pos="1485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(зі змінами)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8E529A">
        <w:rPr>
          <w:rFonts w:ascii="Times New Roman" w:eastAsia="Calibri" w:hAnsi="Times New Roman"/>
          <w:sz w:val="28"/>
          <w:szCs w:val="28"/>
          <w:lang w:eastAsia="en-US"/>
        </w:rPr>
        <w:t>(далі – Інспекція)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54693365"/>
      <w:bookmarkStart w:id="1" w:name="_Hlk167788324"/>
      <w:r w:rsidR="00A83CC9" w:rsidRPr="00A83CC9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«АУДИТОРСЬКА ФІРМА «АУДИТ-ОПТІМ»</w:t>
      </w:r>
      <w:bookmarkEnd w:id="0"/>
      <w:r w:rsidR="00A83CC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(код </w:t>
      </w:r>
      <w:r w:rsidR="00676346" w:rsidRPr="00FD7776">
        <w:rPr>
          <w:rFonts w:ascii="Times New Roman" w:eastAsia="Calibri" w:hAnsi="Times New Roman"/>
          <w:sz w:val="28"/>
          <w:szCs w:val="28"/>
          <w:lang w:eastAsia="en-US"/>
        </w:rPr>
        <w:t xml:space="preserve">ЄДРПОУ </w:t>
      </w:r>
      <w:r w:rsidR="00FD7776" w:rsidRPr="00FD7776">
        <w:rPr>
          <w:rFonts w:ascii="Times New Roman" w:eastAsia="Calibri" w:hAnsi="Times New Roman"/>
          <w:sz w:val="28"/>
          <w:szCs w:val="28"/>
        </w:rPr>
        <w:t>21613474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5019F1">
        <w:rPr>
          <w:rFonts w:ascii="Times New Roman" w:eastAsia="Calibri" w:hAnsi="Times New Roman"/>
          <w:sz w:val="28"/>
          <w:szCs w:val="28"/>
          <w:lang w:eastAsia="en-US"/>
        </w:rPr>
        <w:t>0295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1"/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44BA9A43" w14:textId="116989C5" w:rsidR="00C27780" w:rsidRDefault="00162E42" w:rsidP="00C27780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r w:rsidR="007A28FD" w:rsidRPr="00A83CC9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«АУДИТОРСЬКА ФІРМА «АУДИТ-ОПТІМ»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F536FE">
        <w:rPr>
          <w:rFonts w:ascii="Times New Roman" w:eastAsia="Calibri" w:hAnsi="Times New Roman"/>
          <w:sz w:val="28"/>
          <w:szCs w:val="28"/>
          <w:lang w:eastAsia="en-US"/>
        </w:rPr>
        <w:t>25</w:t>
      </w:r>
      <w:r w:rsidR="008E529A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червня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звіт про результати перевірки), у якому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 узагальнюючий висновок </w:t>
      </w:r>
      <w:r w:rsidR="00C27780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те, що </w:t>
      </w:r>
      <w:r w:rsidR="00C27780" w:rsidRPr="00673A31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перевірки з контролю якості через наявність суттєвих недоліків (порушень) у системі внутрішнього контролю якості (системі управління якістю), наведених в даному звіті про результати перевірки з контролю якості, система управління якістю не дає обґрунтованої впевненості в тому, що цілі системи управління якістю досягаються, а діяльність </w:t>
      </w:r>
      <w:r w:rsidR="00F536FE" w:rsidRPr="00A83CC9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«АУДИТОРСЬКА ФІРМА «АУДИТ-ОПТІМ»</w:t>
      </w:r>
      <w:r w:rsidR="00F536F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27780" w:rsidRPr="00673A31">
        <w:rPr>
          <w:rFonts w:ascii="Times New Roman" w:eastAsia="Calibri" w:hAnsi="Times New Roman"/>
          <w:sz w:val="28"/>
          <w:szCs w:val="28"/>
          <w:lang w:eastAsia="en-US"/>
        </w:rPr>
        <w:t>відповідає Закон</w:t>
      </w:r>
      <w:r w:rsidR="00C27780">
        <w:rPr>
          <w:rFonts w:ascii="Times New Roman" w:eastAsia="Calibri" w:hAnsi="Times New Roman"/>
          <w:sz w:val="28"/>
          <w:szCs w:val="28"/>
          <w:lang w:eastAsia="en-US"/>
        </w:rPr>
        <w:t>у.</w:t>
      </w:r>
    </w:p>
    <w:p w14:paraId="3AC035C4" w14:textId="186688F8" w:rsidR="00162E42" w:rsidRPr="000A05B8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законодавства про електронні документи та електронний документообіг 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EC2DCD" w:rsidRPr="00A83CC9">
        <w:rPr>
          <w:rFonts w:ascii="Times New Roman" w:eastAsia="Calibri" w:hAnsi="Times New Roman"/>
          <w:sz w:val="28"/>
          <w:szCs w:val="28"/>
          <w:lang w:eastAsia="en-US"/>
        </w:rPr>
        <w:t>ПРИВАТНОГО ПІДПРИЄМСТВА «АУДИТОРСЬКА ФІРМА «АУДИТ-ОПТІМ»</w:t>
      </w:r>
      <w:r w:rsidR="00EC2DCD">
        <w:rPr>
          <w:rFonts w:ascii="Times New Roman" w:eastAsia="Calibri" w:hAnsi="Times New Roman"/>
          <w:sz w:val="28"/>
          <w:szCs w:val="28"/>
          <w:lang w:eastAsia="en-US"/>
        </w:rPr>
        <w:t xml:space="preserve"> 25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червня 2024 року</w:t>
      </w:r>
      <w:r w:rsidR="00E8111D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628A18A2" w14:textId="10BB9F49" w:rsidR="00676346" w:rsidRDefault="0058276D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Керуючись Законом, Порядком та Рекомендаціями, 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перевірки та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раховуючи узагальнюючий висновок щодо відповідності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E8111D" w:rsidRDefault="00E45EE9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E8111D" w:rsidRDefault="00AD7464" w:rsidP="009863EE">
      <w:pPr>
        <w:ind w:right="28"/>
        <w:rPr>
          <w:rFonts w:ascii="Times New Roman" w:hAnsi="Times New Roman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НАКАЗУЮ:</w:t>
      </w:r>
      <w:r w:rsidRPr="00E8111D">
        <w:rPr>
          <w:rFonts w:ascii="Times New Roman" w:hAnsi="Times New Roman"/>
          <w:sz w:val="24"/>
        </w:rPr>
        <w:t xml:space="preserve"> </w:t>
      </w:r>
    </w:p>
    <w:p w14:paraId="3BE345F8" w14:textId="3FF9123B" w:rsidR="00AD7464" w:rsidRDefault="00676346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r w:rsidR="001D33C5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>ПРИВАТН</w:t>
      </w:r>
      <w:r w:rsidR="001D33C5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1D33C5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1D33C5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1D33C5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«АУДИТОРСЬКА ФІРМА «АУДИТ-ОПТІМ»</w:t>
      </w:r>
      <w:r w:rsid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(код ЄДРПОУ </w:t>
      </w:r>
      <w:r w:rsidR="00FD7776" w:rsidRPr="00FD7776">
        <w:rPr>
          <w:rFonts w:ascii="Times New Roman" w:eastAsia="Calibri" w:hAnsi="Times New Roman"/>
          <w:sz w:val="28"/>
          <w:szCs w:val="28"/>
          <w:lang w:val="uk-UA"/>
        </w:rPr>
        <w:t>21613474</w:t>
      </w:r>
      <w:r w:rsidR="00E8111D" w:rsidRPr="00FD7776">
        <w:rPr>
          <w:rFonts w:ascii="Times New Roman" w:eastAsia="Calibri" w:hAnsi="Times New Roman"/>
          <w:sz w:val="28"/>
          <w:szCs w:val="28"/>
          <w:lang w:val="uk-UA"/>
        </w:rPr>
        <w:t>, реєстровий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 номер у Реєстрі аудиторів та суб’єктів аудиторської </w:t>
      </w:r>
      <w:r w:rsidR="00E8111D" w:rsidRPr="00E45E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діяльності </w:t>
      </w:r>
      <w:r w:rsidR="001D33C5" w:rsidRPr="00FD7776">
        <w:rPr>
          <w:rFonts w:ascii="Times New Roman" w:eastAsia="Calibri" w:hAnsi="Times New Roman" w:cs="Times New Roman"/>
          <w:sz w:val="28"/>
          <w:szCs w:val="28"/>
          <w:lang w:val="uk-UA"/>
        </w:rPr>
        <w:t>02</w:t>
      </w:r>
      <w:r w:rsidR="00133762" w:rsidRPr="00FD7776">
        <w:rPr>
          <w:rFonts w:ascii="Times New Roman" w:eastAsia="Calibri" w:hAnsi="Times New Roman" w:cs="Times New Roman"/>
          <w:sz w:val="28"/>
          <w:szCs w:val="28"/>
          <w:lang w:val="uk-UA"/>
        </w:rPr>
        <w:t>95</w:t>
      </w:r>
      <w:r w:rsidR="00E8111D" w:rsidRPr="00FD7776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таким, що пройшов перевірку з контролю якості аудиторських послуг з обов’язковими до виконання рекомендаціями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/>
        </w:rPr>
        <w:t>з тимчасовим зупиненням його права проводити обов’язковий аудит фінансової звітності підприємств, що становлять суспільний інтерес, до виконання наданих рекомендацій.</w:t>
      </w:r>
    </w:p>
    <w:p w14:paraId="65ED6AFD" w14:textId="32C9794C" w:rsidR="00064722" w:rsidRPr="00E8111D" w:rsidRDefault="00064722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hAnsi="Times New Roman" w:cs="Times New Roman"/>
          <w:sz w:val="28"/>
          <w:szCs w:val="28"/>
          <w:lang w:val="uk-UA"/>
        </w:rPr>
        <w:t xml:space="preserve">Суб’єкту аудиторської діяльності </w:t>
      </w:r>
      <w:r w:rsidR="0071712C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>ПРИВАТН</w:t>
      </w:r>
      <w:r w:rsidR="0071712C">
        <w:rPr>
          <w:rFonts w:ascii="Times New Roman" w:eastAsia="Calibri" w:hAnsi="Times New Roman" w:cs="Times New Roman"/>
          <w:sz w:val="28"/>
          <w:szCs w:val="28"/>
          <w:lang w:val="uk-UA"/>
        </w:rPr>
        <w:t>ОМУ</w:t>
      </w:r>
      <w:r w:rsidR="0071712C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71712C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71712C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«АУДИТОРСЬКА ФІРМА «АУДИТ-ОПТІМ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7171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впровадження обов’язкових до виконання рекомендацій та не пізніше </w:t>
      </w:r>
      <w:r w:rsidR="000F4F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 січня</w:t>
      </w:r>
      <w:r w:rsidRPr="00D63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2025 року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7EAFBAF2" w:rsidR="003D7118" w:rsidRPr="00E8111D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996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>ПРИВАТН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ИМ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«АУДИТОРСЬКА ФІРМА «АУДИТ-ОПТІМ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наданих обов’язкових до виконання суб’єкту аудиторської діяльності рекомендацій і результатів їх упровадження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01F478F8" w:rsidR="00AD7464" w:rsidRPr="00E8111D" w:rsidRDefault="00655512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>ПРИВАТН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«АУДИТОРСЬКА ФІРМА «АУДИТ-ОПТІМ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782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надсилання </w:t>
      </w:r>
      <w:r w:rsidR="00782A10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його </w:t>
      </w:r>
      <w:r w:rsidR="00782A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копії до електронного кабінету вказаного суб’єкта аудиторської діяльності та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на офіційному </w:t>
      </w:r>
      <w:proofErr w:type="spellStart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5F663580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>ПРИВАТН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B56DBE" w:rsidRPr="001D33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«АУДИТОРСЬКА ФІРМА «АУДИТ-ОПТІМ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B56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невиконання суб’єктом аудиторської діяльності обов’язкових до виконання рекомендацій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70B51734" w:rsidR="00B218CC" w:rsidRPr="00E8111D" w:rsidRDefault="00655512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6</w:t>
      </w:r>
      <w:r w:rsidR="00C91954" w:rsidRPr="00E8111D">
        <w:rPr>
          <w:rFonts w:ascii="Times New Roman" w:hAnsi="Times New Roman"/>
          <w:sz w:val="28"/>
          <w:szCs w:val="28"/>
        </w:rPr>
        <w:t xml:space="preserve">. </w:t>
      </w:r>
      <w:r w:rsidR="000302D8" w:rsidRPr="00E8111D">
        <w:rPr>
          <w:rFonts w:ascii="Times New Roman" w:hAnsi="Times New Roman"/>
          <w:sz w:val="28"/>
          <w:szCs w:val="28"/>
        </w:rPr>
        <w:t xml:space="preserve">Цей наказ може бути оскаржено </w:t>
      </w:r>
      <w:r w:rsidR="00B56DBE" w:rsidRPr="001D33C5">
        <w:rPr>
          <w:rFonts w:ascii="Times New Roman" w:eastAsia="Calibri" w:hAnsi="Times New Roman"/>
          <w:sz w:val="28"/>
          <w:szCs w:val="28"/>
          <w:lang w:eastAsia="en-US"/>
        </w:rPr>
        <w:t>ПРИВАТН</w:t>
      </w:r>
      <w:r w:rsidR="00B56DBE">
        <w:rPr>
          <w:rFonts w:ascii="Times New Roman" w:eastAsia="Calibri" w:hAnsi="Times New Roman"/>
          <w:sz w:val="28"/>
          <w:szCs w:val="28"/>
          <w:lang w:eastAsia="en-US"/>
        </w:rPr>
        <w:t>ИМ</w:t>
      </w:r>
      <w:r w:rsidR="00B56DBE" w:rsidRPr="001D33C5">
        <w:rPr>
          <w:rFonts w:ascii="Times New Roman" w:eastAsia="Calibri" w:hAnsi="Times New Roman"/>
          <w:sz w:val="28"/>
          <w:szCs w:val="28"/>
          <w:lang w:eastAsia="en-US"/>
        </w:rPr>
        <w:t xml:space="preserve"> ПІДПРИЄМСТВ</w:t>
      </w:r>
      <w:r w:rsidR="00B56DBE">
        <w:rPr>
          <w:rFonts w:ascii="Times New Roman" w:eastAsia="Calibri" w:hAnsi="Times New Roman"/>
          <w:sz w:val="28"/>
          <w:szCs w:val="28"/>
        </w:rPr>
        <w:t>ОМ</w:t>
      </w:r>
      <w:r w:rsidR="00B56DBE" w:rsidRPr="001D33C5">
        <w:rPr>
          <w:rFonts w:ascii="Times New Roman" w:eastAsia="Calibri" w:hAnsi="Times New Roman"/>
          <w:sz w:val="28"/>
          <w:szCs w:val="28"/>
          <w:lang w:eastAsia="en-US"/>
        </w:rPr>
        <w:t xml:space="preserve"> «АУДИТОРСЬКА ФІРМА «АУДИТ-ОПТІМ</w:t>
      </w:r>
      <w:r w:rsidR="00B56DBE">
        <w:rPr>
          <w:rFonts w:ascii="Times New Roman" w:eastAsia="Calibri" w:hAnsi="Times New Roman"/>
          <w:sz w:val="28"/>
          <w:szCs w:val="28"/>
        </w:rPr>
        <w:t>»</w:t>
      </w:r>
      <w:r w:rsidR="00B56DBE">
        <w:rPr>
          <w:rFonts w:ascii="Times New Roman" w:hAnsi="Times New Roman"/>
          <w:sz w:val="28"/>
          <w:szCs w:val="28"/>
        </w:rPr>
        <w:t xml:space="preserve"> </w:t>
      </w:r>
      <w:r w:rsidR="000302D8" w:rsidRPr="00E8111D">
        <w:rPr>
          <w:rFonts w:ascii="Times New Roman" w:hAnsi="Times New Roman"/>
          <w:sz w:val="28"/>
          <w:szCs w:val="28"/>
        </w:rPr>
        <w:t xml:space="preserve">до Ради нагляду за аудиторською діяльністю Органу суспільного нагляду за 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</w:t>
      </w:r>
      <w:r w:rsidR="000302D8" w:rsidRPr="00E8111D">
        <w:rPr>
          <w:rFonts w:ascii="Times New Roman" w:hAnsi="Times New Roman"/>
          <w:sz w:val="28"/>
          <w:szCs w:val="28"/>
        </w:rPr>
        <w:lastRenderedPageBreak/>
        <w:t>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E8111D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E8111D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115356F2" w14:textId="7F2058AE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КАНЦУРОВ</w:t>
      </w:r>
    </w:p>
    <w:sectPr w:rsidR="00AD7464" w:rsidRPr="00E8111D" w:rsidSect="00C611BB">
      <w:headerReference w:type="even" r:id="rId9"/>
      <w:headerReference w:type="default" r:id="rId10"/>
      <w:pgSz w:w="11906" w:h="16838" w:code="9"/>
      <w:pgMar w:top="851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E2D80" w14:textId="77777777" w:rsidR="0043254B" w:rsidRDefault="0043254B" w:rsidP="00533E12">
      <w:r>
        <w:separator/>
      </w:r>
    </w:p>
  </w:endnote>
  <w:endnote w:type="continuationSeparator" w:id="0">
    <w:p w14:paraId="05A2FF56" w14:textId="77777777" w:rsidR="0043254B" w:rsidRDefault="0043254B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0C1C9" w14:textId="77777777" w:rsidR="0043254B" w:rsidRDefault="0043254B" w:rsidP="00533E12">
      <w:r>
        <w:separator/>
      </w:r>
    </w:p>
  </w:footnote>
  <w:footnote w:type="continuationSeparator" w:id="0">
    <w:p w14:paraId="252630BC" w14:textId="77777777" w:rsidR="0043254B" w:rsidRDefault="0043254B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A573D"/>
    <w:rsid w:val="000B66F1"/>
    <w:rsid w:val="000B792A"/>
    <w:rsid w:val="000C56D4"/>
    <w:rsid w:val="000F4FC4"/>
    <w:rsid w:val="001066CF"/>
    <w:rsid w:val="001152E3"/>
    <w:rsid w:val="00133762"/>
    <w:rsid w:val="00157C40"/>
    <w:rsid w:val="00162E42"/>
    <w:rsid w:val="00184132"/>
    <w:rsid w:val="00191350"/>
    <w:rsid w:val="00193510"/>
    <w:rsid w:val="00197B2B"/>
    <w:rsid w:val="001A290E"/>
    <w:rsid w:val="001C368D"/>
    <w:rsid w:val="001D3021"/>
    <w:rsid w:val="001D33C5"/>
    <w:rsid w:val="001E4458"/>
    <w:rsid w:val="001F7E17"/>
    <w:rsid w:val="002069F6"/>
    <w:rsid w:val="002247F9"/>
    <w:rsid w:val="00233F5A"/>
    <w:rsid w:val="0024521A"/>
    <w:rsid w:val="00257F4F"/>
    <w:rsid w:val="00260C53"/>
    <w:rsid w:val="002A317B"/>
    <w:rsid w:val="002C2E83"/>
    <w:rsid w:val="003129B3"/>
    <w:rsid w:val="003174E9"/>
    <w:rsid w:val="00341830"/>
    <w:rsid w:val="00367366"/>
    <w:rsid w:val="003711F0"/>
    <w:rsid w:val="003B2713"/>
    <w:rsid w:val="003D7118"/>
    <w:rsid w:val="003F0863"/>
    <w:rsid w:val="003F31A6"/>
    <w:rsid w:val="0043254B"/>
    <w:rsid w:val="00444656"/>
    <w:rsid w:val="004478D7"/>
    <w:rsid w:val="004525CF"/>
    <w:rsid w:val="004B244D"/>
    <w:rsid w:val="004B4F45"/>
    <w:rsid w:val="00501056"/>
    <w:rsid w:val="005019F1"/>
    <w:rsid w:val="00501DBF"/>
    <w:rsid w:val="00504CBD"/>
    <w:rsid w:val="00507208"/>
    <w:rsid w:val="00510B3C"/>
    <w:rsid w:val="005267C8"/>
    <w:rsid w:val="00533E12"/>
    <w:rsid w:val="005705E2"/>
    <w:rsid w:val="0057287E"/>
    <w:rsid w:val="0058276D"/>
    <w:rsid w:val="005A1510"/>
    <w:rsid w:val="005A3289"/>
    <w:rsid w:val="005A5D44"/>
    <w:rsid w:val="005D6A89"/>
    <w:rsid w:val="005F3CDE"/>
    <w:rsid w:val="0061778D"/>
    <w:rsid w:val="00622EDF"/>
    <w:rsid w:val="006509B8"/>
    <w:rsid w:val="00655512"/>
    <w:rsid w:val="00671DA0"/>
    <w:rsid w:val="00673A31"/>
    <w:rsid w:val="00676346"/>
    <w:rsid w:val="006B78B3"/>
    <w:rsid w:val="006C3226"/>
    <w:rsid w:val="007166AA"/>
    <w:rsid w:val="0071712C"/>
    <w:rsid w:val="007307C9"/>
    <w:rsid w:val="0073213B"/>
    <w:rsid w:val="00736667"/>
    <w:rsid w:val="0074149E"/>
    <w:rsid w:val="00760E86"/>
    <w:rsid w:val="00777F6C"/>
    <w:rsid w:val="00782A10"/>
    <w:rsid w:val="007A28FD"/>
    <w:rsid w:val="007D4173"/>
    <w:rsid w:val="007D66B5"/>
    <w:rsid w:val="007F626B"/>
    <w:rsid w:val="00803337"/>
    <w:rsid w:val="008440F4"/>
    <w:rsid w:val="008A5A51"/>
    <w:rsid w:val="008E529A"/>
    <w:rsid w:val="00903D0E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9E3A52"/>
    <w:rsid w:val="00A0313A"/>
    <w:rsid w:val="00A27A56"/>
    <w:rsid w:val="00A66D57"/>
    <w:rsid w:val="00A71D8D"/>
    <w:rsid w:val="00A75E78"/>
    <w:rsid w:val="00A83CC9"/>
    <w:rsid w:val="00A942C3"/>
    <w:rsid w:val="00AA773E"/>
    <w:rsid w:val="00AB6E8A"/>
    <w:rsid w:val="00AC2507"/>
    <w:rsid w:val="00AC7282"/>
    <w:rsid w:val="00AC7AB4"/>
    <w:rsid w:val="00AD7464"/>
    <w:rsid w:val="00B03F2A"/>
    <w:rsid w:val="00B218CC"/>
    <w:rsid w:val="00B36343"/>
    <w:rsid w:val="00B4289E"/>
    <w:rsid w:val="00B516D0"/>
    <w:rsid w:val="00B55F9E"/>
    <w:rsid w:val="00B56DBE"/>
    <w:rsid w:val="00B63013"/>
    <w:rsid w:val="00B7611C"/>
    <w:rsid w:val="00B8610C"/>
    <w:rsid w:val="00B9620C"/>
    <w:rsid w:val="00BA2E37"/>
    <w:rsid w:val="00BA52EC"/>
    <w:rsid w:val="00BB59F7"/>
    <w:rsid w:val="00BC1D13"/>
    <w:rsid w:val="00BE05F7"/>
    <w:rsid w:val="00C214B2"/>
    <w:rsid w:val="00C27780"/>
    <w:rsid w:val="00C400CE"/>
    <w:rsid w:val="00C415EC"/>
    <w:rsid w:val="00C611BB"/>
    <w:rsid w:val="00C7006A"/>
    <w:rsid w:val="00C91954"/>
    <w:rsid w:val="00CC1DA9"/>
    <w:rsid w:val="00D07E7C"/>
    <w:rsid w:val="00D100E9"/>
    <w:rsid w:val="00D409EF"/>
    <w:rsid w:val="00D438AA"/>
    <w:rsid w:val="00D4637A"/>
    <w:rsid w:val="00D51F2A"/>
    <w:rsid w:val="00D63765"/>
    <w:rsid w:val="00D66378"/>
    <w:rsid w:val="00DA2A84"/>
    <w:rsid w:val="00DC0575"/>
    <w:rsid w:val="00DC3AF5"/>
    <w:rsid w:val="00DD6B58"/>
    <w:rsid w:val="00DF1649"/>
    <w:rsid w:val="00DF536A"/>
    <w:rsid w:val="00E20F19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913CA"/>
    <w:rsid w:val="00EC2DCD"/>
    <w:rsid w:val="00EE7479"/>
    <w:rsid w:val="00EF15BF"/>
    <w:rsid w:val="00F07F53"/>
    <w:rsid w:val="00F373B1"/>
    <w:rsid w:val="00F47367"/>
    <w:rsid w:val="00F536FE"/>
    <w:rsid w:val="00F662FB"/>
    <w:rsid w:val="00F77034"/>
    <w:rsid w:val="00FB09E5"/>
    <w:rsid w:val="00FD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3380</Words>
  <Characters>1928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7</cp:revision>
  <cp:lastPrinted>2024-06-25T12:46:00Z</cp:lastPrinted>
  <dcterms:created xsi:type="dcterms:W3CDTF">2024-06-25T09:32:00Z</dcterms:created>
  <dcterms:modified xsi:type="dcterms:W3CDTF">2024-07-03T07:41:00Z</dcterms:modified>
</cp:coreProperties>
</file>