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1C74A6A4" w:rsidR="004810DD" w:rsidRPr="00533E12" w:rsidRDefault="004810DD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лютого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2BA1CFB5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0D9617A" w14:textId="470977CF" w:rsidR="00C92D9B" w:rsidRPr="004A3434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3/9/63, за результатами проведеного відстеження обов’язкових до виконання рекомендацій, наданих </w:t>
      </w:r>
      <w:r w:rsidR="00CB1479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ТОВАРИСТВУ З ОБМЕЖЕНОЮ ВІДПОВІДАЛЬНІСТЮ «АУДИТОРСЬКА ФІРМА «</w:t>
      </w:r>
      <w:r w:rsidR="00862FD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АКТИВ</w:t>
      </w:r>
      <w:r w:rsidR="00CB1479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8F4966" w:rsidRPr="004A3434">
        <w:rPr>
          <w:rFonts w:ascii="Times New Roman" w:eastAsia="Calibri" w:hAnsi="Times New Roman" w:cs="Times New Roman"/>
          <w:sz w:val="28"/>
          <w:szCs w:val="28"/>
        </w:rPr>
        <w:t>,</w:t>
      </w:r>
      <w:r w:rsidR="00EE3A72" w:rsidRPr="004A3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7450" w:rsidRPr="004A3434">
        <w:rPr>
          <w:rFonts w:ascii="Times New Roman" w:eastAsia="Calibri" w:hAnsi="Times New Roman" w:cs="Times New Roman"/>
          <w:sz w:val="28"/>
          <w:szCs w:val="28"/>
        </w:rPr>
        <w:t xml:space="preserve">та на підставі 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Висновку про результати відстеження виконання наданих за результатами проведення перевірки з контролю якості аудиторських послуг </w:t>
      </w:r>
      <w:r w:rsidR="00EE3A7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EE3A72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«АКТИВ» 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обов’язкових до виконання рекомендацій від </w:t>
      </w:r>
      <w:r w:rsidR="000C7450" w:rsidRPr="004A3434">
        <w:rPr>
          <w:rFonts w:ascii="Times New Roman" w:eastAsia="Calibri" w:hAnsi="Times New Roman" w:cs="Times New Roman"/>
          <w:sz w:val="28"/>
          <w:szCs w:val="28"/>
        </w:rPr>
        <w:t>08</w:t>
      </w:r>
      <w:r w:rsidR="000C7450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лютого 2024 року (далі – Висновок про результати відстеження),</w:t>
      </w:r>
    </w:p>
    <w:p w14:paraId="7FA8581A" w14:textId="7848CD16" w:rsidR="00EC1073" w:rsidRPr="004A3434" w:rsidRDefault="00C92D9B" w:rsidP="00897D5B">
      <w:pPr>
        <w:spacing w:before="120" w:after="12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2F924845" w:rsidR="008D5919" w:rsidRPr="004A3434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B1479" w:rsidRPr="004A3434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«АУДИТОРСЬКА ФІРМА «</w:t>
      </w:r>
      <w:r w:rsidR="00862FD2" w:rsidRPr="004A3434">
        <w:rPr>
          <w:rFonts w:ascii="Times New Roman" w:hAnsi="Times New Roman" w:cs="Times New Roman"/>
          <w:sz w:val="28"/>
          <w:szCs w:val="28"/>
        </w:rPr>
        <w:t>АКТИВ</w:t>
      </w:r>
      <w:r w:rsidR="00CB1479" w:rsidRPr="004A3434">
        <w:rPr>
          <w:rFonts w:ascii="Times New Roman" w:hAnsi="Times New Roman" w:cs="Times New Roman"/>
          <w:sz w:val="28"/>
          <w:szCs w:val="28"/>
        </w:rPr>
        <w:t>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862FD2" w:rsidRPr="004A3434">
        <w:rPr>
          <w:rFonts w:ascii="Times New Roman" w:hAnsi="Times New Roman" w:cs="Times New Roman"/>
          <w:sz w:val="28"/>
          <w:szCs w:val="28"/>
        </w:rPr>
        <w:t>32635145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862FD2" w:rsidRPr="004A3434">
        <w:rPr>
          <w:rFonts w:ascii="Times New Roman" w:hAnsi="Times New Roman" w:cs="Times New Roman"/>
          <w:sz w:val="28"/>
          <w:szCs w:val="28"/>
        </w:rPr>
        <w:t>3292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7247AC" w:rsidRPr="004A3434">
        <w:rPr>
          <w:rFonts w:ascii="Times New Roman" w:hAnsi="Times New Roman" w:cs="Times New Roman"/>
          <w:sz w:val="28"/>
          <w:szCs w:val="28"/>
        </w:rPr>
        <w:t>2</w:t>
      </w:r>
      <w:r w:rsidR="00862FD2" w:rsidRPr="004A3434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</w:t>
      </w:r>
      <w:r w:rsidR="00862FD2" w:rsidRPr="004A3434">
        <w:rPr>
          <w:rFonts w:ascii="Times New Roman" w:hAnsi="Times New Roman" w:cs="Times New Roman"/>
          <w:sz w:val="28"/>
          <w:szCs w:val="28"/>
        </w:rPr>
        <w:t>листопада</w:t>
      </w:r>
      <w:r w:rsidRPr="004A3434">
        <w:rPr>
          <w:rFonts w:ascii="Times New Roman" w:hAnsi="Times New Roman" w:cs="Times New Roman"/>
          <w:sz w:val="28"/>
          <w:szCs w:val="28"/>
        </w:rPr>
        <w:t xml:space="preserve"> 2021 року №</w:t>
      </w:r>
      <w:r w:rsidR="007247AC" w:rsidRPr="004A3434">
        <w:rPr>
          <w:rFonts w:ascii="Times New Roman" w:hAnsi="Times New Roman" w:cs="Times New Roman"/>
          <w:sz w:val="28"/>
          <w:szCs w:val="28"/>
        </w:rPr>
        <w:t> 9</w:t>
      </w:r>
      <w:r w:rsidR="00862FD2" w:rsidRPr="004A3434">
        <w:rPr>
          <w:rFonts w:ascii="Times New Roman" w:hAnsi="Times New Roman" w:cs="Times New Roman"/>
          <w:sz w:val="28"/>
          <w:szCs w:val="28"/>
        </w:rPr>
        <w:t>5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CDA11" w14:textId="2EAD8DB2" w:rsidR="008D5919" w:rsidRPr="004A3434" w:rsidRDefault="000C7450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Відділу контролю Інспекції із забезпечення якості Органу суспільного нагляду за аудиторською діяльністю забезпечити направлення </w:t>
      </w:r>
      <w:r w:rsidR="00E2159E" w:rsidRPr="004A3434">
        <w:rPr>
          <w:rFonts w:ascii="Times New Roman" w:hAnsi="Times New Roman" w:cs="Times New Roman"/>
          <w:sz w:val="28"/>
          <w:szCs w:val="28"/>
        </w:rPr>
        <w:t xml:space="preserve">ТОВАРИСТВУ З ОБМЕЖЕНОЮ ВІДПОВІДАЛЬНІСТЮ </w:t>
      </w:r>
      <w:r w:rsidR="007247AC" w:rsidRPr="004A3434">
        <w:rPr>
          <w:rFonts w:ascii="Times New Roman" w:hAnsi="Times New Roman" w:cs="Times New Roman"/>
          <w:sz w:val="28"/>
          <w:szCs w:val="28"/>
        </w:rPr>
        <w:t>«АУДИТОРСЬКА ФІРМА «</w:t>
      </w:r>
      <w:r w:rsidR="00862FD2" w:rsidRPr="004A3434">
        <w:rPr>
          <w:rFonts w:ascii="Times New Roman" w:hAnsi="Times New Roman" w:cs="Times New Roman"/>
          <w:sz w:val="28"/>
          <w:szCs w:val="28"/>
        </w:rPr>
        <w:t>АКТИВ</w:t>
      </w:r>
      <w:r w:rsidR="00E2159E" w:rsidRPr="004A3434">
        <w:rPr>
          <w:rFonts w:ascii="Times New Roman" w:hAnsi="Times New Roman" w:cs="Times New Roman"/>
          <w:sz w:val="28"/>
          <w:szCs w:val="28"/>
        </w:rPr>
        <w:t xml:space="preserve">» </w:t>
      </w:r>
      <w:r w:rsidRPr="004A3434">
        <w:rPr>
          <w:rFonts w:ascii="Times New Roman" w:hAnsi="Times New Roman" w:cs="Times New Roman"/>
          <w:sz w:val="28"/>
          <w:szCs w:val="28"/>
        </w:rPr>
        <w:t>Висновку про результати відстеження</w:t>
      </w:r>
      <w:r w:rsidR="00E2159E" w:rsidRPr="004A3434">
        <w:rPr>
          <w:rFonts w:ascii="Times New Roman" w:hAnsi="Times New Roman" w:cs="Times New Roman"/>
          <w:sz w:val="28"/>
          <w:szCs w:val="28"/>
        </w:rPr>
        <w:t>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7968F748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Довести цей наказ до відома суб’єкта аудиторської діяльності ТОВАРИСТВ</w:t>
      </w:r>
      <w:r w:rsidR="00D70430" w:rsidRPr="004A3434">
        <w:rPr>
          <w:rFonts w:ascii="Times New Roman" w:hAnsi="Times New Roman" w:cs="Times New Roman"/>
          <w:sz w:val="28"/>
          <w:szCs w:val="28"/>
        </w:rPr>
        <w:t>А</w:t>
      </w:r>
      <w:r w:rsidRPr="004A3434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</w:t>
      </w:r>
      <w:r w:rsidRPr="004A3434">
        <w:rPr>
          <w:rFonts w:ascii="Times New Roman" w:hAnsi="Times New Roman" w:cs="Times New Roman"/>
          <w:sz w:val="28"/>
          <w:szCs w:val="28"/>
        </w:rPr>
        <w:lastRenderedPageBreak/>
        <w:t xml:space="preserve">ФІРМА «АКТИВ»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3A4BB3E7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Цей наказ набирає чинності з дня його оприлюднення.</w:t>
      </w:r>
    </w:p>
    <w:p w14:paraId="3C56B6E0" w14:textId="443C26DD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 xml:space="preserve">О.І.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4A3434" w:rsidSect="00F2578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8EDFA" w14:textId="77777777" w:rsidR="00167F50" w:rsidRPr="008D5919" w:rsidRDefault="00167F50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30BD892E" w14:textId="77777777" w:rsidR="00167F50" w:rsidRPr="008D5919" w:rsidRDefault="00167F50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37D0A" w14:textId="77777777" w:rsidR="00167F50" w:rsidRPr="008D5919" w:rsidRDefault="00167F50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035ADA7E" w14:textId="77777777" w:rsidR="00167F50" w:rsidRPr="008D5919" w:rsidRDefault="00167F50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7450"/>
    <w:rsid w:val="000E7CB4"/>
    <w:rsid w:val="000F77DA"/>
    <w:rsid w:val="00112868"/>
    <w:rsid w:val="00120EFA"/>
    <w:rsid w:val="00120F55"/>
    <w:rsid w:val="001505EA"/>
    <w:rsid w:val="00155078"/>
    <w:rsid w:val="00167F50"/>
    <w:rsid w:val="001B1DCE"/>
    <w:rsid w:val="001C46C6"/>
    <w:rsid w:val="001D6B95"/>
    <w:rsid w:val="00210A77"/>
    <w:rsid w:val="00222E7D"/>
    <w:rsid w:val="00230CDF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300F4D"/>
    <w:rsid w:val="00304F18"/>
    <w:rsid w:val="0032722D"/>
    <w:rsid w:val="003632D0"/>
    <w:rsid w:val="0039700F"/>
    <w:rsid w:val="003A21D4"/>
    <w:rsid w:val="003C456B"/>
    <w:rsid w:val="003D7D98"/>
    <w:rsid w:val="003E6F83"/>
    <w:rsid w:val="003E7C04"/>
    <w:rsid w:val="00424516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51CF4"/>
    <w:rsid w:val="00556E12"/>
    <w:rsid w:val="00581124"/>
    <w:rsid w:val="00590A36"/>
    <w:rsid w:val="00592AB0"/>
    <w:rsid w:val="005A41C4"/>
    <w:rsid w:val="005D5D5A"/>
    <w:rsid w:val="005E1589"/>
    <w:rsid w:val="00605889"/>
    <w:rsid w:val="00654ED4"/>
    <w:rsid w:val="006A1CA9"/>
    <w:rsid w:val="006A6D0F"/>
    <w:rsid w:val="006B2672"/>
    <w:rsid w:val="006D0C42"/>
    <w:rsid w:val="00701185"/>
    <w:rsid w:val="007247AC"/>
    <w:rsid w:val="007411BB"/>
    <w:rsid w:val="00752267"/>
    <w:rsid w:val="00770ADE"/>
    <w:rsid w:val="00775803"/>
    <w:rsid w:val="00791B5F"/>
    <w:rsid w:val="007A18DB"/>
    <w:rsid w:val="007E5285"/>
    <w:rsid w:val="007F0804"/>
    <w:rsid w:val="00801563"/>
    <w:rsid w:val="00801788"/>
    <w:rsid w:val="00862FD2"/>
    <w:rsid w:val="00863FCD"/>
    <w:rsid w:val="0087771E"/>
    <w:rsid w:val="00892FCD"/>
    <w:rsid w:val="00897D5B"/>
    <w:rsid w:val="008C2AC0"/>
    <w:rsid w:val="008C7456"/>
    <w:rsid w:val="008D5919"/>
    <w:rsid w:val="008F4966"/>
    <w:rsid w:val="00900BEE"/>
    <w:rsid w:val="00911E69"/>
    <w:rsid w:val="009152B1"/>
    <w:rsid w:val="0092722C"/>
    <w:rsid w:val="00993234"/>
    <w:rsid w:val="009C3B28"/>
    <w:rsid w:val="009D00D4"/>
    <w:rsid w:val="009D63E6"/>
    <w:rsid w:val="009F5A8D"/>
    <w:rsid w:val="009F670E"/>
    <w:rsid w:val="00A55888"/>
    <w:rsid w:val="00A7137E"/>
    <w:rsid w:val="00AA7E27"/>
    <w:rsid w:val="00AC0BDA"/>
    <w:rsid w:val="00AC3D4B"/>
    <w:rsid w:val="00AE1C7C"/>
    <w:rsid w:val="00AF1A91"/>
    <w:rsid w:val="00AF292C"/>
    <w:rsid w:val="00B31EA3"/>
    <w:rsid w:val="00B94EF0"/>
    <w:rsid w:val="00C161DB"/>
    <w:rsid w:val="00C2232F"/>
    <w:rsid w:val="00C4178C"/>
    <w:rsid w:val="00C65B11"/>
    <w:rsid w:val="00C82DC8"/>
    <w:rsid w:val="00C92D9B"/>
    <w:rsid w:val="00CB1479"/>
    <w:rsid w:val="00CB7FA9"/>
    <w:rsid w:val="00CC6340"/>
    <w:rsid w:val="00CD13F1"/>
    <w:rsid w:val="00D008DB"/>
    <w:rsid w:val="00D03E64"/>
    <w:rsid w:val="00D04837"/>
    <w:rsid w:val="00D12A1E"/>
    <w:rsid w:val="00D13D92"/>
    <w:rsid w:val="00D24FE4"/>
    <w:rsid w:val="00D51B55"/>
    <w:rsid w:val="00D573F4"/>
    <w:rsid w:val="00D70430"/>
    <w:rsid w:val="00DD0432"/>
    <w:rsid w:val="00E10214"/>
    <w:rsid w:val="00E1420B"/>
    <w:rsid w:val="00E2159E"/>
    <w:rsid w:val="00E30DD4"/>
    <w:rsid w:val="00E56035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EE3A72"/>
    <w:rsid w:val="00F04C65"/>
    <w:rsid w:val="00F1281E"/>
    <w:rsid w:val="00F177E9"/>
    <w:rsid w:val="00F25780"/>
    <w:rsid w:val="00F400E1"/>
    <w:rsid w:val="00F44C5A"/>
    <w:rsid w:val="00F57275"/>
    <w:rsid w:val="00F75A1A"/>
    <w:rsid w:val="00F8195D"/>
    <w:rsid w:val="00FA20B1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Касьян</dc:creator>
  <cp:lastModifiedBy>Антон Рудаков</cp:lastModifiedBy>
  <cp:revision>2</cp:revision>
  <cp:lastPrinted>2024-02-08T14:30:00Z</cp:lastPrinted>
  <dcterms:created xsi:type="dcterms:W3CDTF">2024-05-29T12:28:00Z</dcterms:created>
  <dcterms:modified xsi:type="dcterms:W3CDTF">2024-05-29T12:28:00Z</dcterms:modified>
</cp:coreProperties>
</file>