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2E7" w:rsidRDefault="00FF62E7" w:rsidP="00FF6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2C6793">
        <w:rPr>
          <w:rFonts w:eastAsia="Calibri" w:cs="DejaVu Sans"/>
          <w:noProof/>
          <w:lang w:eastAsia="ru-RU"/>
        </w:rPr>
        <w:drawing>
          <wp:inline distT="0" distB="0" distL="0" distR="0" wp14:anchorId="147D1D09" wp14:editId="1ECF91C7">
            <wp:extent cx="491490" cy="67564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2E7" w:rsidRPr="00034F34" w:rsidRDefault="00FF62E7" w:rsidP="00FF62E7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  <w:lang w:val="uk-UA" w:eastAsia="ru-RU"/>
        </w:rPr>
      </w:pPr>
    </w:p>
    <w:p w:rsidR="00FF62E7" w:rsidRPr="00034F34" w:rsidRDefault="00FF62E7" w:rsidP="00FF6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val="uk-UA" w:eastAsia="ru-RU"/>
        </w:rPr>
      </w:pPr>
      <w:r w:rsidRPr="00034F34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НАЦІОНАЛЬНЕ</w:t>
      </w:r>
      <w:r w:rsidRPr="00034F34">
        <w:rPr>
          <w:rFonts w:ascii="Times New Roman" w:eastAsia="Calibri" w:hAnsi="Times New Roman" w:cs="Times New Roman"/>
          <w:b/>
          <w:sz w:val="27"/>
          <w:szCs w:val="27"/>
          <w:lang w:val="uk-UA" w:eastAsia="ru-RU"/>
        </w:rPr>
        <w:t xml:space="preserve"> </w:t>
      </w:r>
      <w:r w:rsidRPr="00034F34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АГЕНТСТВО УКРАЇНИ</w:t>
      </w:r>
    </w:p>
    <w:p w:rsidR="00FF62E7" w:rsidRPr="00034F34" w:rsidRDefault="00FF62E7" w:rsidP="00FF6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034F34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З ПИТАНЬ ДЕРЖАВНОЇ СЛУЖБИ</w:t>
      </w:r>
    </w:p>
    <w:p w:rsidR="00FF62E7" w:rsidRPr="00034F34" w:rsidRDefault="00FF62E7" w:rsidP="00FF62E7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val="uk-UA" w:eastAsia="ru-RU"/>
        </w:rPr>
      </w:pPr>
    </w:p>
    <w:p w:rsidR="00FF62E7" w:rsidRPr="00034F34" w:rsidRDefault="00FF62E7" w:rsidP="00FF6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val="uk-UA" w:eastAsia="ru-RU"/>
        </w:rPr>
      </w:pPr>
    </w:p>
    <w:p w:rsidR="00FF62E7" w:rsidRPr="00034F34" w:rsidRDefault="00FF62E7" w:rsidP="00FF6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val="uk-UA" w:eastAsia="ru-RU"/>
        </w:rPr>
      </w:pPr>
      <w:r w:rsidRPr="00034F34">
        <w:rPr>
          <w:rFonts w:ascii="Times New Roman" w:eastAsia="Calibri" w:hAnsi="Times New Roman" w:cs="Times New Roman"/>
          <w:b/>
          <w:sz w:val="27"/>
          <w:szCs w:val="27"/>
          <w:lang w:val="uk-UA" w:eastAsia="ru-RU"/>
        </w:rPr>
        <w:t>РОЗ’ЯСНЕННЯ</w:t>
      </w:r>
    </w:p>
    <w:p w:rsidR="00FF62E7" w:rsidRPr="00034F34" w:rsidRDefault="00FF62E7" w:rsidP="00034F34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  <w:lang w:val="uk-UA" w:eastAsia="ru-RU"/>
        </w:rPr>
      </w:pPr>
    </w:p>
    <w:p w:rsidR="00FF62E7" w:rsidRPr="00034F34" w:rsidRDefault="00FF62E7" w:rsidP="00FF6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val="uk-UA" w:eastAsia="ru-RU"/>
        </w:rPr>
      </w:pPr>
    </w:p>
    <w:p w:rsidR="00FF62E7" w:rsidRPr="00034F34" w:rsidRDefault="00274E91" w:rsidP="00FF62E7">
      <w:pPr>
        <w:tabs>
          <w:tab w:val="left" w:pos="4680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val="uk-UA" w:eastAsia="ru-RU"/>
        </w:rPr>
        <w:t>25 вересня</w:t>
      </w:r>
      <w:r w:rsidR="00FF62E7" w:rsidRPr="00034F34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20</w:t>
      </w:r>
      <w:r w:rsidR="00FF62E7" w:rsidRPr="00E608D3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20</w:t>
      </w:r>
      <w:r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року</w:t>
      </w:r>
      <w:r>
        <w:rPr>
          <w:rFonts w:ascii="Times New Roman" w:eastAsia="Calibri" w:hAnsi="Times New Roman" w:cs="Times New Roman"/>
          <w:sz w:val="27"/>
          <w:szCs w:val="27"/>
          <w:lang w:val="uk-UA" w:eastAsia="ru-RU"/>
        </w:rPr>
        <w:tab/>
      </w:r>
      <w:r>
        <w:rPr>
          <w:rFonts w:ascii="Times New Roman" w:eastAsia="Calibri" w:hAnsi="Times New Roman" w:cs="Times New Roman"/>
          <w:sz w:val="27"/>
          <w:szCs w:val="27"/>
          <w:lang w:val="uk-UA" w:eastAsia="ru-RU"/>
        </w:rPr>
        <w:tab/>
      </w:r>
      <w:r>
        <w:rPr>
          <w:rFonts w:ascii="Times New Roman" w:eastAsia="Calibri" w:hAnsi="Times New Roman" w:cs="Times New Roman"/>
          <w:sz w:val="27"/>
          <w:szCs w:val="27"/>
          <w:lang w:val="uk-UA" w:eastAsia="ru-RU"/>
        </w:rPr>
        <w:tab/>
      </w:r>
      <w:r>
        <w:rPr>
          <w:rFonts w:ascii="Times New Roman" w:eastAsia="Calibri" w:hAnsi="Times New Roman" w:cs="Times New Roman"/>
          <w:sz w:val="27"/>
          <w:szCs w:val="27"/>
          <w:lang w:val="uk-UA" w:eastAsia="ru-RU"/>
        </w:rPr>
        <w:tab/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val="uk-UA" w:eastAsia="ru-RU"/>
        </w:rPr>
        <w:tab/>
        <w:t xml:space="preserve">               № 120</w:t>
      </w:r>
      <w:r w:rsidR="00FF62E7" w:rsidRPr="00034F34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-р/з</w:t>
      </w:r>
    </w:p>
    <w:p w:rsidR="00FF62E7" w:rsidRPr="00E608D3" w:rsidRDefault="00FF62E7" w:rsidP="00816B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</w:pPr>
    </w:p>
    <w:p w:rsidR="00FF62E7" w:rsidRPr="00034F34" w:rsidRDefault="00FF62E7" w:rsidP="00816B0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EB1C8C" w:rsidRDefault="00FF62E7" w:rsidP="00816B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34F3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щодо </w:t>
      </w:r>
      <w:r w:rsidR="00590E2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соціально-побутового забезпечення </w:t>
      </w:r>
    </w:p>
    <w:p w:rsidR="00FF62E7" w:rsidRPr="00034F34" w:rsidRDefault="00EB1C8C" w:rsidP="00EB1C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державних службовців,</w:t>
      </w:r>
      <w:r w:rsidR="00E608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 якими</w:t>
      </w:r>
      <w:r w:rsidR="00FF62E7" w:rsidRPr="00034F3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укладен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 контракт</w:t>
      </w:r>
      <w:r w:rsidR="00FF62E7" w:rsidRPr="00034F3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про проходження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коронавірусом SARS-CoV-2</w:t>
      </w:r>
    </w:p>
    <w:p w:rsidR="00FF62E7" w:rsidRPr="00034F34" w:rsidRDefault="00FF62E7" w:rsidP="00FF62E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FF62E7" w:rsidRPr="00034F34" w:rsidRDefault="00FF62E7" w:rsidP="00FF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FF62E7" w:rsidRPr="00034F34" w:rsidRDefault="00FF62E7" w:rsidP="00FF62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bookmarkStart w:id="1" w:name="n289"/>
      <w:bookmarkStart w:id="2" w:name="n280"/>
      <w:bookmarkEnd w:id="1"/>
      <w:bookmarkEnd w:id="2"/>
      <w:r w:rsidRPr="00034F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Відповідно до пункту 3 частини третьої статті 13 Закону України </w:t>
      </w:r>
      <w:r w:rsidRPr="00034F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br/>
        <w:t>від 10 грудня 2015 року № 889-VIII «Про державну службу» (далі – Закон) НАДС роз’яснює.</w:t>
      </w:r>
    </w:p>
    <w:p w:rsidR="00034F34" w:rsidRPr="00034F34" w:rsidRDefault="00816B09" w:rsidP="00034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Пунктом</w:t>
      </w:r>
      <w:r w:rsidR="00034F34" w:rsidRPr="00034F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1 Типового контракту про проходження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коронавірусом SARS-CoV-2, затвердженого постановою Кабінету Міністрів України від 22 квітня 2020 року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br/>
      </w:r>
      <w:r w:rsidR="00034F34" w:rsidRPr="00034F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№ 290,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передбачено, що </w:t>
      </w:r>
      <w:r w:rsidR="00034F34" w:rsidRPr="00034F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відносини сторін за цим контрактом поширюється дія Закону, інших нормативно-правових актів, що регулюють відносини щодо проходження державної служби з урахуванням особливостей, передбачених абзацом четвертим пункту 8 розділу ІІ «Прикінцеві положення» Закону України від 13 квітня 2020 року № 553-IX «Про внесення змін до Закону України «Про Державний бюджет України на 2020 рік».</w:t>
      </w:r>
    </w:p>
    <w:p w:rsidR="00034F34" w:rsidRPr="00034F34" w:rsidRDefault="00034F34" w:rsidP="00034F34">
      <w:pPr>
        <w:pStyle w:val="a8"/>
        <w:spacing w:before="0"/>
        <w:jc w:val="both"/>
        <w:rPr>
          <w:rFonts w:ascii="Times New Roman" w:hAnsi="Times New Roman"/>
          <w:szCs w:val="26"/>
        </w:rPr>
      </w:pPr>
      <w:r w:rsidRPr="00034F34">
        <w:rPr>
          <w:rFonts w:ascii="Times New Roman" w:hAnsi="Times New Roman"/>
          <w:szCs w:val="26"/>
        </w:rPr>
        <w:t>Згідно із пунктом 6 вказаного Типового контракту державний орган зобов’язується, зокрема, забезпечити дотримання прав особи та умов проходження державної служби, передбачених законодавством та цим контрактом.</w:t>
      </w:r>
    </w:p>
    <w:p w:rsidR="00034F34" w:rsidRPr="00034F34" w:rsidRDefault="00034F34" w:rsidP="00034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34F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Частиною другою статті 54 Закону визначено, що державним службовцям може надаватися матеріальна допомога для вирішення соціально-побутових питань.</w:t>
      </w:r>
    </w:p>
    <w:bookmarkStart w:id="3" w:name="n639"/>
    <w:bookmarkEnd w:id="3"/>
    <w:p w:rsidR="00034F34" w:rsidRPr="00034F34" w:rsidRDefault="00034F34" w:rsidP="00034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34F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fldChar w:fldCharType="begin"/>
      </w:r>
      <w:r w:rsidRPr="00034F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instrText xml:space="preserve"> HYPERLINK "http://zakon3.rada.gov.ua/laws/show/500-2016-%D0%BF/paran8" \l "n8" \t "_blank" </w:instrText>
      </w:r>
      <w:r w:rsidRPr="00034F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fldChar w:fldCharType="separate"/>
      </w:r>
      <w:r w:rsidRPr="00034F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Порядок надання</w:t>
      </w:r>
      <w:r w:rsidRPr="00034F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fldChar w:fldCharType="end"/>
      </w:r>
      <w:r w:rsidRPr="00034F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 розмір такої допомоги визначаються Кабінетом Міністрів України.</w:t>
      </w:r>
    </w:p>
    <w:p w:rsidR="00034F34" w:rsidRPr="00034F34" w:rsidRDefault="00034F34" w:rsidP="00034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34F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Відповідно до Порядку надання державним службовцям матеріальної допомоги для вирішення соціально-побутових питань, затвердженого постановою Кабінету Міністрів України від 08 серпня 2016 року № 500, державним службовцям матеріальна допомога може надаватися один раз на рік у розмірі середньомісячної заробітної плати на підставі особистої заяви.</w:t>
      </w:r>
    </w:p>
    <w:p w:rsidR="00034F34" w:rsidRDefault="00034F34" w:rsidP="00034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bookmarkStart w:id="4" w:name="n11"/>
      <w:bookmarkEnd w:id="4"/>
      <w:r w:rsidRPr="00034F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Рішення про надання матеріальної допомоги державним службовцям приймається керівником державної служби у державному органі в межах затвердженого фонду оплати праці.</w:t>
      </w:r>
      <w:bookmarkStart w:id="5" w:name="n12"/>
      <w:bookmarkStart w:id="6" w:name="n13"/>
      <w:bookmarkEnd w:id="5"/>
      <w:bookmarkEnd w:id="6"/>
    </w:p>
    <w:p w:rsidR="00034F34" w:rsidRDefault="00034F34" w:rsidP="00034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34F34" w:rsidRDefault="00034F34" w:rsidP="00034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34F34" w:rsidRDefault="00034F34" w:rsidP="00034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34F34" w:rsidRDefault="00034F34" w:rsidP="00034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EB1C8C" w:rsidRDefault="00EB1C8C" w:rsidP="00034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EB1C8C" w:rsidRPr="00034F34" w:rsidRDefault="00EB1C8C" w:rsidP="00034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34F34" w:rsidRPr="00034F34" w:rsidRDefault="00034F34" w:rsidP="00034F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34F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Отже, матеріальна допомога для вирішення соціально-побутових питань не є обов'язковою виплатою і може здійснюватися за рішенням керівника державної служби в межах затвердженого фонду оплати праці за наявності фінансового ресурсу після забезпечення працівників державного органу обов'язковими виплатами такими як: посадовий оклад, надбавки за ранг та за вислугу років, грошова допомога при наданні щорічної</w:t>
      </w:r>
      <w:r w:rsidRPr="00034F34">
        <w:rPr>
          <w:rFonts w:ascii="Times New Roman" w:eastAsia="Calibri" w:hAnsi="Times New Roman" w:cs="DejaVu Sans"/>
          <w:sz w:val="26"/>
          <w:szCs w:val="26"/>
          <w:lang w:val="uk-UA"/>
        </w:rPr>
        <w:t xml:space="preserve"> </w:t>
      </w:r>
      <w:r w:rsidRPr="00034F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основної оплачуваної відпустки.</w:t>
      </w:r>
    </w:p>
    <w:p w:rsidR="00034F34" w:rsidRPr="00034F34" w:rsidRDefault="00034F34" w:rsidP="00034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34F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Статтею 57 Закону визначено, що державним службовцям надається щорічна основна оплачувана відпустка тривалістю 30 календарних днів, якщо законом не передбачено більш тривалої відпустки, з виплатою грошової допомоги у розмірі середньомісячної заробітної плати.</w:t>
      </w:r>
    </w:p>
    <w:p w:rsidR="00034F34" w:rsidRPr="00034F34" w:rsidRDefault="00034F34" w:rsidP="00034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34F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Законодавством не передбачено обмежень щодо кількості днів щорічної основної відпустки для виплати грошової допомоги у розмірі середньомісячної заробітної плати.</w:t>
      </w:r>
    </w:p>
    <w:p w:rsidR="00034F34" w:rsidRPr="00034F34" w:rsidRDefault="00034F34" w:rsidP="00034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34F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Згідно зі статтею 59 Закону щорічні відпустки надаються державним службовцям у порядку та на умовах, визначених законодавством про працю.</w:t>
      </w:r>
      <w:bookmarkStart w:id="7" w:name="n42"/>
      <w:bookmarkEnd w:id="7"/>
    </w:p>
    <w:p w:rsidR="00034F34" w:rsidRPr="00034F34" w:rsidRDefault="00034F34" w:rsidP="00034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34F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Відповідно до статті 79 Кодексу законів про працю України щорічні основна та додаткові відпустки повної тривалості у перший рік роботи надаються працівникам після закінчення шести місяців безперервної роботи на даному підприємстві, в установі, організації.</w:t>
      </w:r>
    </w:p>
    <w:p w:rsidR="00034F34" w:rsidRPr="00034F34" w:rsidRDefault="00034F34" w:rsidP="00034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bookmarkStart w:id="8" w:name="n502"/>
      <w:bookmarkEnd w:id="8"/>
      <w:r w:rsidRPr="00034F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 разі надання зазначених відпусток до закінчення шестимісячного терміну безперервної роботи їх тривалість визначається пропорційно до відпрацьованого часу, крім визначених законом випадків, коли ці відпустки за бажанням працівника надаються повної тривалості.</w:t>
      </w:r>
    </w:p>
    <w:p w:rsidR="00034F34" w:rsidRPr="00034F34" w:rsidRDefault="00034F34" w:rsidP="00034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34F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Поділ щорічної відпустки на частини будь-якої тривалості допускається на прохання працівника за умови, що основна безперервна її частина становитиме не менше 14 календарних днів.</w:t>
      </w:r>
    </w:p>
    <w:p w:rsidR="00034F34" w:rsidRPr="00034F34" w:rsidRDefault="00034F34" w:rsidP="00034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34F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Статтею 12 Закону України «Про відпустки» також передбачено, що щорічну відпустку на прохання працівника може бути поділено на частини будь-якої тривалості за умови, що основна безперервна її частина становитиме не менше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br/>
      </w:r>
      <w:r w:rsidRPr="00034F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14 календарних днів. </w:t>
      </w:r>
    </w:p>
    <w:p w:rsidR="00034F34" w:rsidRPr="00034F34" w:rsidRDefault="00034F34" w:rsidP="00034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34F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Таким чином, державному службовцю, з яким укладено контракт про проходження державної служби 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коронавірусом SARS-CoV-2, грошова допомога виплачується виключно з наданням щорічної основної оплачуваної відпустки. У випадку поділу щорічної основної оплачуваної відпустки на частини, грошова допомога у розмірі середньомісячної заробітної плати виплачується за заявою працівника один раз на рік при наданні будь-якої з частин щорічної основної оплачуваної відпустки, незалежно від кількості днів такої відпустки.</w:t>
      </w:r>
    </w:p>
    <w:p w:rsidR="00034F34" w:rsidRPr="00034F34" w:rsidRDefault="00034F34" w:rsidP="00034F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34F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Матеріальна допомога для вирішення соціально-побутових питань державному службовцю, з яким укладено контракт про проходження державної служби 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коронавірусом SARS-CoV-2, може бути надана за рішенням керівника державної служби в межах фонду оплати праці.</w:t>
      </w:r>
    </w:p>
    <w:p w:rsidR="00034F34" w:rsidRDefault="00034F34" w:rsidP="00FF62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</w:p>
    <w:p w:rsidR="00034F34" w:rsidRPr="00034F34" w:rsidRDefault="00034F34" w:rsidP="00FF62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</w:p>
    <w:p w:rsidR="00FF62E7" w:rsidRPr="00034F34" w:rsidRDefault="00FF62E7" w:rsidP="00FF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</w:p>
    <w:p w:rsidR="00034F34" w:rsidRPr="00034F34" w:rsidRDefault="00034F34" w:rsidP="00034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34F3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Голова                                                                                               Наталія АЛЮШИНА</w:t>
      </w:r>
    </w:p>
    <w:p w:rsidR="006C7C3D" w:rsidRPr="00034F34" w:rsidRDefault="00F867F5">
      <w:pPr>
        <w:rPr>
          <w:lang w:val="uk-UA"/>
        </w:rPr>
      </w:pPr>
    </w:p>
    <w:sectPr w:rsidR="006C7C3D" w:rsidRPr="00034F34" w:rsidSect="005C066C">
      <w:headerReference w:type="even" r:id="rId7"/>
      <w:headerReference w:type="default" r:id="rId8"/>
      <w:pgSz w:w="11906" w:h="16838"/>
      <w:pgMar w:top="426" w:right="851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7F5" w:rsidRDefault="00F867F5">
      <w:pPr>
        <w:spacing w:after="0" w:line="240" w:lineRule="auto"/>
      </w:pPr>
      <w:r>
        <w:separator/>
      </w:r>
    </w:p>
  </w:endnote>
  <w:endnote w:type="continuationSeparator" w:id="0">
    <w:p w:rsidR="00F867F5" w:rsidRDefault="00F8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DejaVu Sans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7F5" w:rsidRDefault="00F867F5">
      <w:pPr>
        <w:spacing w:after="0" w:line="240" w:lineRule="auto"/>
      </w:pPr>
      <w:r>
        <w:separator/>
      </w:r>
    </w:p>
  </w:footnote>
  <w:footnote w:type="continuationSeparator" w:id="0">
    <w:p w:rsidR="00F867F5" w:rsidRDefault="00F8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710" w:rsidRDefault="00F33BC2" w:rsidP="00A617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1710" w:rsidRDefault="00F867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710" w:rsidRDefault="00F33BC2" w:rsidP="00A617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1BB9">
      <w:rPr>
        <w:rStyle w:val="a5"/>
        <w:noProof/>
      </w:rPr>
      <w:t>2</w:t>
    </w:r>
    <w:r>
      <w:rPr>
        <w:rStyle w:val="a5"/>
      </w:rPr>
      <w:fldChar w:fldCharType="end"/>
    </w:r>
  </w:p>
  <w:p w:rsidR="00A61710" w:rsidRDefault="00F867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5D"/>
    <w:rsid w:val="00034F34"/>
    <w:rsid w:val="000E6E49"/>
    <w:rsid w:val="00274E91"/>
    <w:rsid w:val="0029345D"/>
    <w:rsid w:val="00520E79"/>
    <w:rsid w:val="00554F69"/>
    <w:rsid w:val="00571BB9"/>
    <w:rsid w:val="00590E2A"/>
    <w:rsid w:val="0068559C"/>
    <w:rsid w:val="00736092"/>
    <w:rsid w:val="00816B09"/>
    <w:rsid w:val="009C4E30"/>
    <w:rsid w:val="00E1268C"/>
    <w:rsid w:val="00E608D3"/>
    <w:rsid w:val="00EB1C8C"/>
    <w:rsid w:val="00F33BC2"/>
    <w:rsid w:val="00F867F5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B6CF3-5755-46B2-93C8-9821FEF9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62E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62E7"/>
  </w:style>
  <w:style w:type="character" w:styleId="a5">
    <w:name w:val="page number"/>
    <w:basedOn w:val="a0"/>
    <w:rsid w:val="00FF62E7"/>
  </w:style>
  <w:style w:type="paragraph" w:styleId="a6">
    <w:name w:val="Balloon Text"/>
    <w:basedOn w:val="a"/>
    <w:link w:val="a7"/>
    <w:uiPriority w:val="99"/>
    <w:semiHidden/>
    <w:unhideWhenUsed/>
    <w:rsid w:val="00FF6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2E7"/>
    <w:rPr>
      <w:rFonts w:ascii="Tahoma" w:hAnsi="Tahoma" w:cs="Tahoma"/>
      <w:sz w:val="16"/>
      <w:szCs w:val="16"/>
    </w:rPr>
  </w:style>
  <w:style w:type="paragraph" w:customStyle="1" w:styleId="a8">
    <w:name w:val="Нормальний текст"/>
    <w:basedOn w:val="a"/>
    <w:rsid w:val="00034F3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Діана Олександрівна Хохлова</dc:creator>
  <cp:keywords/>
  <dc:description/>
  <cp:lastModifiedBy>Марія Петрівна Рачинська</cp:lastModifiedBy>
  <cp:revision>2</cp:revision>
  <cp:lastPrinted>2020-09-28T10:22:00Z</cp:lastPrinted>
  <dcterms:created xsi:type="dcterms:W3CDTF">2020-09-28T10:23:00Z</dcterms:created>
  <dcterms:modified xsi:type="dcterms:W3CDTF">2020-09-28T10:23:00Z</dcterms:modified>
</cp:coreProperties>
</file>