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119" w:rsidRDefault="008E0119" w:rsidP="00FB5B74">
      <w:pPr>
        <w:pStyle w:val="a3"/>
        <w:ind w:firstLine="540"/>
        <w:jc w:val="both"/>
        <w:rPr>
          <w:bCs/>
          <w:sz w:val="28"/>
          <w:szCs w:val="28"/>
          <w:lang w:val="en-US"/>
        </w:rPr>
      </w:pPr>
    </w:p>
    <w:p w:rsidR="008E0119" w:rsidRDefault="008E0119" w:rsidP="00FB5B74">
      <w:pPr>
        <w:pStyle w:val="a3"/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Прошу у рубриці «</w:t>
      </w:r>
      <w:r w:rsidRPr="000615C6">
        <w:rPr>
          <w:b/>
          <w:bCs/>
          <w:sz w:val="28"/>
          <w:szCs w:val="28"/>
          <w:lang w:val="uk-UA"/>
        </w:rPr>
        <w:t>Запит н</w:t>
      </w:r>
      <w:r>
        <w:rPr>
          <w:b/>
          <w:bCs/>
          <w:sz w:val="28"/>
          <w:szCs w:val="28"/>
          <w:lang w:val="uk-UA"/>
        </w:rPr>
        <w:t>а</w:t>
      </w:r>
      <w:r w:rsidRPr="000615C6">
        <w:rPr>
          <w:b/>
          <w:bCs/>
          <w:sz w:val="28"/>
          <w:szCs w:val="28"/>
          <w:lang w:val="uk-UA"/>
        </w:rPr>
        <w:t xml:space="preserve"> отримання публічної інформації</w:t>
      </w:r>
      <w:r>
        <w:rPr>
          <w:bCs/>
          <w:sz w:val="28"/>
          <w:szCs w:val="28"/>
          <w:lang w:val="uk-UA"/>
        </w:rPr>
        <w:t>»:</w:t>
      </w:r>
    </w:p>
    <w:p w:rsidR="008E0119" w:rsidRPr="00C50407" w:rsidRDefault="008E0119" w:rsidP="00C50407">
      <w:pPr>
        <w:pStyle w:val="a3"/>
        <w:ind w:left="-720" w:firstLine="1260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 підрубриці «</w:t>
      </w:r>
      <w:r w:rsidRPr="000615C6">
        <w:rPr>
          <w:b/>
          <w:bCs/>
          <w:sz w:val="28"/>
          <w:szCs w:val="28"/>
          <w:lang w:val="uk-UA"/>
        </w:rPr>
        <w:t>Звіти про розгляд запитів на отримання інформації</w:t>
      </w:r>
      <w:r>
        <w:rPr>
          <w:b/>
          <w:bCs/>
          <w:sz w:val="28"/>
          <w:szCs w:val="28"/>
          <w:lang w:val="uk-UA"/>
        </w:rPr>
        <w:t>/2015 рік»</w:t>
      </w:r>
      <w:r w:rsidRPr="00C50407">
        <w:rPr>
          <w:b/>
          <w:bCs/>
          <w:sz w:val="28"/>
          <w:szCs w:val="28"/>
        </w:rPr>
        <w:t xml:space="preserve"> </w:t>
      </w:r>
      <w:r w:rsidRPr="000615C6">
        <w:rPr>
          <w:bCs/>
          <w:sz w:val="28"/>
          <w:szCs w:val="28"/>
          <w:lang w:val="uk-UA"/>
        </w:rPr>
        <w:t>розмістити позицію «</w:t>
      </w:r>
      <w:r>
        <w:rPr>
          <w:b/>
          <w:bCs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Pr="00C6727C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1.0</w:t>
      </w:r>
      <w:r w:rsidRPr="00FB5B74">
        <w:rPr>
          <w:b/>
          <w:bCs/>
          <w:sz w:val="28"/>
          <w:szCs w:val="28"/>
        </w:rPr>
        <w:t>8</w:t>
      </w:r>
      <w:r w:rsidRPr="00FE479C">
        <w:rPr>
          <w:b/>
          <w:bCs/>
          <w:sz w:val="28"/>
          <w:szCs w:val="28"/>
        </w:rPr>
        <w:t xml:space="preserve">.2015 по </w:t>
      </w:r>
      <w:r w:rsidRPr="0072607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0.0</w:t>
      </w:r>
      <w:r w:rsidRPr="00FB5B74">
        <w:rPr>
          <w:b/>
          <w:bCs/>
          <w:sz w:val="28"/>
          <w:szCs w:val="28"/>
        </w:rPr>
        <w:t>8</w:t>
      </w:r>
      <w:r w:rsidRPr="00FE479C">
        <w:rPr>
          <w:b/>
          <w:bCs/>
          <w:sz w:val="28"/>
          <w:szCs w:val="28"/>
        </w:rPr>
        <w:t>.2015</w:t>
      </w:r>
      <w:r w:rsidRPr="000615C6">
        <w:rPr>
          <w:bCs/>
          <w:sz w:val="28"/>
          <w:szCs w:val="28"/>
          <w:lang w:val="uk-UA"/>
        </w:rPr>
        <w:t>»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за матеріалами, наданими структурними підрозділами Міністерства юстиції, який зробити гіперпосиланням на таку інформацію:</w:t>
      </w:r>
    </w:p>
    <w:p w:rsidR="008E0119" w:rsidRPr="00FE479C" w:rsidRDefault="008E0119" w:rsidP="00FB5B74">
      <w:pPr>
        <w:pStyle w:val="a3"/>
        <w:jc w:val="center"/>
        <w:rPr>
          <w:sz w:val="28"/>
          <w:szCs w:val="28"/>
        </w:rPr>
      </w:pPr>
      <w:proofErr w:type="spellStart"/>
      <w:r w:rsidRPr="00FE479C">
        <w:rPr>
          <w:b/>
          <w:bCs/>
          <w:sz w:val="28"/>
          <w:szCs w:val="28"/>
        </w:rPr>
        <w:t>Звіт</w:t>
      </w:r>
      <w:proofErr w:type="spellEnd"/>
      <w:r w:rsidRPr="00FE479C">
        <w:rPr>
          <w:b/>
          <w:bCs/>
          <w:sz w:val="28"/>
          <w:szCs w:val="28"/>
        </w:rPr>
        <w:t xml:space="preserve"> про </w:t>
      </w:r>
      <w:proofErr w:type="spellStart"/>
      <w:r w:rsidRPr="00FE479C">
        <w:rPr>
          <w:b/>
          <w:bCs/>
          <w:sz w:val="28"/>
          <w:szCs w:val="28"/>
        </w:rPr>
        <w:t>розгляд</w:t>
      </w:r>
      <w:proofErr w:type="spellEnd"/>
      <w:r w:rsidRPr="00FE479C">
        <w:rPr>
          <w:b/>
          <w:bCs/>
          <w:sz w:val="28"/>
          <w:szCs w:val="28"/>
        </w:rPr>
        <w:t xml:space="preserve"> </w:t>
      </w:r>
      <w:proofErr w:type="spellStart"/>
      <w:r w:rsidRPr="00FE479C">
        <w:rPr>
          <w:b/>
          <w:bCs/>
          <w:sz w:val="28"/>
          <w:szCs w:val="28"/>
        </w:rPr>
        <w:t>запиті</w:t>
      </w:r>
      <w:proofErr w:type="gramStart"/>
      <w:r w:rsidRPr="00FE479C">
        <w:rPr>
          <w:b/>
          <w:bCs/>
          <w:sz w:val="28"/>
          <w:szCs w:val="28"/>
        </w:rPr>
        <w:t>в</w:t>
      </w:r>
      <w:proofErr w:type="spellEnd"/>
      <w:proofErr w:type="gramEnd"/>
      <w:r w:rsidRPr="00FE479C">
        <w:rPr>
          <w:b/>
          <w:bCs/>
          <w:sz w:val="28"/>
          <w:szCs w:val="28"/>
        </w:rPr>
        <w:t xml:space="preserve"> на </w:t>
      </w:r>
      <w:proofErr w:type="spellStart"/>
      <w:r w:rsidRPr="00FE479C">
        <w:rPr>
          <w:b/>
          <w:bCs/>
          <w:sz w:val="28"/>
          <w:szCs w:val="28"/>
        </w:rPr>
        <w:t>отримання</w:t>
      </w:r>
      <w:proofErr w:type="spellEnd"/>
      <w:r w:rsidRPr="00FE479C">
        <w:rPr>
          <w:b/>
          <w:bCs/>
          <w:sz w:val="28"/>
          <w:szCs w:val="28"/>
        </w:rPr>
        <w:t xml:space="preserve"> </w:t>
      </w:r>
      <w:proofErr w:type="spellStart"/>
      <w:r w:rsidRPr="00FE479C">
        <w:rPr>
          <w:b/>
          <w:bCs/>
          <w:sz w:val="28"/>
          <w:szCs w:val="28"/>
        </w:rPr>
        <w:t>інформації</w:t>
      </w:r>
      <w:proofErr w:type="spellEnd"/>
      <w:r w:rsidRPr="00FE479C">
        <w:rPr>
          <w:b/>
          <w:bCs/>
          <w:sz w:val="28"/>
          <w:szCs w:val="28"/>
        </w:rPr>
        <w:br/>
        <w:t xml:space="preserve">за </w:t>
      </w:r>
      <w:proofErr w:type="spellStart"/>
      <w:r w:rsidRPr="00FE479C">
        <w:rPr>
          <w:b/>
          <w:bCs/>
          <w:sz w:val="28"/>
          <w:szCs w:val="28"/>
        </w:rPr>
        <w:t>період</w:t>
      </w:r>
      <w:proofErr w:type="spellEnd"/>
      <w:r w:rsidRPr="00FE479C">
        <w:rPr>
          <w:b/>
          <w:bCs/>
          <w:sz w:val="28"/>
          <w:szCs w:val="28"/>
        </w:rPr>
        <w:t xml:space="preserve"> </w:t>
      </w:r>
      <w:proofErr w:type="spellStart"/>
      <w:r w:rsidRPr="00FE479C">
        <w:rPr>
          <w:b/>
          <w:bCs/>
          <w:sz w:val="28"/>
          <w:szCs w:val="28"/>
        </w:rPr>
        <w:t>з</w:t>
      </w:r>
      <w:proofErr w:type="spellEnd"/>
      <w:r w:rsidRPr="00FE479C">
        <w:rPr>
          <w:b/>
          <w:bCs/>
          <w:sz w:val="28"/>
          <w:szCs w:val="28"/>
        </w:rPr>
        <w:t xml:space="preserve"> </w:t>
      </w:r>
      <w:r w:rsidRPr="00FE479C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</w:rPr>
        <w:t>1.0</w:t>
      </w:r>
      <w:r w:rsidRPr="00FB5B74">
        <w:rPr>
          <w:b/>
          <w:bCs/>
          <w:sz w:val="28"/>
          <w:szCs w:val="28"/>
        </w:rPr>
        <w:t>8</w:t>
      </w:r>
      <w:r w:rsidRPr="00FE479C">
        <w:rPr>
          <w:b/>
          <w:bCs/>
          <w:sz w:val="28"/>
          <w:szCs w:val="28"/>
        </w:rPr>
        <w:t xml:space="preserve">.2015 по </w:t>
      </w:r>
      <w:r w:rsidRPr="00FE479C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</w:rPr>
        <w:t>0.0</w:t>
      </w:r>
      <w:r w:rsidRPr="00FB5B74">
        <w:rPr>
          <w:b/>
          <w:bCs/>
          <w:sz w:val="28"/>
          <w:szCs w:val="28"/>
        </w:rPr>
        <w:t>8</w:t>
      </w:r>
      <w:r w:rsidRPr="00FE479C">
        <w:rPr>
          <w:b/>
          <w:bCs/>
          <w:sz w:val="28"/>
          <w:szCs w:val="28"/>
        </w:rPr>
        <w:t>.2015</w:t>
      </w:r>
    </w:p>
    <w:p w:rsidR="008E0119" w:rsidRDefault="008E0119" w:rsidP="00FB5B74">
      <w:pPr>
        <w:pStyle w:val="a3"/>
        <w:ind w:left="-720" w:firstLine="126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1.0</w:t>
      </w:r>
      <w:r w:rsidRPr="00FB5B74">
        <w:rPr>
          <w:sz w:val="28"/>
          <w:szCs w:val="28"/>
        </w:rPr>
        <w:t>8</w:t>
      </w:r>
      <w:r>
        <w:rPr>
          <w:sz w:val="28"/>
          <w:szCs w:val="28"/>
        </w:rPr>
        <w:t xml:space="preserve">.2015 по 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0.0</w:t>
      </w:r>
      <w:r w:rsidRPr="00FB5B74">
        <w:rPr>
          <w:sz w:val="28"/>
          <w:szCs w:val="28"/>
        </w:rPr>
        <w:t>8</w:t>
      </w:r>
      <w:r w:rsidRPr="000C6820">
        <w:rPr>
          <w:sz w:val="28"/>
          <w:szCs w:val="28"/>
        </w:rPr>
        <w:t xml:space="preserve">.2015 до </w:t>
      </w:r>
      <w:proofErr w:type="spellStart"/>
      <w:r w:rsidRPr="000C6820">
        <w:rPr>
          <w:sz w:val="28"/>
          <w:szCs w:val="28"/>
        </w:rPr>
        <w:t>Міністерства</w:t>
      </w:r>
      <w:proofErr w:type="spellEnd"/>
      <w:r w:rsidRPr="000C6820">
        <w:rPr>
          <w:sz w:val="28"/>
          <w:szCs w:val="28"/>
        </w:rPr>
        <w:t xml:space="preserve"> </w:t>
      </w:r>
      <w:proofErr w:type="spellStart"/>
      <w:r w:rsidRPr="000C6820">
        <w:rPr>
          <w:sz w:val="28"/>
          <w:szCs w:val="28"/>
        </w:rPr>
        <w:t>юстиції</w:t>
      </w:r>
      <w:proofErr w:type="spellEnd"/>
      <w:r w:rsidRPr="000C6820">
        <w:rPr>
          <w:sz w:val="28"/>
          <w:szCs w:val="28"/>
        </w:rPr>
        <w:t xml:space="preserve"> </w:t>
      </w:r>
      <w:proofErr w:type="spellStart"/>
      <w:r w:rsidRPr="000C6820">
        <w:rPr>
          <w:sz w:val="28"/>
          <w:szCs w:val="28"/>
        </w:rPr>
        <w:t>надійшло</w:t>
      </w:r>
      <w:proofErr w:type="spellEnd"/>
      <w:r w:rsidRPr="000C6820">
        <w:rPr>
          <w:sz w:val="28"/>
          <w:szCs w:val="28"/>
        </w:rPr>
        <w:t xml:space="preserve"> </w:t>
      </w:r>
      <w:r w:rsidRPr="0072607B">
        <w:rPr>
          <w:b/>
          <w:bCs/>
          <w:sz w:val="28"/>
          <w:szCs w:val="28"/>
        </w:rPr>
        <w:t>1</w:t>
      </w:r>
      <w:r w:rsidRPr="00FB5B74">
        <w:rPr>
          <w:b/>
          <w:bCs/>
          <w:sz w:val="28"/>
          <w:szCs w:val="28"/>
        </w:rPr>
        <w:t>1</w:t>
      </w:r>
      <w:r w:rsidRPr="0072607B">
        <w:rPr>
          <w:b/>
          <w:bCs/>
          <w:sz w:val="28"/>
          <w:szCs w:val="28"/>
        </w:rPr>
        <w:t xml:space="preserve">4 </w:t>
      </w:r>
      <w:r>
        <w:rPr>
          <w:sz w:val="28"/>
          <w:szCs w:val="28"/>
        </w:rPr>
        <w:t>запит</w:t>
      </w:r>
      <w:proofErr w:type="spellStart"/>
      <w:r>
        <w:rPr>
          <w:sz w:val="28"/>
          <w:szCs w:val="28"/>
          <w:lang w:val="uk-UA"/>
        </w:rPr>
        <w:t>ів</w:t>
      </w:r>
      <w:proofErr w:type="spellEnd"/>
      <w:r w:rsidRPr="000C6820">
        <w:rPr>
          <w:sz w:val="28"/>
          <w:szCs w:val="28"/>
        </w:rPr>
        <w:t xml:space="preserve"> на </w:t>
      </w:r>
      <w:proofErr w:type="spellStart"/>
      <w:r w:rsidRPr="000C6820">
        <w:rPr>
          <w:sz w:val="28"/>
          <w:szCs w:val="28"/>
        </w:rPr>
        <w:t>отримання</w:t>
      </w:r>
      <w:proofErr w:type="spellEnd"/>
      <w:r w:rsidRPr="000C6820">
        <w:rPr>
          <w:sz w:val="28"/>
          <w:szCs w:val="28"/>
        </w:rPr>
        <w:t xml:space="preserve"> </w:t>
      </w:r>
      <w:proofErr w:type="spellStart"/>
      <w:r w:rsidRPr="000C6820">
        <w:rPr>
          <w:sz w:val="28"/>
          <w:szCs w:val="28"/>
        </w:rPr>
        <w:t>інформації</w:t>
      </w:r>
      <w:proofErr w:type="spellEnd"/>
      <w:r w:rsidRPr="000C6820">
        <w:rPr>
          <w:sz w:val="28"/>
          <w:szCs w:val="28"/>
        </w:rPr>
        <w:t>.</w:t>
      </w:r>
    </w:p>
    <w:p w:rsidR="008E0119" w:rsidRDefault="008E0119" w:rsidP="00FB5B74">
      <w:pPr>
        <w:pStyle w:val="a3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proofErr w:type="spellStart"/>
      <w:r w:rsidRPr="000C6820">
        <w:rPr>
          <w:sz w:val="28"/>
          <w:szCs w:val="28"/>
        </w:rPr>
        <w:t>Запити</w:t>
      </w:r>
      <w:proofErr w:type="spellEnd"/>
      <w:r w:rsidRPr="000C6820">
        <w:rPr>
          <w:sz w:val="28"/>
          <w:szCs w:val="28"/>
        </w:rPr>
        <w:t xml:space="preserve"> на </w:t>
      </w:r>
      <w:proofErr w:type="spellStart"/>
      <w:r w:rsidRPr="000C6820">
        <w:rPr>
          <w:sz w:val="28"/>
          <w:szCs w:val="28"/>
        </w:rPr>
        <w:t>інформацію</w:t>
      </w:r>
      <w:proofErr w:type="spellEnd"/>
      <w:r w:rsidRPr="000C6820">
        <w:rPr>
          <w:sz w:val="28"/>
          <w:szCs w:val="28"/>
        </w:rPr>
        <w:t xml:space="preserve"> </w:t>
      </w:r>
      <w:proofErr w:type="spellStart"/>
      <w:r w:rsidRPr="000C6820">
        <w:rPr>
          <w:sz w:val="28"/>
          <w:szCs w:val="28"/>
        </w:rPr>
        <w:t>надійшли</w:t>
      </w:r>
      <w:proofErr w:type="spellEnd"/>
      <w:r w:rsidRPr="000C6820">
        <w:rPr>
          <w:sz w:val="28"/>
          <w:szCs w:val="28"/>
        </w:rPr>
        <w:t>:</w:t>
      </w:r>
    </w:p>
    <w:p w:rsidR="008E0119" w:rsidRDefault="008E0119" w:rsidP="00FB5B74">
      <w:pPr>
        <w:pStyle w:val="a3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proofErr w:type="spellStart"/>
      <w:r w:rsidRPr="000C6820">
        <w:rPr>
          <w:sz w:val="28"/>
          <w:szCs w:val="28"/>
        </w:rPr>
        <w:t>від</w:t>
      </w:r>
      <w:proofErr w:type="spellEnd"/>
      <w:r w:rsidRPr="000C6820">
        <w:rPr>
          <w:sz w:val="28"/>
          <w:szCs w:val="28"/>
        </w:rPr>
        <w:t xml:space="preserve"> </w:t>
      </w:r>
      <w:proofErr w:type="spellStart"/>
      <w:r w:rsidRPr="000C6820">
        <w:rPr>
          <w:sz w:val="28"/>
          <w:szCs w:val="28"/>
        </w:rPr>
        <w:t>фізичних</w:t>
      </w:r>
      <w:proofErr w:type="spellEnd"/>
      <w:r w:rsidRPr="000C6820">
        <w:rPr>
          <w:sz w:val="28"/>
          <w:szCs w:val="28"/>
        </w:rPr>
        <w:t xml:space="preserve"> </w:t>
      </w:r>
      <w:proofErr w:type="spellStart"/>
      <w:proofErr w:type="gramStart"/>
      <w:r w:rsidRPr="000C6820">
        <w:rPr>
          <w:sz w:val="28"/>
          <w:szCs w:val="28"/>
        </w:rPr>
        <w:t>осіб</w:t>
      </w:r>
      <w:proofErr w:type="spellEnd"/>
      <w:proofErr w:type="gramEnd"/>
      <w:r w:rsidRPr="000C6820">
        <w:rPr>
          <w:sz w:val="28"/>
          <w:szCs w:val="28"/>
        </w:rPr>
        <w:t xml:space="preserve"> – </w:t>
      </w:r>
      <w:r>
        <w:rPr>
          <w:b/>
          <w:sz w:val="28"/>
          <w:szCs w:val="28"/>
          <w:lang w:val="uk-UA"/>
        </w:rPr>
        <w:t>58</w:t>
      </w:r>
      <w:r>
        <w:rPr>
          <w:sz w:val="28"/>
          <w:szCs w:val="28"/>
          <w:lang w:val="uk-UA"/>
        </w:rPr>
        <w:t xml:space="preserve"> </w:t>
      </w:r>
      <w:r>
        <w:t>(</w:t>
      </w:r>
      <w:proofErr w:type="spellStart"/>
      <w:r>
        <w:rPr>
          <w:sz w:val="28"/>
          <w:szCs w:val="28"/>
        </w:rPr>
        <w:t>електронною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поштою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45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поштою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12, особисто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1</w:t>
      </w:r>
      <w:r w:rsidRPr="00F40F25">
        <w:rPr>
          <w:sz w:val="28"/>
          <w:szCs w:val="28"/>
        </w:rPr>
        <w:t>);</w:t>
      </w:r>
    </w:p>
    <w:p w:rsidR="008E0119" w:rsidRPr="00CD27DE" w:rsidRDefault="008E0119" w:rsidP="00FB5B74">
      <w:pPr>
        <w:pStyle w:val="a3"/>
        <w:spacing w:before="0" w:beforeAutospacing="0" w:after="0" w:afterAutospacing="0"/>
        <w:ind w:left="-720" w:firstLine="1260"/>
        <w:jc w:val="both"/>
        <w:rPr>
          <w:sz w:val="28"/>
          <w:szCs w:val="28"/>
        </w:rPr>
      </w:pPr>
      <w:proofErr w:type="spellStart"/>
      <w:r w:rsidRPr="000C6820">
        <w:rPr>
          <w:sz w:val="28"/>
          <w:szCs w:val="28"/>
        </w:rPr>
        <w:t>від</w:t>
      </w:r>
      <w:proofErr w:type="spellEnd"/>
      <w:r w:rsidRPr="000C6820">
        <w:rPr>
          <w:sz w:val="28"/>
          <w:szCs w:val="28"/>
        </w:rPr>
        <w:t xml:space="preserve"> </w:t>
      </w:r>
      <w:proofErr w:type="spellStart"/>
      <w:r w:rsidRPr="000C6820">
        <w:rPr>
          <w:sz w:val="28"/>
          <w:szCs w:val="28"/>
        </w:rPr>
        <w:t>юридичних</w:t>
      </w:r>
      <w:proofErr w:type="spellEnd"/>
      <w:r w:rsidRPr="000C6820">
        <w:rPr>
          <w:sz w:val="28"/>
          <w:szCs w:val="28"/>
        </w:rPr>
        <w:t xml:space="preserve"> </w:t>
      </w:r>
      <w:proofErr w:type="spellStart"/>
      <w:r w:rsidRPr="000C6820">
        <w:rPr>
          <w:sz w:val="28"/>
          <w:szCs w:val="28"/>
        </w:rPr>
        <w:t>осіб</w:t>
      </w:r>
      <w:proofErr w:type="spellEnd"/>
      <w:r w:rsidRPr="000C6820">
        <w:rPr>
          <w:sz w:val="28"/>
          <w:szCs w:val="28"/>
        </w:rPr>
        <w:t xml:space="preserve"> – </w:t>
      </w:r>
      <w:r>
        <w:rPr>
          <w:b/>
          <w:bCs/>
          <w:sz w:val="28"/>
          <w:szCs w:val="28"/>
          <w:lang w:val="uk-UA"/>
        </w:rPr>
        <w:t>56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запит</w:t>
      </w:r>
      <w:proofErr w:type="gramEnd"/>
      <w:r>
        <w:rPr>
          <w:sz w:val="28"/>
          <w:szCs w:val="28"/>
          <w:lang w:val="uk-UA"/>
        </w:rPr>
        <w:t>ів</w:t>
      </w:r>
      <w:r w:rsidRPr="00F40F25"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електронною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поштою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42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поштою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14</w:t>
      </w:r>
      <w:r w:rsidRPr="00EA2E11">
        <w:rPr>
          <w:sz w:val="28"/>
          <w:szCs w:val="28"/>
        </w:rPr>
        <w:t>).</w:t>
      </w:r>
      <w:r w:rsidRPr="000C6820">
        <w:rPr>
          <w:sz w:val="28"/>
          <w:szCs w:val="28"/>
        </w:rPr>
        <w:t xml:space="preserve"> </w:t>
      </w:r>
    </w:p>
    <w:p w:rsidR="008E0119" w:rsidRPr="00CD27DE" w:rsidRDefault="008E0119" w:rsidP="00FB5B74">
      <w:pPr>
        <w:pStyle w:val="a3"/>
        <w:spacing w:before="0" w:beforeAutospacing="0" w:after="0" w:afterAutospacing="0"/>
        <w:ind w:left="-720" w:firstLine="1260"/>
        <w:jc w:val="both"/>
        <w:rPr>
          <w:sz w:val="28"/>
          <w:szCs w:val="28"/>
        </w:rPr>
      </w:pPr>
    </w:p>
    <w:p w:rsidR="008E0119" w:rsidRDefault="00CB797E" w:rsidP="00CD27DE">
      <w:pPr>
        <w:pStyle w:val="a3"/>
        <w:spacing w:before="0" w:beforeAutospacing="0" w:after="0" w:afterAutospacing="0"/>
        <w:ind w:left="-720" w:firstLine="1260"/>
        <w:rPr>
          <w:sz w:val="28"/>
          <w:szCs w:val="28"/>
          <w:lang w:val="en-US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209032" cy="2306066"/>
            <wp:effectExtent l="12192" t="6096" r="8001" b="2413"/>
            <wp:docPr id="1" name="Діагра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E0119" w:rsidRDefault="008E0119" w:rsidP="00FB5B74">
      <w:pPr>
        <w:pStyle w:val="a3"/>
        <w:ind w:left="-720" w:firstLine="1260"/>
        <w:jc w:val="both"/>
        <w:rPr>
          <w:sz w:val="28"/>
          <w:szCs w:val="28"/>
          <w:lang w:val="uk-UA"/>
        </w:rPr>
      </w:pPr>
      <w:r w:rsidRPr="00D66F1E">
        <w:rPr>
          <w:sz w:val="28"/>
          <w:szCs w:val="28"/>
          <w:lang w:val="uk-UA"/>
        </w:rPr>
        <w:t>Найбільша кількіст</w:t>
      </w:r>
      <w:r>
        <w:rPr>
          <w:sz w:val="28"/>
          <w:szCs w:val="28"/>
          <w:lang w:val="uk-UA"/>
        </w:rPr>
        <w:t>ь запитів надійшла з Київської</w:t>
      </w:r>
      <w:r w:rsidRPr="00D66F1E">
        <w:rPr>
          <w:sz w:val="28"/>
          <w:szCs w:val="28"/>
          <w:lang w:val="uk-UA"/>
        </w:rPr>
        <w:t xml:space="preserve"> області (</w:t>
      </w:r>
      <w:r>
        <w:rPr>
          <w:sz w:val="28"/>
          <w:szCs w:val="28"/>
          <w:lang w:val="uk-UA"/>
        </w:rPr>
        <w:t>21 запит</w:t>
      </w:r>
      <w:r w:rsidRPr="00D66F1E">
        <w:rPr>
          <w:sz w:val="28"/>
          <w:szCs w:val="28"/>
          <w:lang w:val="uk-UA"/>
        </w:rPr>
        <w:t>) та м. Києва (</w:t>
      </w:r>
      <w:r w:rsidRPr="00B65EF1">
        <w:rPr>
          <w:bCs/>
          <w:sz w:val="28"/>
          <w:szCs w:val="28"/>
          <w:lang w:val="uk-UA"/>
        </w:rPr>
        <w:t>14</w:t>
      </w:r>
      <w:r>
        <w:rPr>
          <w:b/>
          <w:bCs/>
          <w:sz w:val="28"/>
          <w:szCs w:val="28"/>
          <w:lang w:val="uk-UA"/>
        </w:rPr>
        <w:t xml:space="preserve"> </w:t>
      </w:r>
      <w:r w:rsidRPr="00D66F1E">
        <w:rPr>
          <w:sz w:val="28"/>
          <w:szCs w:val="28"/>
          <w:lang w:val="uk-UA"/>
        </w:rPr>
        <w:t>запитів).</w:t>
      </w:r>
    </w:p>
    <w:p w:rsidR="008E0119" w:rsidRDefault="008E0119" w:rsidP="00FB5B74">
      <w:pPr>
        <w:pStyle w:val="a3"/>
        <w:ind w:left="-720" w:firstLine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Запитувані документи та інформація:</w:t>
      </w:r>
    </w:p>
    <w:p w:rsidR="008E0119" w:rsidRDefault="008E0119" w:rsidP="00FB5B74">
      <w:pPr>
        <w:pStyle w:val="a3"/>
        <w:ind w:left="-720" w:firstLine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● про надання витягу з Єдиного державного реєстру юридичних осіб та фізичних осіб-підприємців; </w:t>
      </w:r>
    </w:p>
    <w:p w:rsidR="008E0119" w:rsidRDefault="008E0119" w:rsidP="00CA7DAE">
      <w:pPr>
        <w:pStyle w:val="a3"/>
        <w:ind w:left="-720" w:firstLine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● про надання інформаційної довідки з Єдиного реєстру підприємств, щодо яких порушено провадження у справі про банкрутство;</w:t>
      </w:r>
    </w:p>
    <w:p w:rsidR="008E0119" w:rsidRDefault="008E0119" w:rsidP="00AA3D0E">
      <w:pPr>
        <w:pStyle w:val="a3"/>
        <w:ind w:left="-720" w:firstLine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● про надання інформаційної довідки з Єдиного державного реєстру осіб, які вчинили корупційні правопорушення;</w:t>
      </w:r>
    </w:p>
    <w:p w:rsidR="008E0119" w:rsidRDefault="008E0119" w:rsidP="00E2368F">
      <w:pPr>
        <w:pStyle w:val="a3"/>
        <w:ind w:left="-720" w:firstLine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● щодо діяльності професійних спілок; </w:t>
      </w:r>
    </w:p>
    <w:p w:rsidR="008E0119" w:rsidRDefault="008E0119" w:rsidP="00FB5B74">
      <w:pPr>
        <w:pStyle w:val="a3"/>
        <w:ind w:left="-720" w:firstLine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● щодо роботи </w:t>
      </w:r>
      <w:proofErr w:type="spellStart"/>
      <w:r>
        <w:rPr>
          <w:sz w:val="28"/>
          <w:szCs w:val="28"/>
          <w:lang w:val="uk-UA"/>
        </w:rPr>
        <w:t>веб-камер</w:t>
      </w:r>
      <w:proofErr w:type="spellEnd"/>
      <w:r>
        <w:rPr>
          <w:sz w:val="28"/>
          <w:szCs w:val="28"/>
          <w:lang w:val="uk-UA"/>
        </w:rPr>
        <w:t xml:space="preserve"> у відділах державної реєстрації юридичних осіб та фізичних осіб-підприємців м. Києва;</w:t>
      </w:r>
    </w:p>
    <w:p w:rsidR="008E0119" w:rsidRDefault="008E0119" w:rsidP="00FB5B74">
      <w:pPr>
        <w:pStyle w:val="a3"/>
        <w:ind w:left="-720" w:firstLine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● щодо наказу Міністерства будівництва, архітектури та житлово-комунального господарства України від 31 жовтня 2006 року № 359.</w:t>
      </w:r>
    </w:p>
    <w:p w:rsidR="008E0119" w:rsidRPr="00CD27DE" w:rsidRDefault="008E0119" w:rsidP="00FB5B74">
      <w:pPr>
        <w:pStyle w:val="a3"/>
        <w:ind w:left="-720" w:firstLine="1260"/>
        <w:rPr>
          <w:sz w:val="28"/>
          <w:szCs w:val="28"/>
        </w:rPr>
      </w:pPr>
      <w:proofErr w:type="spellStart"/>
      <w:r w:rsidRPr="002D3129">
        <w:rPr>
          <w:sz w:val="28"/>
          <w:szCs w:val="28"/>
        </w:rPr>
        <w:t>Розглянуті</w:t>
      </w:r>
      <w:proofErr w:type="spellEnd"/>
      <w:r w:rsidRPr="002D3129">
        <w:rPr>
          <w:sz w:val="28"/>
          <w:szCs w:val="28"/>
        </w:rPr>
        <w:t xml:space="preserve"> </w:t>
      </w:r>
      <w:proofErr w:type="spellStart"/>
      <w:r w:rsidRPr="002D3129">
        <w:rPr>
          <w:sz w:val="28"/>
          <w:szCs w:val="28"/>
        </w:rPr>
        <w:t>запити</w:t>
      </w:r>
      <w:proofErr w:type="spellEnd"/>
      <w:r w:rsidRPr="002D3129">
        <w:rPr>
          <w:sz w:val="28"/>
          <w:szCs w:val="28"/>
        </w:rPr>
        <w:t xml:space="preserve"> </w:t>
      </w:r>
      <w:proofErr w:type="spellStart"/>
      <w:r w:rsidRPr="002D3129">
        <w:rPr>
          <w:sz w:val="28"/>
          <w:szCs w:val="28"/>
        </w:rPr>
        <w:t>стосуються</w:t>
      </w:r>
      <w:proofErr w:type="spellEnd"/>
      <w:r w:rsidRPr="002D3129">
        <w:rPr>
          <w:sz w:val="28"/>
          <w:szCs w:val="28"/>
        </w:rPr>
        <w:t xml:space="preserve"> </w:t>
      </w:r>
      <w:proofErr w:type="spellStart"/>
      <w:r w:rsidRPr="002D3129">
        <w:rPr>
          <w:sz w:val="28"/>
          <w:szCs w:val="28"/>
        </w:rPr>
        <w:t>питань</w:t>
      </w:r>
      <w:proofErr w:type="spellEnd"/>
      <w:r w:rsidRPr="002D3129">
        <w:rPr>
          <w:sz w:val="28"/>
          <w:szCs w:val="28"/>
        </w:rPr>
        <w:t xml:space="preserve">, </w:t>
      </w:r>
      <w:proofErr w:type="spellStart"/>
      <w:r w:rsidRPr="002D3129">
        <w:rPr>
          <w:sz w:val="28"/>
          <w:szCs w:val="28"/>
        </w:rPr>
        <w:t>що</w:t>
      </w:r>
      <w:proofErr w:type="spellEnd"/>
      <w:r w:rsidRPr="002D3129">
        <w:rPr>
          <w:sz w:val="28"/>
          <w:szCs w:val="28"/>
        </w:rPr>
        <w:t xml:space="preserve"> належать до </w:t>
      </w:r>
      <w:proofErr w:type="spellStart"/>
      <w:r w:rsidRPr="002D3129">
        <w:rPr>
          <w:sz w:val="28"/>
          <w:szCs w:val="28"/>
        </w:rPr>
        <w:t>компетенції</w:t>
      </w:r>
      <w:proofErr w:type="spellEnd"/>
      <w:r w:rsidRPr="002D3129">
        <w:rPr>
          <w:sz w:val="28"/>
          <w:szCs w:val="28"/>
        </w:rPr>
        <w:t>:</w:t>
      </w:r>
    </w:p>
    <w:p w:rsidR="008E0119" w:rsidRPr="008661A8" w:rsidRDefault="008E0119" w:rsidP="00F026DE">
      <w:pPr>
        <w:pStyle w:val="2"/>
        <w:ind w:left="-720"/>
        <w:jc w:val="both"/>
        <w:rPr>
          <w:b w:val="0"/>
          <w:sz w:val="28"/>
          <w:szCs w:val="28"/>
        </w:rPr>
      </w:pPr>
      <w:r w:rsidRPr="004C15B9">
        <w:rPr>
          <w:b w:val="0"/>
          <w:sz w:val="28"/>
          <w:szCs w:val="28"/>
        </w:rPr>
        <w:t xml:space="preserve">Департаменту </w:t>
      </w:r>
      <w:proofErr w:type="spellStart"/>
      <w:r w:rsidRPr="004C15B9">
        <w:rPr>
          <w:b w:val="0"/>
          <w:sz w:val="28"/>
          <w:szCs w:val="28"/>
        </w:rPr>
        <w:t>державної</w:t>
      </w:r>
      <w:proofErr w:type="spellEnd"/>
      <w:r w:rsidRPr="004C15B9">
        <w:rPr>
          <w:b w:val="0"/>
          <w:sz w:val="28"/>
          <w:szCs w:val="28"/>
        </w:rPr>
        <w:t xml:space="preserve"> </w:t>
      </w:r>
      <w:proofErr w:type="spellStart"/>
      <w:r w:rsidRPr="004C15B9">
        <w:rPr>
          <w:b w:val="0"/>
          <w:sz w:val="28"/>
          <w:szCs w:val="28"/>
        </w:rPr>
        <w:t>реєстрації</w:t>
      </w:r>
      <w:proofErr w:type="spellEnd"/>
      <w:r w:rsidRPr="004C15B9">
        <w:rPr>
          <w:b w:val="0"/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37</w:t>
      </w:r>
      <w:r w:rsidRPr="004C15B9">
        <w:rPr>
          <w:b w:val="0"/>
          <w:sz w:val="28"/>
          <w:szCs w:val="28"/>
        </w:rPr>
        <w:t xml:space="preserve"> запит</w:t>
      </w:r>
      <w:proofErr w:type="spellStart"/>
      <w:r>
        <w:rPr>
          <w:b w:val="0"/>
          <w:sz w:val="28"/>
          <w:szCs w:val="28"/>
          <w:lang w:val="uk-UA"/>
        </w:rPr>
        <w:t>ів</w:t>
      </w:r>
      <w:proofErr w:type="spellEnd"/>
      <w:r w:rsidRPr="00C5040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uk-UA"/>
        </w:rPr>
        <w:t>або 32,4%</w:t>
      </w:r>
      <w:r w:rsidRPr="004C15B9">
        <w:rPr>
          <w:b w:val="0"/>
          <w:sz w:val="28"/>
          <w:szCs w:val="28"/>
        </w:rPr>
        <w:t>)</w:t>
      </w:r>
      <w:r w:rsidRPr="004C15B9">
        <w:rPr>
          <w:b w:val="0"/>
          <w:sz w:val="28"/>
          <w:szCs w:val="28"/>
          <w:lang w:val="uk-UA"/>
        </w:rPr>
        <w:t>;</w:t>
      </w:r>
      <w:r w:rsidRPr="004C15B9">
        <w:rPr>
          <w:b w:val="0"/>
          <w:sz w:val="28"/>
          <w:szCs w:val="28"/>
        </w:rPr>
        <w:t xml:space="preserve"> </w:t>
      </w:r>
      <w:r w:rsidRPr="004C15B9">
        <w:rPr>
          <w:b w:val="0"/>
          <w:sz w:val="28"/>
          <w:szCs w:val="28"/>
          <w:lang w:val="uk-UA"/>
        </w:rPr>
        <w:t xml:space="preserve">Департаменту з питань </w:t>
      </w:r>
      <w:r>
        <w:rPr>
          <w:b w:val="0"/>
          <w:sz w:val="28"/>
          <w:szCs w:val="28"/>
          <w:lang w:val="uk-UA"/>
        </w:rPr>
        <w:t xml:space="preserve">нотаріату та </w:t>
      </w:r>
      <w:r w:rsidRPr="004C15B9">
        <w:rPr>
          <w:b w:val="0"/>
          <w:sz w:val="28"/>
          <w:szCs w:val="28"/>
          <w:lang w:val="uk-UA"/>
        </w:rPr>
        <w:t>банкрутства (</w:t>
      </w:r>
      <w:r>
        <w:rPr>
          <w:sz w:val="28"/>
          <w:szCs w:val="28"/>
          <w:lang w:val="uk-UA"/>
        </w:rPr>
        <w:t>27</w:t>
      </w:r>
      <w:r w:rsidRPr="004C15B9">
        <w:rPr>
          <w:b w:val="0"/>
          <w:sz w:val="28"/>
          <w:szCs w:val="28"/>
          <w:lang w:val="uk-UA"/>
        </w:rPr>
        <w:t xml:space="preserve"> запитів</w:t>
      </w:r>
      <w:r>
        <w:rPr>
          <w:b w:val="0"/>
          <w:sz w:val="28"/>
          <w:szCs w:val="28"/>
          <w:lang w:val="uk-UA"/>
        </w:rPr>
        <w:t xml:space="preserve"> або 23,7%</w:t>
      </w:r>
      <w:r w:rsidRPr="004C15B9">
        <w:rPr>
          <w:b w:val="0"/>
          <w:sz w:val="28"/>
          <w:szCs w:val="28"/>
          <w:lang w:val="uk-UA"/>
        </w:rPr>
        <w:t xml:space="preserve">); </w:t>
      </w:r>
      <w:r w:rsidRPr="00E25F05">
        <w:rPr>
          <w:b w:val="0"/>
          <w:sz w:val="28"/>
          <w:szCs w:val="28"/>
          <w:lang w:val="uk-UA"/>
        </w:rPr>
        <w:t>Департаменту організаційного забезпечення та контролю</w:t>
      </w:r>
      <w:r>
        <w:rPr>
          <w:b w:val="0"/>
          <w:sz w:val="28"/>
          <w:szCs w:val="28"/>
          <w:lang w:val="uk-UA"/>
        </w:rPr>
        <w:t xml:space="preserve"> </w:t>
      </w:r>
      <w:r w:rsidRPr="00F90AA5">
        <w:rPr>
          <w:b w:val="0"/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14</w:t>
      </w:r>
      <w:r w:rsidRPr="00F90AA5">
        <w:rPr>
          <w:b w:val="0"/>
          <w:sz w:val="28"/>
          <w:szCs w:val="28"/>
          <w:lang w:val="uk-UA"/>
        </w:rPr>
        <w:t xml:space="preserve"> запит</w:t>
      </w:r>
      <w:r>
        <w:rPr>
          <w:b w:val="0"/>
          <w:sz w:val="28"/>
          <w:szCs w:val="28"/>
          <w:lang w:val="uk-UA"/>
        </w:rPr>
        <w:t>ів або 12,3%</w:t>
      </w:r>
      <w:r w:rsidRPr="00F90AA5">
        <w:rPr>
          <w:b w:val="0"/>
          <w:sz w:val="28"/>
          <w:szCs w:val="28"/>
          <w:lang w:val="uk-UA"/>
        </w:rPr>
        <w:t>)</w:t>
      </w:r>
      <w:r>
        <w:rPr>
          <w:b w:val="0"/>
          <w:sz w:val="28"/>
          <w:szCs w:val="28"/>
          <w:lang w:val="uk-UA"/>
        </w:rPr>
        <w:t>;</w:t>
      </w:r>
      <w:r w:rsidRPr="000056AF">
        <w:rPr>
          <w:b w:val="0"/>
          <w:sz w:val="28"/>
          <w:szCs w:val="28"/>
          <w:lang w:val="uk-UA"/>
        </w:rPr>
        <w:t xml:space="preserve"> </w:t>
      </w:r>
      <w:r w:rsidRPr="00E25F05">
        <w:rPr>
          <w:b w:val="0"/>
          <w:sz w:val="28"/>
          <w:szCs w:val="28"/>
          <w:lang w:val="uk-UA"/>
        </w:rPr>
        <w:t>Департаменту реєстрації та систематизації нормативних актів, правоосвітньої діяльності (</w:t>
      </w:r>
      <w:r>
        <w:rPr>
          <w:sz w:val="28"/>
          <w:szCs w:val="28"/>
          <w:lang w:val="uk-UA"/>
        </w:rPr>
        <w:t>12</w:t>
      </w:r>
      <w:r w:rsidRPr="00E25F05">
        <w:rPr>
          <w:b w:val="0"/>
          <w:sz w:val="28"/>
          <w:szCs w:val="28"/>
          <w:lang w:val="uk-UA"/>
        </w:rPr>
        <w:t xml:space="preserve"> запит</w:t>
      </w:r>
      <w:r w:rsidRPr="004C15B9">
        <w:rPr>
          <w:b w:val="0"/>
          <w:sz w:val="28"/>
          <w:szCs w:val="28"/>
          <w:lang w:val="uk-UA"/>
        </w:rPr>
        <w:t>ів</w:t>
      </w:r>
      <w:r w:rsidRPr="00C50407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або 10,5%</w:t>
      </w:r>
      <w:r w:rsidRPr="00E25F05">
        <w:rPr>
          <w:b w:val="0"/>
          <w:sz w:val="28"/>
          <w:szCs w:val="28"/>
          <w:lang w:val="uk-UA"/>
        </w:rPr>
        <w:t>)</w:t>
      </w:r>
      <w:r w:rsidRPr="004C15B9">
        <w:rPr>
          <w:b w:val="0"/>
          <w:sz w:val="28"/>
          <w:szCs w:val="28"/>
          <w:lang w:val="uk-UA"/>
        </w:rPr>
        <w:t>;</w:t>
      </w:r>
      <w:r w:rsidRPr="00390C8C">
        <w:rPr>
          <w:b w:val="0"/>
          <w:sz w:val="28"/>
          <w:szCs w:val="28"/>
        </w:rPr>
        <w:t xml:space="preserve"> </w:t>
      </w:r>
      <w:r w:rsidRPr="00E25F05">
        <w:rPr>
          <w:b w:val="0"/>
          <w:sz w:val="28"/>
          <w:szCs w:val="28"/>
          <w:lang w:val="uk-UA"/>
        </w:rPr>
        <w:t>Департаменту кадрової роботи та державної служби (</w:t>
      </w:r>
      <w:r>
        <w:rPr>
          <w:sz w:val="28"/>
          <w:szCs w:val="28"/>
          <w:lang w:val="uk-UA"/>
        </w:rPr>
        <w:t xml:space="preserve">5 </w:t>
      </w:r>
      <w:r>
        <w:rPr>
          <w:b w:val="0"/>
          <w:sz w:val="28"/>
          <w:szCs w:val="28"/>
          <w:lang w:val="uk-UA"/>
        </w:rPr>
        <w:t>запитів</w:t>
      </w:r>
      <w:r w:rsidRPr="009F0F88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або 4,4%</w:t>
      </w:r>
      <w:r w:rsidRPr="00E25F05">
        <w:rPr>
          <w:b w:val="0"/>
          <w:sz w:val="28"/>
          <w:szCs w:val="28"/>
          <w:lang w:val="uk-UA"/>
        </w:rPr>
        <w:t>)</w:t>
      </w:r>
      <w:r w:rsidRPr="004C15B9">
        <w:rPr>
          <w:b w:val="0"/>
          <w:sz w:val="28"/>
          <w:szCs w:val="28"/>
          <w:lang w:val="uk-UA"/>
        </w:rPr>
        <w:t>;</w:t>
      </w:r>
      <w:r w:rsidRPr="006579F1">
        <w:rPr>
          <w:b w:val="0"/>
          <w:sz w:val="28"/>
          <w:szCs w:val="28"/>
          <w:lang w:val="uk-UA"/>
        </w:rPr>
        <w:t xml:space="preserve"> </w:t>
      </w:r>
      <w:r w:rsidRPr="004C15B9">
        <w:rPr>
          <w:b w:val="0"/>
          <w:sz w:val="28"/>
          <w:szCs w:val="28"/>
        </w:rPr>
        <w:t xml:space="preserve">Департаменту </w:t>
      </w:r>
      <w:proofErr w:type="spellStart"/>
      <w:r w:rsidRPr="004C15B9">
        <w:rPr>
          <w:b w:val="0"/>
          <w:sz w:val="28"/>
          <w:szCs w:val="28"/>
        </w:rPr>
        <w:t>цивільного</w:t>
      </w:r>
      <w:proofErr w:type="spellEnd"/>
      <w:r w:rsidRPr="004C15B9">
        <w:rPr>
          <w:b w:val="0"/>
          <w:sz w:val="28"/>
          <w:szCs w:val="28"/>
        </w:rPr>
        <w:t xml:space="preserve">, </w:t>
      </w:r>
      <w:proofErr w:type="spellStart"/>
      <w:r w:rsidRPr="004C15B9">
        <w:rPr>
          <w:b w:val="0"/>
          <w:sz w:val="28"/>
          <w:szCs w:val="28"/>
        </w:rPr>
        <w:t>фінансового</w:t>
      </w:r>
      <w:proofErr w:type="spellEnd"/>
      <w:r w:rsidRPr="004C15B9">
        <w:rPr>
          <w:b w:val="0"/>
          <w:sz w:val="28"/>
          <w:szCs w:val="28"/>
        </w:rPr>
        <w:t xml:space="preserve"> </w:t>
      </w:r>
      <w:proofErr w:type="spellStart"/>
      <w:r w:rsidRPr="004C15B9">
        <w:rPr>
          <w:b w:val="0"/>
          <w:sz w:val="28"/>
          <w:szCs w:val="28"/>
        </w:rPr>
        <w:t>законодавства</w:t>
      </w:r>
      <w:proofErr w:type="spellEnd"/>
      <w:r w:rsidRPr="004C15B9">
        <w:rPr>
          <w:b w:val="0"/>
          <w:sz w:val="28"/>
          <w:szCs w:val="28"/>
        </w:rPr>
        <w:t xml:space="preserve"> та </w:t>
      </w:r>
      <w:proofErr w:type="spellStart"/>
      <w:r w:rsidRPr="004C15B9">
        <w:rPr>
          <w:b w:val="0"/>
          <w:sz w:val="28"/>
          <w:szCs w:val="28"/>
        </w:rPr>
        <w:t>законодавства</w:t>
      </w:r>
      <w:proofErr w:type="spellEnd"/>
      <w:r w:rsidRPr="004C15B9">
        <w:rPr>
          <w:b w:val="0"/>
          <w:sz w:val="28"/>
          <w:szCs w:val="28"/>
        </w:rPr>
        <w:t xml:space="preserve"> </w:t>
      </w:r>
      <w:proofErr w:type="spellStart"/>
      <w:r w:rsidRPr="004C15B9">
        <w:rPr>
          <w:b w:val="0"/>
          <w:sz w:val="28"/>
          <w:szCs w:val="28"/>
        </w:rPr>
        <w:t>з</w:t>
      </w:r>
      <w:proofErr w:type="spellEnd"/>
      <w:r w:rsidRPr="004C15B9">
        <w:rPr>
          <w:b w:val="0"/>
          <w:sz w:val="28"/>
          <w:szCs w:val="28"/>
        </w:rPr>
        <w:t xml:space="preserve"> </w:t>
      </w:r>
      <w:proofErr w:type="spellStart"/>
      <w:r w:rsidRPr="004C15B9">
        <w:rPr>
          <w:b w:val="0"/>
          <w:sz w:val="28"/>
          <w:szCs w:val="28"/>
        </w:rPr>
        <w:t>питань</w:t>
      </w:r>
      <w:proofErr w:type="spellEnd"/>
      <w:r w:rsidRPr="004C15B9">
        <w:rPr>
          <w:b w:val="0"/>
          <w:sz w:val="28"/>
          <w:szCs w:val="28"/>
        </w:rPr>
        <w:t xml:space="preserve"> </w:t>
      </w:r>
      <w:proofErr w:type="spellStart"/>
      <w:r w:rsidRPr="004C15B9">
        <w:rPr>
          <w:b w:val="0"/>
          <w:sz w:val="28"/>
          <w:szCs w:val="28"/>
        </w:rPr>
        <w:t>земельних</w:t>
      </w:r>
      <w:proofErr w:type="spellEnd"/>
      <w:r w:rsidRPr="004C15B9">
        <w:rPr>
          <w:b w:val="0"/>
          <w:sz w:val="28"/>
          <w:szCs w:val="28"/>
        </w:rPr>
        <w:t xml:space="preserve"> </w:t>
      </w:r>
      <w:proofErr w:type="spellStart"/>
      <w:r w:rsidRPr="004C15B9">
        <w:rPr>
          <w:b w:val="0"/>
          <w:sz w:val="28"/>
          <w:szCs w:val="28"/>
        </w:rPr>
        <w:t>відносин</w:t>
      </w:r>
      <w:proofErr w:type="spellEnd"/>
      <w:r w:rsidRPr="004C15B9">
        <w:rPr>
          <w:b w:val="0"/>
          <w:sz w:val="28"/>
          <w:szCs w:val="28"/>
        </w:rPr>
        <w:t>,</w:t>
      </w:r>
      <w:r w:rsidRPr="004F3316">
        <w:rPr>
          <w:b w:val="0"/>
          <w:sz w:val="28"/>
          <w:szCs w:val="28"/>
          <w:lang w:val="uk-UA"/>
        </w:rPr>
        <w:t xml:space="preserve"> </w:t>
      </w:r>
      <w:r w:rsidRPr="004C15B9">
        <w:rPr>
          <w:b w:val="0"/>
          <w:sz w:val="28"/>
          <w:szCs w:val="28"/>
          <w:lang w:val="uk-UA"/>
        </w:rPr>
        <w:t>Департаменту конституційного, адміністративного та соціального законодавства,</w:t>
      </w:r>
      <w:r w:rsidRPr="004F3316">
        <w:rPr>
          <w:b w:val="0"/>
          <w:sz w:val="28"/>
          <w:szCs w:val="28"/>
        </w:rPr>
        <w:t xml:space="preserve"> </w:t>
      </w:r>
      <w:r w:rsidRPr="004C15B9">
        <w:rPr>
          <w:b w:val="0"/>
          <w:sz w:val="28"/>
          <w:szCs w:val="28"/>
        </w:rPr>
        <w:t xml:space="preserve">Департаменту </w:t>
      </w:r>
      <w:proofErr w:type="spellStart"/>
      <w:r w:rsidRPr="004C15B9">
        <w:rPr>
          <w:b w:val="0"/>
          <w:sz w:val="28"/>
          <w:szCs w:val="28"/>
        </w:rPr>
        <w:t>судової</w:t>
      </w:r>
      <w:proofErr w:type="spellEnd"/>
      <w:r w:rsidRPr="004C15B9">
        <w:rPr>
          <w:b w:val="0"/>
          <w:sz w:val="28"/>
          <w:szCs w:val="28"/>
        </w:rPr>
        <w:t xml:space="preserve"> </w:t>
      </w:r>
      <w:proofErr w:type="spellStart"/>
      <w:r w:rsidRPr="004C15B9">
        <w:rPr>
          <w:b w:val="0"/>
          <w:sz w:val="28"/>
          <w:szCs w:val="28"/>
        </w:rPr>
        <w:t>роботи</w:t>
      </w:r>
      <w:proofErr w:type="spellEnd"/>
      <w:r>
        <w:rPr>
          <w:b w:val="0"/>
          <w:sz w:val="28"/>
          <w:szCs w:val="28"/>
          <w:lang w:val="uk-UA"/>
        </w:rPr>
        <w:t>,</w:t>
      </w:r>
      <w:r w:rsidRPr="004C15B9">
        <w:rPr>
          <w:b w:val="0"/>
          <w:sz w:val="28"/>
          <w:szCs w:val="28"/>
        </w:rPr>
        <w:t xml:space="preserve"> </w:t>
      </w:r>
      <w:r w:rsidRPr="00E25F05">
        <w:rPr>
          <w:b w:val="0"/>
          <w:sz w:val="28"/>
          <w:szCs w:val="28"/>
          <w:lang w:val="uk-UA"/>
        </w:rPr>
        <w:t>Департаменту антикорупційного законодавства та з питань юстиції і безпеки</w:t>
      </w:r>
      <w:r w:rsidRPr="004C15B9">
        <w:rPr>
          <w:b w:val="0"/>
          <w:sz w:val="28"/>
          <w:szCs w:val="28"/>
          <w:lang w:val="uk-UA"/>
        </w:rPr>
        <w:t xml:space="preserve"> (по </w:t>
      </w:r>
      <w:r>
        <w:rPr>
          <w:sz w:val="28"/>
          <w:szCs w:val="28"/>
          <w:lang w:val="uk-UA"/>
        </w:rPr>
        <w:t>3</w:t>
      </w:r>
      <w:r w:rsidRPr="001F77BE">
        <w:rPr>
          <w:sz w:val="28"/>
          <w:szCs w:val="28"/>
          <w:lang w:val="uk-UA"/>
        </w:rPr>
        <w:t xml:space="preserve"> </w:t>
      </w:r>
      <w:r w:rsidRPr="004C15B9">
        <w:rPr>
          <w:b w:val="0"/>
          <w:sz w:val="28"/>
          <w:szCs w:val="28"/>
          <w:lang w:val="uk-UA"/>
        </w:rPr>
        <w:t>запити</w:t>
      </w:r>
      <w:r w:rsidRPr="009F0F88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або 2,6%</w:t>
      </w:r>
      <w:r w:rsidRPr="004C15B9">
        <w:rPr>
          <w:b w:val="0"/>
          <w:sz w:val="28"/>
          <w:szCs w:val="28"/>
          <w:lang w:val="uk-UA"/>
        </w:rPr>
        <w:t>);</w:t>
      </w:r>
      <w:r w:rsidRPr="00E81D57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Департаменту взаємодії з органами влади та інформаційно-аналітичної роботи,</w:t>
      </w:r>
      <w:r w:rsidRPr="00E81D57">
        <w:rPr>
          <w:b w:val="0"/>
          <w:sz w:val="28"/>
          <w:szCs w:val="28"/>
          <w:lang w:val="uk-UA"/>
        </w:rPr>
        <w:t xml:space="preserve"> </w:t>
      </w:r>
      <w:r w:rsidRPr="004C15B9">
        <w:rPr>
          <w:b w:val="0"/>
          <w:sz w:val="28"/>
          <w:szCs w:val="28"/>
          <w:lang w:val="uk-UA"/>
        </w:rPr>
        <w:t xml:space="preserve">Департаменту міжнародного права, </w:t>
      </w:r>
      <w:r w:rsidRPr="00E25F05">
        <w:rPr>
          <w:b w:val="0"/>
          <w:sz w:val="28"/>
          <w:szCs w:val="28"/>
          <w:lang w:val="uk-UA"/>
        </w:rPr>
        <w:t>Департаменту державної виконавчої служби</w:t>
      </w:r>
      <w:r>
        <w:rPr>
          <w:b w:val="0"/>
          <w:sz w:val="28"/>
          <w:szCs w:val="28"/>
          <w:lang w:val="uk-UA"/>
        </w:rPr>
        <w:t xml:space="preserve"> </w:t>
      </w:r>
      <w:r w:rsidRPr="004C15B9">
        <w:rPr>
          <w:b w:val="0"/>
          <w:sz w:val="28"/>
          <w:szCs w:val="28"/>
          <w:lang w:val="uk-UA"/>
        </w:rPr>
        <w:t xml:space="preserve">(по </w:t>
      </w:r>
      <w:r>
        <w:rPr>
          <w:sz w:val="28"/>
          <w:szCs w:val="28"/>
          <w:lang w:val="uk-UA"/>
        </w:rPr>
        <w:t>2</w:t>
      </w:r>
      <w:r w:rsidRPr="001F77BE">
        <w:rPr>
          <w:sz w:val="28"/>
          <w:szCs w:val="28"/>
          <w:lang w:val="uk-UA"/>
        </w:rPr>
        <w:t xml:space="preserve"> </w:t>
      </w:r>
      <w:r w:rsidRPr="004C15B9">
        <w:rPr>
          <w:b w:val="0"/>
          <w:sz w:val="28"/>
          <w:szCs w:val="28"/>
          <w:lang w:val="uk-UA"/>
        </w:rPr>
        <w:t>запити</w:t>
      </w:r>
      <w:r w:rsidRPr="000E1D12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або 1,8 %</w:t>
      </w:r>
      <w:r w:rsidRPr="004C15B9">
        <w:rPr>
          <w:b w:val="0"/>
          <w:sz w:val="28"/>
          <w:szCs w:val="28"/>
          <w:lang w:val="uk-UA"/>
        </w:rPr>
        <w:t>);</w:t>
      </w:r>
      <w:r w:rsidRPr="00E81D57">
        <w:rPr>
          <w:b w:val="0"/>
          <w:sz w:val="28"/>
          <w:szCs w:val="28"/>
        </w:rPr>
        <w:t xml:space="preserve"> </w:t>
      </w:r>
      <w:r w:rsidRPr="004C15B9">
        <w:rPr>
          <w:b w:val="0"/>
          <w:sz w:val="28"/>
          <w:szCs w:val="28"/>
        </w:rPr>
        <w:t xml:space="preserve">Департаменту </w:t>
      </w:r>
      <w:proofErr w:type="spellStart"/>
      <w:r w:rsidRPr="004C15B9">
        <w:rPr>
          <w:b w:val="0"/>
          <w:sz w:val="28"/>
          <w:szCs w:val="28"/>
        </w:rPr>
        <w:t>з</w:t>
      </w:r>
      <w:proofErr w:type="spellEnd"/>
      <w:r w:rsidRPr="004C15B9">
        <w:rPr>
          <w:b w:val="0"/>
          <w:sz w:val="28"/>
          <w:szCs w:val="28"/>
        </w:rPr>
        <w:t xml:space="preserve"> </w:t>
      </w:r>
      <w:proofErr w:type="spellStart"/>
      <w:r w:rsidRPr="004C15B9">
        <w:rPr>
          <w:b w:val="0"/>
          <w:sz w:val="28"/>
          <w:szCs w:val="28"/>
        </w:rPr>
        <w:t>питань</w:t>
      </w:r>
      <w:proofErr w:type="spellEnd"/>
      <w:r w:rsidRPr="004C15B9">
        <w:rPr>
          <w:b w:val="0"/>
          <w:sz w:val="28"/>
          <w:szCs w:val="28"/>
        </w:rPr>
        <w:t xml:space="preserve"> </w:t>
      </w:r>
      <w:proofErr w:type="spellStart"/>
      <w:r w:rsidRPr="004C15B9">
        <w:rPr>
          <w:b w:val="0"/>
          <w:sz w:val="28"/>
          <w:szCs w:val="28"/>
        </w:rPr>
        <w:t>люстрації</w:t>
      </w:r>
      <w:proofErr w:type="spellEnd"/>
      <w:r w:rsidRPr="004C15B9">
        <w:rPr>
          <w:b w:val="0"/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1</w:t>
      </w:r>
      <w:r>
        <w:rPr>
          <w:b w:val="0"/>
          <w:sz w:val="28"/>
          <w:szCs w:val="28"/>
          <w:lang w:val="uk-UA"/>
        </w:rPr>
        <w:t xml:space="preserve"> запит</w:t>
      </w:r>
      <w:r w:rsidRPr="000E1D12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або 0,9%).</w:t>
      </w:r>
    </w:p>
    <w:p w:rsidR="008E0119" w:rsidRPr="008661A8" w:rsidRDefault="00CB797E" w:rsidP="00F026DE">
      <w:pPr>
        <w:pStyle w:val="2"/>
        <w:ind w:left="-720"/>
        <w:jc w:val="both"/>
        <w:rPr>
          <w:b w:val="0"/>
          <w:sz w:val="28"/>
          <w:szCs w:val="28"/>
        </w:rPr>
      </w:pPr>
      <w:r>
        <w:rPr>
          <w:noProof/>
          <w:lang w:val="uk-UA" w:eastAsia="uk-UA"/>
        </w:rPr>
        <w:lastRenderedPageBreak/>
        <w:drawing>
          <wp:anchor distT="768096" distB="276987" distL="138684" distR="372618" simplePos="0" relativeHeight="251658240" behindDoc="0" locked="0" layoutInCell="1" allowOverlap="1">
            <wp:simplePos x="0" y="0"/>
            <wp:positionH relativeFrom="column">
              <wp:posOffset>-438404</wp:posOffset>
            </wp:positionH>
            <wp:positionV relativeFrom="paragraph">
              <wp:posOffset>4064</wp:posOffset>
            </wp:positionV>
            <wp:extent cx="5086477" cy="8981948"/>
            <wp:effectExtent l="0" t="0" r="0" b="0"/>
            <wp:wrapTopAndBottom/>
            <wp:docPr id="2" name="Діагра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8E0119" w:rsidRPr="008661A8" w:rsidRDefault="008E0119" w:rsidP="00F026DE">
      <w:pPr>
        <w:pStyle w:val="2"/>
        <w:ind w:left="-720"/>
        <w:jc w:val="both"/>
        <w:rPr>
          <w:b w:val="0"/>
          <w:sz w:val="28"/>
          <w:szCs w:val="28"/>
        </w:rPr>
      </w:pPr>
    </w:p>
    <w:p w:rsidR="008E0119" w:rsidRDefault="008E0119" w:rsidP="00FB5B74">
      <w:pPr>
        <w:pStyle w:val="2"/>
        <w:ind w:left="-720" w:firstLine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114 запитів</w:t>
      </w:r>
      <w:r w:rsidRPr="004C15B9">
        <w:rPr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8E0119" w:rsidRDefault="008E0119" w:rsidP="00C50407">
      <w:pPr>
        <w:pStyle w:val="2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розглянуто та надано інформацію на 103 запити, із них:</w:t>
      </w:r>
    </w:p>
    <w:p w:rsidR="008E0119" w:rsidRDefault="008E0119" w:rsidP="00C50407">
      <w:pPr>
        <w:pStyle w:val="2"/>
        <w:spacing w:before="0" w:beforeAutospacing="0" w:after="0" w:afterAutospacing="0"/>
        <w:ind w:left="-720" w:firstLine="1259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на 3 запити надано публічну інформацію;</w:t>
      </w:r>
    </w:p>
    <w:p w:rsidR="008E0119" w:rsidRDefault="003E75D2" w:rsidP="00FB5B74">
      <w:pPr>
        <w:pStyle w:val="2"/>
        <w:spacing w:before="0" w:beforeAutospacing="0" w:after="0" w:afterAutospacing="0"/>
        <w:ind w:left="-720" w:firstLine="1259"/>
        <w:jc w:val="both"/>
        <w:rPr>
          <w:b w:val="0"/>
          <w:sz w:val="28"/>
          <w:szCs w:val="28"/>
          <w:lang w:val="uk-UA"/>
        </w:rPr>
      </w:pPr>
      <w:r>
        <w:rPr>
          <w:b w:val="0"/>
          <w:noProof/>
          <w:sz w:val="28"/>
          <w:szCs w:val="28"/>
          <w:lang w:val="uk-UA" w:eastAsia="uk-UA"/>
        </w:rPr>
        <w:drawing>
          <wp:anchor distT="457200" distB="445770" distL="138684" distR="137160" simplePos="0" relativeHeight="251660288" behindDoc="1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1607185</wp:posOffset>
            </wp:positionV>
            <wp:extent cx="5143500" cy="3981450"/>
            <wp:effectExtent l="0" t="0" r="0" b="0"/>
            <wp:wrapSquare wrapText="bothSides"/>
            <wp:docPr id="5" name="Діагра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8E0119">
        <w:rPr>
          <w:b w:val="0"/>
          <w:sz w:val="28"/>
          <w:szCs w:val="28"/>
          <w:lang w:val="uk-UA"/>
        </w:rPr>
        <w:t>на 100 запитів, що подані з посиланням на Закон України «Про доступ до публічної інформації» і стосувалися роз</w:t>
      </w:r>
      <w:r w:rsidR="008E0119" w:rsidRPr="001F77BE">
        <w:rPr>
          <w:b w:val="0"/>
          <w:sz w:val="28"/>
          <w:szCs w:val="28"/>
        </w:rPr>
        <w:t>’</w:t>
      </w:r>
      <w:proofErr w:type="spellStart"/>
      <w:r w:rsidR="008E0119">
        <w:rPr>
          <w:b w:val="0"/>
          <w:sz w:val="28"/>
          <w:szCs w:val="28"/>
          <w:lang w:val="uk-UA"/>
        </w:rPr>
        <w:t>яснення</w:t>
      </w:r>
      <w:proofErr w:type="spellEnd"/>
      <w:r w:rsidR="008E0119">
        <w:rPr>
          <w:b w:val="0"/>
          <w:sz w:val="28"/>
          <w:szCs w:val="28"/>
          <w:lang w:val="uk-UA"/>
        </w:rPr>
        <w:t xml:space="preserve"> законодавства України, надано відповідні роз</w:t>
      </w:r>
      <w:r w:rsidR="008E0119" w:rsidRPr="001F77BE">
        <w:rPr>
          <w:b w:val="0"/>
          <w:sz w:val="28"/>
          <w:szCs w:val="28"/>
        </w:rPr>
        <w:t>’</w:t>
      </w:r>
      <w:proofErr w:type="spellStart"/>
      <w:r w:rsidR="008E0119">
        <w:rPr>
          <w:b w:val="0"/>
          <w:sz w:val="28"/>
          <w:szCs w:val="28"/>
          <w:lang w:val="uk-UA"/>
        </w:rPr>
        <w:t>яснення</w:t>
      </w:r>
      <w:proofErr w:type="spellEnd"/>
      <w:r w:rsidR="008E0119">
        <w:rPr>
          <w:b w:val="0"/>
          <w:sz w:val="28"/>
          <w:szCs w:val="28"/>
          <w:lang w:val="uk-UA"/>
        </w:rPr>
        <w:t xml:space="preserve"> законодавства;</w:t>
      </w:r>
    </w:p>
    <w:p w:rsidR="008E0119" w:rsidRPr="00CD27DE" w:rsidRDefault="008E0119" w:rsidP="00FB5B74">
      <w:pPr>
        <w:pStyle w:val="2"/>
        <w:spacing w:before="0" w:beforeAutospacing="0" w:after="0" w:afterAutospacing="0"/>
        <w:ind w:left="-720" w:firstLine="125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надіслано для розгляду належним розпорядникам інформації 11 запитів.</w:t>
      </w:r>
    </w:p>
    <w:p w:rsidR="008E0119" w:rsidRDefault="008E0119" w:rsidP="00FB5B74">
      <w:pPr>
        <w:pStyle w:val="2"/>
        <w:spacing w:before="0" w:beforeAutospacing="0" w:after="0" w:afterAutospacing="0"/>
        <w:ind w:left="-720" w:firstLine="1259"/>
        <w:jc w:val="both"/>
        <w:rPr>
          <w:sz w:val="28"/>
          <w:szCs w:val="28"/>
          <w:lang w:val="uk-UA"/>
        </w:rPr>
      </w:pPr>
    </w:p>
    <w:p w:rsidR="003E75D2" w:rsidRDefault="003E75D2" w:rsidP="00FB5B74">
      <w:pPr>
        <w:pStyle w:val="2"/>
        <w:spacing w:before="0" w:beforeAutospacing="0" w:after="0" w:afterAutospacing="0"/>
        <w:ind w:left="-720" w:firstLine="1259"/>
        <w:jc w:val="both"/>
        <w:rPr>
          <w:sz w:val="28"/>
          <w:szCs w:val="28"/>
          <w:lang w:val="uk-UA"/>
        </w:rPr>
      </w:pPr>
    </w:p>
    <w:p w:rsidR="003E75D2" w:rsidRPr="003E75D2" w:rsidRDefault="003E75D2" w:rsidP="00FB5B74">
      <w:pPr>
        <w:pStyle w:val="2"/>
        <w:spacing w:before="0" w:beforeAutospacing="0" w:after="0" w:afterAutospacing="0"/>
        <w:ind w:left="-720" w:firstLine="1259"/>
        <w:jc w:val="both"/>
        <w:rPr>
          <w:sz w:val="28"/>
          <w:szCs w:val="28"/>
          <w:lang w:val="uk-UA"/>
        </w:rPr>
      </w:pPr>
    </w:p>
    <w:p w:rsidR="008E0119" w:rsidRDefault="008E0119" w:rsidP="00FB5B74">
      <w:pPr>
        <w:jc w:val="both"/>
        <w:rPr>
          <w:b/>
          <w:sz w:val="28"/>
          <w:szCs w:val="28"/>
          <w:lang w:val="uk-UA"/>
        </w:rPr>
      </w:pPr>
    </w:p>
    <w:p w:rsidR="008E0119" w:rsidRPr="00FE479C" w:rsidRDefault="008E0119" w:rsidP="00FB5B7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</w:t>
      </w:r>
      <w:r w:rsidRPr="00FE479C">
        <w:rPr>
          <w:b/>
          <w:sz w:val="28"/>
          <w:szCs w:val="28"/>
          <w:lang w:val="uk-UA"/>
        </w:rPr>
        <w:t>За інформацією Департаменту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FE479C">
        <w:rPr>
          <w:b/>
          <w:sz w:val="28"/>
          <w:szCs w:val="28"/>
        </w:rPr>
        <w:t>реєстрації</w:t>
      </w:r>
      <w:proofErr w:type="spellEnd"/>
    </w:p>
    <w:p w:rsidR="008E0119" w:rsidRPr="00FE479C" w:rsidRDefault="008E0119" w:rsidP="00FB5B74">
      <w:pPr>
        <w:jc w:val="both"/>
        <w:rPr>
          <w:b/>
          <w:sz w:val="28"/>
          <w:szCs w:val="28"/>
        </w:rPr>
      </w:pPr>
      <w:r w:rsidRPr="00FE479C"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       </w:t>
      </w:r>
      <w:r w:rsidRPr="00FE479C">
        <w:rPr>
          <w:b/>
          <w:sz w:val="28"/>
          <w:szCs w:val="28"/>
        </w:rPr>
        <w:t xml:space="preserve">та </w:t>
      </w:r>
      <w:proofErr w:type="spellStart"/>
      <w:r w:rsidRPr="00FE479C">
        <w:rPr>
          <w:b/>
          <w:sz w:val="28"/>
          <w:szCs w:val="28"/>
        </w:rPr>
        <w:t>систематизації</w:t>
      </w:r>
      <w:proofErr w:type="spellEnd"/>
      <w:r w:rsidRPr="00FE479C">
        <w:rPr>
          <w:sz w:val="28"/>
          <w:szCs w:val="28"/>
        </w:rPr>
        <w:t xml:space="preserve"> </w:t>
      </w:r>
      <w:proofErr w:type="spellStart"/>
      <w:r w:rsidRPr="00FE479C">
        <w:rPr>
          <w:b/>
          <w:sz w:val="28"/>
          <w:szCs w:val="28"/>
        </w:rPr>
        <w:t>нормативних</w:t>
      </w:r>
      <w:proofErr w:type="spellEnd"/>
      <w:r w:rsidRPr="00FE479C">
        <w:rPr>
          <w:b/>
          <w:sz w:val="28"/>
          <w:szCs w:val="28"/>
        </w:rPr>
        <w:t xml:space="preserve"> </w:t>
      </w:r>
      <w:proofErr w:type="spellStart"/>
      <w:r w:rsidRPr="00FE479C">
        <w:rPr>
          <w:b/>
          <w:sz w:val="28"/>
          <w:szCs w:val="28"/>
        </w:rPr>
        <w:t>акті</w:t>
      </w:r>
      <w:proofErr w:type="gramStart"/>
      <w:r w:rsidRPr="00FE479C">
        <w:rPr>
          <w:b/>
          <w:sz w:val="28"/>
          <w:szCs w:val="28"/>
        </w:rPr>
        <w:t>в</w:t>
      </w:r>
      <w:proofErr w:type="spellEnd"/>
      <w:proofErr w:type="gramEnd"/>
      <w:r w:rsidRPr="00FE479C">
        <w:rPr>
          <w:b/>
          <w:sz w:val="28"/>
          <w:szCs w:val="28"/>
        </w:rPr>
        <w:t>,</w:t>
      </w:r>
    </w:p>
    <w:p w:rsidR="008E0119" w:rsidRDefault="008E0119" w:rsidP="00FB5B74">
      <w:pPr>
        <w:ind w:firstLine="708"/>
        <w:jc w:val="both"/>
        <w:rPr>
          <w:b/>
          <w:sz w:val="28"/>
          <w:szCs w:val="28"/>
          <w:lang w:val="uk-UA"/>
        </w:rPr>
      </w:pPr>
      <w:r w:rsidRPr="00FE479C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FB5B74">
        <w:rPr>
          <w:b/>
          <w:sz w:val="28"/>
          <w:szCs w:val="28"/>
          <w:lang w:val="uk-UA"/>
        </w:rPr>
        <w:t xml:space="preserve">правоосвітньої діяльності </w:t>
      </w:r>
    </w:p>
    <w:p w:rsidR="008E0119" w:rsidRPr="00FB5B74" w:rsidRDefault="008E0119" w:rsidP="00FB5B74">
      <w:pPr>
        <w:ind w:firstLine="708"/>
        <w:jc w:val="both"/>
        <w:rPr>
          <w:b/>
          <w:sz w:val="28"/>
          <w:szCs w:val="28"/>
          <w:lang w:val="uk-UA"/>
        </w:rPr>
      </w:pPr>
      <w:r w:rsidRPr="00FB5B74">
        <w:rPr>
          <w:b/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8E0119" w:rsidRDefault="008E0119" w:rsidP="00FB5B74">
      <w:pPr>
        <w:jc w:val="both"/>
        <w:rPr>
          <w:b/>
          <w:lang w:val="uk-UA"/>
        </w:rPr>
      </w:pPr>
    </w:p>
    <w:p w:rsidR="008E0119" w:rsidRDefault="008E0119" w:rsidP="00FB5B74">
      <w:pPr>
        <w:jc w:val="both"/>
        <w:rPr>
          <w:b/>
          <w:lang w:val="uk-UA"/>
        </w:rPr>
      </w:pPr>
    </w:p>
    <w:sectPr w:rsidR="008E0119" w:rsidSect="00FB5B74">
      <w:headerReference w:type="even" r:id="rId9"/>
      <w:headerReference w:type="default" r:id="rId10"/>
      <w:pgSz w:w="11906" w:h="16838"/>
      <w:pgMar w:top="899" w:right="850" w:bottom="360" w:left="21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41A" w:rsidRDefault="00B2741A">
      <w:r>
        <w:separator/>
      </w:r>
    </w:p>
  </w:endnote>
  <w:endnote w:type="continuationSeparator" w:id="0">
    <w:p w:rsidR="00B2741A" w:rsidRDefault="00B274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41A" w:rsidRDefault="00B2741A">
      <w:r>
        <w:separator/>
      </w:r>
    </w:p>
  </w:footnote>
  <w:footnote w:type="continuationSeparator" w:id="0">
    <w:p w:rsidR="00B2741A" w:rsidRDefault="00B274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119" w:rsidRDefault="00B81717" w:rsidP="00FB5B7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E011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E0119" w:rsidRDefault="008E011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119" w:rsidRDefault="00B81717" w:rsidP="00FB5B7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E011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E75D2">
      <w:rPr>
        <w:rStyle w:val="a6"/>
        <w:noProof/>
      </w:rPr>
      <w:t>4</w:t>
    </w:r>
    <w:r>
      <w:rPr>
        <w:rStyle w:val="a6"/>
      </w:rPr>
      <w:fldChar w:fldCharType="end"/>
    </w:r>
  </w:p>
  <w:p w:rsidR="008E0119" w:rsidRDefault="008E011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5B74"/>
    <w:rsid w:val="000056AF"/>
    <w:rsid w:val="00010C6E"/>
    <w:rsid w:val="00050E67"/>
    <w:rsid w:val="00051016"/>
    <w:rsid w:val="000615C6"/>
    <w:rsid w:val="00062125"/>
    <w:rsid w:val="00086106"/>
    <w:rsid w:val="000B0E97"/>
    <w:rsid w:val="000C6820"/>
    <w:rsid w:val="000E1D12"/>
    <w:rsid w:val="00115894"/>
    <w:rsid w:val="00132422"/>
    <w:rsid w:val="001B79C7"/>
    <w:rsid w:val="001D72D4"/>
    <w:rsid w:val="001F77BE"/>
    <w:rsid w:val="00216369"/>
    <w:rsid w:val="002D3129"/>
    <w:rsid w:val="00354BBF"/>
    <w:rsid w:val="00390C8C"/>
    <w:rsid w:val="003B0219"/>
    <w:rsid w:val="003E75D2"/>
    <w:rsid w:val="004C15B9"/>
    <w:rsid w:val="004D3005"/>
    <w:rsid w:val="004F3316"/>
    <w:rsid w:val="005026AD"/>
    <w:rsid w:val="005419CC"/>
    <w:rsid w:val="005E429A"/>
    <w:rsid w:val="00604102"/>
    <w:rsid w:val="006579F1"/>
    <w:rsid w:val="006B0712"/>
    <w:rsid w:val="0072607B"/>
    <w:rsid w:val="00780E56"/>
    <w:rsid w:val="00794C63"/>
    <w:rsid w:val="007C2393"/>
    <w:rsid w:val="007F7C1E"/>
    <w:rsid w:val="008622B9"/>
    <w:rsid w:val="008661A8"/>
    <w:rsid w:val="008A6538"/>
    <w:rsid w:val="008D597D"/>
    <w:rsid w:val="008E0119"/>
    <w:rsid w:val="008F5FA9"/>
    <w:rsid w:val="009A1905"/>
    <w:rsid w:val="009C466C"/>
    <w:rsid w:val="009F0F88"/>
    <w:rsid w:val="00A11745"/>
    <w:rsid w:val="00AA3D0E"/>
    <w:rsid w:val="00AC1EBD"/>
    <w:rsid w:val="00B2443E"/>
    <w:rsid w:val="00B24E79"/>
    <w:rsid w:val="00B2741A"/>
    <w:rsid w:val="00B53F9A"/>
    <w:rsid w:val="00B65EF1"/>
    <w:rsid w:val="00B81717"/>
    <w:rsid w:val="00C2716A"/>
    <w:rsid w:val="00C50407"/>
    <w:rsid w:val="00C64B20"/>
    <w:rsid w:val="00C662E1"/>
    <w:rsid w:val="00C6727C"/>
    <w:rsid w:val="00CA7DAE"/>
    <w:rsid w:val="00CB797E"/>
    <w:rsid w:val="00CD27DE"/>
    <w:rsid w:val="00D626DA"/>
    <w:rsid w:val="00D66F1E"/>
    <w:rsid w:val="00DC26E0"/>
    <w:rsid w:val="00DE4315"/>
    <w:rsid w:val="00DF6151"/>
    <w:rsid w:val="00E2368F"/>
    <w:rsid w:val="00E25F05"/>
    <w:rsid w:val="00E33926"/>
    <w:rsid w:val="00E37385"/>
    <w:rsid w:val="00E47AF9"/>
    <w:rsid w:val="00E62395"/>
    <w:rsid w:val="00E81D57"/>
    <w:rsid w:val="00EA2E11"/>
    <w:rsid w:val="00EB47C2"/>
    <w:rsid w:val="00EF48C4"/>
    <w:rsid w:val="00EF6CF8"/>
    <w:rsid w:val="00F026DE"/>
    <w:rsid w:val="00F12E16"/>
    <w:rsid w:val="00F40F25"/>
    <w:rsid w:val="00F66ACE"/>
    <w:rsid w:val="00F90AA5"/>
    <w:rsid w:val="00FB5B74"/>
    <w:rsid w:val="00FE4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B74"/>
    <w:rPr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rsid w:val="00FB5B7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81717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rsid w:val="00FB5B74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FB5B74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locked/>
    <w:rsid w:val="00B81717"/>
    <w:rPr>
      <w:rFonts w:cs="Times New Roman"/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FB5B74"/>
    <w:rPr>
      <w:rFonts w:cs="Times New Roman"/>
    </w:rPr>
  </w:style>
  <w:style w:type="paragraph" w:styleId="a7">
    <w:name w:val="Balloon Text"/>
    <w:basedOn w:val="a"/>
    <w:link w:val="a8"/>
    <w:uiPriority w:val="99"/>
    <w:rsid w:val="00A11745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A11745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0818E-2"/>
                  <c:y val="2.843503937007876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'11.08.2015-20.08.2015'!$B$103:$B$104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'11.08.2015-20.08.2015'!$C$103:$C$104</c:f>
              <c:numCache>
                <c:formatCode>General</c:formatCode>
                <c:ptCount val="2"/>
                <c:pt idx="0">
                  <c:v>58</c:v>
                </c:pt>
                <c:pt idx="1">
                  <c:v>56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317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27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32,</a:t>
                    </a:r>
                    <a:r>
                      <a:rPr lang="uk-UA"/>
                      <a:t>4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showPercent val="1"/>
            </c:dLbl>
            <c:dLbl>
              <c:idx val="4"/>
              <c:layout>
                <c:manualLayout>
                  <c:x val="6.1222969446415774E-2"/>
                  <c:y val="-1.6203006767309119E-4"/>
                </c:manualLayout>
              </c:layout>
              <c:showPercent val="1"/>
            </c:dLbl>
            <c:dLbl>
              <c:idx val="5"/>
              <c:layout>
                <c:manualLayout>
                  <c:x val="8.2672734577705326E-2"/>
                  <c:y val="2.2276756689926618E-2"/>
                </c:manualLayout>
              </c:layout>
              <c:showPercent val="1"/>
            </c:dLbl>
            <c:dLbl>
              <c:idx val="6"/>
              <c:layout>
                <c:manualLayout>
                  <c:x val="6.2188878750671188E-2"/>
                  <c:y val="2.6611413239459251E-2"/>
                </c:manualLayout>
              </c:layout>
              <c:showPercent val="1"/>
            </c:dLbl>
            <c:dLbl>
              <c:idx val="7"/>
              <c:layout>
                <c:manualLayout>
                  <c:x val="4.7590446044029913E-2"/>
                  <c:y val="2.680785214348208E-2"/>
                </c:manualLayout>
              </c:layout>
              <c:showPercent val="1"/>
            </c:dLbl>
            <c:dLbl>
              <c:idx val="8"/>
              <c:layout>
                <c:manualLayout>
                  <c:x val="4.7687172150691473E-2"/>
                  <c:y val="3.8994641294838137E-2"/>
                </c:manualLayout>
              </c:layout>
              <c:showPercent val="1"/>
            </c:dLbl>
            <c:dLbl>
              <c:idx val="9"/>
              <c:layout>
                <c:manualLayout>
                  <c:x val="3.3457019589289656E-2"/>
                  <c:y val="4.5581474190726536E-2"/>
                </c:manualLayout>
              </c:layout>
              <c:showPercent val="1"/>
            </c:dLbl>
            <c:dLbl>
              <c:idx val="10"/>
              <c:layout>
                <c:manualLayout>
                  <c:x val="3.9761789432973239E-2"/>
                  <c:y val="4.0841316710411177E-2"/>
                </c:manualLayout>
              </c:layout>
              <c:showPercent val="1"/>
            </c:dLbl>
            <c:dLbl>
              <c:idx val="11"/>
              <c:layout>
                <c:manualLayout>
                  <c:x val="3.6269586473364812E-2"/>
                  <c:y val="5.9248468941382332E-2"/>
                </c:manualLayout>
              </c:layout>
              <c:showPercent val="1"/>
            </c:dLbl>
            <c:dLbl>
              <c:idx val="12"/>
              <c:layout>
                <c:manualLayout>
                  <c:x val="-2.2894348506866172E-2"/>
                  <c:y val="5.951399825021933E-2"/>
                </c:manualLayout>
              </c:layout>
              <c:showPercent val="1"/>
            </c:dLbl>
            <c:dLbl>
              <c:idx val="13"/>
              <c:layout>
                <c:manualLayout>
                  <c:x val="-6.3266834135003933E-2"/>
                  <c:y val="5.8966644794400724E-2"/>
                </c:manualLayout>
              </c:layout>
              <c:showPercent val="1"/>
            </c:dLbl>
            <c:dLbl>
              <c:idx val="14"/>
              <c:layout>
                <c:manualLayout>
                  <c:x val="-0.12818432030760088"/>
                  <c:y val="5.6465551181102372E-2"/>
                </c:manualLayout>
              </c:layout>
              <c:showPercent val="1"/>
            </c:dLbl>
            <c:dLbl>
              <c:idx val="15"/>
              <c:layout>
                <c:manualLayout>
                  <c:x val="-0.14626053717534354"/>
                  <c:y val="2.8489610673666049E-2"/>
                </c:manualLayout>
              </c:layout>
              <c:showPercent val="1"/>
            </c:dLbl>
            <c:dLbl>
              <c:idx val="16"/>
              <c:layout>
                <c:manualLayout>
                  <c:x val="-0.12752826497546191"/>
                  <c:y val="4.6662292213473424E-3"/>
                </c:manualLayout>
              </c:layout>
              <c:showPercent val="1"/>
            </c:dLbl>
            <c:dLbl>
              <c:idx val="17"/>
              <c:layout>
                <c:manualLayout>
                  <c:x val="-0.11907359219582531"/>
                  <c:y val="-2.6257964908355511E-4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485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206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659"/>
                  <c:y val="0.1051017647215732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381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'11.08.2015-20.08.2015'!$G$6:$G$18</c:f>
              <c:strCache>
                <c:ptCount val="13"/>
                <c:pt idx="0">
                  <c:v>Департамент державної реєстрації - 37 запитів або 32,4% </c:v>
                </c:pt>
                <c:pt idx="1">
                  <c:v>Департамент з питань нотаріату та банкрутства - 27 запитів або 23,7%</c:v>
                </c:pt>
                <c:pt idx="2">
                  <c:v>Департамент організаційного забезпечення та контролю  - 14 запитів або 12,3% (всі запити надіслано за належністю до інших розпорядників інформації)</c:v>
                </c:pt>
                <c:pt idx="3">
                  <c:v>Департамент реєстрації та систематизації нормативних актів, правоосвітньої діяльності - 12 запитів або 10,5%</c:v>
                </c:pt>
                <c:pt idx="4">
                  <c:v>Департамент кадрової роботи та державної служби - 5 запитів або 4,4%</c:v>
                </c:pt>
                <c:pt idx="5">
                  <c:v>Департамент антикорупційного законодавства та з питань юстиції і безпеки - 3 запити або 2,6%</c:v>
                </c:pt>
                <c:pt idx="6">
                  <c:v>Департамент судової роботи та експертного забезпечення правосуддя - 3 запити або 2,6%</c:v>
                </c:pt>
                <c:pt idx="7">
                  <c:v>Департамент цивільного, фінансового законодавства та законодавства з питань земельних відносин - 3 запити або 2,6%</c:v>
                </c:pt>
                <c:pt idx="8">
                  <c:v>Департамент конституційного, адміністративного та соціального законодавства - 3 запити або 2,6%</c:v>
                </c:pt>
                <c:pt idx="9">
                  <c:v>Департамент державної виконавчої служби - 2 запити або 1,8%</c:v>
                </c:pt>
                <c:pt idx="10">
                  <c:v>Депапртамент міжнародного права - 2 запити або 1,8%</c:v>
                </c:pt>
                <c:pt idx="11">
                  <c:v>Департамент взаємодії з органами влади та інформаційно-аналітичної роботи  - 2 запити або 1,8%</c:v>
                </c:pt>
                <c:pt idx="12">
                  <c:v>Департамент з питань люстрації - 1 запит або 0,9%</c:v>
                </c:pt>
              </c:strCache>
            </c:strRef>
          </c:cat>
          <c:val>
            <c:numRef>
              <c:f>'11.08.2015-20.08.2015'!$H$6:$H$18</c:f>
              <c:numCache>
                <c:formatCode>General</c:formatCode>
                <c:ptCount val="13"/>
                <c:pt idx="0">
                  <c:v>37</c:v>
                </c:pt>
                <c:pt idx="1">
                  <c:v>27</c:v>
                </c:pt>
                <c:pt idx="2">
                  <c:v>14</c:v>
                </c:pt>
                <c:pt idx="3">
                  <c:v>12</c:v>
                </c:pt>
                <c:pt idx="4">
                  <c:v>5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3</c:v>
                </c:pt>
                <c:pt idx="9">
                  <c:v>2</c:v>
                </c:pt>
                <c:pt idx="10">
                  <c:v>2</c:v>
                </c:pt>
                <c:pt idx="11">
                  <c:v>2</c:v>
                </c:pt>
                <c:pt idx="12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6232E-2"/>
          <c:y val="0.37234066928057558"/>
          <c:w val="0.89713869457304962"/>
          <c:h val="0.62289063392009514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0"/>
          <c:y val="0.1850079744816587"/>
          <c:w val="0.62966929133858462"/>
          <c:h val="0.81271270517022609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1.6630533654236133E-2"/>
                  <c:y val="-5.620009280123250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4.8867030144040154E-3"/>
                  <c:y val="0.10389937706760664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0300085408667712E-2"/>
                  <c:y val="-6.121475363705655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5716844166388075E-2"/>
                  <c:y val="2.182760995179784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1.7420758193512471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('11.08.2015-20.08.2015'!$B$47:$B$48,'11.08.2015-20.08.2015'!$B$52)</c:f>
              <c:strCache>
                <c:ptCount val="3"/>
                <c:pt idx="0">
                  <c:v>На 3 запити або 2% надано публічну інформацію</c:v>
                </c:pt>
                <c:pt idx="1">
                  <c:v>На 100 запитів або 88% надано роз'яснення законодавства України</c:v>
                </c:pt>
                <c:pt idx="2">
                  <c:v>Надіслано за належністю до інших розпорядників інформації для розгляду та надання відповіді 11 запитів або 10%</c:v>
                </c:pt>
              </c:strCache>
            </c:strRef>
          </c:cat>
          <c:val>
            <c:numRef>
              <c:f>('11.08.2015-20.08.2015'!$C$47:$C$48,'11.08.2015-20.08.2015'!$C$52)</c:f>
              <c:numCache>
                <c:formatCode>General</c:formatCode>
                <c:ptCount val="3"/>
                <c:pt idx="0">
                  <c:v>3</c:v>
                </c:pt>
                <c:pt idx="1">
                  <c:v>100</c:v>
                </c:pt>
                <c:pt idx="2">
                  <c:v>11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797258675998869"/>
          <c:y val="5.7962101130064024E-2"/>
          <c:w val="0.36001594245163804"/>
          <c:h val="0.8892929169732393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2078</Words>
  <Characters>1186</Characters>
  <Application>Microsoft Office Word</Application>
  <DocSecurity>0</DocSecurity>
  <Lines>9</Lines>
  <Paragraphs>6</Paragraphs>
  <ScaleCrop>false</ScaleCrop>
  <Company>*</Company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Прошу у рубриці «Запит на отримання публічної інформації»:</dc:title>
  <dc:creator>Жанна Батченко (GM6652 - j.batchenko)</dc:creator>
  <cp:lastModifiedBy>Юрій Савіцький (RMJ-HP49 - y.savitskiy)</cp:lastModifiedBy>
  <cp:revision>2</cp:revision>
  <cp:lastPrinted>2015-09-10T06:44:00Z</cp:lastPrinted>
  <dcterms:created xsi:type="dcterms:W3CDTF">2015-09-11T07:00:00Z</dcterms:created>
  <dcterms:modified xsi:type="dcterms:W3CDTF">2015-09-11T07:00:00Z</dcterms:modified>
</cp:coreProperties>
</file>