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8FD" w:rsidRDefault="004018FD">
      <w:pPr>
        <w:rPr>
          <w:lang w:val="uk-UA"/>
        </w:rPr>
      </w:pPr>
      <w:r>
        <w:rPr>
          <w:lang w:val="uk-UA"/>
        </w:rPr>
        <w:t>Інформація</w:t>
      </w:r>
    </w:p>
    <w:p w:rsidR="00F07E8E" w:rsidRDefault="004018FD">
      <w:pPr>
        <w:rPr>
          <w:lang w:val="uk-UA"/>
        </w:rPr>
      </w:pPr>
      <w:r>
        <w:rPr>
          <w:lang w:val="uk-UA"/>
        </w:rPr>
        <w:t xml:space="preserve">щодо </w:t>
      </w:r>
      <w:r w:rsidR="00F07E8E">
        <w:rPr>
          <w:lang w:val="uk-UA"/>
        </w:rPr>
        <w:t xml:space="preserve">діяльності та </w:t>
      </w:r>
      <w:r>
        <w:rPr>
          <w:lang w:val="uk-UA"/>
        </w:rPr>
        <w:t xml:space="preserve">послуг, </w:t>
      </w:r>
    </w:p>
    <w:p w:rsidR="007D2A5E" w:rsidRDefault="004018FD">
      <w:pPr>
        <w:rPr>
          <w:lang w:val="uk-UA"/>
        </w:rPr>
      </w:pPr>
      <w:r>
        <w:rPr>
          <w:lang w:val="uk-UA"/>
        </w:rPr>
        <w:t>які надаються</w:t>
      </w:r>
      <w:r w:rsidR="00F07E8E">
        <w:rPr>
          <w:lang w:val="uk-UA"/>
        </w:rPr>
        <w:t xml:space="preserve"> </w:t>
      </w:r>
      <w:r>
        <w:rPr>
          <w:lang w:val="uk-UA"/>
        </w:rPr>
        <w:t xml:space="preserve">КЗ «Харківський міський центр </w:t>
      </w:r>
    </w:p>
    <w:p w:rsidR="00AD22F8" w:rsidRDefault="004018FD">
      <w:pPr>
        <w:rPr>
          <w:lang w:val="uk-UA"/>
        </w:rPr>
      </w:pPr>
      <w:r>
        <w:rPr>
          <w:lang w:val="uk-UA"/>
        </w:rPr>
        <w:t>реінтеграції бездомних осіб»</w:t>
      </w:r>
      <w:r w:rsidR="00AD22F8">
        <w:rPr>
          <w:lang w:val="uk-UA"/>
        </w:rPr>
        <w:t>.</w:t>
      </w:r>
    </w:p>
    <w:p w:rsidR="00AD22F8" w:rsidRPr="00FA4B59" w:rsidRDefault="00AD22F8">
      <w:pPr>
        <w:rPr>
          <w:sz w:val="16"/>
          <w:szCs w:val="16"/>
          <w:lang w:val="uk-UA"/>
        </w:rPr>
      </w:pPr>
    </w:p>
    <w:p w:rsidR="00AD22F8" w:rsidRDefault="004018FD" w:rsidP="00584188">
      <w:pPr>
        <w:ind w:firstLine="567"/>
        <w:jc w:val="both"/>
        <w:rPr>
          <w:lang w:val="uk-UA"/>
        </w:rPr>
      </w:pPr>
      <w:r w:rsidRPr="00584188">
        <w:rPr>
          <w:lang w:val="uk-UA"/>
        </w:rPr>
        <w:t xml:space="preserve"> </w:t>
      </w:r>
      <w:r w:rsidR="00AD22F8">
        <w:rPr>
          <w:lang w:val="uk-UA"/>
        </w:rPr>
        <w:t>Комунальний заклад «Харківський міський центр реінтеграції бездомних осіб» бу</w:t>
      </w:r>
      <w:r w:rsidR="00584188">
        <w:rPr>
          <w:lang w:val="uk-UA"/>
        </w:rPr>
        <w:t>в</w:t>
      </w:r>
      <w:r w:rsidR="00584188" w:rsidRPr="00584188">
        <w:rPr>
          <w:lang w:val="uk-UA"/>
        </w:rPr>
        <w:t xml:space="preserve"> </w:t>
      </w:r>
      <w:r w:rsidR="00584188">
        <w:rPr>
          <w:lang w:val="uk-UA"/>
        </w:rPr>
        <w:t>с</w:t>
      </w:r>
      <w:r w:rsidR="00584188" w:rsidRPr="00584188">
        <w:rPr>
          <w:lang w:val="uk-UA"/>
        </w:rPr>
        <w:t>творений рішенням 39 сесії Харківської міської Ради 5 скликання від 23.12.2009 року № 349/09</w:t>
      </w:r>
      <w:r w:rsidR="00584188">
        <w:rPr>
          <w:lang w:val="uk-UA"/>
        </w:rPr>
        <w:t xml:space="preserve">. </w:t>
      </w:r>
      <w:r w:rsidR="00584188" w:rsidRPr="00584188">
        <w:rPr>
          <w:lang w:val="uk-UA"/>
        </w:rPr>
        <w:t>Розпочав діяльність в серпні 2010  року</w:t>
      </w:r>
      <w:r w:rsidR="00584188">
        <w:rPr>
          <w:lang w:val="uk-UA"/>
        </w:rPr>
        <w:t>.</w:t>
      </w:r>
    </w:p>
    <w:p w:rsidR="00584188" w:rsidRDefault="00584188" w:rsidP="00584188">
      <w:pPr>
        <w:ind w:firstLine="567"/>
        <w:jc w:val="both"/>
        <w:rPr>
          <w:lang w:val="uk-UA"/>
        </w:rPr>
      </w:pPr>
      <w:r>
        <w:rPr>
          <w:lang w:val="uk-UA"/>
        </w:rPr>
        <w:t>КЗ «Харківський міський центр реінтеграції бездомних осіб»</w:t>
      </w:r>
      <w:r w:rsidR="00954EC9">
        <w:rPr>
          <w:lang w:val="uk-UA"/>
        </w:rPr>
        <w:t xml:space="preserve"> (далі – Центр)</w:t>
      </w:r>
      <w:r>
        <w:rPr>
          <w:lang w:val="uk-UA"/>
        </w:rPr>
        <w:t xml:space="preserve"> є </w:t>
      </w:r>
      <w:r w:rsidRPr="00295E59">
        <w:rPr>
          <w:lang w:val="uk-UA"/>
        </w:rPr>
        <w:t>комунальним закладом соціального захисту з комплексного обслуговування бездомних осіб (далі – клієнти), діяльність якого спрямована на поступове повернення особи до самостійного повноцінного життя шляхом надання їй соціальних послуг з урахуванням індивідуальних потреб</w:t>
      </w:r>
      <w:r w:rsidR="00954EC9">
        <w:rPr>
          <w:lang w:val="uk-UA"/>
        </w:rPr>
        <w:t>.</w:t>
      </w:r>
    </w:p>
    <w:p w:rsidR="00954EC9" w:rsidRDefault="00954EC9" w:rsidP="00954EC9">
      <w:pPr>
        <w:ind w:firstLine="709"/>
        <w:jc w:val="both"/>
        <w:rPr>
          <w:lang w:val="uk-UA"/>
        </w:rPr>
      </w:pPr>
      <w:r w:rsidRPr="00295E59">
        <w:rPr>
          <w:lang w:val="uk-UA"/>
        </w:rPr>
        <w:t xml:space="preserve">Клієнтами Центру </w:t>
      </w:r>
      <w:r>
        <w:rPr>
          <w:lang w:val="uk-UA"/>
        </w:rPr>
        <w:t>можуть бути</w:t>
      </w:r>
      <w:r w:rsidRPr="00295E59">
        <w:rPr>
          <w:lang w:val="uk-UA"/>
        </w:rPr>
        <w:t xml:space="preserve"> бездомні особи віком від 18 років </w:t>
      </w:r>
      <w:r>
        <w:rPr>
          <w:lang w:val="uk-UA"/>
        </w:rPr>
        <w:t>та</w:t>
      </w:r>
      <w:r w:rsidRPr="00295E59">
        <w:rPr>
          <w:lang w:val="uk-UA"/>
        </w:rPr>
        <w:t xml:space="preserve"> особи, звільнені з місць позбавлення волі, внутрішньо переміщені особи (</w:t>
      </w:r>
      <w:r w:rsidR="00626C3C">
        <w:rPr>
          <w:lang w:val="uk-UA"/>
        </w:rPr>
        <w:t>без реєстрації місця проживання</w:t>
      </w:r>
      <w:r w:rsidRPr="00295E59">
        <w:rPr>
          <w:lang w:val="uk-UA"/>
        </w:rPr>
        <w:t>), які підпадають під вимоги, обумовлені чинним законодавством України.</w:t>
      </w:r>
    </w:p>
    <w:p w:rsidR="00DB6144" w:rsidRPr="00DB6144" w:rsidRDefault="00DB6144" w:rsidP="00DB6144">
      <w:pPr>
        <w:ind w:firstLine="709"/>
        <w:jc w:val="both"/>
        <w:rPr>
          <w:lang w:val="uk-UA"/>
        </w:rPr>
      </w:pPr>
      <w:r w:rsidRPr="00DB6144">
        <w:rPr>
          <w:lang w:val="uk-UA"/>
        </w:rPr>
        <w:t>Центр у своїй діяльності керується Конституцією і законами  України, постановами Верховної Ради України, нормативними актами Президента України, Кабінету Міністрів України, наказами Міністерства соціальної політики України, державними стандартами соціальних послуг, актами Харківської обласної державної адміністрації, рішеннями Харківської міської ради та її виконавчого комітету, розпорядженнями міського голови, наказами управління праці та соціальних питань Департаменту праці та соціальної політики Харківської міської ради (далі – Управління) та іншими нормативними документами з питань, що регулюють його діяльність, а також Положенням</w:t>
      </w:r>
      <w:r>
        <w:rPr>
          <w:lang w:val="uk-UA"/>
        </w:rPr>
        <w:t xml:space="preserve"> про комунальний заклад</w:t>
      </w:r>
      <w:r w:rsidRPr="00DB6144">
        <w:rPr>
          <w:lang w:val="uk-UA"/>
        </w:rPr>
        <w:t>.</w:t>
      </w:r>
    </w:p>
    <w:p w:rsidR="00954EC9" w:rsidRDefault="00C13B11" w:rsidP="00584188">
      <w:pPr>
        <w:ind w:firstLine="567"/>
        <w:jc w:val="both"/>
        <w:rPr>
          <w:lang w:val="uk-UA"/>
        </w:rPr>
      </w:pPr>
      <w:r>
        <w:rPr>
          <w:lang w:val="uk-UA"/>
        </w:rPr>
        <w:t>Основна законодавча база:</w:t>
      </w:r>
    </w:p>
    <w:p w:rsidR="00D473D4" w:rsidRPr="00702FE0" w:rsidRDefault="005E66E8" w:rsidP="00565C49">
      <w:pPr>
        <w:numPr>
          <w:ilvl w:val="0"/>
          <w:numId w:val="2"/>
        </w:numPr>
        <w:tabs>
          <w:tab w:val="clear" w:pos="720"/>
          <w:tab w:val="num" w:pos="0"/>
          <w:tab w:val="left" w:pos="426"/>
        </w:tabs>
        <w:ind w:left="0" w:firstLine="0"/>
        <w:jc w:val="both"/>
      </w:pPr>
      <w:r w:rsidRPr="00702FE0">
        <w:rPr>
          <w:lang w:val="uk-UA"/>
        </w:rPr>
        <w:t>Конституція України.</w:t>
      </w:r>
    </w:p>
    <w:p w:rsidR="00E81236" w:rsidRPr="00702FE0" w:rsidRDefault="004006DE" w:rsidP="00565C49">
      <w:pPr>
        <w:numPr>
          <w:ilvl w:val="0"/>
          <w:numId w:val="2"/>
        </w:numPr>
        <w:tabs>
          <w:tab w:val="clear" w:pos="720"/>
          <w:tab w:val="num" w:pos="0"/>
          <w:tab w:val="left" w:pos="426"/>
        </w:tabs>
        <w:ind w:left="0" w:firstLine="0"/>
        <w:jc w:val="both"/>
      </w:pPr>
      <w:r w:rsidRPr="00702FE0">
        <w:rPr>
          <w:bCs/>
          <w:lang w:val="uk-UA"/>
        </w:rPr>
        <w:t xml:space="preserve">Закон України </w:t>
      </w:r>
      <w:r w:rsidRPr="00702FE0">
        <w:rPr>
          <w:iCs/>
          <w:lang w:val="uk-UA"/>
        </w:rPr>
        <w:t>«Про основи соціального захисту бездомних осіб і безпритульних дітей»</w:t>
      </w:r>
      <w:r w:rsidR="005E66E8" w:rsidRPr="00702FE0">
        <w:rPr>
          <w:iCs/>
          <w:lang w:val="uk-UA"/>
        </w:rPr>
        <w:t>.</w:t>
      </w:r>
    </w:p>
    <w:p w:rsidR="005408C1" w:rsidRPr="00702FE0" w:rsidRDefault="005408C1" w:rsidP="005408C1">
      <w:pPr>
        <w:numPr>
          <w:ilvl w:val="0"/>
          <w:numId w:val="2"/>
        </w:numPr>
        <w:tabs>
          <w:tab w:val="clear" w:pos="720"/>
          <w:tab w:val="num" w:pos="0"/>
          <w:tab w:val="left" w:pos="426"/>
        </w:tabs>
        <w:ind w:left="0" w:firstLine="0"/>
        <w:jc w:val="both"/>
        <w:rPr>
          <w:bCs/>
          <w:lang w:val="uk-UA"/>
        </w:rPr>
      </w:pPr>
      <w:r w:rsidRPr="00702FE0">
        <w:rPr>
          <w:bCs/>
          <w:lang w:val="uk-UA"/>
        </w:rPr>
        <w:t xml:space="preserve">Закон України «Про соціальні послуги» </w:t>
      </w:r>
    </w:p>
    <w:p w:rsidR="00400EA0" w:rsidRPr="00702FE0" w:rsidRDefault="00400EA0" w:rsidP="00400EA0">
      <w:pPr>
        <w:numPr>
          <w:ilvl w:val="0"/>
          <w:numId w:val="2"/>
        </w:numPr>
        <w:tabs>
          <w:tab w:val="clear" w:pos="720"/>
          <w:tab w:val="num" w:pos="0"/>
          <w:tab w:val="left" w:pos="426"/>
        </w:tabs>
        <w:ind w:left="0" w:firstLine="0"/>
        <w:jc w:val="both"/>
      </w:pPr>
      <w:r w:rsidRPr="00702FE0">
        <w:rPr>
          <w:iCs/>
          <w:lang w:val="uk-UA"/>
        </w:rPr>
        <w:t>Закон України «Про звернення громадян»</w:t>
      </w:r>
      <w:r w:rsidR="005408C1" w:rsidRPr="00702FE0">
        <w:rPr>
          <w:iCs/>
          <w:lang w:val="uk-UA"/>
        </w:rPr>
        <w:t>.</w:t>
      </w:r>
      <w:r w:rsidRPr="00702FE0">
        <w:rPr>
          <w:iCs/>
          <w:lang w:val="uk-UA"/>
        </w:rPr>
        <w:t xml:space="preserve"> </w:t>
      </w:r>
    </w:p>
    <w:p w:rsidR="005408C1" w:rsidRPr="00702FE0" w:rsidRDefault="00400EA0" w:rsidP="00400EA0">
      <w:pPr>
        <w:numPr>
          <w:ilvl w:val="0"/>
          <w:numId w:val="2"/>
        </w:numPr>
        <w:tabs>
          <w:tab w:val="clear" w:pos="720"/>
          <w:tab w:val="num" w:pos="0"/>
          <w:tab w:val="left" w:pos="426"/>
        </w:tabs>
        <w:ind w:left="0" w:firstLine="0"/>
        <w:jc w:val="both"/>
      </w:pPr>
      <w:r w:rsidRPr="00702FE0">
        <w:rPr>
          <w:bCs/>
          <w:lang w:val="uk-UA"/>
        </w:rPr>
        <w:t xml:space="preserve">Закон України </w:t>
      </w:r>
      <w:r w:rsidRPr="00702FE0">
        <w:rPr>
          <w:iCs/>
          <w:lang w:val="uk-UA"/>
        </w:rPr>
        <w:t>«Про захист персональних даних»</w:t>
      </w:r>
      <w:r w:rsidR="005408C1" w:rsidRPr="00702FE0">
        <w:rPr>
          <w:iCs/>
          <w:lang w:val="uk-UA"/>
        </w:rPr>
        <w:t>.</w:t>
      </w:r>
    </w:p>
    <w:p w:rsidR="002109AE" w:rsidRPr="00702FE0" w:rsidRDefault="004006DE" w:rsidP="00400EA0">
      <w:pPr>
        <w:numPr>
          <w:ilvl w:val="0"/>
          <w:numId w:val="2"/>
        </w:numPr>
        <w:tabs>
          <w:tab w:val="clear" w:pos="720"/>
          <w:tab w:val="num" w:pos="0"/>
          <w:tab w:val="left" w:pos="426"/>
        </w:tabs>
        <w:ind w:left="0" w:firstLine="0"/>
        <w:jc w:val="both"/>
      </w:pPr>
      <w:r w:rsidRPr="00702FE0">
        <w:rPr>
          <w:bCs/>
          <w:lang w:val="uk-UA"/>
        </w:rPr>
        <w:t xml:space="preserve">Закон України </w:t>
      </w:r>
      <w:r w:rsidRPr="00702FE0">
        <w:rPr>
          <w:iCs/>
          <w:lang w:val="uk-UA"/>
        </w:rPr>
        <w:t>«Про свободу пересування та вільний вибір місця проживання в Україні»</w:t>
      </w:r>
      <w:r w:rsidR="004806DD" w:rsidRPr="00702FE0">
        <w:rPr>
          <w:iCs/>
          <w:lang w:val="uk-UA"/>
        </w:rPr>
        <w:t>.</w:t>
      </w:r>
    </w:p>
    <w:p w:rsidR="00E81236" w:rsidRPr="00702FE0" w:rsidRDefault="00400EA0" w:rsidP="00400EA0">
      <w:pPr>
        <w:tabs>
          <w:tab w:val="left" w:pos="426"/>
        </w:tabs>
        <w:jc w:val="both"/>
      </w:pPr>
      <w:r w:rsidRPr="00702FE0">
        <w:rPr>
          <w:lang w:val="uk-UA"/>
        </w:rPr>
        <w:t xml:space="preserve"> </w:t>
      </w:r>
      <w:r w:rsidR="004006DE" w:rsidRPr="00702FE0">
        <w:rPr>
          <w:lang w:val="uk-UA"/>
        </w:rPr>
        <w:t xml:space="preserve">(Постанова Кабміну України від 02.03.2016 р. № 207 </w:t>
      </w:r>
      <w:r w:rsidR="004006DE" w:rsidRPr="00702FE0">
        <w:rPr>
          <w:iCs/>
          <w:lang w:val="uk-UA"/>
        </w:rPr>
        <w:t>«Правила реєстрації місця проживання»</w:t>
      </w:r>
      <w:r w:rsidR="004006DE" w:rsidRPr="00702FE0">
        <w:rPr>
          <w:lang w:val="uk-UA"/>
        </w:rPr>
        <w:t>)</w:t>
      </w:r>
      <w:r w:rsidR="004806DD" w:rsidRPr="00702FE0">
        <w:rPr>
          <w:lang w:val="uk-UA"/>
        </w:rPr>
        <w:t>.</w:t>
      </w:r>
    </w:p>
    <w:p w:rsidR="00684438" w:rsidRPr="00702FE0" w:rsidRDefault="00684438" w:rsidP="00684438">
      <w:pPr>
        <w:numPr>
          <w:ilvl w:val="0"/>
          <w:numId w:val="2"/>
        </w:numPr>
        <w:tabs>
          <w:tab w:val="clear" w:pos="720"/>
          <w:tab w:val="left" w:pos="426"/>
        </w:tabs>
        <w:ind w:left="0" w:hanging="11"/>
        <w:jc w:val="both"/>
      </w:pPr>
      <w:r w:rsidRPr="00702FE0">
        <w:rPr>
          <w:iCs/>
          <w:lang w:val="uk-UA"/>
        </w:rPr>
        <w:t>Закон України "Про громадянство"</w:t>
      </w:r>
    </w:p>
    <w:p w:rsidR="00E81236" w:rsidRPr="00702FE0" w:rsidRDefault="004006DE" w:rsidP="00684438">
      <w:pPr>
        <w:numPr>
          <w:ilvl w:val="0"/>
          <w:numId w:val="2"/>
        </w:numPr>
        <w:tabs>
          <w:tab w:val="clear" w:pos="720"/>
          <w:tab w:val="left" w:pos="426"/>
        </w:tabs>
        <w:ind w:left="0" w:hanging="11"/>
        <w:jc w:val="both"/>
        <w:rPr>
          <w:lang w:val="uk-UA"/>
        </w:rPr>
      </w:pPr>
      <w:r w:rsidRPr="00702FE0">
        <w:rPr>
          <w:bCs/>
          <w:lang w:val="uk-UA"/>
        </w:rPr>
        <w:lastRenderedPageBreak/>
        <w:t>Постанова Кабміну України від 26.10.2016 р. № 745</w:t>
      </w:r>
      <w:r w:rsidRPr="00702FE0">
        <w:rPr>
          <w:iCs/>
          <w:lang w:val="uk-UA"/>
        </w:rPr>
        <w:t xml:space="preserve"> </w:t>
      </w:r>
      <w:r w:rsidRPr="00702FE0">
        <w:rPr>
          <w:lang w:val="uk-UA"/>
        </w:rPr>
        <w:t>(зміни до Постанови Кабміну України від 25.03.2015 р. № 302)</w:t>
      </w:r>
      <w:r w:rsidRPr="00702FE0">
        <w:rPr>
          <w:iCs/>
          <w:lang w:val="uk-UA"/>
        </w:rPr>
        <w:t xml:space="preserve">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w:t>
      </w:r>
      <w:r w:rsidR="004806DD" w:rsidRPr="00702FE0">
        <w:rPr>
          <w:iCs/>
          <w:lang w:val="uk-UA"/>
        </w:rPr>
        <w:t>.</w:t>
      </w:r>
    </w:p>
    <w:p w:rsidR="00047890" w:rsidRPr="00702FE0" w:rsidRDefault="00047890" w:rsidP="00565C49">
      <w:pPr>
        <w:numPr>
          <w:ilvl w:val="0"/>
          <w:numId w:val="2"/>
        </w:numPr>
        <w:tabs>
          <w:tab w:val="clear" w:pos="720"/>
          <w:tab w:val="num" w:pos="0"/>
          <w:tab w:val="left" w:pos="426"/>
        </w:tabs>
        <w:ind w:left="0" w:firstLine="0"/>
        <w:jc w:val="both"/>
        <w:rPr>
          <w:lang w:val="uk-UA"/>
        </w:rPr>
      </w:pPr>
      <w:r w:rsidRPr="00702FE0">
        <w:rPr>
          <w:lang w:val="uk-UA"/>
        </w:rPr>
        <w:t xml:space="preserve">Накази Міністерства соціальної політики України. </w:t>
      </w:r>
    </w:p>
    <w:p w:rsidR="004806DD" w:rsidRPr="00702FE0" w:rsidRDefault="00047890" w:rsidP="00565C49">
      <w:pPr>
        <w:numPr>
          <w:ilvl w:val="0"/>
          <w:numId w:val="2"/>
        </w:numPr>
        <w:tabs>
          <w:tab w:val="clear" w:pos="720"/>
          <w:tab w:val="num" w:pos="0"/>
          <w:tab w:val="left" w:pos="426"/>
        </w:tabs>
        <w:ind w:left="0" w:firstLine="0"/>
        <w:jc w:val="both"/>
        <w:rPr>
          <w:lang w:val="uk-UA"/>
        </w:rPr>
      </w:pPr>
      <w:r w:rsidRPr="00702FE0">
        <w:rPr>
          <w:lang w:val="uk-UA"/>
        </w:rPr>
        <w:t>Державні  стандарти надання соціальних послуг.</w:t>
      </w:r>
    </w:p>
    <w:p w:rsidR="00FD16B0" w:rsidRPr="00702FE0" w:rsidRDefault="00FD16B0" w:rsidP="00565C49">
      <w:pPr>
        <w:numPr>
          <w:ilvl w:val="0"/>
          <w:numId w:val="2"/>
        </w:numPr>
        <w:tabs>
          <w:tab w:val="clear" w:pos="720"/>
          <w:tab w:val="num" w:pos="0"/>
          <w:tab w:val="left" w:pos="426"/>
        </w:tabs>
        <w:ind w:left="0" w:firstLine="0"/>
        <w:jc w:val="both"/>
        <w:rPr>
          <w:lang w:val="uk-UA"/>
        </w:rPr>
      </w:pPr>
      <w:r w:rsidRPr="00702FE0">
        <w:rPr>
          <w:lang w:val="uk-UA"/>
        </w:rPr>
        <w:t>Сумісні накази:</w:t>
      </w:r>
    </w:p>
    <w:p w:rsidR="00FA4B59" w:rsidRPr="00702FE0" w:rsidRDefault="00FA4B59" w:rsidP="00FA4B59">
      <w:pPr>
        <w:tabs>
          <w:tab w:val="left" w:pos="567"/>
        </w:tabs>
        <w:jc w:val="both"/>
        <w:rPr>
          <w:lang w:val="uk-UA"/>
        </w:rPr>
      </w:pPr>
      <w:r w:rsidRPr="00702FE0">
        <w:rPr>
          <w:bCs/>
          <w:iCs/>
          <w:lang w:val="uk-UA"/>
        </w:rPr>
        <w:t xml:space="preserve">- «Про затвердження Порядку взаємодії суб'єктів, що надають соціальні </w:t>
      </w:r>
    </w:p>
    <w:p w:rsidR="00FA4B59" w:rsidRPr="00702FE0" w:rsidRDefault="00FA4B59" w:rsidP="00FA4B59">
      <w:pPr>
        <w:tabs>
          <w:tab w:val="left" w:pos="567"/>
        </w:tabs>
        <w:jc w:val="both"/>
        <w:rPr>
          <w:lang w:val="uk-UA"/>
        </w:rPr>
      </w:pPr>
      <w:r w:rsidRPr="00702FE0">
        <w:rPr>
          <w:bCs/>
          <w:iCs/>
          <w:lang w:val="uk-UA"/>
        </w:rPr>
        <w:t>послуги бездомним особам</w:t>
      </w:r>
      <w:r w:rsidRPr="00702FE0">
        <w:rPr>
          <w:bCs/>
          <w:i/>
          <w:iCs/>
          <w:lang w:val="uk-UA"/>
        </w:rPr>
        <w:t xml:space="preserve"> </w:t>
      </w:r>
      <w:r w:rsidRPr="00702FE0">
        <w:rPr>
          <w:lang w:val="uk-UA"/>
        </w:rPr>
        <w:t xml:space="preserve"> від 19.02.2009 р. № 70/411/101/65/19/32</w:t>
      </w:r>
    </w:p>
    <w:p w:rsidR="00FA4B59" w:rsidRPr="00702FE0" w:rsidRDefault="00FA4B59" w:rsidP="00FA4B59">
      <w:pPr>
        <w:tabs>
          <w:tab w:val="left" w:pos="567"/>
        </w:tabs>
        <w:jc w:val="both"/>
        <w:rPr>
          <w:lang w:val="uk-UA"/>
        </w:rPr>
      </w:pPr>
      <w:r w:rsidRPr="00702FE0">
        <w:rPr>
          <w:lang w:val="uk-UA"/>
        </w:rPr>
        <w:t>(із змінами)</w:t>
      </w:r>
      <w:r w:rsidR="00C53F1C" w:rsidRPr="00702FE0">
        <w:rPr>
          <w:lang w:val="uk-UA"/>
        </w:rPr>
        <w:t>.</w:t>
      </w:r>
    </w:p>
    <w:p w:rsidR="00C53F1C" w:rsidRPr="00702FE0" w:rsidRDefault="00C53F1C" w:rsidP="00FA4B59">
      <w:pPr>
        <w:tabs>
          <w:tab w:val="left" w:pos="567"/>
        </w:tabs>
        <w:jc w:val="both"/>
        <w:rPr>
          <w:lang w:val="uk-UA"/>
        </w:rPr>
      </w:pPr>
      <w:r w:rsidRPr="00702FE0">
        <w:rPr>
          <w:lang w:val="uk-UA"/>
        </w:rPr>
        <w:t>- «Про затвердження Порядку взаємодії установ виконання покарань, уповноважених органів з питань пробації та суб'єктів соціального патронажу під час підготовки до звільнення осіб, які відбувають покарання у виді обмеження волі або позбавлення волі на певний строк» від 03.04.2018 р.                    № 974/5/467/609/280</w:t>
      </w:r>
    </w:p>
    <w:p w:rsidR="005E66E8" w:rsidRPr="005E66E8" w:rsidRDefault="005E66E8" w:rsidP="00CE7C7C">
      <w:pPr>
        <w:ind w:firstLine="709"/>
        <w:jc w:val="both"/>
        <w:rPr>
          <w:lang w:val="uk-UA"/>
        </w:rPr>
      </w:pPr>
      <w:r w:rsidRPr="005E66E8">
        <w:rPr>
          <w:lang w:val="uk-UA"/>
        </w:rPr>
        <w:t>До складу Центру входять:</w:t>
      </w:r>
    </w:p>
    <w:p w:rsidR="005E66E8" w:rsidRPr="00E16B7D" w:rsidRDefault="005E66E8" w:rsidP="00565C49">
      <w:pPr>
        <w:pStyle w:val="a3"/>
        <w:numPr>
          <w:ilvl w:val="0"/>
          <w:numId w:val="3"/>
        </w:numPr>
        <w:tabs>
          <w:tab w:val="num" w:pos="0"/>
          <w:tab w:val="left" w:pos="426"/>
        </w:tabs>
        <w:ind w:left="0" w:firstLine="0"/>
        <w:jc w:val="left"/>
        <w:rPr>
          <w:lang w:val="uk-UA"/>
        </w:rPr>
      </w:pPr>
      <w:r w:rsidRPr="00E16B7D">
        <w:rPr>
          <w:lang w:val="uk-UA"/>
        </w:rPr>
        <w:t>Відділення обліку бездомних осіб.</w:t>
      </w:r>
    </w:p>
    <w:p w:rsidR="005E66E8" w:rsidRPr="00E16B7D" w:rsidRDefault="005E66E8" w:rsidP="00565C49">
      <w:pPr>
        <w:pStyle w:val="a3"/>
        <w:numPr>
          <w:ilvl w:val="0"/>
          <w:numId w:val="3"/>
        </w:numPr>
        <w:tabs>
          <w:tab w:val="num" w:pos="0"/>
          <w:tab w:val="left" w:pos="426"/>
        </w:tabs>
        <w:ind w:left="0" w:firstLine="0"/>
        <w:jc w:val="left"/>
        <w:rPr>
          <w:lang w:val="uk-UA"/>
        </w:rPr>
      </w:pPr>
      <w:r w:rsidRPr="00E16B7D">
        <w:rPr>
          <w:lang w:val="uk-UA"/>
        </w:rPr>
        <w:t>Відділення нічного перебува</w:t>
      </w:r>
      <w:r w:rsidR="005A1465">
        <w:rPr>
          <w:lang w:val="uk-UA"/>
        </w:rPr>
        <w:t>ння для бездомних осіб –   до 68</w:t>
      </w:r>
      <w:r w:rsidRPr="00E16B7D">
        <w:rPr>
          <w:lang w:val="uk-UA"/>
        </w:rPr>
        <w:t xml:space="preserve"> місц</w:t>
      </w:r>
      <w:r w:rsidR="00565C49">
        <w:rPr>
          <w:lang w:val="uk-UA"/>
        </w:rPr>
        <w:t>ь</w:t>
      </w:r>
      <w:r w:rsidRPr="00E16B7D">
        <w:rPr>
          <w:lang w:val="uk-UA"/>
        </w:rPr>
        <w:t>:</w:t>
      </w:r>
    </w:p>
    <w:p w:rsidR="005E66E8" w:rsidRPr="00E16B7D" w:rsidRDefault="005E66E8" w:rsidP="00565C49">
      <w:pPr>
        <w:pStyle w:val="a3"/>
        <w:numPr>
          <w:ilvl w:val="1"/>
          <w:numId w:val="3"/>
        </w:numPr>
        <w:tabs>
          <w:tab w:val="num" w:pos="0"/>
          <w:tab w:val="left" w:pos="426"/>
        </w:tabs>
        <w:ind w:left="0" w:firstLine="0"/>
        <w:jc w:val="left"/>
        <w:rPr>
          <w:lang w:val="uk-UA"/>
        </w:rPr>
      </w:pPr>
      <w:r w:rsidRPr="00E16B7D">
        <w:rPr>
          <w:lang w:val="uk-UA"/>
        </w:rPr>
        <w:t>для жінок – до 12 місць;</w:t>
      </w:r>
    </w:p>
    <w:p w:rsidR="005E66E8" w:rsidRPr="00E16B7D" w:rsidRDefault="005A1465" w:rsidP="00565C49">
      <w:pPr>
        <w:pStyle w:val="a3"/>
        <w:numPr>
          <w:ilvl w:val="1"/>
          <w:numId w:val="3"/>
        </w:numPr>
        <w:tabs>
          <w:tab w:val="num" w:pos="0"/>
          <w:tab w:val="left" w:pos="426"/>
        </w:tabs>
        <w:ind w:left="0" w:firstLine="0"/>
        <w:jc w:val="left"/>
        <w:rPr>
          <w:lang w:val="uk-UA"/>
        </w:rPr>
      </w:pPr>
      <w:r>
        <w:rPr>
          <w:lang w:val="uk-UA"/>
        </w:rPr>
        <w:t>для чоловіків – до 5</w:t>
      </w:r>
      <w:r w:rsidR="005E66E8" w:rsidRPr="00E16B7D">
        <w:rPr>
          <w:lang w:val="uk-UA"/>
        </w:rPr>
        <w:t>2 місць.</w:t>
      </w:r>
    </w:p>
    <w:p w:rsidR="005E66E8" w:rsidRPr="005A1465" w:rsidRDefault="005E66E8" w:rsidP="005A1465">
      <w:pPr>
        <w:pStyle w:val="a3"/>
        <w:numPr>
          <w:ilvl w:val="0"/>
          <w:numId w:val="3"/>
        </w:numPr>
        <w:tabs>
          <w:tab w:val="num" w:pos="0"/>
          <w:tab w:val="left" w:pos="426"/>
        </w:tabs>
        <w:ind w:left="0" w:firstLine="0"/>
        <w:jc w:val="left"/>
        <w:rPr>
          <w:lang w:val="uk-UA"/>
        </w:rPr>
      </w:pPr>
      <w:r w:rsidRPr="00E16B7D">
        <w:rPr>
          <w:lang w:val="uk-UA"/>
        </w:rPr>
        <w:t>Відділення реінтеграції бездомних осіб – до 24 місць, у т.</w:t>
      </w:r>
      <w:bookmarkStart w:id="0" w:name="_GoBack"/>
      <w:bookmarkEnd w:id="0"/>
    </w:p>
    <w:p w:rsidR="005E66E8" w:rsidRPr="00E16B7D" w:rsidRDefault="005E66E8" w:rsidP="00565C49">
      <w:pPr>
        <w:pStyle w:val="a3"/>
        <w:numPr>
          <w:ilvl w:val="1"/>
          <w:numId w:val="3"/>
        </w:numPr>
        <w:tabs>
          <w:tab w:val="num" w:pos="0"/>
          <w:tab w:val="left" w:pos="426"/>
        </w:tabs>
        <w:ind w:left="0" w:firstLine="0"/>
        <w:jc w:val="left"/>
        <w:rPr>
          <w:lang w:val="uk-UA"/>
        </w:rPr>
      </w:pPr>
      <w:r w:rsidRPr="00E16B7D">
        <w:rPr>
          <w:lang w:val="uk-UA"/>
        </w:rPr>
        <w:t>ізолятор – до 4 місць.</w:t>
      </w:r>
    </w:p>
    <w:p w:rsidR="005E66E8" w:rsidRPr="00E16B7D" w:rsidRDefault="005E66E8" w:rsidP="00565C49">
      <w:pPr>
        <w:pStyle w:val="a3"/>
        <w:numPr>
          <w:ilvl w:val="0"/>
          <w:numId w:val="3"/>
        </w:numPr>
        <w:tabs>
          <w:tab w:val="num" w:pos="0"/>
          <w:tab w:val="left" w:pos="426"/>
        </w:tabs>
        <w:ind w:left="0" w:firstLine="0"/>
        <w:jc w:val="left"/>
        <w:rPr>
          <w:lang w:val="uk-UA"/>
        </w:rPr>
      </w:pPr>
      <w:r w:rsidRPr="00E16B7D">
        <w:rPr>
          <w:lang w:val="uk-UA"/>
        </w:rPr>
        <w:t>Відділення соціальної адаптації звільнених осіб – до14 місць.</w:t>
      </w:r>
    </w:p>
    <w:p w:rsidR="004452E9" w:rsidRDefault="005E66E8" w:rsidP="00565C49">
      <w:pPr>
        <w:pStyle w:val="a3"/>
        <w:numPr>
          <w:ilvl w:val="0"/>
          <w:numId w:val="3"/>
        </w:numPr>
        <w:tabs>
          <w:tab w:val="num" w:pos="0"/>
          <w:tab w:val="left" w:pos="426"/>
        </w:tabs>
        <w:ind w:left="0" w:firstLine="0"/>
        <w:jc w:val="left"/>
        <w:rPr>
          <w:lang w:val="uk-UA"/>
        </w:rPr>
      </w:pPr>
      <w:r w:rsidRPr="00E16B7D">
        <w:rPr>
          <w:lang w:val="uk-UA"/>
        </w:rPr>
        <w:t xml:space="preserve">Відділення соціального готелю  </w:t>
      </w:r>
      <w:r w:rsidR="005A1465">
        <w:rPr>
          <w:lang w:val="uk-UA"/>
        </w:rPr>
        <w:t>для бездомних осіб</w:t>
      </w:r>
      <w:r w:rsidRPr="00E16B7D">
        <w:rPr>
          <w:lang w:val="uk-UA"/>
        </w:rPr>
        <w:t>.</w:t>
      </w:r>
    </w:p>
    <w:p w:rsidR="00080B98" w:rsidRPr="00080B98" w:rsidRDefault="00C04651" w:rsidP="00080B98">
      <w:pPr>
        <w:ind w:firstLine="709"/>
        <w:jc w:val="both"/>
        <w:rPr>
          <w:lang w:val="uk-UA"/>
        </w:rPr>
      </w:pPr>
      <w:r w:rsidRPr="00EF5C97">
        <w:rPr>
          <w:lang w:val="uk-UA"/>
        </w:rPr>
        <w:t>Центр реінтеграції</w:t>
      </w:r>
      <w:r>
        <w:rPr>
          <w:lang w:val="uk-UA"/>
        </w:rPr>
        <w:t xml:space="preserve"> </w:t>
      </w:r>
      <w:r w:rsidR="00584ED6">
        <w:rPr>
          <w:lang w:val="uk-UA"/>
        </w:rPr>
        <w:t>підпорядковується</w:t>
      </w:r>
      <w:r w:rsidR="005144BF">
        <w:rPr>
          <w:lang w:val="uk-UA"/>
        </w:rPr>
        <w:t xml:space="preserve">, </w:t>
      </w:r>
      <w:r w:rsidR="00E77485" w:rsidRPr="00295E59">
        <w:rPr>
          <w:lang w:val="uk-UA"/>
        </w:rPr>
        <w:t>підконтрольний та підзвітний Управлінню</w:t>
      </w:r>
      <w:r w:rsidR="00E77485">
        <w:rPr>
          <w:lang w:val="uk-UA"/>
        </w:rPr>
        <w:t xml:space="preserve"> праці та соціальних питань Департаменту праці та соціальної політики </w:t>
      </w:r>
      <w:r w:rsidR="00906CCD">
        <w:rPr>
          <w:lang w:val="uk-UA"/>
        </w:rPr>
        <w:t>Харківської міської ради</w:t>
      </w:r>
      <w:r w:rsidR="0050011A">
        <w:rPr>
          <w:lang w:val="uk-UA"/>
        </w:rPr>
        <w:t>.</w:t>
      </w:r>
      <w:r w:rsidR="00E77485" w:rsidRPr="00EF5C97">
        <w:rPr>
          <w:lang w:val="uk-UA"/>
        </w:rPr>
        <w:t xml:space="preserve"> </w:t>
      </w:r>
    </w:p>
    <w:p w:rsidR="0050011A" w:rsidRPr="00295E59" w:rsidRDefault="0050011A" w:rsidP="0050011A">
      <w:pPr>
        <w:tabs>
          <w:tab w:val="left" w:pos="916"/>
          <w:tab w:val="left" w:pos="709"/>
        </w:tabs>
        <w:ind w:firstLine="709"/>
        <w:jc w:val="both"/>
        <w:rPr>
          <w:lang w:val="uk-UA"/>
        </w:rPr>
      </w:pPr>
      <w:r w:rsidRPr="00295E59">
        <w:rPr>
          <w:lang w:val="uk-UA"/>
        </w:rPr>
        <w:t>Основними завданнями Центру є:</w:t>
      </w:r>
    </w:p>
    <w:p w:rsidR="0050011A" w:rsidRPr="00295E59" w:rsidRDefault="0050011A" w:rsidP="0050011A">
      <w:pPr>
        <w:tabs>
          <w:tab w:val="left" w:pos="916"/>
          <w:tab w:val="left" w:pos="709"/>
        </w:tabs>
        <w:ind w:firstLine="709"/>
        <w:jc w:val="both"/>
        <w:rPr>
          <w:lang w:val="uk-UA"/>
        </w:rPr>
      </w:pPr>
      <w:r w:rsidRPr="00295E59">
        <w:rPr>
          <w:lang w:val="uk-UA"/>
        </w:rPr>
        <w:t>- виявлення та ведення обліку бездомних осіб;</w:t>
      </w:r>
    </w:p>
    <w:p w:rsidR="0050011A" w:rsidRPr="00295E59" w:rsidRDefault="0050011A" w:rsidP="0050011A">
      <w:pPr>
        <w:tabs>
          <w:tab w:val="left" w:pos="709"/>
        </w:tabs>
        <w:ind w:firstLine="709"/>
        <w:jc w:val="both"/>
        <w:rPr>
          <w:shd w:val="clear" w:color="auto" w:fill="FFFFFF"/>
          <w:lang w:val="uk-UA"/>
        </w:rPr>
      </w:pPr>
      <w:r w:rsidRPr="00295E59">
        <w:rPr>
          <w:shd w:val="clear" w:color="auto" w:fill="FFFFFF"/>
          <w:lang w:val="uk-UA"/>
        </w:rPr>
        <w:t>- надання соціальних послуг клієнтам Центру з урахуванням індивідуальних потреб, які передбачають допомогу в аналізі життєвої ситуації, визначення основних проблем, шляхів їх розв’язання; залучення отримувача соціальної послуги до вирішення власних проблем, складання плану виходу зі складної життєвої ситуації та допомогу в його реалізації;</w:t>
      </w:r>
    </w:p>
    <w:p w:rsidR="0050011A" w:rsidRPr="00295E59" w:rsidRDefault="0050011A" w:rsidP="0050011A">
      <w:pPr>
        <w:tabs>
          <w:tab w:val="left" w:pos="709"/>
          <w:tab w:val="left" w:pos="916"/>
        </w:tabs>
        <w:ind w:firstLine="709"/>
        <w:jc w:val="both"/>
        <w:rPr>
          <w:lang w:val="uk-UA"/>
        </w:rPr>
      </w:pPr>
      <w:r w:rsidRPr="00295E59">
        <w:rPr>
          <w:lang w:val="uk-UA"/>
        </w:rPr>
        <w:t>- надання клієнтам тимчасового притулку, підтриманого проживання;</w:t>
      </w:r>
    </w:p>
    <w:p w:rsidR="00121A05" w:rsidRDefault="0050011A" w:rsidP="00121A05">
      <w:pPr>
        <w:ind w:firstLine="709"/>
        <w:jc w:val="both"/>
        <w:rPr>
          <w:szCs w:val="28"/>
          <w:lang w:val="uk-UA"/>
        </w:rPr>
      </w:pPr>
      <w:r>
        <w:rPr>
          <w:lang w:val="uk-UA"/>
        </w:rPr>
        <w:lastRenderedPageBreak/>
        <w:t xml:space="preserve">- </w:t>
      </w:r>
      <w:r w:rsidRPr="00EF5C97">
        <w:rPr>
          <w:lang w:val="uk-UA"/>
        </w:rPr>
        <w:t>співпрац</w:t>
      </w:r>
      <w:r>
        <w:rPr>
          <w:lang w:val="uk-UA"/>
        </w:rPr>
        <w:t>я</w:t>
      </w:r>
      <w:r w:rsidRPr="00EF5C97">
        <w:rPr>
          <w:lang w:val="uk-UA"/>
        </w:rPr>
        <w:t xml:space="preserve"> </w:t>
      </w:r>
      <w:r>
        <w:rPr>
          <w:lang w:val="uk-UA"/>
        </w:rPr>
        <w:t xml:space="preserve">з </w:t>
      </w:r>
      <w:r w:rsidRPr="004B30A9">
        <w:rPr>
          <w:lang w:val="uk-UA"/>
        </w:rPr>
        <w:t>ГУ ДМС та відділи міграційної служби</w:t>
      </w:r>
      <w:r>
        <w:rPr>
          <w:lang w:val="uk-UA"/>
        </w:rPr>
        <w:t xml:space="preserve">, поліцією, </w:t>
      </w:r>
      <w:r w:rsidR="003572C5">
        <w:rPr>
          <w:lang w:val="uk-UA"/>
        </w:rPr>
        <w:t xml:space="preserve">нарсудами, </w:t>
      </w:r>
      <w:r>
        <w:rPr>
          <w:lang w:val="uk-UA"/>
        </w:rPr>
        <w:t>п</w:t>
      </w:r>
      <w:r w:rsidRPr="004B30A9">
        <w:rPr>
          <w:lang w:val="uk-UA"/>
        </w:rPr>
        <w:t>ідрозділ</w:t>
      </w:r>
      <w:r>
        <w:rPr>
          <w:lang w:val="uk-UA"/>
        </w:rPr>
        <w:t>ами</w:t>
      </w:r>
      <w:r w:rsidRPr="004B30A9">
        <w:rPr>
          <w:lang w:val="uk-UA"/>
        </w:rPr>
        <w:t xml:space="preserve"> філії Державної установи «Центр пробації» в </w:t>
      </w:r>
      <w:r>
        <w:rPr>
          <w:lang w:val="uk-UA"/>
        </w:rPr>
        <w:t xml:space="preserve">Харкові та </w:t>
      </w:r>
      <w:r w:rsidRPr="004B30A9">
        <w:rPr>
          <w:lang w:val="uk-UA"/>
        </w:rPr>
        <w:t>Харківській області</w:t>
      </w:r>
      <w:r>
        <w:rPr>
          <w:lang w:val="uk-UA"/>
        </w:rPr>
        <w:t xml:space="preserve">, виправними колоніями, військкоматами, ЦНАП, відділами реєстрації, </w:t>
      </w:r>
      <w:r w:rsidRPr="00121A05">
        <w:rPr>
          <w:lang w:val="uk-UA"/>
        </w:rPr>
        <w:t>ЦДСССМ</w:t>
      </w:r>
      <w:r>
        <w:rPr>
          <w:lang w:val="uk-UA"/>
        </w:rPr>
        <w:t>, у</w:t>
      </w:r>
      <w:r w:rsidRPr="00121A05">
        <w:rPr>
          <w:lang w:val="uk-UA"/>
        </w:rPr>
        <w:t>правління</w:t>
      </w:r>
      <w:r>
        <w:rPr>
          <w:lang w:val="uk-UA"/>
        </w:rPr>
        <w:t>м</w:t>
      </w:r>
      <w:r w:rsidRPr="00121A05">
        <w:rPr>
          <w:lang w:val="uk-UA"/>
        </w:rPr>
        <w:t xml:space="preserve"> у справах дітей</w:t>
      </w:r>
      <w:r>
        <w:rPr>
          <w:lang w:val="uk-UA"/>
        </w:rPr>
        <w:t xml:space="preserve">, поліклініками та лікарнями міста, </w:t>
      </w:r>
      <w:r w:rsidRPr="00080B98">
        <w:rPr>
          <w:lang w:val="uk-UA"/>
        </w:rPr>
        <w:t>УПтСЗН</w:t>
      </w:r>
      <w:r>
        <w:rPr>
          <w:lang w:val="uk-UA"/>
        </w:rPr>
        <w:t>, відділеннями ПФ, міським центром зайнятості, будинками-інтернатами, ПО «</w:t>
      </w:r>
      <w:r>
        <w:rPr>
          <w:szCs w:val="28"/>
          <w:lang w:val="uk-UA"/>
        </w:rPr>
        <w:t>Жилкомсервіс» та його дільницями, громадськими та релігійними організаціями</w:t>
      </w:r>
      <w:r w:rsidR="001E34F9">
        <w:rPr>
          <w:szCs w:val="28"/>
          <w:lang w:val="uk-UA"/>
        </w:rPr>
        <w:t xml:space="preserve"> щодо вирішення питань клієнтів</w:t>
      </w:r>
      <w:r>
        <w:rPr>
          <w:szCs w:val="28"/>
          <w:lang w:val="uk-UA"/>
        </w:rPr>
        <w:t>.</w:t>
      </w:r>
    </w:p>
    <w:p w:rsidR="0050011A" w:rsidRPr="00295E59" w:rsidRDefault="0050011A" w:rsidP="0050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використання сучасних методів соціальної роботи;</w:t>
      </w:r>
    </w:p>
    <w:p w:rsidR="0050011A" w:rsidRPr="00295E59" w:rsidRDefault="0050011A" w:rsidP="0050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xml:space="preserve">- сприяння розвитку та впровадженню інноваційних методик у роботі </w:t>
      </w:r>
      <w:r>
        <w:rPr>
          <w:lang w:val="uk-UA"/>
        </w:rPr>
        <w:t xml:space="preserve">            </w:t>
      </w:r>
      <w:r w:rsidRPr="00295E59">
        <w:rPr>
          <w:lang w:val="uk-UA"/>
        </w:rPr>
        <w:t>з бездомними особами;</w:t>
      </w:r>
    </w:p>
    <w:p w:rsidR="0050011A" w:rsidRDefault="0050011A" w:rsidP="0050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сприяння формуванню позитивної громадської думки про бездомних осіб.</w:t>
      </w:r>
    </w:p>
    <w:p w:rsidR="003572C5" w:rsidRPr="00295E59" w:rsidRDefault="003572C5" w:rsidP="003572C5">
      <w:pPr>
        <w:tabs>
          <w:tab w:val="left" w:pos="916"/>
          <w:tab w:val="left" w:pos="709"/>
        </w:tabs>
        <w:ind w:firstLine="709"/>
        <w:jc w:val="both"/>
        <w:rPr>
          <w:lang w:val="uk-UA"/>
        </w:rPr>
      </w:pPr>
      <w:r w:rsidRPr="00295E59">
        <w:rPr>
          <w:lang w:val="uk-UA"/>
        </w:rPr>
        <w:t>Для вирішення завдань Центр, ураховуючи індивідуальні потреби, надає клієнтам такі соціальні послуги:</w:t>
      </w:r>
    </w:p>
    <w:p w:rsidR="003572C5" w:rsidRPr="00295E59" w:rsidRDefault="003572C5" w:rsidP="003572C5">
      <w:pPr>
        <w:ind w:firstLine="709"/>
        <w:jc w:val="both"/>
        <w:rPr>
          <w:lang w:val="uk-UA"/>
        </w:rPr>
      </w:pPr>
      <w:r w:rsidRPr="00295E59">
        <w:rPr>
          <w:lang w:val="uk-UA"/>
        </w:rPr>
        <w:t xml:space="preserve">- «соціальна інтеграція та реінтеграція» (допомога в аналізі життєвої ситуації, у визначенні основних проблем, шляхів їх вирішення, складання плану виходу зі складної життєвої ситуації; надання інформації з питань соціального захисту населення; представництво інтересів; допомога </w:t>
      </w:r>
      <w:r>
        <w:rPr>
          <w:lang w:val="uk-UA"/>
        </w:rPr>
        <w:t xml:space="preserve">                       </w:t>
      </w:r>
      <w:r w:rsidRPr="00295E59">
        <w:rPr>
          <w:lang w:val="uk-UA"/>
        </w:rPr>
        <w:t xml:space="preserve">в отриманні безоплатної правової допомоги; допомога в оформленні документів; допомога в отриманні реєстрації місця проживання/перебування; сприяння в отриманні житла, у працевлаштуванні тощо; надання психологічної підтримки тощо); </w:t>
      </w:r>
    </w:p>
    <w:p w:rsidR="003572C5" w:rsidRPr="00295E59" w:rsidRDefault="003572C5" w:rsidP="003572C5">
      <w:pPr>
        <w:ind w:firstLine="709"/>
        <w:jc w:val="both"/>
        <w:rPr>
          <w:lang w:val="uk-UA"/>
        </w:rPr>
      </w:pPr>
      <w:r w:rsidRPr="00295E59">
        <w:rPr>
          <w:lang w:val="uk-UA"/>
        </w:rPr>
        <w:t>- «надання притулку» (надання ліжко-місця з комунально-побутовими послугами; забезпечення твердим та м’яким інвентарем, за можливості одягом, взуттям, харчуванням; створення умов для здійснення санітарно-гігієнічних заходів тощо);</w:t>
      </w:r>
    </w:p>
    <w:p w:rsidR="003572C5" w:rsidRPr="00295E59" w:rsidRDefault="003572C5" w:rsidP="003572C5">
      <w:pPr>
        <w:ind w:firstLine="709"/>
        <w:jc w:val="both"/>
        <w:rPr>
          <w:lang w:val="uk-UA"/>
        </w:rPr>
      </w:pPr>
      <w:r w:rsidRPr="00295E59">
        <w:rPr>
          <w:lang w:val="uk-UA"/>
        </w:rPr>
        <w:t xml:space="preserve">- «соціальна адаптація» (допомога в аналізі життєвої ситуації, визначенні основних проблем, шляхів їх вирішення; надання інформації </w:t>
      </w:r>
      <w:r>
        <w:rPr>
          <w:lang w:val="uk-UA"/>
        </w:rPr>
        <w:t xml:space="preserve">                 </w:t>
      </w:r>
      <w:r w:rsidRPr="00295E59">
        <w:rPr>
          <w:lang w:val="uk-UA"/>
        </w:rPr>
        <w:t xml:space="preserve">з питань соціального захисту населення; представництво інтересів; корекція психологічного стану та поведінки в повсякденному житті; допомога </w:t>
      </w:r>
      <w:r>
        <w:rPr>
          <w:lang w:val="uk-UA"/>
        </w:rPr>
        <w:t xml:space="preserve">                      </w:t>
      </w:r>
      <w:r w:rsidRPr="00295E59">
        <w:rPr>
          <w:lang w:val="uk-UA"/>
        </w:rPr>
        <w:t xml:space="preserve">в оформленні документів; сприяння працевлаштуванню; допомога </w:t>
      </w:r>
      <w:r>
        <w:rPr>
          <w:lang w:val="uk-UA"/>
        </w:rPr>
        <w:t xml:space="preserve">                             </w:t>
      </w:r>
      <w:r w:rsidRPr="00295E59">
        <w:rPr>
          <w:lang w:val="uk-UA"/>
        </w:rPr>
        <w:t>у зміцненні/відновленні родинних та суспільно корисних зв’язків тощо);</w:t>
      </w:r>
    </w:p>
    <w:p w:rsidR="003572C5" w:rsidRPr="00295E59" w:rsidRDefault="003572C5" w:rsidP="003572C5">
      <w:pPr>
        <w:ind w:firstLine="709"/>
        <w:jc w:val="both"/>
        <w:rPr>
          <w:shd w:val="clear" w:color="auto" w:fill="FFFFFF"/>
          <w:lang w:val="uk-UA"/>
        </w:rPr>
      </w:pPr>
      <w:r w:rsidRPr="00295E59">
        <w:rPr>
          <w:shd w:val="clear" w:color="auto" w:fill="FFFFFF"/>
          <w:lang w:val="uk-UA"/>
        </w:rPr>
        <w:t>- інші</w:t>
      </w:r>
      <w:r>
        <w:rPr>
          <w:shd w:val="clear" w:color="auto" w:fill="FFFFFF"/>
          <w:lang w:val="uk-UA"/>
        </w:rPr>
        <w:t xml:space="preserve"> </w:t>
      </w:r>
      <w:r w:rsidRPr="00295E59">
        <w:rPr>
          <w:shd w:val="clear" w:color="auto" w:fill="FFFFFF"/>
          <w:lang w:val="uk-UA"/>
        </w:rPr>
        <w:t>соціальні</w:t>
      </w:r>
      <w:r>
        <w:rPr>
          <w:shd w:val="clear" w:color="auto" w:fill="FFFFFF"/>
          <w:lang w:val="uk-UA"/>
        </w:rPr>
        <w:t xml:space="preserve"> </w:t>
      </w:r>
      <w:r w:rsidRPr="00295E59">
        <w:rPr>
          <w:shd w:val="clear" w:color="auto" w:fill="FFFFFF"/>
          <w:lang w:val="uk-UA"/>
        </w:rPr>
        <w:t>послуги, визначені</w:t>
      </w:r>
      <w:r>
        <w:rPr>
          <w:shd w:val="clear" w:color="auto" w:fill="FFFFFF"/>
          <w:lang w:val="uk-UA"/>
        </w:rPr>
        <w:t xml:space="preserve"> </w:t>
      </w:r>
      <w:r w:rsidRPr="00295E59">
        <w:rPr>
          <w:shd w:val="clear" w:color="auto" w:fill="FFFFFF"/>
          <w:lang w:val="uk-UA"/>
        </w:rPr>
        <w:t>законодавством</w:t>
      </w:r>
      <w:r>
        <w:rPr>
          <w:shd w:val="clear" w:color="auto" w:fill="FFFFFF"/>
          <w:lang w:val="uk-UA"/>
        </w:rPr>
        <w:t xml:space="preserve"> </w:t>
      </w:r>
      <w:r w:rsidRPr="00295E59">
        <w:rPr>
          <w:shd w:val="clear" w:color="auto" w:fill="FFFFFF"/>
          <w:lang w:val="uk-UA"/>
        </w:rPr>
        <w:t>України.</w:t>
      </w:r>
    </w:p>
    <w:p w:rsidR="003572C5" w:rsidRDefault="003572C5" w:rsidP="003572C5">
      <w:pPr>
        <w:ind w:firstLine="709"/>
        <w:jc w:val="both"/>
        <w:rPr>
          <w:shd w:val="clear" w:color="auto" w:fill="FFFFFF"/>
          <w:lang w:val="uk-UA"/>
        </w:rPr>
      </w:pPr>
      <w:r w:rsidRPr="00295E59">
        <w:rPr>
          <w:shd w:val="clear" w:color="auto" w:fill="FFFFFF"/>
          <w:lang w:val="uk-UA"/>
        </w:rPr>
        <w:t xml:space="preserve">Зміст, обсяг та особливості соціальної послуги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w:t>
      </w:r>
      <w:r>
        <w:rPr>
          <w:shd w:val="clear" w:color="auto" w:fill="FFFFFF"/>
          <w:lang w:val="uk-UA"/>
        </w:rPr>
        <w:t xml:space="preserve">                   </w:t>
      </w:r>
      <w:r w:rsidRPr="00295E59">
        <w:rPr>
          <w:shd w:val="clear" w:color="auto" w:fill="FFFFFF"/>
          <w:lang w:val="uk-UA"/>
        </w:rPr>
        <w:t>в індивідуальному плані.</w:t>
      </w:r>
    </w:p>
    <w:p w:rsidR="001E34F9" w:rsidRPr="00295E5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Для отримання послуг Центру особа звертається до Центру особисто.</w:t>
      </w:r>
    </w:p>
    <w:p w:rsidR="001E34F9" w:rsidRPr="00295E5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lastRenderedPageBreak/>
        <w:t xml:space="preserve">Підставою для зарахування до відділень Центру є надання клієнтом документів, передбачених чинним законодавством України і </w:t>
      </w:r>
      <w:r>
        <w:rPr>
          <w:lang w:val="uk-UA"/>
        </w:rPr>
        <w:t>п</w:t>
      </w:r>
      <w:r w:rsidRPr="00295E59">
        <w:rPr>
          <w:lang w:val="uk-UA"/>
        </w:rPr>
        <w:t>оложеннями про відповідні структурні підрозділи Центру.</w:t>
      </w:r>
    </w:p>
    <w:p w:rsidR="001E34F9" w:rsidRPr="00295E5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До Центру не приймаються особи:</w:t>
      </w:r>
    </w:p>
    <w:p w:rsidR="001E34F9" w:rsidRPr="00295E5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які під час звернення перебували у стані алкогольного</w:t>
      </w:r>
      <w:r>
        <w:rPr>
          <w:lang w:val="uk-UA"/>
        </w:rPr>
        <w:t>,</w:t>
      </w:r>
      <w:r w:rsidRPr="00295E59">
        <w:rPr>
          <w:lang w:val="uk-UA"/>
        </w:rPr>
        <w:t xml:space="preserve">  наркотичного, токсичного сп'яніння;</w:t>
      </w:r>
    </w:p>
    <w:p w:rsidR="001E34F9" w:rsidRPr="00295E5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недієздатні особи, особи, які потребують стороннього догляду, психічно хворі, особи, які мають наявність медичних протипоказань для надання соціальної послуги.</w:t>
      </w:r>
    </w:p>
    <w:p w:rsidR="001E34F9" w:rsidRPr="00295E59" w:rsidRDefault="001E34F9" w:rsidP="001E34F9">
      <w:pPr>
        <w:tabs>
          <w:tab w:val="left" w:pos="916"/>
          <w:tab w:val="left" w:pos="709"/>
        </w:tabs>
        <w:ind w:firstLine="709"/>
        <w:jc w:val="both"/>
        <w:rPr>
          <w:lang w:val="uk-UA"/>
        </w:rPr>
      </w:pPr>
      <w:r w:rsidRPr="00295E59">
        <w:rPr>
          <w:lang w:val="uk-UA"/>
        </w:rPr>
        <w:t xml:space="preserve">У разі </w:t>
      </w:r>
      <w:r w:rsidRPr="00EB3B75">
        <w:rPr>
          <w:lang w:val="uk-UA"/>
        </w:rPr>
        <w:t>звернення</w:t>
      </w:r>
      <w:r w:rsidRPr="00295E59">
        <w:rPr>
          <w:lang w:val="uk-UA"/>
        </w:rPr>
        <w:t xml:space="preserve"> до Центру громадян, які мають туберкульоз </w:t>
      </w:r>
      <w:r>
        <w:rPr>
          <w:lang w:val="uk-UA"/>
        </w:rPr>
        <w:t xml:space="preserve">                           </w:t>
      </w:r>
      <w:r w:rsidRPr="00295E59">
        <w:rPr>
          <w:lang w:val="uk-UA"/>
        </w:rPr>
        <w:t>в активній стадії, венеричні та гострі інфекційні захворювання, СНІД, онкологічні захворювання III та IV клінічних груп, психічні розлади, нарко- та</w:t>
      </w:r>
      <w:r>
        <w:rPr>
          <w:lang w:val="uk-UA"/>
        </w:rPr>
        <w:t>/або алкозалежність</w:t>
      </w:r>
      <w:r w:rsidRPr="00295E59">
        <w:rPr>
          <w:lang w:val="uk-UA"/>
        </w:rPr>
        <w:t xml:space="preserve"> Центр направляє їх до закладів охорони здоров'я за територіальним розташуванням Центру.</w:t>
      </w:r>
    </w:p>
    <w:p w:rsidR="001E34F9" w:rsidRPr="00295E59" w:rsidRDefault="001E34F9" w:rsidP="001E34F9">
      <w:pPr>
        <w:tabs>
          <w:tab w:val="left" w:pos="916"/>
          <w:tab w:val="left" w:pos="709"/>
        </w:tabs>
        <w:ind w:firstLine="709"/>
        <w:jc w:val="both"/>
        <w:rPr>
          <w:lang w:val="uk-UA"/>
        </w:rPr>
      </w:pPr>
      <w:r w:rsidRPr="00295E59">
        <w:rPr>
          <w:lang w:val="uk-UA"/>
        </w:rPr>
        <w:t xml:space="preserve">Громадяни похилого віку, які досягли пенсійного віку, встановленого статтею 26 Закону України «Про загальнообов’язкове державне пенсійне страхування», а також особи, яким до досягнення зазначеного пенсійного віку залишилося не більш як півтора року, </w:t>
      </w:r>
      <w:r>
        <w:rPr>
          <w:lang w:val="uk-UA"/>
        </w:rPr>
        <w:t xml:space="preserve">особи  з </w:t>
      </w:r>
      <w:r w:rsidRPr="00295E59">
        <w:rPr>
          <w:lang w:val="uk-UA"/>
        </w:rPr>
        <w:t>інвалід</w:t>
      </w:r>
      <w:r>
        <w:rPr>
          <w:lang w:val="uk-UA"/>
        </w:rPr>
        <w:t xml:space="preserve">ністю </w:t>
      </w:r>
      <w:r w:rsidRPr="00295E59">
        <w:rPr>
          <w:lang w:val="uk-UA"/>
        </w:rPr>
        <w:t xml:space="preserve">I та II груп із числа бездомних осіб за їх заявою та на підставі висновку </w:t>
      </w:r>
      <w:r>
        <w:rPr>
          <w:lang w:val="uk-UA"/>
        </w:rPr>
        <w:t>Управління</w:t>
      </w:r>
      <w:r w:rsidRPr="00295E59">
        <w:rPr>
          <w:lang w:val="uk-UA"/>
        </w:rPr>
        <w:t xml:space="preserve"> праці та соціального захисту населення </w:t>
      </w:r>
      <w:r>
        <w:rPr>
          <w:lang w:val="uk-UA"/>
        </w:rPr>
        <w:t xml:space="preserve">відповідної адміністрації району Харківської </w:t>
      </w:r>
      <w:r w:rsidRPr="00295E59">
        <w:rPr>
          <w:lang w:val="uk-UA"/>
        </w:rPr>
        <w:t>міської ради можуть бути направлені до стаціонарних соціально-медичних установ та інших закладів соціальної підтримки (догляду).</w:t>
      </w:r>
    </w:p>
    <w:p w:rsidR="001E34F9" w:rsidRPr="00295E59" w:rsidRDefault="001E34F9" w:rsidP="001E34F9">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xml:space="preserve">При зарахуванні до Центру особа ознайомлюється </w:t>
      </w:r>
      <w:r>
        <w:rPr>
          <w:lang w:val="uk-UA"/>
        </w:rPr>
        <w:t xml:space="preserve">з </w:t>
      </w:r>
      <w:r w:rsidRPr="00295E59">
        <w:rPr>
          <w:lang w:val="uk-UA"/>
        </w:rPr>
        <w:t>внутрішні</w:t>
      </w:r>
      <w:r>
        <w:rPr>
          <w:lang w:val="uk-UA"/>
        </w:rPr>
        <w:t>ми</w:t>
      </w:r>
      <w:r w:rsidRPr="00295E59">
        <w:rPr>
          <w:lang w:val="uk-UA"/>
        </w:rPr>
        <w:t xml:space="preserve"> правила</w:t>
      </w:r>
      <w:r>
        <w:rPr>
          <w:lang w:val="uk-UA"/>
        </w:rPr>
        <w:t>ми перебування в</w:t>
      </w:r>
      <w:r w:rsidRPr="00295E59">
        <w:rPr>
          <w:lang w:val="uk-UA"/>
        </w:rPr>
        <w:t xml:space="preserve"> Центрі</w:t>
      </w:r>
      <w:r>
        <w:rPr>
          <w:lang w:val="uk-UA"/>
        </w:rPr>
        <w:t>,</w:t>
      </w:r>
      <w:r w:rsidRPr="00295E59">
        <w:rPr>
          <w:lang w:val="uk-UA"/>
        </w:rPr>
        <w:t xml:space="preserve"> розпорядк</w:t>
      </w:r>
      <w:r>
        <w:rPr>
          <w:lang w:val="uk-UA"/>
        </w:rPr>
        <w:t>ом</w:t>
      </w:r>
      <w:r w:rsidRPr="00295E59">
        <w:rPr>
          <w:lang w:val="uk-UA"/>
        </w:rPr>
        <w:t xml:space="preserve"> дня для клієнтів Центру</w:t>
      </w:r>
      <w:r>
        <w:rPr>
          <w:lang w:val="uk-UA"/>
        </w:rPr>
        <w:t xml:space="preserve"> та дає згоду дотримуватися їх</w:t>
      </w:r>
      <w:r w:rsidRPr="00295E59">
        <w:rPr>
          <w:lang w:val="uk-UA"/>
        </w:rPr>
        <w:t xml:space="preserve">. </w:t>
      </w:r>
    </w:p>
    <w:p w:rsidR="001E34F9" w:rsidRPr="00295E5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xml:space="preserve">При відмові в зарахуванні до Центру особі </w:t>
      </w:r>
      <w:r>
        <w:rPr>
          <w:lang w:val="uk-UA"/>
        </w:rPr>
        <w:t>зазнача</w:t>
      </w:r>
      <w:r w:rsidRPr="00295E59">
        <w:rPr>
          <w:lang w:val="uk-UA"/>
        </w:rPr>
        <w:t xml:space="preserve">ється причина відмови та проводиться направлення до відповідних (профільних) соціальних служб, лікувально-профілактичних закладів охорони здоров'я, підприємств, організацій незалежно від форм власності, які </w:t>
      </w:r>
      <w:r>
        <w:rPr>
          <w:lang w:val="uk-UA"/>
        </w:rPr>
        <w:t xml:space="preserve">мають можливість </w:t>
      </w:r>
      <w:r w:rsidRPr="00295E59">
        <w:rPr>
          <w:lang w:val="uk-UA"/>
        </w:rPr>
        <w:t>сприяти вирішенню проблеми особи.</w:t>
      </w:r>
    </w:p>
    <w:p w:rsidR="001E34F9" w:rsidRPr="00295E5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xml:space="preserve">Термін та умови перебування </w:t>
      </w:r>
      <w:r>
        <w:rPr>
          <w:lang w:val="uk-UA"/>
        </w:rPr>
        <w:t>в</w:t>
      </w:r>
      <w:r w:rsidRPr="00295E59">
        <w:rPr>
          <w:lang w:val="uk-UA"/>
        </w:rPr>
        <w:t xml:space="preserve"> Центрі, умови надання та припинення послуг, правила поведінки, права та обов'язки сторін зазначаються в угоді між Центром та клієнтом.</w:t>
      </w:r>
    </w:p>
    <w:p w:rsidR="001E34F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xml:space="preserve">Припинення послуг Центру настає </w:t>
      </w:r>
      <w:r>
        <w:rPr>
          <w:lang w:val="uk-UA"/>
        </w:rPr>
        <w:t>в</w:t>
      </w:r>
      <w:r w:rsidRPr="00295E59">
        <w:rPr>
          <w:lang w:val="uk-UA"/>
        </w:rPr>
        <w:t xml:space="preserve"> </w:t>
      </w:r>
      <w:r>
        <w:rPr>
          <w:lang w:val="uk-UA"/>
        </w:rPr>
        <w:t>разі</w:t>
      </w:r>
      <w:r w:rsidRPr="00295E59">
        <w:rPr>
          <w:lang w:val="uk-UA"/>
        </w:rPr>
        <w:t>:</w:t>
      </w:r>
    </w:p>
    <w:p w:rsidR="001E34F9" w:rsidRPr="005478E1"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EB3B75">
        <w:rPr>
          <w:lang w:val="uk-UA"/>
        </w:rPr>
        <w:t xml:space="preserve">- </w:t>
      </w:r>
      <w:r w:rsidRPr="00EB3B75">
        <w:rPr>
          <w:szCs w:val="28"/>
          <w:lang w:val="uk-UA"/>
        </w:rPr>
        <w:t xml:space="preserve">наявності медичних протипоказань для надання соціальної послуги             </w:t>
      </w:r>
      <w:r>
        <w:rPr>
          <w:szCs w:val="28"/>
          <w:lang w:val="uk-UA"/>
        </w:rPr>
        <w:t>(у тому числі в</w:t>
      </w:r>
      <w:r w:rsidRPr="00EB3B75">
        <w:rPr>
          <w:szCs w:val="28"/>
          <w:lang w:val="uk-UA"/>
        </w:rPr>
        <w:t>сі хвороби в гострому періоді, що потребують стаціонарного лікування, зокрема у спеціалізованих закладах (відділеннях) охорони здоров’я, гострі інфекційні захворювання, гострі стадії психічних захворювань і хронічні психічні захворювання в стані загострення);</w:t>
      </w:r>
    </w:p>
    <w:p w:rsidR="001E34F9" w:rsidRPr="00295E5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закінчення терміну перебування клієнта (згідно з угодою);</w:t>
      </w:r>
    </w:p>
    <w:p w:rsidR="001E34F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отримання клієнтом житла, яке він може використовувати для проживання і в якому він може зареєструватис</w:t>
      </w:r>
      <w:r>
        <w:rPr>
          <w:lang w:val="uk-UA"/>
        </w:rPr>
        <w:t>я</w:t>
      </w:r>
      <w:r w:rsidRPr="00295E59">
        <w:rPr>
          <w:lang w:val="uk-UA"/>
        </w:rPr>
        <w:t>;</w:t>
      </w:r>
    </w:p>
    <w:p w:rsidR="001E34F9" w:rsidRPr="0038206F"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EB3B75">
        <w:rPr>
          <w:lang w:val="uk-UA"/>
        </w:rPr>
        <w:t>- направлення отримувача соціальної послуги до стаціонарної інтернатної установи або закладу, інших закладів або установ постійного перебування;</w:t>
      </w:r>
    </w:p>
    <w:p w:rsidR="001E34F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відмови клієнта від отримання послуг Центру;</w:t>
      </w:r>
    </w:p>
    <w:p w:rsidR="001E34F9" w:rsidRPr="00EB3B75"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EB3B75">
        <w:rPr>
          <w:lang w:val="uk-UA"/>
        </w:rPr>
        <w:t>-</w:t>
      </w:r>
      <w:r>
        <w:rPr>
          <w:lang w:val="uk-UA"/>
        </w:rPr>
        <w:t xml:space="preserve"> досягнення наданою соціальною послугою поставленої мети</w:t>
      </w:r>
      <w:r w:rsidRPr="00EB3B75">
        <w:rPr>
          <w:lang w:val="uk-UA"/>
        </w:rPr>
        <w:t>;</w:t>
      </w:r>
    </w:p>
    <w:p w:rsidR="001E34F9" w:rsidRPr="00295E5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xml:space="preserve">- порушення клієнтом правил перебування </w:t>
      </w:r>
      <w:r>
        <w:rPr>
          <w:lang w:val="uk-UA"/>
        </w:rPr>
        <w:t>в</w:t>
      </w:r>
      <w:r w:rsidRPr="00295E59">
        <w:rPr>
          <w:lang w:val="uk-UA"/>
        </w:rPr>
        <w:t xml:space="preserve"> Центрі, яке поставило під загрозу життя чи здоров'я інших клієнтів </w:t>
      </w:r>
      <w:r>
        <w:rPr>
          <w:lang w:val="uk-UA"/>
        </w:rPr>
        <w:t>або</w:t>
      </w:r>
      <w:r w:rsidRPr="00295E59">
        <w:rPr>
          <w:lang w:val="uk-UA"/>
        </w:rPr>
        <w:t xml:space="preserve"> персоналу Центру (насилля, агресивна поведінка, збер</w:t>
      </w:r>
      <w:r>
        <w:rPr>
          <w:lang w:val="uk-UA"/>
        </w:rPr>
        <w:t>іга</w:t>
      </w:r>
      <w:r w:rsidRPr="00295E59">
        <w:rPr>
          <w:lang w:val="uk-UA"/>
        </w:rPr>
        <w:t>ння зброї чи наркотичних речовин, заборонених  законодавством, гострий психічний розлад тощо);</w:t>
      </w:r>
    </w:p>
    <w:p w:rsidR="001E34F9" w:rsidRPr="00295E5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xml:space="preserve">- систематичне порушення клієнтом правил перебування </w:t>
      </w:r>
      <w:r>
        <w:rPr>
          <w:lang w:val="uk-UA"/>
        </w:rPr>
        <w:t>в</w:t>
      </w:r>
      <w:r w:rsidRPr="00295E59">
        <w:rPr>
          <w:lang w:val="uk-UA"/>
        </w:rPr>
        <w:t xml:space="preserve"> Центрі або умов, зазначених в угоді між Центром та клієнтом;</w:t>
      </w:r>
    </w:p>
    <w:p w:rsidR="001E34F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xml:space="preserve">- </w:t>
      </w:r>
      <w:r w:rsidRPr="00EB3B75">
        <w:rPr>
          <w:lang w:val="uk-UA"/>
        </w:rPr>
        <w:t>відмова або</w:t>
      </w:r>
      <w:r>
        <w:rPr>
          <w:color w:val="FF0000"/>
          <w:lang w:val="uk-UA"/>
        </w:rPr>
        <w:t xml:space="preserve"> </w:t>
      </w:r>
      <w:r w:rsidRPr="00295E59">
        <w:rPr>
          <w:lang w:val="uk-UA"/>
        </w:rPr>
        <w:t>невиконання плану р</w:t>
      </w:r>
      <w:r>
        <w:rPr>
          <w:lang w:val="uk-UA"/>
        </w:rPr>
        <w:t>еінтеграції без поважних причин;</w:t>
      </w:r>
    </w:p>
    <w:p w:rsidR="001E34F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Pr>
          <w:lang w:val="uk-UA"/>
        </w:rPr>
        <w:t xml:space="preserve">- </w:t>
      </w:r>
      <w:r w:rsidRPr="00EB3B75">
        <w:rPr>
          <w:lang w:val="uk-UA"/>
        </w:rPr>
        <w:t>смерть отримувача соціальної послуги.</w:t>
      </w:r>
    </w:p>
    <w:p w:rsidR="001E34F9" w:rsidRPr="00295E5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 xml:space="preserve">Центр веде реєстрацію у  письмовому  вигляді  всіх  звернень громадян, у тому числі і в тих випадках, коли особі було відмовлено </w:t>
      </w:r>
      <w:r>
        <w:rPr>
          <w:lang w:val="uk-UA"/>
        </w:rPr>
        <w:t xml:space="preserve">                         </w:t>
      </w:r>
      <w:r w:rsidRPr="00295E59">
        <w:rPr>
          <w:lang w:val="uk-UA"/>
        </w:rPr>
        <w:t>в зарахуванні до Центру.</w:t>
      </w:r>
    </w:p>
    <w:p w:rsidR="001E34F9" w:rsidRPr="00295E59" w:rsidRDefault="001E34F9" w:rsidP="001E34F9">
      <w:pPr>
        <w:ind w:firstLine="283"/>
        <w:jc w:val="both"/>
        <w:rPr>
          <w:lang w:val="uk-UA"/>
        </w:rPr>
      </w:pPr>
      <w:r w:rsidRPr="00295E59">
        <w:rPr>
          <w:lang w:val="uk-UA"/>
        </w:rPr>
        <w:tab/>
        <w:t xml:space="preserve">Відомості про проведення соціальної роботи та надані соціальні послуги </w:t>
      </w:r>
      <w:r>
        <w:rPr>
          <w:lang w:val="uk-UA"/>
        </w:rPr>
        <w:t>в</w:t>
      </w:r>
      <w:r w:rsidRPr="00295E59">
        <w:rPr>
          <w:lang w:val="uk-UA"/>
        </w:rPr>
        <w:t>носяться до облікових карток клієнтів, з яких формується картотека к</w:t>
      </w:r>
      <w:r>
        <w:rPr>
          <w:lang w:val="uk-UA"/>
        </w:rPr>
        <w:t>лієнтів закладу для бездомних, у</w:t>
      </w:r>
      <w:r w:rsidRPr="00295E59">
        <w:rPr>
          <w:lang w:val="uk-UA"/>
        </w:rPr>
        <w:t xml:space="preserve"> тому числі в електронному вигляді, відповідно до чинного законодавства України. Усі документи, </w:t>
      </w:r>
      <w:r>
        <w:rPr>
          <w:lang w:val="uk-UA"/>
        </w:rPr>
        <w:t xml:space="preserve">які </w:t>
      </w:r>
      <w:r w:rsidRPr="00295E59">
        <w:rPr>
          <w:lang w:val="uk-UA"/>
        </w:rPr>
        <w:t>приймаються від клієнта, та ті, що оформлюються уповноваженою особою, зберігаються в особовій справі клієнта.</w:t>
      </w:r>
    </w:p>
    <w:p w:rsidR="001E34F9" w:rsidRPr="00295E5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Центр розробляє та втілює механізм комунікації та плани реінтеграції з клієнтами Центру для поліпшення якості обслуговування, планування й розробки нових послуг та програм.</w:t>
      </w:r>
    </w:p>
    <w:p w:rsidR="001E34F9" w:rsidRPr="00295E59" w:rsidRDefault="001E34F9" w:rsidP="001E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95E59">
        <w:rPr>
          <w:lang w:val="uk-UA"/>
        </w:rPr>
        <w:t>Для надання медичної допомоги клієнтам у Центрі працюють медичн</w:t>
      </w:r>
      <w:r w:rsidR="009E155A">
        <w:rPr>
          <w:lang w:val="uk-UA"/>
        </w:rPr>
        <w:t>і</w:t>
      </w:r>
      <w:r w:rsidRPr="00295E59">
        <w:rPr>
          <w:lang w:val="uk-UA"/>
        </w:rPr>
        <w:t xml:space="preserve"> сестр</w:t>
      </w:r>
      <w:r w:rsidR="009E155A">
        <w:rPr>
          <w:lang w:val="uk-UA"/>
        </w:rPr>
        <w:t>и</w:t>
      </w:r>
      <w:r w:rsidRPr="00295E59">
        <w:rPr>
          <w:lang w:val="uk-UA"/>
        </w:rPr>
        <w:t xml:space="preserve">, які в разі </w:t>
      </w:r>
      <w:r>
        <w:rPr>
          <w:lang w:val="uk-UA"/>
        </w:rPr>
        <w:t>потреби</w:t>
      </w:r>
      <w:r w:rsidRPr="00295E59">
        <w:rPr>
          <w:lang w:val="uk-UA"/>
        </w:rPr>
        <w:t xml:space="preserve"> направляють клієнта на стаціонарне лікування до закладів охорони здоров'я за територіальним розташуванням Центру.</w:t>
      </w:r>
    </w:p>
    <w:p w:rsidR="001E34F9" w:rsidRDefault="001E34F9" w:rsidP="003572C5">
      <w:pPr>
        <w:ind w:firstLine="709"/>
        <w:jc w:val="both"/>
        <w:rPr>
          <w:shd w:val="clear" w:color="auto" w:fill="FFFFFF"/>
          <w:lang w:val="uk-UA"/>
        </w:rPr>
      </w:pPr>
    </w:p>
    <w:p w:rsidR="005B5973" w:rsidRDefault="005B5973" w:rsidP="003572C5">
      <w:pPr>
        <w:ind w:firstLine="709"/>
        <w:jc w:val="both"/>
        <w:rPr>
          <w:shd w:val="clear" w:color="auto" w:fill="FFFFFF"/>
          <w:lang w:val="uk-UA"/>
        </w:rPr>
      </w:pPr>
    </w:p>
    <w:p w:rsidR="004B30A9" w:rsidRDefault="007D2A5E" w:rsidP="00EA5E81">
      <w:pPr>
        <w:jc w:val="both"/>
        <w:rPr>
          <w:lang w:val="uk-UA"/>
        </w:rPr>
      </w:pPr>
      <w:r>
        <w:rPr>
          <w:lang w:val="uk-UA"/>
        </w:rPr>
        <w:t>Директор</w:t>
      </w:r>
    </w:p>
    <w:p w:rsidR="007D2A5E" w:rsidRDefault="007D2A5E" w:rsidP="00EA5E81">
      <w:pPr>
        <w:jc w:val="both"/>
        <w:rPr>
          <w:lang w:val="uk-UA"/>
        </w:rPr>
      </w:pPr>
      <w:r>
        <w:rPr>
          <w:lang w:val="uk-UA"/>
        </w:rPr>
        <w:t>КЗ «Харківський міський центр</w:t>
      </w:r>
    </w:p>
    <w:p w:rsidR="00EF5C97" w:rsidRPr="00E16B7D" w:rsidRDefault="007D2A5E" w:rsidP="00EF5C97">
      <w:pPr>
        <w:jc w:val="both"/>
        <w:rPr>
          <w:lang w:val="uk-UA"/>
        </w:rPr>
      </w:pPr>
      <w:r>
        <w:rPr>
          <w:lang w:val="uk-UA"/>
        </w:rPr>
        <w:t>реінтеграції бездомних осіб»                                                       О.О. СОРОКІН</w:t>
      </w:r>
    </w:p>
    <w:sectPr w:rsidR="00EF5C97" w:rsidRPr="00E16B7D" w:rsidSect="005B5973">
      <w:footerReference w:type="default" r:id="rId7"/>
      <w:pgSz w:w="11906" w:h="16838"/>
      <w:pgMar w:top="993" w:right="850" w:bottom="1134" w:left="1701" w:header="708"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8BE" w:rsidRDefault="000418BE" w:rsidP="002A574A">
      <w:pPr>
        <w:spacing w:line="240" w:lineRule="auto"/>
      </w:pPr>
      <w:r>
        <w:separator/>
      </w:r>
    </w:p>
  </w:endnote>
  <w:endnote w:type="continuationSeparator" w:id="0">
    <w:p w:rsidR="000418BE" w:rsidRDefault="000418BE" w:rsidP="002A5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647249"/>
      <w:docPartObj>
        <w:docPartGallery w:val="Page Numbers (Bottom of Page)"/>
        <w:docPartUnique/>
      </w:docPartObj>
    </w:sdtPr>
    <w:sdtEndPr>
      <w:rPr>
        <w:sz w:val="24"/>
        <w:szCs w:val="24"/>
      </w:rPr>
    </w:sdtEndPr>
    <w:sdtContent>
      <w:p w:rsidR="002A574A" w:rsidRPr="00F07E8E" w:rsidRDefault="002A574A">
        <w:pPr>
          <w:pStyle w:val="a7"/>
          <w:rPr>
            <w:sz w:val="24"/>
            <w:szCs w:val="24"/>
          </w:rPr>
        </w:pPr>
        <w:r w:rsidRPr="00F07E8E">
          <w:rPr>
            <w:sz w:val="24"/>
            <w:szCs w:val="24"/>
          </w:rPr>
          <w:fldChar w:fldCharType="begin"/>
        </w:r>
        <w:r w:rsidRPr="00F07E8E">
          <w:rPr>
            <w:sz w:val="24"/>
            <w:szCs w:val="24"/>
          </w:rPr>
          <w:instrText>PAGE   \* MERGEFORMAT</w:instrText>
        </w:r>
        <w:r w:rsidRPr="00F07E8E">
          <w:rPr>
            <w:sz w:val="24"/>
            <w:szCs w:val="24"/>
          </w:rPr>
          <w:fldChar w:fldCharType="separate"/>
        </w:r>
        <w:r w:rsidR="005A1465">
          <w:rPr>
            <w:noProof/>
            <w:sz w:val="24"/>
            <w:szCs w:val="24"/>
          </w:rPr>
          <w:t>1</w:t>
        </w:r>
        <w:r w:rsidRPr="00F07E8E">
          <w:rPr>
            <w:sz w:val="24"/>
            <w:szCs w:val="24"/>
          </w:rPr>
          <w:fldChar w:fldCharType="end"/>
        </w:r>
      </w:p>
    </w:sdtContent>
  </w:sdt>
  <w:p w:rsidR="002A574A" w:rsidRDefault="002A57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8BE" w:rsidRDefault="000418BE" w:rsidP="002A574A">
      <w:pPr>
        <w:spacing w:line="240" w:lineRule="auto"/>
      </w:pPr>
      <w:r>
        <w:separator/>
      </w:r>
    </w:p>
  </w:footnote>
  <w:footnote w:type="continuationSeparator" w:id="0">
    <w:p w:rsidR="000418BE" w:rsidRDefault="000418BE" w:rsidP="002A57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3D41E2"/>
    <w:multiLevelType w:val="hybridMultilevel"/>
    <w:tmpl w:val="565C7F4A"/>
    <w:lvl w:ilvl="0" w:tplc="D7965034">
      <w:start w:val="1"/>
      <w:numFmt w:val="bullet"/>
      <w:lvlText w:val="•"/>
      <w:lvlJc w:val="left"/>
      <w:pPr>
        <w:tabs>
          <w:tab w:val="num" w:pos="720"/>
        </w:tabs>
        <w:ind w:left="720" w:hanging="360"/>
      </w:pPr>
      <w:rPr>
        <w:rFonts w:ascii="Arial" w:hAnsi="Arial" w:hint="default"/>
      </w:rPr>
    </w:lvl>
    <w:lvl w:ilvl="1" w:tplc="6D7E0644" w:tentative="1">
      <w:start w:val="1"/>
      <w:numFmt w:val="bullet"/>
      <w:lvlText w:val="•"/>
      <w:lvlJc w:val="left"/>
      <w:pPr>
        <w:tabs>
          <w:tab w:val="num" w:pos="1440"/>
        </w:tabs>
        <w:ind w:left="1440" w:hanging="360"/>
      </w:pPr>
      <w:rPr>
        <w:rFonts w:ascii="Arial" w:hAnsi="Arial" w:hint="default"/>
      </w:rPr>
    </w:lvl>
    <w:lvl w:ilvl="2" w:tplc="B40EF8B0" w:tentative="1">
      <w:start w:val="1"/>
      <w:numFmt w:val="bullet"/>
      <w:lvlText w:val="•"/>
      <w:lvlJc w:val="left"/>
      <w:pPr>
        <w:tabs>
          <w:tab w:val="num" w:pos="2160"/>
        </w:tabs>
        <w:ind w:left="2160" w:hanging="360"/>
      </w:pPr>
      <w:rPr>
        <w:rFonts w:ascii="Arial" w:hAnsi="Arial" w:hint="default"/>
      </w:rPr>
    </w:lvl>
    <w:lvl w:ilvl="3" w:tplc="13285CBC" w:tentative="1">
      <w:start w:val="1"/>
      <w:numFmt w:val="bullet"/>
      <w:lvlText w:val="•"/>
      <w:lvlJc w:val="left"/>
      <w:pPr>
        <w:tabs>
          <w:tab w:val="num" w:pos="2880"/>
        </w:tabs>
        <w:ind w:left="2880" w:hanging="360"/>
      </w:pPr>
      <w:rPr>
        <w:rFonts w:ascii="Arial" w:hAnsi="Arial" w:hint="default"/>
      </w:rPr>
    </w:lvl>
    <w:lvl w:ilvl="4" w:tplc="2BBACB40" w:tentative="1">
      <w:start w:val="1"/>
      <w:numFmt w:val="bullet"/>
      <w:lvlText w:val="•"/>
      <w:lvlJc w:val="left"/>
      <w:pPr>
        <w:tabs>
          <w:tab w:val="num" w:pos="3600"/>
        </w:tabs>
        <w:ind w:left="3600" w:hanging="360"/>
      </w:pPr>
      <w:rPr>
        <w:rFonts w:ascii="Arial" w:hAnsi="Arial" w:hint="default"/>
      </w:rPr>
    </w:lvl>
    <w:lvl w:ilvl="5" w:tplc="FEA46914" w:tentative="1">
      <w:start w:val="1"/>
      <w:numFmt w:val="bullet"/>
      <w:lvlText w:val="•"/>
      <w:lvlJc w:val="left"/>
      <w:pPr>
        <w:tabs>
          <w:tab w:val="num" w:pos="4320"/>
        </w:tabs>
        <w:ind w:left="4320" w:hanging="360"/>
      </w:pPr>
      <w:rPr>
        <w:rFonts w:ascii="Arial" w:hAnsi="Arial" w:hint="default"/>
      </w:rPr>
    </w:lvl>
    <w:lvl w:ilvl="6" w:tplc="9EBC3C4C" w:tentative="1">
      <w:start w:val="1"/>
      <w:numFmt w:val="bullet"/>
      <w:lvlText w:val="•"/>
      <w:lvlJc w:val="left"/>
      <w:pPr>
        <w:tabs>
          <w:tab w:val="num" w:pos="5040"/>
        </w:tabs>
        <w:ind w:left="5040" w:hanging="360"/>
      </w:pPr>
      <w:rPr>
        <w:rFonts w:ascii="Arial" w:hAnsi="Arial" w:hint="default"/>
      </w:rPr>
    </w:lvl>
    <w:lvl w:ilvl="7" w:tplc="7E4EFC86" w:tentative="1">
      <w:start w:val="1"/>
      <w:numFmt w:val="bullet"/>
      <w:lvlText w:val="•"/>
      <w:lvlJc w:val="left"/>
      <w:pPr>
        <w:tabs>
          <w:tab w:val="num" w:pos="5760"/>
        </w:tabs>
        <w:ind w:left="5760" w:hanging="360"/>
      </w:pPr>
      <w:rPr>
        <w:rFonts w:ascii="Arial" w:hAnsi="Arial" w:hint="default"/>
      </w:rPr>
    </w:lvl>
    <w:lvl w:ilvl="8" w:tplc="53AC49F8" w:tentative="1">
      <w:start w:val="1"/>
      <w:numFmt w:val="bullet"/>
      <w:lvlText w:val="•"/>
      <w:lvlJc w:val="left"/>
      <w:pPr>
        <w:tabs>
          <w:tab w:val="num" w:pos="6480"/>
        </w:tabs>
        <w:ind w:left="6480" w:hanging="360"/>
      </w:pPr>
      <w:rPr>
        <w:rFonts w:ascii="Arial" w:hAnsi="Arial" w:hint="default"/>
      </w:rPr>
    </w:lvl>
  </w:abstractNum>
  <w:abstractNum w:abstractNumId="1">
    <w:nsid w:val="74830E02"/>
    <w:multiLevelType w:val="hybridMultilevel"/>
    <w:tmpl w:val="8D7AEE9C"/>
    <w:lvl w:ilvl="0" w:tplc="04190001">
      <w:start w:val="1"/>
      <w:numFmt w:val="bullet"/>
      <w:lvlText w:val=""/>
      <w:lvlJc w:val="left"/>
      <w:pPr>
        <w:ind w:left="1287" w:hanging="360"/>
      </w:pPr>
      <w:rPr>
        <w:rFonts w:ascii="Symbol" w:hAnsi="Symbol" w:hint="default"/>
      </w:rPr>
    </w:lvl>
    <w:lvl w:ilvl="1" w:tplc="5E0210BC">
      <w:start w:val="4"/>
      <w:numFmt w:val="bullet"/>
      <w:lvlText w:val="-"/>
      <w:lvlJc w:val="left"/>
      <w:pPr>
        <w:ind w:left="644"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FE535EC"/>
    <w:multiLevelType w:val="hybridMultilevel"/>
    <w:tmpl w:val="D90C1C76"/>
    <w:lvl w:ilvl="0" w:tplc="3F922FCC">
      <w:start w:val="1"/>
      <w:numFmt w:val="bullet"/>
      <w:lvlText w:val="•"/>
      <w:lvlJc w:val="left"/>
      <w:pPr>
        <w:tabs>
          <w:tab w:val="num" w:pos="720"/>
        </w:tabs>
        <w:ind w:left="720" w:hanging="360"/>
      </w:pPr>
      <w:rPr>
        <w:rFonts w:ascii="Arial" w:hAnsi="Arial" w:hint="default"/>
      </w:rPr>
    </w:lvl>
    <w:lvl w:ilvl="1" w:tplc="1BF02DD8" w:tentative="1">
      <w:start w:val="1"/>
      <w:numFmt w:val="bullet"/>
      <w:lvlText w:val="•"/>
      <w:lvlJc w:val="left"/>
      <w:pPr>
        <w:tabs>
          <w:tab w:val="num" w:pos="1440"/>
        </w:tabs>
        <w:ind w:left="1440" w:hanging="360"/>
      </w:pPr>
      <w:rPr>
        <w:rFonts w:ascii="Arial" w:hAnsi="Arial" w:hint="default"/>
      </w:rPr>
    </w:lvl>
    <w:lvl w:ilvl="2" w:tplc="0A7C87EE" w:tentative="1">
      <w:start w:val="1"/>
      <w:numFmt w:val="bullet"/>
      <w:lvlText w:val="•"/>
      <w:lvlJc w:val="left"/>
      <w:pPr>
        <w:tabs>
          <w:tab w:val="num" w:pos="2160"/>
        </w:tabs>
        <w:ind w:left="2160" w:hanging="360"/>
      </w:pPr>
      <w:rPr>
        <w:rFonts w:ascii="Arial" w:hAnsi="Arial" w:hint="default"/>
      </w:rPr>
    </w:lvl>
    <w:lvl w:ilvl="3" w:tplc="19B829B4" w:tentative="1">
      <w:start w:val="1"/>
      <w:numFmt w:val="bullet"/>
      <w:lvlText w:val="•"/>
      <w:lvlJc w:val="left"/>
      <w:pPr>
        <w:tabs>
          <w:tab w:val="num" w:pos="2880"/>
        </w:tabs>
        <w:ind w:left="2880" w:hanging="360"/>
      </w:pPr>
      <w:rPr>
        <w:rFonts w:ascii="Arial" w:hAnsi="Arial" w:hint="default"/>
      </w:rPr>
    </w:lvl>
    <w:lvl w:ilvl="4" w:tplc="5F8AA65E" w:tentative="1">
      <w:start w:val="1"/>
      <w:numFmt w:val="bullet"/>
      <w:lvlText w:val="•"/>
      <w:lvlJc w:val="left"/>
      <w:pPr>
        <w:tabs>
          <w:tab w:val="num" w:pos="3600"/>
        </w:tabs>
        <w:ind w:left="3600" w:hanging="360"/>
      </w:pPr>
      <w:rPr>
        <w:rFonts w:ascii="Arial" w:hAnsi="Arial" w:hint="default"/>
      </w:rPr>
    </w:lvl>
    <w:lvl w:ilvl="5" w:tplc="FC90B6EC" w:tentative="1">
      <w:start w:val="1"/>
      <w:numFmt w:val="bullet"/>
      <w:lvlText w:val="•"/>
      <w:lvlJc w:val="left"/>
      <w:pPr>
        <w:tabs>
          <w:tab w:val="num" w:pos="4320"/>
        </w:tabs>
        <w:ind w:left="4320" w:hanging="360"/>
      </w:pPr>
      <w:rPr>
        <w:rFonts w:ascii="Arial" w:hAnsi="Arial" w:hint="default"/>
      </w:rPr>
    </w:lvl>
    <w:lvl w:ilvl="6" w:tplc="1304E32A" w:tentative="1">
      <w:start w:val="1"/>
      <w:numFmt w:val="bullet"/>
      <w:lvlText w:val="•"/>
      <w:lvlJc w:val="left"/>
      <w:pPr>
        <w:tabs>
          <w:tab w:val="num" w:pos="5040"/>
        </w:tabs>
        <w:ind w:left="5040" w:hanging="360"/>
      </w:pPr>
      <w:rPr>
        <w:rFonts w:ascii="Arial" w:hAnsi="Arial" w:hint="default"/>
      </w:rPr>
    </w:lvl>
    <w:lvl w:ilvl="7" w:tplc="67DE22D4" w:tentative="1">
      <w:start w:val="1"/>
      <w:numFmt w:val="bullet"/>
      <w:lvlText w:val="•"/>
      <w:lvlJc w:val="left"/>
      <w:pPr>
        <w:tabs>
          <w:tab w:val="num" w:pos="5760"/>
        </w:tabs>
        <w:ind w:left="5760" w:hanging="360"/>
      </w:pPr>
      <w:rPr>
        <w:rFonts w:ascii="Arial" w:hAnsi="Arial" w:hint="default"/>
      </w:rPr>
    </w:lvl>
    <w:lvl w:ilvl="8" w:tplc="709459F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78"/>
    <w:rsid w:val="000418BE"/>
    <w:rsid w:val="00047890"/>
    <w:rsid w:val="00080B98"/>
    <w:rsid w:val="00121A05"/>
    <w:rsid w:val="00195FF7"/>
    <w:rsid w:val="001E34F9"/>
    <w:rsid w:val="002109AE"/>
    <w:rsid w:val="002A574A"/>
    <w:rsid w:val="003572C5"/>
    <w:rsid w:val="004006DE"/>
    <w:rsid w:val="00400EA0"/>
    <w:rsid w:val="004018FD"/>
    <w:rsid w:val="004452E9"/>
    <w:rsid w:val="004806DD"/>
    <w:rsid w:val="004A64B6"/>
    <w:rsid w:val="004B30A9"/>
    <w:rsid w:val="0050011A"/>
    <w:rsid w:val="005144BF"/>
    <w:rsid w:val="005408C1"/>
    <w:rsid w:val="00565C49"/>
    <w:rsid w:val="00584188"/>
    <w:rsid w:val="00584ED6"/>
    <w:rsid w:val="005A1465"/>
    <w:rsid w:val="005B5973"/>
    <w:rsid w:val="005E66E8"/>
    <w:rsid w:val="00626C3C"/>
    <w:rsid w:val="00684438"/>
    <w:rsid w:val="00702FE0"/>
    <w:rsid w:val="007D2A5E"/>
    <w:rsid w:val="007E2278"/>
    <w:rsid w:val="00893D5C"/>
    <w:rsid w:val="00906CCD"/>
    <w:rsid w:val="00954EC9"/>
    <w:rsid w:val="009E155A"/>
    <w:rsid w:val="00A37944"/>
    <w:rsid w:val="00AD22F8"/>
    <w:rsid w:val="00B76527"/>
    <w:rsid w:val="00C04651"/>
    <w:rsid w:val="00C13B11"/>
    <w:rsid w:val="00C53F1C"/>
    <w:rsid w:val="00CE7C7C"/>
    <w:rsid w:val="00D473D4"/>
    <w:rsid w:val="00DB6144"/>
    <w:rsid w:val="00E16B7D"/>
    <w:rsid w:val="00E77485"/>
    <w:rsid w:val="00E81236"/>
    <w:rsid w:val="00EA5E81"/>
    <w:rsid w:val="00EF5C97"/>
    <w:rsid w:val="00F07E8E"/>
    <w:rsid w:val="00FA4B59"/>
    <w:rsid w:val="00FD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8BD966-58CD-4815-919C-637EA17B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144"/>
    <w:pPr>
      <w:ind w:left="720"/>
      <w:contextualSpacing/>
    </w:pPr>
  </w:style>
  <w:style w:type="paragraph" w:styleId="a4">
    <w:name w:val="Normal (Web)"/>
    <w:basedOn w:val="a"/>
    <w:uiPriority w:val="99"/>
    <w:semiHidden/>
    <w:unhideWhenUsed/>
    <w:rsid w:val="004B30A9"/>
    <w:pPr>
      <w:spacing w:before="100" w:beforeAutospacing="1" w:after="100" w:afterAutospacing="1" w:line="240" w:lineRule="auto"/>
      <w:jc w:val="left"/>
    </w:pPr>
    <w:rPr>
      <w:rFonts w:eastAsia="Times New Roman" w:cs="Times New Roman"/>
      <w:sz w:val="24"/>
      <w:szCs w:val="24"/>
      <w:lang w:eastAsia="ru-RU"/>
    </w:rPr>
  </w:style>
  <w:style w:type="paragraph" w:styleId="a5">
    <w:name w:val="header"/>
    <w:basedOn w:val="a"/>
    <w:link w:val="a6"/>
    <w:uiPriority w:val="99"/>
    <w:unhideWhenUsed/>
    <w:rsid w:val="002A574A"/>
    <w:pPr>
      <w:tabs>
        <w:tab w:val="center" w:pos="4677"/>
        <w:tab w:val="right" w:pos="9355"/>
      </w:tabs>
      <w:spacing w:line="240" w:lineRule="auto"/>
    </w:pPr>
  </w:style>
  <w:style w:type="character" w:customStyle="1" w:styleId="a6">
    <w:name w:val="Верхний колонтитул Знак"/>
    <w:basedOn w:val="a0"/>
    <w:link w:val="a5"/>
    <w:uiPriority w:val="99"/>
    <w:rsid w:val="002A574A"/>
  </w:style>
  <w:style w:type="paragraph" w:styleId="a7">
    <w:name w:val="footer"/>
    <w:basedOn w:val="a"/>
    <w:link w:val="a8"/>
    <w:uiPriority w:val="99"/>
    <w:unhideWhenUsed/>
    <w:rsid w:val="002A574A"/>
    <w:pPr>
      <w:tabs>
        <w:tab w:val="center" w:pos="4677"/>
        <w:tab w:val="right" w:pos="9355"/>
      </w:tabs>
      <w:spacing w:line="240" w:lineRule="auto"/>
    </w:pPr>
  </w:style>
  <w:style w:type="character" w:customStyle="1" w:styleId="a8">
    <w:name w:val="Нижний колонтитул Знак"/>
    <w:basedOn w:val="a0"/>
    <w:link w:val="a7"/>
    <w:uiPriority w:val="99"/>
    <w:rsid w:val="002A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2441">
      <w:bodyDiv w:val="1"/>
      <w:marLeft w:val="0"/>
      <w:marRight w:val="0"/>
      <w:marTop w:val="0"/>
      <w:marBottom w:val="0"/>
      <w:divBdr>
        <w:top w:val="none" w:sz="0" w:space="0" w:color="auto"/>
        <w:left w:val="none" w:sz="0" w:space="0" w:color="auto"/>
        <w:bottom w:val="none" w:sz="0" w:space="0" w:color="auto"/>
        <w:right w:val="none" w:sz="0" w:space="0" w:color="auto"/>
      </w:divBdr>
      <w:divsChild>
        <w:div w:id="969089480">
          <w:marLeft w:val="720"/>
          <w:marRight w:val="0"/>
          <w:marTop w:val="134"/>
          <w:marBottom w:val="0"/>
          <w:divBdr>
            <w:top w:val="none" w:sz="0" w:space="0" w:color="auto"/>
            <w:left w:val="none" w:sz="0" w:space="0" w:color="auto"/>
            <w:bottom w:val="none" w:sz="0" w:space="0" w:color="auto"/>
            <w:right w:val="none" w:sz="0" w:space="0" w:color="auto"/>
          </w:divBdr>
        </w:div>
        <w:div w:id="943607965">
          <w:marLeft w:val="720"/>
          <w:marRight w:val="0"/>
          <w:marTop w:val="134"/>
          <w:marBottom w:val="0"/>
          <w:divBdr>
            <w:top w:val="none" w:sz="0" w:space="0" w:color="auto"/>
            <w:left w:val="none" w:sz="0" w:space="0" w:color="auto"/>
            <w:bottom w:val="none" w:sz="0" w:space="0" w:color="auto"/>
            <w:right w:val="none" w:sz="0" w:space="0" w:color="auto"/>
          </w:divBdr>
        </w:div>
        <w:div w:id="175730989">
          <w:marLeft w:val="720"/>
          <w:marRight w:val="0"/>
          <w:marTop w:val="134"/>
          <w:marBottom w:val="0"/>
          <w:divBdr>
            <w:top w:val="none" w:sz="0" w:space="0" w:color="auto"/>
            <w:left w:val="none" w:sz="0" w:space="0" w:color="auto"/>
            <w:bottom w:val="none" w:sz="0" w:space="0" w:color="auto"/>
            <w:right w:val="none" w:sz="0" w:space="0" w:color="auto"/>
          </w:divBdr>
        </w:div>
        <w:div w:id="709494607">
          <w:marLeft w:val="720"/>
          <w:marRight w:val="0"/>
          <w:marTop w:val="134"/>
          <w:marBottom w:val="0"/>
          <w:divBdr>
            <w:top w:val="none" w:sz="0" w:space="0" w:color="auto"/>
            <w:left w:val="none" w:sz="0" w:space="0" w:color="auto"/>
            <w:bottom w:val="none" w:sz="0" w:space="0" w:color="auto"/>
            <w:right w:val="none" w:sz="0" w:space="0" w:color="auto"/>
          </w:divBdr>
        </w:div>
        <w:div w:id="760488055">
          <w:marLeft w:val="720"/>
          <w:marRight w:val="0"/>
          <w:marTop w:val="134"/>
          <w:marBottom w:val="0"/>
          <w:divBdr>
            <w:top w:val="none" w:sz="0" w:space="0" w:color="auto"/>
            <w:left w:val="none" w:sz="0" w:space="0" w:color="auto"/>
            <w:bottom w:val="none" w:sz="0" w:space="0" w:color="auto"/>
            <w:right w:val="none" w:sz="0" w:space="0" w:color="auto"/>
          </w:divBdr>
        </w:div>
      </w:divsChild>
    </w:div>
    <w:div w:id="174658789">
      <w:bodyDiv w:val="1"/>
      <w:marLeft w:val="0"/>
      <w:marRight w:val="0"/>
      <w:marTop w:val="0"/>
      <w:marBottom w:val="0"/>
      <w:divBdr>
        <w:top w:val="none" w:sz="0" w:space="0" w:color="auto"/>
        <w:left w:val="none" w:sz="0" w:space="0" w:color="auto"/>
        <w:bottom w:val="none" w:sz="0" w:space="0" w:color="auto"/>
        <w:right w:val="none" w:sz="0" w:space="0" w:color="auto"/>
      </w:divBdr>
    </w:div>
    <w:div w:id="340009375">
      <w:bodyDiv w:val="1"/>
      <w:marLeft w:val="0"/>
      <w:marRight w:val="0"/>
      <w:marTop w:val="0"/>
      <w:marBottom w:val="0"/>
      <w:divBdr>
        <w:top w:val="none" w:sz="0" w:space="0" w:color="auto"/>
        <w:left w:val="none" w:sz="0" w:space="0" w:color="auto"/>
        <w:bottom w:val="none" w:sz="0" w:space="0" w:color="auto"/>
        <w:right w:val="none" w:sz="0" w:space="0" w:color="auto"/>
      </w:divBdr>
    </w:div>
    <w:div w:id="451023242">
      <w:bodyDiv w:val="1"/>
      <w:marLeft w:val="0"/>
      <w:marRight w:val="0"/>
      <w:marTop w:val="0"/>
      <w:marBottom w:val="0"/>
      <w:divBdr>
        <w:top w:val="none" w:sz="0" w:space="0" w:color="auto"/>
        <w:left w:val="none" w:sz="0" w:space="0" w:color="auto"/>
        <w:bottom w:val="none" w:sz="0" w:space="0" w:color="auto"/>
        <w:right w:val="none" w:sz="0" w:space="0" w:color="auto"/>
      </w:divBdr>
    </w:div>
    <w:div w:id="702291330">
      <w:bodyDiv w:val="1"/>
      <w:marLeft w:val="0"/>
      <w:marRight w:val="0"/>
      <w:marTop w:val="0"/>
      <w:marBottom w:val="0"/>
      <w:divBdr>
        <w:top w:val="none" w:sz="0" w:space="0" w:color="auto"/>
        <w:left w:val="none" w:sz="0" w:space="0" w:color="auto"/>
        <w:bottom w:val="none" w:sz="0" w:space="0" w:color="auto"/>
        <w:right w:val="none" w:sz="0" w:space="0" w:color="auto"/>
      </w:divBdr>
    </w:div>
    <w:div w:id="992030284">
      <w:bodyDiv w:val="1"/>
      <w:marLeft w:val="0"/>
      <w:marRight w:val="0"/>
      <w:marTop w:val="0"/>
      <w:marBottom w:val="0"/>
      <w:divBdr>
        <w:top w:val="none" w:sz="0" w:space="0" w:color="auto"/>
        <w:left w:val="none" w:sz="0" w:space="0" w:color="auto"/>
        <w:bottom w:val="none" w:sz="0" w:space="0" w:color="auto"/>
        <w:right w:val="none" w:sz="0" w:space="0" w:color="auto"/>
      </w:divBdr>
    </w:div>
    <w:div w:id="1020745366">
      <w:bodyDiv w:val="1"/>
      <w:marLeft w:val="0"/>
      <w:marRight w:val="0"/>
      <w:marTop w:val="0"/>
      <w:marBottom w:val="0"/>
      <w:divBdr>
        <w:top w:val="none" w:sz="0" w:space="0" w:color="auto"/>
        <w:left w:val="none" w:sz="0" w:space="0" w:color="auto"/>
        <w:bottom w:val="none" w:sz="0" w:space="0" w:color="auto"/>
        <w:right w:val="none" w:sz="0" w:space="0" w:color="auto"/>
      </w:divBdr>
    </w:div>
    <w:div w:id="1279293154">
      <w:bodyDiv w:val="1"/>
      <w:marLeft w:val="0"/>
      <w:marRight w:val="0"/>
      <w:marTop w:val="0"/>
      <w:marBottom w:val="0"/>
      <w:divBdr>
        <w:top w:val="none" w:sz="0" w:space="0" w:color="auto"/>
        <w:left w:val="none" w:sz="0" w:space="0" w:color="auto"/>
        <w:bottom w:val="none" w:sz="0" w:space="0" w:color="auto"/>
        <w:right w:val="none" w:sz="0" w:space="0" w:color="auto"/>
      </w:divBdr>
    </w:div>
    <w:div w:id="1369603412">
      <w:bodyDiv w:val="1"/>
      <w:marLeft w:val="0"/>
      <w:marRight w:val="0"/>
      <w:marTop w:val="0"/>
      <w:marBottom w:val="0"/>
      <w:divBdr>
        <w:top w:val="none" w:sz="0" w:space="0" w:color="auto"/>
        <w:left w:val="none" w:sz="0" w:space="0" w:color="auto"/>
        <w:bottom w:val="none" w:sz="0" w:space="0" w:color="auto"/>
        <w:right w:val="none" w:sz="0" w:space="0" w:color="auto"/>
      </w:divBdr>
      <w:divsChild>
        <w:div w:id="1992754521">
          <w:marLeft w:val="547"/>
          <w:marRight w:val="0"/>
          <w:marTop w:val="134"/>
          <w:marBottom w:val="0"/>
          <w:divBdr>
            <w:top w:val="none" w:sz="0" w:space="0" w:color="auto"/>
            <w:left w:val="none" w:sz="0" w:space="0" w:color="auto"/>
            <w:bottom w:val="none" w:sz="0" w:space="0" w:color="auto"/>
            <w:right w:val="none" w:sz="0" w:space="0" w:color="auto"/>
          </w:divBdr>
        </w:div>
        <w:div w:id="381443641">
          <w:marLeft w:val="547"/>
          <w:marRight w:val="0"/>
          <w:marTop w:val="134"/>
          <w:marBottom w:val="0"/>
          <w:divBdr>
            <w:top w:val="none" w:sz="0" w:space="0" w:color="auto"/>
            <w:left w:val="none" w:sz="0" w:space="0" w:color="auto"/>
            <w:bottom w:val="none" w:sz="0" w:space="0" w:color="auto"/>
            <w:right w:val="none" w:sz="0" w:space="0" w:color="auto"/>
          </w:divBdr>
        </w:div>
      </w:divsChild>
    </w:div>
    <w:div w:id="1443765732">
      <w:bodyDiv w:val="1"/>
      <w:marLeft w:val="0"/>
      <w:marRight w:val="0"/>
      <w:marTop w:val="0"/>
      <w:marBottom w:val="0"/>
      <w:divBdr>
        <w:top w:val="none" w:sz="0" w:space="0" w:color="auto"/>
        <w:left w:val="none" w:sz="0" w:space="0" w:color="auto"/>
        <w:bottom w:val="none" w:sz="0" w:space="0" w:color="auto"/>
        <w:right w:val="none" w:sz="0" w:space="0" w:color="auto"/>
      </w:divBdr>
    </w:div>
    <w:div w:id="1580167683">
      <w:bodyDiv w:val="1"/>
      <w:marLeft w:val="0"/>
      <w:marRight w:val="0"/>
      <w:marTop w:val="0"/>
      <w:marBottom w:val="0"/>
      <w:divBdr>
        <w:top w:val="none" w:sz="0" w:space="0" w:color="auto"/>
        <w:left w:val="none" w:sz="0" w:space="0" w:color="auto"/>
        <w:bottom w:val="none" w:sz="0" w:space="0" w:color="auto"/>
        <w:right w:val="none" w:sz="0" w:space="0" w:color="auto"/>
      </w:divBdr>
    </w:div>
    <w:div w:id="1610428078">
      <w:bodyDiv w:val="1"/>
      <w:marLeft w:val="0"/>
      <w:marRight w:val="0"/>
      <w:marTop w:val="0"/>
      <w:marBottom w:val="0"/>
      <w:divBdr>
        <w:top w:val="none" w:sz="0" w:space="0" w:color="auto"/>
        <w:left w:val="none" w:sz="0" w:space="0" w:color="auto"/>
        <w:bottom w:val="none" w:sz="0" w:space="0" w:color="auto"/>
        <w:right w:val="none" w:sz="0" w:space="0" w:color="auto"/>
      </w:divBdr>
    </w:div>
    <w:div w:id="1614940689">
      <w:bodyDiv w:val="1"/>
      <w:marLeft w:val="0"/>
      <w:marRight w:val="0"/>
      <w:marTop w:val="0"/>
      <w:marBottom w:val="0"/>
      <w:divBdr>
        <w:top w:val="none" w:sz="0" w:space="0" w:color="auto"/>
        <w:left w:val="none" w:sz="0" w:space="0" w:color="auto"/>
        <w:bottom w:val="none" w:sz="0" w:space="0" w:color="auto"/>
        <w:right w:val="none" w:sz="0" w:space="0" w:color="auto"/>
      </w:divBdr>
    </w:div>
    <w:div w:id="1741903697">
      <w:bodyDiv w:val="1"/>
      <w:marLeft w:val="0"/>
      <w:marRight w:val="0"/>
      <w:marTop w:val="0"/>
      <w:marBottom w:val="0"/>
      <w:divBdr>
        <w:top w:val="none" w:sz="0" w:space="0" w:color="auto"/>
        <w:left w:val="none" w:sz="0" w:space="0" w:color="auto"/>
        <w:bottom w:val="none" w:sz="0" w:space="0" w:color="auto"/>
        <w:right w:val="none" w:sz="0" w:space="0" w:color="auto"/>
      </w:divBdr>
      <w:divsChild>
        <w:div w:id="419759412">
          <w:marLeft w:val="547"/>
          <w:marRight w:val="0"/>
          <w:marTop w:val="173"/>
          <w:marBottom w:val="0"/>
          <w:divBdr>
            <w:top w:val="none" w:sz="0" w:space="0" w:color="auto"/>
            <w:left w:val="none" w:sz="0" w:space="0" w:color="auto"/>
            <w:bottom w:val="none" w:sz="0" w:space="0" w:color="auto"/>
            <w:right w:val="none" w:sz="0" w:space="0" w:color="auto"/>
          </w:divBdr>
        </w:div>
        <w:div w:id="1004282523">
          <w:marLeft w:val="547"/>
          <w:marRight w:val="0"/>
          <w:marTop w:val="173"/>
          <w:marBottom w:val="0"/>
          <w:divBdr>
            <w:top w:val="none" w:sz="0" w:space="0" w:color="auto"/>
            <w:left w:val="none" w:sz="0" w:space="0" w:color="auto"/>
            <w:bottom w:val="none" w:sz="0" w:space="0" w:color="auto"/>
            <w:right w:val="none" w:sz="0" w:space="0" w:color="auto"/>
          </w:divBdr>
        </w:div>
        <w:div w:id="1253053569">
          <w:marLeft w:val="547"/>
          <w:marRight w:val="0"/>
          <w:marTop w:val="173"/>
          <w:marBottom w:val="0"/>
          <w:divBdr>
            <w:top w:val="none" w:sz="0" w:space="0" w:color="auto"/>
            <w:left w:val="none" w:sz="0" w:space="0" w:color="auto"/>
            <w:bottom w:val="none" w:sz="0" w:space="0" w:color="auto"/>
            <w:right w:val="none" w:sz="0" w:space="0" w:color="auto"/>
          </w:divBdr>
        </w:div>
        <w:div w:id="2141529629">
          <w:marLeft w:val="547"/>
          <w:marRight w:val="0"/>
          <w:marTop w:val="173"/>
          <w:marBottom w:val="0"/>
          <w:divBdr>
            <w:top w:val="none" w:sz="0" w:space="0" w:color="auto"/>
            <w:left w:val="none" w:sz="0" w:space="0" w:color="auto"/>
            <w:bottom w:val="none" w:sz="0" w:space="0" w:color="auto"/>
            <w:right w:val="none" w:sz="0" w:space="0" w:color="auto"/>
          </w:divBdr>
        </w:div>
        <w:div w:id="627006484">
          <w:marLeft w:val="547"/>
          <w:marRight w:val="0"/>
          <w:marTop w:val="173"/>
          <w:marBottom w:val="0"/>
          <w:divBdr>
            <w:top w:val="none" w:sz="0" w:space="0" w:color="auto"/>
            <w:left w:val="none" w:sz="0" w:space="0" w:color="auto"/>
            <w:bottom w:val="none" w:sz="0" w:space="0" w:color="auto"/>
            <w:right w:val="none" w:sz="0" w:space="0" w:color="auto"/>
          </w:divBdr>
        </w:div>
        <w:div w:id="46807650">
          <w:marLeft w:val="547"/>
          <w:marRight w:val="0"/>
          <w:marTop w:val="173"/>
          <w:marBottom w:val="0"/>
          <w:divBdr>
            <w:top w:val="none" w:sz="0" w:space="0" w:color="auto"/>
            <w:left w:val="none" w:sz="0" w:space="0" w:color="auto"/>
            <w:bottom w:val="none" w:sz="0" w:space="0" w:color="auto"/>
            <w:right w:val="none" w:sz="0" w:space="0" w:color="auto"/>
          </w:divBdr>
        </w:div>
      </w:divsChild>
    </w:div>
    <w:div w:id="19387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2019-10-04T07:09:00Z</cp:lastPrinted>
  <dcterms:created xsi:type="dcterms:W3CDTF">2020-08-06T09:22:00Z</dcterms:created>
  <dcterms:modified xsi:type="dcterms:W3CDTF">2020-08-06T09:22:00Z</dcterms:modified>
</cp:coreProperties>
</file>