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E8B1" w14:textId="77777777" w:rsidR="00ED6433" w:rsidRPr="00ED6433" w:rsidRDefault="00ED6433" w:rsidP="00D33795">
      <w:pPr>
        <w:rPr>
          <w:sz w:val="28"/>
          <w:szCs w:val="28"/>
        </w:rPr>
      </w:pPr>
    </w:p>
    <w:p w14:paraId="00EEB076" w14:textId="77777777" w:rsidR="00ED6433" w:rsidRPr="00ED6433" w:rsidRDefault="00ED6433" w:rsidP="00ED6433">
      <w:pPr>
        <w:rPr>
          <w:lang w:val="ru-RU"/>
        </w:rPr>
      </w:pPr>
      <w:r w:rsidRPr="00ED6433">
        <w:rPr>
          <w:b/>
          <w:noProof/>
          <w:sz w:val="32"/>
          <w:szCs w:val="32"/>
          <w:lang w:val="ru-RU"/>
        </w:rPr>
        <w:drawing>
          <wp:anchor distT="0" distB="0" distL="114300" distR="114300" simplePos="0" relativeHeight="251659264" behindDoc="0" locked="0" layoutInCell="1" allowOverlap="1" wp14:anchorId="35363AA6" wp14:editId="7C74B2D1">
            <wp:simplePos x="0" y="0"/>
            <wp:positionH relativeFrom="column">
              <wp:posOffset>2899410</wp:posOffset>
            </wp:positionH>
            <wp:positionV relativeFrom="paragraph">
              <wp:posOffset>40005</wp:posOffset>
            </wp:positionV>
            <wp:extent cx="602615" cy="771525"/>
            <wp:effectExtent l="0" t="0" r="6985" b="9525"/>
            <wp:wrapSquare wrapText="lef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61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F45065" w14:textId="77777777" w:rsidR="00ED6433" w:rsidRPr="00F6611A" w:rsidRDefault="00ED6433" w:rsidP="00ED6433"/>
    <w:p w14:paraId="3ABD0F01" w14:textId="77777777" w:rsidR="00ED6433" w:rsidRPr="00F6611A" w:rsidRDefault="00ED6433" w:rsidP="00ED6433"/>
    <w:p w14:paraId="01F57647" w14:textId="77777777" w:rsidR="00ED6433" w:rsidRPr="00F6611A" w:rsidRDefault="00ED6433" w:rsidP="00ED6433">
      <w:pPr>
        <w:tabs>
          <w:tab w:val="left" w:pos="4220"/>
        </w:tabs>
        <w:rPr>
          <w:b/>
        </w:rPr>
      </w:pPr>
    </w:p>
    <w:p w14:paraId="5AFF06A5" w14:textId="74B75D21" w:rsidR="00C5759B" w:rsidRPr="00F6611A" w:rsidRDefault="001C2147" w:rsidP="000E2381">
      <w:pPr>
        <w:tabs>
          <w:tab w:val="left" w:pos="4220"/>
        </w:tabs>
        <w:jc w:val="center"/>
        <w:rPr>
          <w:b/>
          <w:sz w:val="32"/>
          <w:szCs w:val="32"/>
        </w:rPr>
      </w:pPr>
      <w:r w:rsidRPr="00F6611A">
        <w:rPr>
          <w:b/>
          <w:sz w:val="32"/>
          <w:szCs w:val="32"/>
        </w:rPr>
        <w:t xml:space="preserve">                        </w:t>
      </w:r>
      <w:r w:rsidR="00C5759B" w:rsidRPr="00F6611A">
        <w:rPr>
          <w:b/>
          <w:sz w:val="32"/>
          <w:szCs w:val="32"/>
        </w:rPr>
        <w:t xml:space="preserve">                        </w:t>
      </w:r>
    </w:p>
    <w:p w14:paraId="0891865F" w14:textId="614007C8" w:rsidR="008A2058" w:rsidRPr="000E2381" w:rsidRDefault="000E2381" w:rsidP="008A2058">
      <w:pPr>
        <w:tabs>
          <w:tab w:val="left" w:pos="4220"/>
        </w:tabs>
        <w:jc w:val="center"/>
        <w:rPr>
          <w:rFonts w:eastAsia="Calibri"/>
          <w:b/>
          <w:sz w:val="28"/>
          <w:szCs w:val="28"/>
        </w:rPr>
      </w:pPr>
      <w:r w:rsidRPr="000E2381">
        <w:rPr>
          <w:rFonts w:eastAsia="Calibri"/>
          <w:b/>
          <w:sz w:val="28"/>
          <w:szCs w:val="28"/>
        </w:rPr>
        <w:t>ДУБОВ’ЯЗІВСЬКА  СЕЛИЩНА  РАДА</w:t>
      </w:r>
    </w:p>
    <w:p w14:paraId="51DCAD92" w14:textId="77777777" w:rsidR="008A2058" w:rsidRPr="002D0F43" w:rsidRDefault="008A2058" w:rsidP="008A2058">
      <w:pPr>
        <w:tabs>
          <w:tab w:val="left" w:pos="4220"/>
        </w:tabs>
        <w:jc w:val="center"/>
        <w:rPr>
          <w:rFonts w:eastAsia="Calibri"/>
          <w:b/>
          <w:sz w:val="28"/>
          <w:szCs w:val="28"/>
        </w:rPr>
      </w:pPr>
      <w:r w:rsidRPr="002D0F43">
        <w:rPr>
          <w:rFonts w:eastAsia="Calibri"/>
          <w:b/>
          <w:sz w:val="28"/>
          <w:szCs w:val="28"/>
        </w:rPr>
        <w:t>Конотопського району Сумської  області</w:t>
      </w:r>
    </w:p>
    <w:p w14:paraId="19FBA9AF" w14:textId="77777777" w:rsidR="008A2058" w:rsidRPr="002D0F43" w:rsidRDefault="008A2058" w:rsidP="008A2058">
      <w:pPr>
        <w:tabs>
          <w:tab w:val="left" w:pos="4220"/>
        </w:tabs>
        <w:jc w:val="center"/>
        <w:rPr>
          <w:rFonts w:eastAsia="Calibri"/>
          <w:b/>
          <w:sz w:val="28"/>
          <w:szCs w:val="28"/>
        </w:rPr>
      </w:pPr>
      <w:r>
        <w:rPr>
          <w:rFonts w:eastAsia="Calibri"/>
          <w:b/>
          <w:sz w:val="28"/>
          <w:szCs w:val="28"/>
          <w:shd w:val="clear" w:color="auto" w:fill="FFFFFF"/>
        </w:rPr>
        <w:t>Чотир</w:t>
      </w:r>
      <w:r w:rsidRPr="002D0F43">
        <w:rPr>
          <w:rFonts w:eastAsia="Calibri"/>
          <w:b/>
          <w:sz w:val="28"/>
          <w:szCs w:val="28"/>
          <w:shd w:val="clear" w:color="auto" w:fill="FFFFFF"/>
        </w:rPr>
        <w:t xml:space="preserve">надцята </w:t>
      </w:r>
      <w:r w:rsidRPr="002D0F43">
        <w:rPr>
          <w:rFonts w:eastAsia="Calibri"/>
          <w:b/>
          <w:sz w:val="28"/>
          <w:szCs w:val="28"/>
        </w:rPr>
        <w:t>сесія восьмого скликання</w:t>
      </w:r>
    </w:p>
    <w:p w14:paraId="66A96AC6" w14:textId="77777777" w:rsidR="008A2058" w:rsidRPr="002D0F43" w:rsidRDefault="008A2058" w:rsidP="008A2058">
      <w:pPr>
        <w:tabs>
          <w:tab w:val="left" w:pos="4220"/>
        </w:tabs>
        <w:rPr>
          <w:rFonts w:eastAsia="Calibri"/>
          <w:b/>
        </w:rPr>
      </w:pPr>
    </w:p>
    <w:p w14:paraId="0C7223B8" w14:textId="77777777" w:rsidR="008A2058" w:rsidRPr="002D0F43" w:rsidRDefault="008A2058" w:rsidP="008A2058">
      <w:pPr>
        <w:tabs>
          <w:tab w:val="left" w:pos="4220"/>
        </w:tabs>
        <w:jc w:val="center"/>
        <w:rPr>
          <w:rFonts w:eastAsia="Calibri"/>
          <w:b/>
        </w:rPr>
      </w:pPr>
      <w:r w:rsidRPr="002D0F43">
        <w:rPr>
          <w:rFonts w:eastAsia="Calibri"/>
          <w:b/>
        </w:rPr>
        <w:t xml:space="preserve">Р І Ш Е Н </w:t>
      </w:r>
      <w:proofErr w:type="spellStart"/>
      <w:r w:rsidRPr="002D0F43">
        <w:rPr>
          <w:rFonts w:eastAsia="Calibri"/>
          <w:b/>
        </w:rPr>
        <w:t>Н</w:t>
      </w:r>
      <w:proofErr w:type="spellEnd"/>
      <w:r w:rsidRPr="002D0F43">
        <w:rPr>
          <w:rFonts w:eastAsia="Calibri"/>
          <w:b/>
        </w:rPr>
        <w:t xml:space="preserve"> Я</w:t>
      </w:r>
    </w:p>
    <w:p w14:paraId="11D11201" w14:textId="77777777" w:rsidR="008A2058" w:rsidRPr="002D0F43" w:rsidRDefault="008A2058" w:rsidP="008A2058">
      <w:pPr>
        <w:tabs>
          <w:tab w:val="left" w:pos="4220"/>
        </w:tabs>
        <w:jc w:val="both"/>
        <w:rPr>
          <w:rFonts w:eastAsia="Calibri"/>
        </w:rPr>
      </w:pPr>
    </w:p>
    <w:p w14:paraId="1CAC60C5" w14:textId="77777777" w:rsidR="008A2058" w:rsidRPr="002D0F43" w:rsidRDefault="008A2058" w:rsidP="008A2058">
      <w:pPr>
        <w:tabs>
          <w:tab w:val="left" w:pos="4220"/>
        </w:tabs>
        <w:jc w:val="both"/>
        <w:rPr>
          <w:rFonts w:eastAsia="Calibri"/>
          <w:sz w:val="28"/>
          <w:szCs w:val="28"/>
        </w:rPr>
      </w:pPr>
      <w:r>
        <w:rPr>
          <w:rFonts w:eastAsia="Calibri"/>
          <w:sz w:val="28"/>
          <w:szCs w:val="28"/>
        </w:rPr>
        <w:t>12</w:t>
      </w:r>
      <w:r w:rsidRPr="002D0F43">
        <w:rPr>
          <w:rFonts w:eastAsia="Calibri"/>
          <w:sz w:val="28"/>
          <w:szCs w:val="28"/>
        </w:rPr>
        <w:t xml:space="preserve">.10.2021 року                                                                              смт. Дубов’язівка                                                                                                   </w:t>
      </w:r>
    </w:p>
    <w:p w14:paraId="2D43B7E9" w14:textId="77777777" w:rsidR="00C5759B" w:rsidRPr="00F6611A" w:rsidRDefault="00C5759B" w:rsidP="00C5759B">
      <w:pPr>
        <w:tabs>
          <w:tab w:val="left" w:pos="4220"/>
        </w:tabs>
        <w:jc w:val="both"/>
        <w:rPr>
          <w:sz w:val="28"/>
          <w:szCs w:val="28"/>
        </w:rPr>
      </w:pPr>
    </w:p>
    <w:p w14:paraId="19F33106" w14:textId="77777777" w:rsidR="00C5759B" w:rsidRPr="00F6611A" w:rsidRDefault="00C5759B" w:rsidP="00C5759B">
      <w:pPr>
        <w:tabs>
          <w:tab w:val="left" w:pos="4220"/>
        </w:tabs>
        <w:jc w:val="both"/>
        <w:rPr>
          <w:b/>
          <w:sz w:val="28"/>
          <w:szCs w:val="28"/>
        </w:rPr>
      </w:pPr>
      <w:r w:rsidRPr="00F6611A">
        <w:rPr>
          <w:b/>
          <w:sz w:val="28"/>
          <w:szCs w:val="28"/>
        </w:rPr>
        <w:t>Про викладення комплексної програми</w:t>
      </w:r>
    </w:p>
    <w:p w14:paraId="21AC82AE" w14:textId="77777777" w:rsidR="00C5759B" w:rsidRPr="00F6611A" w:rsidRDefault="00C5759B" w:rsidP="00C5759B">
      <w:pPr>
        <w:tabs>
          <w:tab w:val="left" w:pos="4220"/>
        </w:tabs>
        <w:jc w:val="both"/>
        <w:rPr>
          <w:b/>
          <w:sz w:val="28"/>
          <w:szCs w:val="28"/>
        </w:rPr>
      </w:pPr>
      <w:r w:rsidRPr="00F6611A">
        <w:rPr>
          <w:b/>
          <w:sz w:val="28"/>
          <w:szCs w:val="28"/>
        </w:rPr>
        <w:t>«Освіта Дубов’язівської селищної ради</w:t>
      </w:r>
    </w:p>
    <w:p w14:paraId="721E1C55" w14:textId="77777777" w:rsidR="00C5759B" w:rsidRPr="00F6611A" w:rsidRDefault="00C5759B" w:rsidP="00C5759B">
      <w:pPr>
        <w:tabs>
          <w:tab w:val="left" w:pos="4220"/>
        </w:tabs>
        <w:jc w:val="both"/>
        <w:rPr>
          <w:b/>
          <w:sz w:val="28"/>
          <w:szCs w:val="28"/>
        </w:rPr>
      </w:pPr>
      <w:r w:rsidRPr="00F6611A">
        <w:rPr>
          <w:b/>
          <w:sz w:val="28"/>
          <w:szCs w:val="28"/>
        </w:rPr>
        <w:t>на 2021 рік» в новій редакції</w:t>
      </w:r>
    </w:p>
    <w:p w14:paraId="0831E1E4" w14:textId="77777777" w:rsidR="00C5759B" w:rsidRPr="00F6611A" w:rsidRDefault="00C5759B" w:rsidP="00C5759B">
      <w:pPr>
        <w:tabs>
          <w:tab w:val="left" w:pos="4220"/>
        </w:tabs>
        <w:jc w:val="both"/>
        <w:rPr>
          <w:sz w:val="28"/>
          <w:szCs w:val="28"/>
        </w:rPr>
      </w:pPr>
    </w:p>
    <w:p w14:paraId="7CB3A8CA" w14:textId="77777777" w:rsidR="00C5759B" w:rsidRPr="00F6611A" w:rsidRDefault="00C5759B" w:rsidP="00C5759B">
      <w:pPr>
        <w:tabs>
          <w:tab w:val="left" w:pos="540"/>
        </w:tabs>
        <w:jc w:val="both"/>
        <w:rPr>
          <w:sz w:val="28"/>
          <w:szCs w:val="28"/>
        </w:rPr>
      </w:pPr>
      <w:r w:rsidRPr="00F6611A">
        <w:rPr>
          <w:sz w:val="28"/>
          <w:szCs w:val="28"/>
        </w:rPr>
        <w:tab/>
      </w:r>
      <w:r w:rsidRPr="00F6611A">
        <w:rPr>
          <w:sz w:val="28"/>
          <w:szCs w:val="28"/>
        </w:rPr>
        <w:tab/>
        <w:t xml:space="preserve">  </w:t>
      </w:r>
      <w:r w:rsidRPr="00E45F9D">
        <w:rPr>
          <w:sz w:val="28"/>
          <w:szCs w:val="28"/>
        </w:rPr>
        <w:t>З</w:t>
      </w:r>
      <w:r>
        <w:rPr>
          <w:sz w:val="28"/>
          <w:szCs w:val="28"/>
        </w:rPr>
        <w:t xml:space="preserve"> метою визначення  перспектив і подальшого розвитку освітньої галузі, забезпечення  відповідності змісту освіти потреб і  викликам сучасного</w:t>
      </w:r>
      <w:r w:rsidRPr="00194183">
        <w:rPr>
          <w:bCs/>
          <w:sz w:val="28"/>
          <w:szCs w:val="28"/>
        </w:rPr>
        <w:t xml:space="preserve"> </w:t>
      </w:r>
      <w:r>
        <w:rPr>
          <w:bCs/>
          <w:sz w:val="28"/>
          <w:szCs w:val="28"/>
        </w:rPr>
        <w:t xml:space="preserve">суспільства, </w:t>
      </w:r>
      <w:r w:rsidRPr="00194183">
        <w:rPr>
          <w:bCs/>
          <w:sz w:val="28"/>
          <w:szCs w:val="28"/>
        </w:rPr>
        <w:t>керуючись</w:t>
      </w:r>
      <w:r w:rsidRPr="00194183">
        <w:rPr>
          <w:sz w:val="28"/>
          <w:szCs w:val="28"/>
        </w:rPr>
        <w:t xml:space="preserve"> ст. 26 Закону України  «Про місцеве самоврядування в Україні»,</w:t>
      </w:r>
      <w:r>
        <w:rPr>
          <w:sz w:val="28"/>
          <w:szCs w:val="28"/>
        </w:rPr>
        <w:t xml:space="preserve"> враховуючи клопотання відділу освіти, молоді та спорту Дубов’язівської селищної ради та висновок профільної постійної комісії,</w:t>
      </w:r>
    </w:p>
    <w:p w14:paraId="135F39BB" w14:textId="77777777" w:rsidR="00C5759B" w:rsidRPr="00F6611A" w:rsidRDefault="00C5759B" w:rsidP="00C5759B">
      <w:pPr>
        <w:tabs>
          <w:tab w:val="left" w:pos="900"/>
        </w:tabs>
        <w:jc w:val="both"/>
        <w:rPr>
          <w:sz w:val="28"/>
          <w:szCs w:val="28"/>
        </w:rPr>
      </w:pPr>
    </w:p>
    <w:p w14:paraId="4736876F" w14:textId="77777777" w:rsidR="00C5759B" w:rsidRPr="00F6611A" w:rsidRDefault="00C5759B" w:rsidP="00C5759B">
      <w:pPr>
        <w:tabs>
          <w:tab w:val="left" w:pos="4220"/>
        </w:tabs>
        <w:jc w:val="center"/>
        <w:rPr>
          <w:b/>
          <w:i/>
          <w:sz w:val="28"/>
          <w:szCs w:val="28"/>
        </w:rPr>
      </w:pPr>
      <w:r w:rsidRPr="00F6611A">
        <w:rPr>
          <w:b/>
          <w:i/>
          <w:sz w:val="28"/>
          <w:szCs w:val="28"/>
        </w:rPr>
        <w:t>селищна  рада    в и р і ш и л а :</w:t>
      </w:r>
    </w:p>
    <w:p w14:paraId="11F698A0" w14:textId="77777777" w:rsidR="00C5759B" w:rsidRPr="000E44F5" w:rsidRDefault="00C5759B" w:rsidP="00C5759B">
      <w:pPr>
        <w:jc w:val="both"/>
        <w:rPr>
          <w:b/>
          <w:sz w:val="28"/>
          <w:szCs w:val="28"/>
        </w:rPr>
      </w:pPr>
      <w:r>
        <w:rPr>
          <w:sz w:val="28"/>
          <w:szCs w:val="28"/>
        </w:rPr>
        <w:tab/>
      </w:r>
      <w:r w:rsidRPr="00F6611A">
        <w:rPr>
          <w:sz w:val="28"/>
          <w:szCs w:val="28"/>
        </w:rPr>
        <w:t xml:space="preserve">1.Викласти в новій редакції комплексну програму «Освіта Дубов’язівської селищної ради на 2021 рік  (додається).   </w:t>
      </w:r>
    </w:p>
    <w:p w14:paraId="3C49E9CC" w14:textId="77777777" w:rsidR="00C5759B" w:rsidRPr="00F6611A" w:rsidRDefault="00C5759B" w:rsidP="00C5759B">
      <w:pPr>
        <w:jc w:val="both"/>
        <w:rPr>
          <w:sz w:val="28"/>
          <w:szCs w:val="28"/>
        </w:rPr>
      </w:pPr>
      <w:r w:rsidRPr="00F6611A">
        <w:rPr>
          <w:sz w:val="28"/>
          <w:szCs w:val="28"/>
        </w:rPr>
        <w:t xml:space="preserve"> </w:t>
      </w:r>
      <w:r>
        <w:rPr>
          <w:sz w:val="28"/>
          <w:szCs w:val="28"/>
        </w:rPr>
        <w:tab/>
      </w:r>
      <w:r w:rsidRPr="00F6611A">
        <w:rPr>
          <w:sz w:val="28"/>
          <w:szCs w:val="28"/>
        </w:rPr>
        <w:t>2.Визначити відповідальним виконавцем Програми та головним розпорядником коштів виконавчий комітет Дубов’язівської  селищної  ради.</w:t>
      </w:r>
    </w:p>
    <w:p w14:paraId="7A9B0F5F" w14:textId="36BCCD60" w:rsidR="00C5759B" w:rsidRPr="00BA5D4A" w:rsidRDefault="00C5759B" w:rsidP="00C5759B">
      <w:pPr>
        <w:tabs>
          <w:tab w:val="left" w:pos="4220"/>
        </w:tabs>
        <w:jc w:val="both"/>
        <w:rPr>
          <w:b/>
          <w:sz w:val="28"/>
          <w:szCs w:val="28"/>
        </w:rPr>
      </w:pPr>
      <w:r>
        <w:rPr>
          <w:sz w:val="28"/>
          <w:szCs w:val="28"/>
        </w:rPr>
        <w:t xml:space="preserve">          </w:t>
      </w:r>
      <w:r w:rsidRPr="00F6611A">
        <w:rPr>
          <w:sz w:val="28"/>
          <w:szCs w:val="28"/>
        </w:rPr>
        <w:t xml:space="preserve">3.Рішення </w:t>
      </w:r>
      <w:r w:rsidR="005F5292">
        <w:rPr>
          <w:sz w:val="28"/>
          <w:szCs w:val="28"/>
        </w:rPr>
        <w:t>1</w:t>
      </w:r>
      <w:r w:rsidR="008A2058">
        <w:rPr>
          <w:sz w:val="28"/>
          <w:szCs w:val="28"/>
        </w:rPr>
        <w:t xml:space="preserve">1 </w:t>
      </w:r>
      <w:r w:rsidRPr="00F6611A">
        <w:rPr>
          <w:sz w:val="28"/>
          <w:szCs w:val="28"/>
        </w:rPr>
        <w:t xml:space="preserve">сесії восьмого скликання Дубов’язівської селищної ради від </w:t>
      </w:r>
      <w:r w:rsidR="008A2058">
        <w:rPr>
          <w:sz w:val="28"/>
          <w:szCs w:val="28"/>
        </w:rPr>
        <w:t>18.08.</w:t>
      </w:r>
      <w:r w:rsidR="008A2058" w:rsidRPr="00F6611A">
        <w:rPr>
          <w:sz w:val="28"/>
          <w:szCs w:val="28"/>
        </w:rPr>
        <w:t xml:space="preserve">2021 </w:t>
      </w:r>
      <w:r w:rsidRPr="00F6611A">
        <w:rPr>
          <w:sz w:val="28"/>
          <w:szCs w:val="28"/>
        </w:rPr>
        <w:t>року «</w:t>
      </w:r>
      <w:r w:rsidRPr="00BA5D4A">
        <w:rPr>
          <w:sz w:val="28"/>
          <w:szCs w:val="28"/>
        </w:rPr>
        <w:t>Про викладення комплексної програми «Освіта Дубов’язівської селищної ради на 2021 рік» в новій редакції»</w:t>
      </w:r>
      <w:r w:rsidRPr="00F6611A">
        <w:rPr>
          <w:b/>
          <w:sz w:val="28"/>
          <w:szCs w:val="28"/>
        </w:rPr>
        <w:t xml:space="preserve"> </w:t>
      </w:r>
      <w:r w:rsidRPr="00F6611A">
        <w:rPr>
          <w:sz w:val="28"/>
          <w:szCs w:val="28"/>
        </w:rPr>
        <w:t xml:space="preserve">визнати таким, що втратило чинність. </w:t>
      </w:r>
    </w:p>
    <w:p w14:paraId="29A9AEAB" w14:textId="77777777" w:rsidR="00C5759B" w:rsidRPr="00F6611A" w:rsidRDefault="00C5759B" w:rsidP="00C5759B">
      <w:pPr>
        <w:tabs>
          <w:tab w:val="left" w:pos="540"/>
        </w:tabs>
        <w:jc w:val="both"/>
        <w:rPr>
          <w:sz w:val="28"/>
          <w:szCs w:val="28"/>
        </w:rPr>
      </w:pPr>
      <w:r>
        <w:rPr>
          <w:sz w:val="28"/>
          <w:szCs w:val="28"/>
        </w:rPr>
        <w:t xml:space="preserve"> </w:t>
      </w:r>
      <w:r>
        <w:rPr>
          <w:sz w:val="28"/>
          <w:szCs w:val="28"/>
        </w:rPr>
        <w:tab/>
        <w:t xml:space="preserve"> 4</w:t>
      </w:r>
      <w:r w:rsidRPr="00F6611A">
        <w:rPr>
          <w:sz w:val="28"/>
          <w:szCs w:val="28"/>
        </w:rPr>
        <w:t>.Контроль за виконанням цього рішення  покласти  на  постійну комісію мандатну, з питань регламенту, депутатської діяльності та етики, законності, охорони громадського порядку, захисту прав і законних інтересів громадян, антикорупційної політики, освіти, культури, молоді, спорту, охорони здоров’я та соціального захисту.</w:t>
      </w:r>
    </w:p>
    <w:p w14:paraId="6D9E9309" w14:textId="77777777" w:rsidR="00C5759B" w:rsidRPr="00F6611A" w:rsidRDefault="00C5759B" w:rsidP="00C5759B">
      <w:pPr>
        <w:tabs>
          <w:tab w:val="left" w:pos="4220"/>
        </w:tabs>
        <w:jc w:val="both"/>
        <w:rPr>
          <w:sz w:val="28"/>
          <w:szCs w:val="28"/>
        </w:rPr>
      </w:pPr>
    </w:p>
    <w:p w14:paraId="777BB3F5" w14:textId="77777777" w:rsidR="00C5759B" w:rsidRPr="00F6611A" w:rsidRDefault="00C5759B" w:rsidP="00C5759B">
      <w:pPr>
        <w:tabs>
          <w:tab w:val="left" w:pos="4220"/>
        </w:tabs>
        <w:jc w:val="both"/>
        <w:rPr>
          <w:sz w:val="28"/>
          <w:szCs w:val="28"/>
        </w:rPr>
      </w:pPr>
    </w:p>
    <w:p w14:paraId="5FB3A93A" w14:textId="77777777" w:rsidR="00C5759B" w:rsidRPr="00F6611A" w:rsidRDefault="00C5759B" w:rsidP="00C5759B">
      <w:pPr>
        <w:tabs>
          <w:tab w:val="left" w:pos="4220"/>
        </w:tabs>
        <w:rPr>
          <w:b/>
          <w:sz w:val="28"/>
          <w:szCs w:val="28"/>
        </w:rPr>
      </w:pPr>
    </w:p>
    <w:p w14:paraId="0A6FED37" w14:textId="77777777" w:rsidR="00C5759B" w:rsidRPr="00F6611A" w:rsidRDefault="00C5759B" w:rsidP="00C5759B">
      <w:pPr>
        <w:tabs>
          <w:tab w:val="left" w:pos="4220"/>
        </w:tabs>
        <w:jc w:val="center"/>
        <w:rPr>
          <w:b/>
          <w:sz w:val="28"/>
          <w:szCs w:val="28"/>
        </w:rPr>
      </w:pPr>
      <w:r w:rsidRPr="00F6611A">
        <w:rPr>
          <w:b/>
          <w:sz w:val="28"/>
          <w:szCs w:val="28"/>
        </w:rPr>
        <w:t xml:space="preserve">Дубов’язівський селищний  голова                                  </w:t>
      </w:r>
      <w:r>
        <w:rPr>
          <w:b/>
          <w:sz w:val="28"/>
          <w:szCs w:val="28"/>
        </w:rPr>
        <w:t xml:space="preserve">        Леонід </w:t>
      </w:r>
      <w:r w:rsidRPr="00F6611A">
        <w:rPr>
          <w:b/>
          <w:sz w:val="28"/>
          <w:szCs w:val="28"/>
        </w:rPr>
        <w:t xml:space="preserve"> БІЛИК</w:t>
      </w:r>
    </w:p>
    <w:p w14:paraId="07DEA6EF" w14:textId="77777777" w:rsidR="00ED6433" w:rsidRPr="00ED6433" w:rsidRDefault="00ED6433" w:rsidP="00ED6433"/>
    <w:p w14:paraId="03B6C8DD" w14:textId="77777777" w:rsidR="000E44F5" w:rsidRDefault="00E70302" w:rsidP="00F6611A">
      <w:pPr>
        <w:ind w:right="-82"/>
        <w:rPr>
          <w:sz w:val="20"/>
          <w:szCs w:val="20"/>
        </w:rPr>
      </w:pPr>
      <w:r>
        <w:rPr>
          <w:sz w:val="20"/>
          <w:szCs w:val="20"/>
        </w:rPr>
        <w:t xml:space="preserve">                                                                                                </w:t>
      </w:r>
      <w:r w:rsidR="00F6611A">
        <w:rPr>
          <w:sz w:val="20"/>
          <w:szCs w:val="20"/>
        </w:rPr>
        <w:t xml:space="preserve">                                        </w:t>
      </w:r>
    </w:p>
    <w:p w14:paraId="164475F1" w14:textId="77777777" w:rsidR="000E44F5" w:rsidRDefault="000E44F5" w:rsidP="00F6611A">
      <w:pPr>
        <w:ind w:right="-82"/>
        <w:rPr>
          <w:sz w:val="20"/>
          <w:szCs w:val="20"/>
        </w:rPr>
      </w:pPr>
    </w:p>
    <w:p w14:paraId="5B6D661B" w14:textId="77777777" w:rsidR="000E44F5" w:rsidRDefault="000E44F5" w:rsidP="00F6611A">
      <w:pPr>
        <w:ind w:right="-82"/>
        <w:rPr>
          <w:sz w:val="20"/>
          <w:szCs w:val="20"/>
        </w:rPr>
      </w:pPr>
    </w:p>
    <w:p w14:paraId="0B5EB081" w14:textId="77777777" w:rsidR="000E2381" w:rsidRDefault="000E2381" w:rsidP="00F6611A">
      <w:pPr>
        <w:ind w:right="-82"/>
        <w:rPr>
          <w:sz w:val="20"/>
          <w:szCs w:val="20"/>
        </w:rPr>
      </w:pPr>
    </w:p>
    <w:p w14:paraId="0EF3058F" w14:textId="77777777" w:rsidR="000E44F5" w:rsidRDefault="000E44F5" w:rsidP="00F6611A">
      <w:pPr>
        <w:ind w:right="-82"/>
        <w:rPr>
          <w:sz w:val="20"/>
          <w:szCs w:val="20"/>
        </w:rPr>
      </w:pPr>
    </w:p>
    <w:p w14:paraId="45E44767" w14:textId="77777777" w:rsidR="00894FD1" w:rsidRDefault="00894FD1" w:rsidP="00F6611A">
      <w:pPr>
        <w:ind w:right="-82"/>
        <w:rPr>
          <w:sz w:val="20"/>
          <w:szCs w:val="20"/>
        </w:rPr>
      </w:pPr>
      <w:bookmarkStart w:id="0" w:name="_GoBack"/>
      <w:bookmarkEnd w:id="0"/>
    </w:p>
    <w:p w14:paraId="1C28FA12" w14:textId="77777777" w:rsidR="000E44F5" w:rsidRDefault="00F6611A" w:rsidP="00F6611A">
      <w:pPr>
        <w:ind w:right="-82"/>
        <w:rPr>
          <w:sz w:val="20"/>
          <w:szCs w:val="20"/>
        </w:rPr>
      </w:pPr>
      <w:r>
        <w:rPr>
          <w:sz w:val="20"/>
          <w:szCs w:val="20"/>
        </w:rPr>
        <w:t xml:space="preserve"> </w:t>
      </w:r>
      <w:r w:rsidR="000E44F5">
        <w:rPr>
          <w:sz w:val="20"/>
          <w:szCs w:val="20"/>
        </w:rPr>
        <w:t xml:space="preserve">                                                                                                                                       </w:t>
      </w:r>
    </w:p>
    <w:p w14:paraId="6B0E4413" w14:textId="77777777" w:rsidR="000E44F5" w:rsidRDefault="000E44F5" w:rsidP="00F6611A">
      <w:pPr>
        <w:ind w:right="-82"/>
        <w:rPr>
          <w:sz w:val="20"/>
          <w:szCs w:val="20"/>
        </w:rPr>
      </w:pPr>
    </w:p>
    <w:p w14:paraId="1D568E4E" w14:textId="77777777" w:rsidR="00E70302" w:rsidRPr="00C85A0E" w:rsidRDefault="000E44F5" w:rsidP="00F6611A">
      <w:pPr>
        <w:ind w:right="-82"/>
        <w:rPr>
          <w:sz w:val="20"/>
          <w:szCs w:val="20"/>
        </w:rPr>
      </w:pPr>
      <w:r>
        <w:rPr>
          <w:sz w:val="20"/>
          <w:szCs w:val="20"/>
        </w:rPr>
        <w:lastRenderedPageBreak/>
        <w:t xml:space="preserve">                                                                                                                                         </w:t>
      </w:r>
      <w:r w:rsidR="00F6611A">
        <w:rPr>
          <w:sz w:val="20"/>
          <w:szCs w:val="20"/>
        </w:rPr>
        <w:t xml:space="preserve"> </w:t>
      </w:r>
      <w:r w:rsidR="00E70302" w:rsidRPr="00C85A0E">
        <w:rPr>
          <w:sz w:val="20"/>
          <w:szCs w:val="20"/>
        </w:rPr>
        <w:t>Додаток</w:t>
      </w:r>
    </w:p>
    <w:p w14:paraId="1C9E147D" w14:textId="77777777" w:rsidR="00E70302" w:rsidRPr="00C85A0E" w:rsidRDefault="00E70302" w:rsidP="00F6611A">
      <w:pPr>
        <w:ind w:left="2124" w:right="-82" w:firstLine="708"/>
        <w:rPr>
          <w:sz w:val="20"/>
          <w:szCs w:val="20"/>
        </w:rPr>
      </w:pPr>
      <w:r w:rsidRPr="00C85A0E">
        <w:rPr>
          <w:b/>
          <w:sz w:val="20"/>
          <w:szCs w:val="20"/>
        </w:rPr>
        <w:tab/>
      </w:r>
      <w:r w:rsidRPr="00C85A0E">
        <w:rPr>
          <w:b/>
          <w:sz w:val="20"/>
          <w:szCs w:val="20"/>
        </w:rPr>
        <w:tab/>
      </w:r>
      <w:r w:rsidRPr="00C85A0E">
        <w:rPr>
          <w:b/>
          <w:sz w:val="20"/>
          <w:szCs w:val="20"/>
        </w:rPr>
        <w:tab/>
        <w:t xml:space="preserve">         </w:t>
      </w:r>
      <w:r>
        <w:rPr>
          <w:b/>
          <w:sz w:val="20"/>
          <w:szCs w:val="20"/>
        </w:rPr>
        <w:t xml:space="preserve">                         </w:t>
      </w:r>
      <w:r w:rsidR="00F6611A">
        <w:rPr>
          <w:b/>
          <w:sz w:val="20"/>
          <w:szCs w:val="20"/>
        </w:rPr>
        <w:t xml:space="preserve">     </w:t>
      </w:r>
      <w:r w:rsidRPr="00C85A0E">
        <w:rPr>
          <w:sz w:val="20"/>
          <w:szCs w:val="20"/>
        </w:rPr>
        <w:t>до рішення Дубов’язівської</w:t>
      </w:r>
    </w:p>
    <w:p w14:paraId="7784C431" w14:textId="2E26F90D" w:rsidR="00E70302" w:rsidRPr="00C85A0E" w:rsidRDefault="00E70302" w:rsidP="00F6611A">
      <w:pPr>
        <w:ind w:left="2124" w:right="-82" w:firstLine="708"/>
        <w:rPr>
          <w:sz w:val="20"/>
          <w:szCs w:val="20"/>
        </w:rPr>
      </w:pPr>
      <w:r w:rsidRPr="00C85A0E">
        <w:rPr>
          <w:sz w:val="20"/>
          <w:szCs w:val="20"/>
        </w:rPr>
        <w:t xml:space="preserve">                                      </w:t>
      </w:r>
      <w:r>
        <w:rPr>
          <w:sz w:val="20"/>
          <w:szCs w:val="20"/>
        </w:rPr>
        <w:t xml:space="preserve">                         </w:t>
      </w:r>
      <w:r w:rsidR="00395C54">
        <w:rPr>
          <w:sz w:val="20"/>
          <w:szCs w:val="20"/>
        </w:rPr>
        <w:t xml:space="preserve">           </w:t>
      </w:r>
      <w:r w:rsidR="00F6611A">
        <w:rPr>
          <w:sz w:val="20"/>
          <w:szCs w:val="20"/>
        </w:rPr>
        <w:t xml:space="preserve">      </w:t>
      </w:r>
      <w:r w:rsidR="00395C54">
        <w:rPr>
          <w:sz w:val="20"/>
          <w:szCs w:val="20"/>
        </w:rPr>
        <w:t xml:space="preserve"> селищної ради (  </w:t>
      </w:r>
      <w:r w:rsidR="00100421">
        <w:rPr>
          <w:sz w:val="20"/>
          <w:szCs w:val="20"/>
        </w:rPr>
        <w:t>1</w:t>
      </w:r>
      <w:r w:rsidR="00981A5B">
        <w:rPr>
          <w:sz w:val="20"/>
          <w:szCs w:val="20"/>
        </w:rPr>
        <w:t>4</w:t>
      </w:r>
      <w:r w:rsidR="00395C54">
        <w:rPr>
          <w:sz w:val="20"/>
          <w:szCs w:val="20"/>
        </w:rPr>
        <w:t xml:space="preserve"> </w:t>
      </w:r>
      <w:r w:rsidRPr="00C85A0E">
        <w:rPr>
          <w:sz w:val="20"/>
          <w:szCs w:val="20"/>
        </w:rPr>
        <w:t>сесія</w:t>
      </w:r>
    </w:p>
    <w:p w14:paraId="3B678243" w14:textId="5A60685B" w:rsidR="00E70302" w:rsidRPr="00C85A0E" w:rsidRDefault="00E70302" w:rsidP="00F6611A">
      <w:pPr>
        <w:ind w:left="2124" w:right="-82" w:firstLine="708"/>
        <w:rPr>
          <w:color w:val="000000"/>
          <w:sz w:val="20"/>
          <w:szCs w:val="20"/>
        </w:rPr>
      </w:pPr>
      <w:r w:rsidRPr="00C85A0E">
        <w:rPr>
          <w:sz w:val="20"/>
          <w:szCs w:val="20"/>
        </w:rPr>
        <w:tab/>
        <w:t xml:space="preserve">                            </w:t>
      </w:r>
      <w:r>
        <w:rPr>
          <w:sz w:val="20"/>
          <w:szCs w:val="20"/>
        </w:rPr>
        <w:t xml:space="preserve">                        </w:t>
      </w:r>
      <w:r w:rsidR="00395C54">
        <w:rPr>
          <w:sz w:val="20"/>
          <w:szCs w:val="20"/>
        </w:rPr>
        <w:t xml:space="preserve">       </w:t>
      </w:r>
      <w:r w:rsidR="00F6611A">
        <w:rPr>
          <w:sz w:val="20"/>
          <w:szCs w:val="20"/>
        </w:rPr>
        <w:t xml:space="preserve">        </w:t>
      </w:r>
      <w:r w:rsidR="0078472F">
        <w:rPr>
          <w:sz w:val="20"/>
          <w:szCs w:val="20"/>
        </w:rPr>
        <w:t xml:space="preserve">восьмого скликання від </w:t>
      </w:r>
      <w:r w:rsidR="005F5292">
        <w:rPr>
          <w:sz w:val="20"/>
          <w:szCs w:val="20"/>
        </w:rPr>
        <w:t>1</w:t>
      </w:r>
      <w:r w:rsidR="000E2381">
        <w:rPr>
          <w:sz w:val="20"/>
          <w:szCs w:val="20"/>
        </w:rPr>
        <w:t>2</w:t>
      </w:r>
      <w:r w:rsidR="005F5292">
        <w:rPr>
          <w:sz w:val="20"/>
          <w:szCs w:val="20"/>
        </w:rPr>
        <w:t>.</w:t>
      </w:r>
      <w:r w:rsidR="00981A5B">
        <w:rPr>
          <w:sz w:val="20"/>
          <w:szCs w:val="20"/>
        </w:rPr>
        <w:t>10</w:t>
      </w:r>
      <w:r w:rsidR="00F6611A">
        <w:rPr>
          <w:color w:val="000000"/>
          <w:sz w:val="20"/>
          <w:szCs w:val="20"/>
        </w:rPr>
        <w:t>.2021</w:t>
      </w:r>
      <w:r w:rsidRPr="00C85A0E">
        <w:rPr>
          <w:color w:val="000000"/>
          <w:sz w:val="20"/>
          <w:szCs w:val="20"/>
        </w:rPr>
        <w:t>)</w:t>
      </w:r>
    </w:p>
    <w:p w14:paraId="0CFD24ED" w14:textId="77777777" w:rsidR="00E70302" w:rsidRDefault="00E70302" w:rsidP="00E70302">
      <w:pPr>
        <w:ind w:right="-82"/>
        <w:rPr>
          <w:sz w:val="28"/>
          <w:szCs w:val="28"/>
        </w:rPr>
      </w:pPr>
      <w:r>
        <w:rPr>
          <w:color w:val="000000"/>
          <w:sz w:val="28"/>
          <w:szCs w:val="28"/>
        </w:rPr>
        <w:t xml:space="preserve">                                                   </w:t>
      </w:r>
      <w:r>
        <w:rPr>
          <w:sz w:val="28"/>
          <w:szCs w:val="28"/>
        </w:rPr>
        <w:t xml:space="preserve"> </w:t>
      </w:r>
    </w:p>
    <w:p w14:paraId="667E50BE" w14:textId="77777777" w:rsidR="00E70302" w:rsidRDefault="00E70302" w:rsidP="00E70302">
      <w:pPr>
        <w:ind w:right="-82"/>
        <w:rPr>
          <w:sz w:val="28"/>
          <w:szCs w:val="28"/>
        </w:rPr>
      </w:pPr>
    </w:p>
    <w:p w14:paraId="16EC6F27" w14:textId="77777777" w:rsidR="00E70302" w:rsidRDefault="00E70302" w:rsidP="00E70302">
      <w:pPr>
        <w:ind w:right="-82"/>
        <w:jc w:val="center"/>
        <w:rPr>
          <w:b/>
          <w:sz w:val="32"/>
          <w:szCs w:val="32"/>
        </w:rPr>
      </w:pPr>
    </w:p>
    <w:p w14:paraId="0770F4C0" w14:textId="77777777" w:rsidR="00E70302" w:rsidRDefault="00E70302" w:rsidP="00E70302">
      <w:pPr>
        <w:ind w:right="-82"/>
        <w:jc w:val="center"/>
        <w:rPr>
          <w:b/>
          <w:sz w:val="32"/>
          <w:szCs w:val="32"/>
        </w:rPr>
      </w:pPr>
    </w:p>
    <w:p w14:paraId="136A2B77" w14:textId="77777777" w:rsidR="00E70302" w:rsidRDefault="00E70302" w:rsidP="00E70302">
      <w:pPr>
        <w:ind w:right="-82"/>
        <w:jc w:val="center"/>
        <w:rPr>
          <w:b/>
          <w:sz w:val="32"/>
          <w:szCs w:val="32"/>
        </w:rPr>
      </w:pPr>
    </w:p>
    <w:p w14:paraId="6B12332B" w14:textId="77777777" w:rsidR="00E70302" w:rsidRDefault="00E70302" w:rsidP="00E70302">
      <w:pPr>
        <w:ind w:right="-82"/>
        <w:jc w:val="center"/>
        <w:rPr>
          <w:b/>
          <w:sz w:val="32"/>
          <w:szCs w:val="32"/>
        </w:rPr>
      </w:pPr>
    </w:p>
    <w:p w14:paraId="3441E8A4" w14:textId="77777777" w:rsidR="00E70302" w:rsidRDefault="00E70302" w:rsidP="00E70302">
      <w:pPr>
        <w:ind w:right="-82"/>
        <w:jc w:val="center"/>
        <w:rPr>
          <w:b/>
          <w:sz w:val="32"/>
          <w:szCs w:val="32"/>
        </w:rPr>
      </w:pPr>
    </w:p>
    <w:p w14:paraId="5F86A455" w14:textId="77777777" w:rsidR="00E70302" w:rsidRDefault="00E70302" w:rsidP="00E70302">
      <w:pPr>
        <w:ind w:right="-82"/>
        <w:jc w:val="center"/>
        <w:rPr>
          <w:b/>
          <w:sz w:val="32"/>
          <w:szCs w:val="32"/>
        </w:rPr>
      </w:pPr>
    </w:p>
    <w:p w14:paraId="4B5B3907" w14:textId="77777777" w:rsidR="00E70302" w:rsidRPr="007D2521" w:rsidRDefault="00CD1F4D" w:rsidP="00E70302">
      <w:pPr>
        <w:ind w:right="-82"/>
        <w:jc w:val="center"/>
        <w:rPr>
          <w:sz w:val="36"/>
          <w:szCs w:val="36"/>
        </w:rPr>
      </w:pPr>
      <w:r>
        <w:rPr>
          <w:b/>
          <w:sz w:val="36"/>
          <w:szCs w:val="36"/>
        </w:rPr>
        <w:t>Комплексна  п</w:t>
      </w:r>
      <w:r w:rsidR="00E70302" w:rsidRPr="007D2521">
        <w:rPr>
          <w:b/>
          <w:sz w:val="36"/>
          <w:szCs w:val="36"/>
        </w:rPr>
        <w:t>рограма</w:t>
      </w:r>
    </w:p>
    <w:p w14:paraId="05A7ADD1" w14:textId="77777777" w:rsidR="00E70302" w:rsidRDefault="00E70302" w:rsidP="00E70302">
      <w:pPr>
        <w:ind w:right="-81"/>
        <w:jc w:val="center"/>
        <w:rPr>
          <w:b/>
          <w:sz w:val="36"/>
          <w:szCs w:val="36"/>
        </w:rPr>
      </w:pPr>
      <w:r w:rsidRPr="007D2521">
        <w:rPr>
          <w:b/>
          <w:sz w:val="36"/>
          <w:szCs w:val="36"/>
        </w:rPr>
        <w:t xml:space="preserve">"Освіта  Дубов’язівської селищної </w:t>
      </w:r>
    </w:p>
    <w:p w14:paraId="0CC3F076" w14:textId="77777777" w:rsidR="00E70302" w:rsidRDefault="00E70302" w:rsidP="00E70302">
      <w:pPr>
        <w:ind w:right="-81"/>
        <w:jc w:val="center"/>
        <w:rPr>
          <w:sz w:val="36"/>
          <w:szCs w:val="36"/>
        </w:rPr>
      </w:pPr>
      <w:r>
        <w:rPr>
          <w:b/>
          <w:sz w:val="36"/>
          <w:szCs w:val="36"/>
        </w:rPr>
        <w:t>ради на 2021 рік</w:t>
      </w:r>
      <w:r w:rsidRPr="007D2521">
        <w:rPr>
          <w:b/>
          <w:sz w:val="36"/>
          <w:szCs w:val="36"/>
        </w:rPr>
        <w:t>"</w:t>
      </w:r>
      <w:r w:rsidRPr="007D2521">
        <w:rPr>
          <w:sz w:val="36"/>
          <w:szCs w:val="36"/>
        </w:rPr>
        <w:t xml:space="preserve"> </w:t>
      </w:r>
    </w:p>
    <w:p w14:paraId="53ECA7EC" w14:textId="77777777" w:rsidR="001935B3" w:rsidRPr="001935B3" w:rsidRDefault="001935B3" w:rsidP="00E70302">
      <w:pPr>
        <w:ind w:right="-81"/>
        <w:jc w:val="center"/>
        <w:rPr>
          <w:b/>
          <w:sz w:val="36"/>
          <w:szCs w:val="36"/>
        </w:rPr>
      </w:pPr>
      <w:r w:rsidRPr="001935B3">
        <w:rPr>
          <w:b/>
          <w:sz w:val="36"/>
          <w:szCs w:val="36"/>
        </w:rPr>
        <w:t>в новій редакції</w:t>
      </w:r>
    </w:p>
    <w:p w14:paraId="38F2E665" w14:textId="77777777" w:rsidR="00E70302" w:rsidRPr="007D2521" w:rsidRDefault="00E70302" w:rsidP="00E70302">
      <w:pPr>
        <w:ind w:right="-81"/>
        <w:jc w:val="center"/>
        <w:rPr>
          <w:b/>
          <w:sz w:val="32"/>
          <w:szCs w:val="32"/>
        </w:rPr>
      </w:pPr>
    </w:p>
    <w:p w14:paraId="597D8C7A" w14:textId="77777777" w:rsidR="00E70302" w:rsidRDefault="00E70302" w:rsidP="00E70302">
      <w:pPr>
        <w:ind w:right="-81"/>
        <w:jc w:val="center"/>
        <w:rPr>
          <w:b/>
          <w:bCs/>
          <w:spacing w:val="10"/>
          <w:sz w:val="32"/>
          <w:szCs w:val="32"/>
          <w:lang w:eastAsia="uk-UA"/>
        </w:rPr>
      </w:pPr>
    </w:p>
    <w:p w14:paraId="408311B7" w14:textId="77777777" w:rsidR="00E70302" w:rsidRDefault="00E70302" w:rsidP="00E70302">
      <w:pPr>
        <w:ind w:right="-81"/>
        <w:jc w:val="center"/>
        <w:rPr>
          <w:b/>
          <w:bCs/>
          <w:spacing w:val="10"/>
          <w:sz w:val="32"/>
          <w:szCs w:val="32"/>
          <w:lang w:eastAsia="uk-UA"/>
        </w:rPr>
      </w:pPr>
    </w:p>
    <w:p w14:paraId="7F4B7ACF" w14:textId="77777777" w:rsidR="00E70302" w:rsidRDefault="00E70302" w:rsidP="00E70302">
      <w:pPr>
        <w:tabs>
          <w:tab w:val="left" w:pos="1565"/>
        </w:tabs>
        <w:ind w:right="-81"/>
        <w:rPr>
          <w:b/>
          <w:bCs/>
          <w:spacing w:val="10"/>
          <w:sz w:val="32"/>
          <w:szCs w:val="32"/>
          <w:lang w:eastAsia="uk-UA"/>
        </w:rPr>
      </w:pPr>
      <w:r>
        <w:rPr>
          <w:b/>
          <w:bCs/>
          <w:spacing w:val="10"/>
          <w:sz w:val="32"/>
          <w:szCs w:val="32"/>
          <w:lang w:eastAsia="uk-UA"/>
        </w:rPr>
        <w:tab/>
      </w:r>
    </w:p>
    <w:p w14:paraId="0DB35588" w14:textId="77777777" w:rsidR="00E70302" w:rsidRDefault="00E70302" w:rsidP="00E70302">
      <w:pPr>
        <w:ind w:right="-81"/>
        <w:jc w:val="center"/>
        <w:rPr>
          <w:b/>
          <w:bCs/>
          <w:spacing w:val="10"/>
          <w:sz w:val="32"/>
          <w:szCs w:val="32"/>
          <w:lang w:eastAsia="uk-UA"/>
        </w:rPr>
      </w:pPr>
    </w:p>
    <w:p w14:paraId="33E4FF79" w14:textId="77777777" w:rsidR="00E70302" w:rsidRDefault="00E70302" w:rsidP="00E70302">
      <w:pPr>
        <w:ind w:right="-81"/>
        <w:jc w:val="center"/>
        <w:rPr>
          <w:b/>
          <w:bCs/>
          <w:spacing w:val="10"/>
          <w:sz w:val="32"/>
          <w:szCs w:val="32"/>
          <w:lang w:eastAsia="uk-UA"/>
        </w:rPr>
      </w:pPr>
    </w:p>
    <w:p w14:paraId="7329A038" w14:textId="77777777" w:rsidR="00D566F3" w:rsidRDefault="00D566F3"/>
    <w:p w14:paraId="1EF46754" w14:textId="77777777" w:rsidR="00B1252C" w:rsidRDefault="00B1252C"/>
    <w:p w14:paraId="212CB30C" w14:textId="77777777" w:rsidR="00B1252C" w:rsidRDefault="00B1252C"/>
    <w:p w14:paraId="4ADD894F" w14:textId="77777777" w:rsidR="00B1252C" w:rsidRDefault="00B1252C"/>
    <w:p w14:paraId="2FE96D26" w14:textId="77777777" w:rsidR="00B1252C" w:rsidRDefault="00B1252C"/>
    <w:p w14:paraId="290D0F4A" w14:textId="77777777" w:rsidR="00B1252C" w:rsidRDefault="00B1252C"/>
    <w:p w14:paraId="75106478" w14:textId="77777777" w:rsidR="00B1252C" w:rsidRDefault="00B1252C"/>
    <w:p w14:paraId="10EB4097" w14:textId="77777777" w:rsidR="00B1252C" w:rsidRDefault="00B1252C"/>
    <w:p w14:paraId="2C199109" w14:textId="77777777" w:rsidR="00B1252C" w:rsidRDefault="00B1252C"/>
    <w:p w14:paraId="6BDDD83D" w14:textId="77777777" w:rsidR="00B1252C" w:rsidRDefault="00B1252C"/>
    <w:p w14:paraId="38BD916C" w14:textId="77777777" w:rsidR="00B1252C" w:rsidRDefault="00B1252C"/>
    <w:p w14:paraId="5B80C06A" w14:textId="77777777" w:rsidR="00B1252C" w:rsidRDefault="00B1252C"/>
    <w:p w14:paraId="756276B9" w14:textId="77777777" w:rsidR="00B1252C" w:rsidRDefault="00B1252C"/>
    <w:p w14:paraId="5D719DB4" w14:textId="77777777" w:rsidR="00B1252C" w:rsidRDefault="00B1252C"/>
    <w:p w14:paraId="6ABBDE07" w14:textId="77777777" w:rsidR="00B1252C" w:rsidRDefault="00B1252C"/>
    <w:p w14:paraId="44419200" w14:textId="77777777" w:rsidR="00B1252C" w:rsidRDefault="00B1252C"/>
    <w:p w14:paraId="228AF393" w14:textId="77777777" w:rsidR="00B1252C" w:rsidRDefault="00B1252C"/>
    <w:p w14:paraId="47AF259E" w14:textId="77777777" w:rsidR="00B1252C" w:rsidRDefault="00B1252C"/>
    <w:p w14:paraId="254308B9" w14:textId="77777777" w:rsidR="00B1252C" w:rsidRDefault="00B1252C"/>
    <w:p w14:paraId="17B27162" w14:textId="77777777" w:rsidR="00B1252C" w:rsidRDefault="00B1252C"/>
    <w:p w14:paraId="33B47DB7" w14:textId="77777777" w:rsidR="00B1252C" w:rsidRDefault="00B1252C"/>
    <w:p w14:paraId="2E47A967" w14:textId="77777777" w:rsidR="00B1252C" w:rsidRDefault="00B1252C"/>
    <w:p w14:paraId="0E3A98AE" w14:textId="77777777" w:rsidR="00B1252C" w:rsidRDefault="00B1252C"/>
    <w:p w14:paraId="790010E4" w14:textId="77777777" w:rsidR="00B1252C" w:rsidRDefault="00B1252C"/>
    <w:p w14:paraId="1294F830" w14:textId="77777777" w:rsidR="00B1252C" w:rsidRDefault="00B1252C"/>
    <w:p w14:paraId="7801F890" w14:textId="77777777" w:rsidR="00B1252C" w:rsidRDefault="00B1252C"/>
    <w:p w14:paraId="7EA9B62D" w14:textId="77777777" w:rsidR="00B1252C" w:rsidRDefault="00B1252C"/>
    <w:p w14:paraId="4FBEE4F1" w14:textId="77777777" w:rsidR="00B1252C" w:rsidRDefault="00B1252C"/>
    <w:p w14:paraId="6961D07C" w14:textId="77777777" w:rsidR="00F33905" w:rsidRPr="00572139" w:rsidRDefault="00F33905" w:rsidP="00F33905">
      <w:pPr>
        <w:numPr>
          <w:ilvl w:val="0"/>
          <w:numId w:val="1"/>
        </w:numPr>
        <w:ind w:right="-81"/>
        <w:jc w:val="center"/>
      </w:pPr>
      <w:r w:rsidRPr="00572139">
        <w:rPr>
          <w:b/>
          <w:sz w:val="28"/>
          <w:szCs w:val="28"/>
        </w:rPr>
        <w:t>Паспорт</w:t>
      </w:r>
    </w:p>
    <w:p w14:paraId="68880434" w14:textId="77777777" w:rsidR="00F33905" w:rsidRPr="00572139" w:rsidRDefault="00CD1F4D" w:rsidP="00F33905">
      <w:pPr>
        <w:ind w:left="360" w:right="-81"/>
        <w:jc w:val="center"/>
        <w:rPr>
          <w:b/>
          <w:sz w:val="28"/>
          <w:szCs w:val="28"/>
        </w:rPr>
      </w:pPr>
      <w:r>
        <w:rPr>
          <w:b/>
          <w:sz w:val="28"/>
          <w:szCs w:val="28"/>
        </w:rPr>
        <w:t>Комплексної  п</w:t>
      </w:r>
      <w:r w:rsidR="00F33905" w:rsidRPr="00572139">
        <w:rPr>
          <w:b/>
          <w:sz w:val="28"/>
          <w:szCs w:val="28"/>
        </w:rPr>
        <w:t>рограми</w:t>
      </w:r>
    </w:p>
    <w:p w14:paraId="7FADA256" w14:textId="3E43B0D9" w:rsidR="00F33905" w:rsidRPr="00894FD1" w:rsidRDefault="00F33905" w:rsidP="00894FD1">
      <w:pPr>
        <w:ind w:right="-81"/>
        <w:jc w:val="center"/>
        <w:rPr>
          <w:b/>
          <w:sz w:val="32"/>
          <w:szCs w:val="32"/>
        </w:rPr>
      </w:pPr>
      <w:r>
        <w:rPr>
          <w:b/>
          <w:sz w:val="28"/>
          <w:szCs w:val="28"/>
        </w:rPr>
        <w:t xml:space="preserve">«Освіта </w:t>
      </w:r>
      <w:r w:rsidRPr="009F6768">
        <w:rPr>
          <w:b/>
          <w:sz w:val="28"/>
          <w:szCs w:val="28"/>
        </w:rPr>
        <w:t>Дубов’язівської селищної ради</w:t>
      </w:r>
      <w:r>
        <w:rPr>
          <w:b/>
          <w:sz w:val="28"/>
          <w:szCs w:val="28"/>
        </w:rPr>
        <w:t xml:space="preserve"> на  2021 рік</w:t>
      </w:r>
      <w:r w:rsidRPr="00572139">
        <w:rPr>
          <w:b/>
          <w:sz w:val="28"/>
          <w:szCs w:val="28"/>
        </w:rPr>
        <w:t>»</w:t>
      </w:r>
      <w:r w:rsidRPr="009F6768">
        <w:rPr>
          <w:b/>
          <w:sz w:val="32"/>
          <w:szCs w:val="32"/>
        </w:rPr>
        <w:t xml:space="preserve"> </w:t>
      </w:r>
    </w:p>
    <w:p w14:paraId="4339CC6E" w14:textId="77777777" w:rsidR="00F33905" w:rsidRDefault="00F33905" w:rsidP="00F33905">
      <w:pPr>
        <w:ind w:left="360" w:right="-81"/>
        <w:jc w:val="center"/>
        <w:rPr>
          <w:b/>
          <w:sz w:val="28"/>
          <w:szCs w:val="28"/>
        </w:rPr>
      </w:pPr>
      <w:r w:rsidRPr="00572139">
        <w:rPr>
          <w:b/>
          <w:sz w:val="28"/>
          <w:szCs w:val="28"/>
        </w:rPr>
        <w:t>(далі – Програма)</w:t>
      </w:r>
    </w:p>
    <w:p w14:paraId="1B64764C" w14:textId="77777777" w:rsidR="00F33905" w:rsidRPr="00572139" w:rsidRDefault="00F33905" w:rsidP="00F33905">
      <w:pPr>
        <w:ind w:right="-81"/>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976"/>
        <w:gridCol w:w="6379"/>
      </w:tblGrid>
      <w:tr w:rsidR="00F33905" w:rsidRPr="00572139" w14:paraId="4CF40C12" w14:textId="77777777" w:rsidTr="00175C4E">
        <w:trPr>
          <w:trHeight w:val="704"/>
        </w:trPr>
        <w:tc>
          <w:tcPr>
            <w:tcW w:w="534" w:type="dxa"/>
          </w:tcPr>
          <w:p w14:paraId="781B0F62" w14:textId="77777777" w:rsidR="00F33905" w:rsidRPr="00572139" w:rsidRDefault="00F33905" w:rsidP="00175C4E">
            <w:pPr>
              <w:numPr>
                <w:ilvl w:val="0"/>
                <w:numId w:val="2"/>
              </w:numPr>
              <w:ind w:right="-81"/>
              <w:jc w:val="center"/>
              <w:rPr>
                <w:sz w:val="28"/>
                <w:szCs w:val="28"/>
              </w:rPr>
            </w:pPr>
          </w:p>
        </w:tc>
        <w:tc>
          <w:tcPr>
            <w:tcW w:w="2976" w:type="dxa"/>
          </w:tcPr>
          <w:p w14:paraId="412A1145" w14:textId="77777777" w:rsidR="00F33905" w:rsidRPr="003218A1" w:rsidRDefault="00F33905" w:rsidP="00175C4E">
            <w:pPr>
              <w:ind w:right="-81"/>
              <w:jc w:val="center"/>
              <w:rPr>
                <w:sz w:val="27"/>
                <w:szCs w:val="27"/>
              </w:rPr>
            </w:pPr>
            <w:r w:rsidRPr="003218A1">
              <w:rPr>
                <w:sz w:val="27"/>
                <w:szCs w:val="27"/>
              </w:rPr>
              <w:t>Ініціатор розроблення Програми</w:t>
            </w:r>
          </w:p>
        </w:tc>
        <w:tc>
          <w:tcPr>
            <w:tcW w:w="6379" w:type="dxa"/>
          </w:tcPr>
          <w:p w14:paraId="05E568D9"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76E34A73" w14:textId="77777777" w:rsidTr="00175C4E">
        <w:trPr>
          <w:trHeight w:val="1588"/>
        </w:trPr>
        <w:tc>
          <w:tcPr>
            <w:tcW w:w="534" w:type="dxa"/>
          </w:tcPr>
          <w:p w14:paraId="497FF411" w14:textId="77777777" w:rsidR="00F33905" w:rsidRPr="00572139" w:rsidRDefault="00F33905" w:rsidP="00175C4E">
            <w:pPr>
              <w:ind w:right="-81"/>
              <w:jc w:val="center"/>
              <w:rPr>
                <w:sz w:val="28"/>
                <w:szCs w:val="28"/>
              </w:rPr>
            </w:pPr>
            <w:r w:rsidRPr="00572139">
              <w:rPr>
                <w:sz w:val="28"/>
                <w:szCs w:val="28"/>
              </w:rPr>
              <w:t>2</w:t>
            </w:r>
          </w:p>
        </w:tc>
        <w:tc>
          <w:tcPr>
            <w:tcW w:w="2976" w:type="dxa"/>
          </w:tcPr>
          <w:p w14:paraId="4CC30EBC" w14:textId="77777777" w:rsidR="00F33905" w:rsidRPr="003218A1" w:rsidRDefault="00F33905" w:rsidP="00175C4E">
            <w:pPr>
              <w:ind w:right="-81"/>
              <w:rPr>
                <w:sz w:val="27"/>
                <w:szCs w:val="27"/>
              </w:rPr>
            </w:pPr>
            <w:r w:rsidRPr="003218A1">
              <w:rPr>
                <w:sz w:val="27"/>
                <w:szCs w:val="27"/>
              </w:rPr>
              <w:t>Дата, номер і назва розпорядчого документа органу виконавчої влади про розроблення Програми</w:t>
            </w:r>
          </w:p>
        </w:tc>
        <w:tc>
          <w:tcPr>
            <w:tcW w:w="6379" w:type="dxa"/>
          </w:tcPr>
          <w:p w14:paraId="721924FA" w14:textId="77777777" w:rsidR="00F33905" w:rsidRPr="00775F2A" w:rsidRDefault="00F33905" w:rsidP="00175C4E">
            <w:pPr>
              <w:ind w:right="-81"/>
              <w:jc w:val="both"/>
              <w:rPr>
                <w:sz w:val="27"/>
                <w:szCs w:val="27"/>
              </w:rPr>
            </w:pPr>
            <w:r w:rsidRPr="00775F2A">
              <w:rPr>
                <w:sz w:val="27"/>
                <w:szCs w:val="27"/>
              </w:rPr>
              <w:t xml:space="preserve">Розпорядження  селищного голови Дубов’язівської селищної ради від  </w:t>
            </w:r>
            <w:r w:rsidR="00C177A7">
              <w:rPr>
                <w:sz w:val="27"/>
                <w:szCs w:val="27"/>
              </w:rPr>
              <w:t>_____.2021</w:t>
            </w:r>
            <w:r w:rsidR="003B21F5" w:rsidRPr="00775F2A">
              <w:rPr>
                <w:sz w:val="27"/>
                <w:szCs w:val="27"/>
              </w:rPr>
              <w:t xml:space="preserve"> </w:t>
            </w:r>
            <w:r w:rsidR="00C177A7">
              <w:rPr>
                <w:sz w:val="27"/>
                <w:szCs w:val="27"/>
              </w:rPr>
              <w:t>року    № ____</w:t>
            </w:r>
            <w:r w:rsidRPr="00775F2A">
              <w:rPr>
                <w:sz w:val="27"/>
                <w:szCs w:val="27"/>
              </w:rPr>
              <w:t xml:space="preserve">-ОД  </w:t>
            </w:r>
          </w:p>
          <w:p w14:paraId="49AC6D20" w14:textId="240F65D1" w:rsidR="00F33905" w:rsidRPr="003218A1" w:rsidRDefault="00C177A7" w:rsidP="00C177A7">
            <w:pPr>
              <w:ind w:right="-81"/>
              <w:jc w:val="both"/>
              <w:rPr>
                <w:sz w:val="27"/>
                <w:szCs w:val="27"/>
              </w:rPr>
            </w:pPr>
            <w:r>
              <w:rPr>
                <w:sz w:val="27"/>
                <w:szCs w:val="27"/>
              </w:rPr>
              <w:t>«Про розроблення проє</w:t>
            </w:r>
            <w:r w:rsidR="00CD1F4D">
              <w:rPr>
                <w:sz w:val="27"/>
                <w:szCs w:val="27"/>
              </w:rPr>
              <w:t>кту комплексної</w:t>
            </w:r>
            <w:r>
              <w:rPr>
                <w:sz w:val="27"/>
                <w:szCs w:val="27"/>
              </w:rPr>
              <w:t xml:space="preserve"> </w:t>
            </w:r>
            <w:r w:rsidR="00CD1F4D">
              <w:rPr>
                <w:sz w:val="27"/>
                <w:szCs w:val="27"/>
              </w:rPr>
              <w:t>п</w:t>
            </w:r>
            <w:r w:rsidR="003B21F5" w:rsidRPr="00775F2A">
              <w:rPr>
                <w:sz w:val="27"/>
                <w:szCs w:val="27"/>
              </w:rPr>
              <w:t>рограми «Освіта  Дубов’язівської селищної ради на 2021 рік</w:t>
            </w:r>
            <w:r w:rsidR="00CD1F4D">
              <w:rPr>
                <w:sz w:val="27"/>
                <w:szCs w:val="27"/>
              </w:rPr>
              <w:t xml:space="preserve">» </w:t>
            </w:r>
            <w:r>
              <w:rPr>
                <w:sz w:val="27"/>
                <w:szCs w:val="27"/>
              </w:rPr>
              <w:t>в новій редакції</w:t>
            </w:r>
            <w:r w:rsidR="00CD1F4D">
              <w:rPr>
                <w:sz w:val="27"/>
                <w:szCs w:val="27"/>
              </w:rPr>
              <w:t xml:space="preserve"> </w:t>
            </w:r>
          </w:p>
        </w:tc>
      </w:tr>
      <w:tr w:rsidR="00F33905" w:rsidRPr="00572139" w14:paraId="516F9DAC" w14:textId="77777777" w:rsidTr="00175C4E">
        <w:trPr>
          <w:trHeight w:val="644"/>
        </w:trPr>
        <w:tc>
          <w:tcPr>
            <w:tcW w:w="534" w:type="dxa"/>
          </w:tcPr>
          <w:p w14:paraId="08AC1837" w14:textId="77777777" w:rsidR="00F33905" w:rsidRPr="00572139" w:rsidRDefault="00F33905" w:rsidP="00175C4E">
            <w:pPr>
              <w:ind w:right="-81"/>
              <w:jc w:val="center"/>
              <w:rPr>
                <w:sz w:val="28"/>
                <w:szCs w:val="28"/>
              </w:rPr>
            </w:pPr>
            <w:r w:rsidRPr="00572139">
              <w:rPr>
                <w:sz w:val="28"/>
                <w:szCs w:val="28"/>
              </w:rPr>
              <w:t>3</w:t>
            </w:r>
          </w:p>
        </w:tc>
        <w:tc>
          <w:tcPr>
            <w:tcW w:w="2976" w:type="dxa"/>
          </w:tcPr>
          <w:p w14:paraId="4D29A1F7" w14:textId="77777777" w:rsidR="00F33905" w:rsidRPr="003218A1" w:rsidRDefault="00F33905" w:rsidP="00175C4E">
            <w:pPr>
              <w:ind w:right="-81"/>
              <w:rPr>
                <w:sz w:val="27"/>
                <w:szCs w:val="27"/>
              </w:rPr>
            </w:pPr>
            <w:r w:rsidRPr="003218A1">
              <w:rPr>
                <w:sz w:val="27"/>
                <w:szCs w:val="27"/>
              </w:rPr>
              <w:t>Розробник Програми</w:t>
            </w:r>
          </w:p>
        </w:tc>
        <w:tc>
          <w:tcPr>
            <w:tcW w:w="6379" w:type="dxa"/>
          </w:tcPr>
          <w:p w14:paraId="51374C1C"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r w:rsidRPr="003218A1">
              <w:rPr>
                <w:sz w:val="27"/>
                <w:szCs w:val="27"/>
              </w:rPr>
              <w:t xml:space="preserve"> </w:t>
            </w:r>
          </w:p>
        </w:tc>
      </w:tr>
      <w:tr w:rsidR="00F33905" w:rsidRPr="00572139" w14:paraId="4041953A" w14:textId="77777777" w:rsidTr="00175C4E">
        <w:trPr>
          <w:trHeight w:val="631"/>
        </w:trPr>
        <w:tc>
          <w:tcPr>
            <w:tcW w:w="534" w:type="dxa"/>
          </w:tcPr>
          <w:p w14:paraId="42009E9C" w14:textId="77777777" w:rsidR="00F33905" w:rsidRPr="00572139" w:rsidRDefault="00F33905" w:rsidP="00175C4E">
            <w:pPr>
              <w:ind w:right="-81"/>
              <w:jc w:val="center"/>
              <w:rPr>
                <w:sz w:val="28"/>
                <w:szCs w:val="28"/>
              </w:rPr>
            </w:pPr>
            <w:r w:rsidRPr="00572139">
              <w:rPr>
                <w:sz w:val="28"/>
                <w:szCs w:val="28"/>
              </w:rPr>
              <w:t>4</w:t>
            </w:r>
          </w:p>
        </w:tc>
        <w:tc>
          <w:tcPr>
            <w:tcW w:w="2976" w:type="dxa"/>
          </w:tcPr>
          <w:p w14:paraId="2CD19952" w14:textId="77777777" w:rsidR="00F33905" w:rsidRPr="003218A1" w:rsidRDefault="00F33905" w:rsidP="00175C4E">
            <w:pPr>
              <w:ind w:right="-81"/>
              <w:rPr>
                <w:sz w:val="27"/>
                <w:szCs w:val="27"/>
              </w:rPr>
            </w:pPr>
            <w:proofErr w:type="spellStart"/>
            <w:r w:rsidRPr="003218A1">
              <w:rPr>
                <w:sz w:val="27"/>
                <w:szCs w:val="27"/>
              </w:rPr>
              <w:t>Співрозробники</w:t>
            </w:r>
            <w:proofErr w:type="spellEnd"/>
            <w:r w:rsidRPr="003218A1">
              <w:rPr>
                <w:sz w:val="27"/>
                <w:szCs w:val="27"/>
              </w:rPr>
              <w:t xml:space="preserve"> Програми</w:t>
            </w:r>
          </w:p>
        </w:tc>
        <w:tc>
          <w:tcPr>
            <w:tcW w:w="6379" w:type="dxa"/>
          </w:tcPr>
          <w:p w14:paraId="7FF39FAC" w14:textId="77777777" w:rsidR="00F33905" w:rsidRPr="003218A1" w:rsidRDefault="00F33905" w:rsidP="00175C4E">
            <w:pPr>
              <w:ind w:right="-81"/>
              <w:jc w:val="both"/>
              <w:rPr>
                <w:sz w:val="27"/>
                <w:szCs w:val="27"/>
              </w:rPr>
            </w:pPr>
            <w:r>
              <w:rPr>
                <w:sz w:val="27"/>
                <w:szCs w:val="27"/>
              </w:rPr>
              <w:t>Заклади  освіти Дубов’язівської</w:t>
            </w:r>
            <w:r w:rsidRPr="003218A1">
              <w:rPr>
                <w:sz w:val="27"/>
                <w:szCs w:val="27"/>
              </w:rPr>
              <w:t xml:space="preserve"> </w:t>
            </w:r>
            <w:r>
              <w:rPr>
                <w:sz w:val="27"/>
                <w:szCs w:val="27"/>
              </w:rPr>
              <w:t>селищної ради, в</w:t>
            </w:r>
            <w:r w:rsidRPr="003218A1">
              <w:rPr>
                <w:sz w:val="27"/>
                <w:szCs w:val="27"/>
              </w:rPr>
              <w:t>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0249666B" w14:textId="77777777" w:rsidTr="00175C4E">
        <w:trPr>
          <w:trHeight w:val="555"/>
        </w:trPr>
        <w:tc>
          <w:tcPr>
            <w:tcW w:w="534" w:type="dxa"/>
          </w:tcPr>
          <w:p w14:paraId="2F06A2C5" w14:textId="77777777" w:rsidR="00F33905" w:rsidRPr="00572139" w:rsidRDefault="00F33905" w:rsidP="00175C4E">
            <w:pPr>
              <w:ind w:right="-81"/>
              <w:jc w:val="center"/>
              <w:rPr>
                <w:sz w:val="28"/>
                <w:szCs w:val="28"/>
              </w:rPr>
            </w:pPr>
            <w:r w:rsidRPr="00572139">
              <w:rPr>
                <w:sz w:val="28"/>
                <w:szCs w:val="28"/>
              </w:rPr>
              <w:t>5</w:t>
            </w:r>
          </w:p>
        </w:tc>
        <w:tc>
          <w:tcPr>
            <w:tcW w:w="2976" w:type="dxa"/>
          </w:tcPr>
          <w:p w14:paraId="2C9F2B18" w14:textId="77777777" w:rsidR="00F33905" w:rsidRPr="003218A1" w:rsidRDefault="00F33905" w:rsidP="00175C4E">
            <w:pPr>
              <w:ind w:right="-81"/>
              <w:rPr>
                <w:sz w:val="27"/>
                <w:szCs w:val="27"/>
              </w:rPr>
            </w:pPr>
            <w:r w:rsidRPr="003218A1">
              <w:rPr>
                <w:sz w:val="27"/>
                <w:szCs w:val="27"/>
              </w:rPr>
              <w:t>Відповідальний виконавець Програми</w:t>
            </w:r>
          </w:p>
        </w:tc>
        <w:tc>
          <w:tcPr>
            <w:tcW w:w="6379" w:type="dxa"/>
          </w:tcPr>
          <w:p w14:paraId="71451527"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 Дубов’язівської</w:t>
            </w:r>
            <w:r w:rsidRPr="003218A1">
              <w:rPr>
                <w:sz w:val="27"/>
                <w:szCs w:val="27"/>
              </w:rPr>
              <w:t xml:space="preserve"> </w:t>
            </w:r>
            <w:r>
              <w:rPr>
                <w:sz w:val="27"/>
                <w:szCs w:val="27"/>
              </w:rPr>
              <w:t>селищної ради</w:t>
            </w:r>
          </w:p>
        </w:tc>
      </w:tr>
      <w:tr w:rsidR="00F33905" w:rsidRPr="00572139" w14:paraId="4E9BDE9A" w14:textId="77777777" w:rsidTr="00175C4E">
        <w:trPr>
          <w:trHeight w:val="986"/>
        </w:trPr>
        <w:tc>
          <w:tcPr>
            <w:tcW w:w="534" w:type="dxa"/>
          </w:tcPr>
          <w:p w14:paraId="54EAC40D" w14:textId="77777777" w:rsidR="00F33905" w:rsidRPr="00572139" w:rsidRDefault="00F33905" w:rsidP="00175C4E">
            <w:pPr>
              <w:ind w:right="-81"/>
              <w:jc w:val="center"/>
              <w:rPr>
                <w:sz w:val="28"/>
                <w:szCs w:val="28"/>
              </w:rPr>
            </w:pPr>
            <w:r w:rsidRPr="00572139">
              <w:rPr>
                <w:sz w:val="28"/>
                <w:szCs w:val="28"/>
              </w:rPr>
              <w:t>6</w:t>
            </w:r>
          </w:p>
        </w:tc>
        <w:tc>
          <w:tcPr>
            <w:tcW w:w="2976" w:type="dxa"/>
          </w:tcPr>
          <w:p w14:paraId="4D7014DE" w14:textId="77777777" w:rsidR="00F33905" w:rsidRPr="003218A1" w:rsidRDefault="00F33905" w:rsidP="00175C4E">
            <w:pPr>
              <w:ind w:right="-81"/>
              <w:rPr>
                <w:sz w:val="27"/>
                <w:szCs w:val="27"/>
              </w:rPr>
            </w:pPr>
            <w:r w:rsidRPr="003218A1">
              <w:rPr>
                <w:sz w:val="27"/>
                <w:szCs w:val="27"/>
              </w:rPr>
              <w:t>Учасники Програми</w:t>
            </w:r>
          </w:p>
        </w:tc>
        <w:tc>
          <w:tcPr>
            <w:tcW w:w="6379" w:type="dxa"/>
          </w:tcPr>
          <w:p w14:paraId="5FDD79F0" w14:textId="77777777" w:rsidR="00F33905" w:rsidRPr="003218A1" w:rsidRDefault="00F33905" w:rsidP="00175C4E">
            <w:pPr>
              <w:ind w:right="-81"/>
              <w:jc w:val="both"/>
              <w:rPr>
                <w:sz w:val="27"/>
                <w:szCs w:val="27"/>
              </w:rPr>
            </w:pPr>
            <w:r>
              <w:rPr>
                <w:sz w:val="27"/>
                <w:szCs w:val="27"/>
              </w:rPr>
              <w:t>Заклади  освіти Дубов’язівської</w:t>
            </w:r>
            <w:r w:rsidRPr="003218A1">
              <w:rPr>
                <w:sz w:val="27"/>
                <w:szCs w:val="27"/>
              </w:rPr>
              <w:t xml:space="preserve"> </w:t>
            </w:r>
            <w:r>
              <w:rPr>
                <w:sz w:val="27"/>
                <w:szCs w:val="27"/>
              </w:rPr>
              <w:t>селищної ради, в</w:t>
            </w:r>
            <w:r w:rsidRPr="003218A1">
              <w:rPr>
                <w:sz w:val="27"/>
                <w:szCs w:val="27"/>
              </w:rPr>
              <w:t>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64A1BC71" w14:textId="77777777" w:rsidTr="00175C4E">
        <w:trPr>
          <w:trHeight w:val="649"/>
        </w:trPr>
        <w:tc>
          <w:tcPr>
            <w:tcW w:w="534" w:type="dxa"/>
          </w:tcPr>
          <w:p w14:paraId="4CB7A1CC" w14:textId="77777777" w:rsidR="00F33905" w:rsidRPr="00572139" w:rsidRDefault="00F33905" w:rsidP="00175C4E">
            <w:pPr>
              <w:ind w:right="-81"/>
              <w:jc w:val="center"/>
              <w:rPr>
                <w:sz w:val="28"/>
                <w:szCs w:val="28"/>
              </w:rPr>
            </w:pPr>
            <w:r w:rsidRPr="00572139">
              <w:rPr>
                <w:sz w:val="28"/>
                <w:szCs w:val="28"/>
              </w:rPr>
              <w:t>7</w:t>
            </w:r>
          </w:p>
        </w:tc>
        <w:tc>
          <w:tcPr>
            <w:tcW w:w="2976" w:type="dxa"/>
          </w:tcPr>
          <w:p w14:paraId="3BC6DF82" w14:textId="77777777" w:rsidR="00F33905" w:rsidRPr="003218A1" w:rsidRDefault="00F33905" w:rsidP="00175C4E">
            <w:pPr>
              <w:ind w:right="-81"/>
              <w:rPr>
                <w:sz w:val="27"/>
                <w:szCs w:val="27"/>
              </w:rPr>
            </w:pPr>
            <w:r w:rsidRPr="003218A1">
              <w:rPr>
                <w:sz w:val="27"/>
                <w:szCs w:val="27"/>
              </w:rPr>
              <w:t>Термін реалізації Програми</w:t>
            </w:r>
          </w:p>
        </w:tc>
        <w:tc>
          <w:tcPr>
            <w:tcW w:w="6379" w:type="dxa"/>
          </w:tcPr>
          <w:p w14:paraId="5779543E" w14:textId="77777777" w:rsidR="00F33905" w:rsidRPr="003218A1" w:rsidRDefault="0026672E" w:rsidP="00175C4E">
            <w:pPr>
              <w:ind w:right="-81"/>
              <w:rPr>
                <w:sz w:val="27"/>
                <w:szCs w:val="27"/>
              </w:rPr>
            </w:pPr>
            <w:r>
              <w:rPr>
                <w:sz w:val="27"/>
                <w:szCs w:val="27"/>
              </w:rPr>
              <w:t>2021 рік</w:t>
            </w:r>
          </w:p>
        </w:tc>
      </w:tr>
      <w:tr w:rsidR="00F33905" w:rsidRPr="00572139" w14:paraId="467232B9" w14:textId="77777777" w:rsidTr="00175C4E">
        <w:trPr>
          <w:trHeight w:val="1289"/>
        </w:trPr>
        <w:tc>
          <w:tcPr>
            <w:tcW w:w="534" w:type="dxa"/>
          </w:tcPr>
          <w:p w14:paraId="2BC726CD" w14:textId="77777777" w:rsidR="00F33905" w:rsidRDefault="00F33905" w:rsidP="00175C4E">
            <w:pPr>
              <w:ind w:right="-82"/>
              <w:jc w:val="center"/>
              <w:rPr>
                <w:sz w:val="28"/>
                <w:szCs w:val="28"/>
              </w:rPr>
            </w:pPr>
            <w:r>
              <w:rPr>
                <w:sz w:val="28"/>
                <w:szCs w:val="28"/>
              </w:rPr>
              <w:t>8</w:t>
            </w:r>
          </w:p>
        </w:tc>
        <w:tc>
          <w:tcPr>
            <w:tcW w:w="2976" w:type="dxa"/>
          </w:tcPr>
          <w:p w14:paraId="12284198" w14:textId="77777777" w:rsidR="00F33905" w:rsidRPr="003218A1" w:rsidRDefault="00F33905" w:rsidP="00175C4E">
            <w:pPr>
              <w:ind w:right="-82"/>
              <w:rPr>
                <w:sz w:val="27"/>
                <w:szCs w:val="27"/>
              </w:rPr>
            </w:pPr>
            <w:r w:rsidRPr="003218A1">
              <w:rPr>
                <w:sz w:val="27"/>
                <w:szCs w:val="27"/>
              </w:rPr>
              <w:t>Перелік місцевих бюджетів, що беруть участь у виконанні Програми</w:t>
            </w:r>
          </w:p>
        </w:tc>
        <w:tc>
          <w:tcPr>
            <w:tcW w:w="6379" w:type="dxa"/>
          </w:tcPr>
          <w:p w14:paraId="2D6923C2" w14:textId="77777777" w:rsidR="00F33905" w:rsidRDefault="00F33905" w:rsidP="00175C4E">
            <w:pPr>
              <w:ind w:right="-82"/>
              <w:rPr>
                <w:sz w:val="27"/>
                <w:szCs w:val="27"/>
              </w:rPr>
            </w:pPr>
            <w:r>
              <w:rPr>
                <w:sz w:val="27"/>
                <w:szCs w:val="27"/>
              </w:rPr>
              <w:t>Селищний</w:t>
            </w:r>
            <w:r w:rsidRPr="003218A1">
              <w:rPr>
                <w:sz w:val="27"/>
                <w:szCs w:val="27"/>
              </w:rPr>
              <w:t xml:space="preserve"> </w:t>
            </w:r>
            <w:r>
              <w:rPr>
                <w:sz w:val="27"/>
                <w:szCs w:val="27"/>
              </w:rPr>
              <w:t>бюджет</w:t>
            </w:r>
          </w:p>
          <w:p w14:paraId="358DA484" w14:textId="77777777" w:rsidR="00F33905" w:rsidRDefault="00F33905" w:rsidP="00175C4E">
            <w:pPr>
              <w:ind w:right="-82"/>
              <w:rPr>
                <w:sz w:val="27"/>
                <w:szCs w:val="27"/>
              </w:rPr>
            </w:pPr>
            <w:r>
              <w:rPr>
                <w:sz w:val="27"/>
                <w:szCs w:val="27"/>
              </w:rPr>
              <w:t>Обласний бюджет</w:t>
            </w:r>
          </w:p>
          <w:p w14:paraId="15ED2A08" w14:textId="77777777" w:rsidR="00F33905" w:rsidRPr="003218A1" w:rsidRDefault="00F33905" w:rsidP="00175C4E">
            <w:pPr>
              <w:ind w:right="-82"/>
              <w:rPr>
                <w:sz w:val="27"/>
                <w:szCs w:val="27"/>
              </w:rPr>
            </w:pPr>
            <w:r>
              <w:rPr>
                <w:sz w:val="27"/>
                <w:szCs w:val="27"/>
              </w:rPr>
              <w:t>Державний бюджет</w:t>
            </w:r>
          </w:p>
        </w:tc>
      </w:tr>
      <w:tr w:rsidR="00F33905" w14:paraId="11BACDA1"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2610B76E" w14:textId="77777777" w:rsidR="00F33905" w:rsidRPr="007D2521" w:rsidRDefault="00F33905" w:rsidP="00175C4E">
            <w:pPr>
              <w:ind w:right="-82"/>
              <w:jc w:val="center"/>
              <w:rPr>
                <w:sz w:val="28"/>
                <w:szCs w:val="28"/>
                <w:lang w:val="ru-RU"/>
              </w:rPr>
            </w:pPr>
            <w:r w:rsidRPr="007D2521">
              <w:rPr>
                <w:sz w:val="28"/>
                <w:szCs w:val="28"/>
                <w:lang w:val="ru-RU"/>
              </w:rPr>
              <w:t>9.</w:t>
            </w:r>
          </w:p>
        </w:tc>
        <w:tc>
          <w:tcPr>
            <w:tcW w:w="2976" w:type="dxa"/>
            <w:tcBorders>
              <w:top w:val="single" w:sz="4" w:space="0" w:color="auto"/>
              <w:left w:val="single" w:sz="4" w:space="0" w:color="auto"/>
              <w:bottom w:val="single" w:sz="4" w:space="0" w:color="auto"/>
              <w:right w:val="single" w:sz="4" w:space="0" w:color="auto"/>
            </w:tcBorders>
          </w:tcPr>
          <w:p w14:paraId="6A59B0BA" w14:textId="77777777" w:rsidR="00F33905" w:rsidRPr="007D2521" w:rsidRDefault="00F33905" w:rsidP="00175C4E">
            <w:pPr>
              <w:ind w:right="-82"/>
              <w:rPr>
                <w:sz w:val="27"/>
                <w:szCs w:val="27"/>
              </w:rPr>
            </w:pPr>
            <w:r w:rsidRPr="007D2521">
              <w:rPr>
                <w:sz w:val="27"/>
                <w:szCs w:val="27"/>
              </w:rPr>
              <w:t>Загальний обсяг фінансових ресурсів, необхідних  для реалізації програми, усього, у тому числі:</w:t>
            </w:r>
          </w:p>
        </w:tc>
        <w:tc>
          <w:tcPr>
            <w:tcW w:w="6379" w:type="dxa"/>
            <w:tcBorders>
              <w:top w:val="single" w:sz="4" w:space="0" w:color="auto"/>
              <w:left w:val="single" w:sz="4" w:space="0" w:color="auto"/>
              <w:bottom w:val="single" w:sz="4" w:space="0" w:color="auto"/>
              <w:right w:val="single" w:sz="4" w:space="0" w:color="auto"/>
            </w:tcBorders>
          </w:tcPr>
          <w:p w14:paraId="0DDDD180" w14:textId="241C8571" w:rsidR="00F33905" w:rsidRPr="00245B43" w:rsidRDefault="00E503DD" w:rsidP="00175C4E">
            <w:pPr>
              <w:ind w:right="-82"/>
              <w:rPr>
                <w:sz w:val="27"/>
                <w:szCs w:val="27"/>
              </w:rPr>
            </w:pPr>
            <w:r>
              <w:rPr>
                <w:sz w:val="27"/>
                <w:szCs w:val="27"/>
              </w:rPr>
              <w:t xml:space="preserve"> </w:t>
            </w:r>
            <w:r w:rsidR="008F4FB3">
              <w:rPr>
                <w:sz w:val="27"/>
                <w:szCs w:val="27"/>
              </w:rPr>
              <w:t>12928703</w:t>
            </w:r>
            <w:r w:rsidR="0075710C">
              <w:rPr>
                <w:sz w:val="27"/>
                <w:szCs w:val="27"/>
              </w:rPr>
              <w:t>,00</w:t>
            </w:r>
          </w:p>
        </w:tc>
      </w:tr>
      <w:tr w:rsidR="00F33905" w14:paraId="180EBA29"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466F60D2" w14:textId="77777777" w:rsidR="00F33905" w:rsidRPr="007D2521" w:rsidRDefault="00F33905" w:rsidP="00175C4E">
            <w:pPr>
              <w:ind w:right="-82"/>
              <w:jc w:val="center"/>
              <w:rPr>
                <w:sz w:val="28"/>
                <w:szCs w:val="28"/>
                <w:lang w:val="ru-RU"/>
              </w:rPr>
            </w:pPr>
            <w:r w:rsidRPr="007D2521">
              <w:rPr>
                <w:sz w:val="28"/>
                <w:szCs w:val="28"/>
                <w:lang w:val="ru-RU"/>
              </w:rPr>
              <w:t>9.1</w:t>
            </w:r>
          </w:p>
        </w:tc>
        <w:tc>
          <w:tcPr>
            <w:tcW w:w="2976" w:type="dxa"/>
            <w:tcBorders>
              <w:top w:val="single" w:sz="4" w:space="0" w:color="auto"/>
              <w:left w:val="single" w:sz="4" w:space="0" w:color="auto"/>
              <w:bottom w:val="single" w:sz="4" w:space="0" w:color="auto"/>
              <w:right w:val="single" w:sz="4" w:space="0" w:color="auto"/>
            </w:tcBorders>
          </w:tcPr>
          <w:p w14:paraId="39E22F22" w14:textId="77777777" w:rsidR="00F33905" w:rsidRPr="007D2521" w:rsidRDefault="00F33905" w:rsidP="00175C4E">
            <w:pPr>
              <w:ind w:right="-82"/>
              <w:rPr>
                <w:sz w:val="27"/>
                <w:szCs w:val="27"/>
              </w:rPr>
            </w:pPr>
            <w:r w:rsidRPr="007D2521">
              <w:rPr>
                <w:sz w:val="27"/>
                <w:szCs w:val="27"/>
              </w:rPr>
              <w:t>Кошти селищного бюджету</w:t>
            </w:r>
          </w:p>
        </w:tc>
        <w:tc>
          <w:tcPr>
            <w:tcW w:w="6379" w:type="dxa"/>
            <w:tcBorders>
              <w:top w:val="single" w:sz="4" w:space="0" w:color="auto"/>
              <w:left w:val="single" w:sz="4" w:space="0" w:color="auto"/>
              <w:bottom w:val="single" w:sz="4" w:space="0" w:color="auto"/>
              <w:right w:val="single" w:sz="4" w:space="0" w:color="auto"/>
            </w:tcBorders>
          </w:tcPr>
          <w:p w14:paraId="3536F2D6" w14:textId="48657BC0" w:rsidR="00F33905" w:rsidRPr="00271347" w:rsidRDefault="008F4FB3" w:rsidP="00175C4E">
            <w:pPr>
              <w:ind w:right="-82"/>
              <w:rPr>
                <w:sz w:val="27"/>
                <w:szCs w:val="27"/>
                <w:lang w:val="ru-RU"/>
              </w:rPr>
            </w:pPr>
            <w:r>
              <w:rPr>
                <w:sz w:val="27"/>
                <w:szCs w:val="27"/>
                <w:lang w:val="ru-RU"/>
              </w:rPr>
              <w:t>7390278</w:t>
            </w:r>
            <w:r w:rsidR="0075710C">
              <w:rPr>
                <w:sz w:val="27"/>
                <w:szCs w:val="27"/>
                <w:lang w:val="ru-RU"/>
              </w:rPr>
              <w:t>,00</w:t>
            </w:r>
          </w:p>
        </w:tc>
      </w:tr>
      <w:tr w:rsidR="00F33905" w14:paraId="378BB74A"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8087623" w14:textId="77777777" w:rsidR="00F33905" w:rsidRPr="007D2521" w:rsidRDefault="00F33905" w:rsidP="00175C4E">
            <w:pPr>
              <w:ind w:right="-82"/>
              <w:jc w:val="center"/>
              <w:rPr>
                <w:sz w:val="28"/>
                <w:szCs w:val="28"/>
                <w:lang w:val="ru-RU"/>
              </w:rPr>
            </w:pPr>
            <w:r w:rsidRPr="007D2521">
              <w:rPr>
                <w:sz w:val="28"/>
                <w:szCs w:val="28"/>
                <w:lang w:val="ru-RU"/>
              </w:rPr>
              <w:t>9.2</w:t>
            </w:r>
          </w:p>
        </w:tc>
        <w:tc>
          <w:tcPr>
            <w:tcW w:w="2976" w:type="dxa"/>
            <w:tcBorders>
              <w:top w:val="single" w:sz="4" w:space="0" w:color="auto"/>
              <w:left w:val="single" w:sz="4" w:space="0" w:color="auto"/>
              <w:bottom w:val="single" w:sz="4" w:space="0" w:color="auto"/>
              <w:right w:val="single" w:sz="4" w:space="0" w:color="auto"/>
            </w:tcBorders>
          </w:tcPr>
          <w:p w14:paraId="47A8DBE1" w14:textId="77777777" w:rsidR="00F33905" w:rsidRPr="007D2521" w:rsidRDefault="00F33905" w:rsidP="00175C4E">
            <w:pPr>
              <w:ind w:right="-82"/>
              <w:rPr>
                <w:sz w:val="27"/>
                <w:szCs w:val="27"/>
              </w:rPr>
            </w:pPr>
            <w:r w:rsidRPr="007D2521">
              <w:rPr>
                <w:sz w:val="27"/>
                <w:szCs w:val="27"/>
              </w:rPr>
              <w:t>Кошти обласного бюджету</w:t>
            </w:r>
          </w:p>
        </w:tc>
        <w:tc>
          <w:tcPr>
            <w:tcW w:w="6379" w:type="dxa"/>
            <w:tcBorders>
              <w:top w:val="single" w:sz="4" w:space="0" w:color="auto"/>
              <w:left w:val="single" w:sz="4" w:space="0" w:color="auto"/>
              <w:bottom w:val="single" w:sz="4" w:space="0" w:color="auto"/>
              <w:right w:val="single" w:sz="4" w:space="0" w:color="auto"/>
            </w:tcBorders>
          </w:tcPr>
          <w:p w14:paraId="3408254D" w14:textId="3A7A96F2" w:rsidR="00F33905" w:rsidRPr="00271347" w:rsidRDefault="0077079D" w:rsidP="00175C4E">
            <w:pPr>
              <w:ind w:right="-82"/>
              <w:rPr>
                <w:sz w:val="27"/>
                <w:szCs w:val="27"/>
                <w:lang w:val="ru-RU"/>
              </w:rPr>
            </w:pPr>
            <w:r>
              <w:rPr>
                <w:sz w:val="27"/>
                <w:szCs w:val="27"/>
                <w:lang w:val="ru-RU"/>
              </w:rPr>
              <w:t>538425</w:t>
            </w:r>
            <w:r w:rsidR="00D33795">
              <w:rPr>
                <w:sz w:val="27"/>
                <w:szCs w:val="27"/>
                <w:lang w:val="ru-RU"/>
              </w:rPr>
              <w:t>,00</w:t>
            </w:r>
          </w:p>
        </w:tc>
      </w:tr>
      <w:tr w:rsidR="00F33905" w14:paraId="0A914521"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6037431" w14:textId="77777777" w:rsidR="00F33905" w:rsidRPr="007D2521" w:rsidRDefault="00F33905" w:rsidP="00175C4E">
            <w:pPr>
              <w:ind w:right="-82"/>
              <w:jc w:val="center"/>
              <w:rPr>
                <w:sz w:val="28"/>
                <w:szCs w:val="28"/>
                <w:lang w:val="ru-RU"/>
              </w:rPr>
            </w:pPr>
            <w:r w:rsidRPr="007D2521">
              <w:rPr>
                <w:sz w:val="28"/>
                <w:szCs w:val="28"/>
                <w:lang w:val="ru-RU"/>
              </w:rPr>
              <w:t>9.3</w:t>
            </w:r>
          </w:p>
        </w:tc>
        <w:tc>
          <w:tcPr>
            <w:tcW w:w="2976" w:type="dxa"/>
            <w:tcBorders>
              <w:top w:val="single" w:sz="4" w:space="0" w:color="auto"/>
              <w:left w:val="single" w:sz="4" w:space="0" w:color="auto"/>
              <w:bottom w:val="single" w:sz="4" w:space="0" w:color="auto"/>
              <w:right w:val="single" w:sz="4" w:space="0" w:color="auto"/>
            </w:tcBorders>
          </w:tcPr>
          <w:p w14:paraId="4D8D3B44" w14:textId="77777777" w:rsidR="00F33905" w:rsidRPr="007D2521" w:rsidRDefault="00F33905" w:rsidP="00175C4E">
            <w:pPr>
              <w:ind w:right="-82"/>
              <w:rPr>
                <w:sz w:val="27"/>
                <w:szCs w:val="27"/>
              </w:rPr>
            </w:pPr>
            <w:r w:rsidRPr="007D2521">
              <w:rPr>
                <w:sz w:val="27"/>
                <w:szCs w:val="27"/>
              </w:rPr>
              <w:t>Кошти державного бюджету</w:t>
            </w:r>
          </w:p>
        </w:tc>
        <w:tc>
          <w:tcPr>
            <w:tcW w:w="6379" w:type="dxa"/>
            <w:tcBorders>
              <w:top w:val="single" w:sz="4" w:space="0" w:color="auto"/>
              <w:left w:val="single" w:sz="4" w:space="0" w:color="auto"/>
              <w:bottom w:val="single" w:sz="4" w:space="0" w:color="auto"/>
              <w:right w:val="single" w:sz="4" w:space="0" w:color="auto"/>
            </w:tcBorders>
          </w:tcPr>
          <w:p w14:paraId="3E2773C6" w14:textId="0482EEEE" w:rsidR="00F33905" w:rsidRPr="00271347" w:rsidRDefault="00D33795" w:rsidP="00175C4E">
            <w:pPr>
              <w:ind w:right="-82"/>
              <w:rPr>
                <w:sz w:val="27"/>
                <w:szCs w:val="27"/>
                <w:lang w:val="ru-RU"/>
              </w:rPr>
            </w:pPr>
            <w:r>
              <w:rPr>
                <w:sz w:val="27"/>
                <w:szCs w:val="27"/>
                <w:lang w:val="ru-RU"/>
              </w:rPr>
              <w:t>5000000,00</w:t>
            </w:r>
          </w:p>
        </w:tc>
      </w:tr>
      <w:tr w:rsidR="00F33905" w14:paraId="05E185E6"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215C06F" w14:textId="77777777" w:rsidR="00F33905" w:rsidRPr="007D2521" w:rsidRDefault="00F33905" w:rsidP="00175C4E">
            <w:pPr>
              <w:ind w:right="-82"/>
              <w:jc w:val="center"/>
              <w:rPr>
                <w:sz w:val="28"/>
                <w:szCs w:val="28"/>
                <w:lang w:val="ru-RU"/>
              </w:rPr>
            </w:pPr>
            <w:r>
              <w:rPr>
                <w:sz w:val="28"/>
                <w:szCs w:val="28"/>
                <w:lang w:val="ru-RU"/>
              </w:rPr>
              <w:t>9.4</w:t>
            </w:r>
          </w:p>
        </w:tc>
        <w:tc>
          <w:tcPr>
            <w:tcW w:w="2976" w:type="dxa"/>
            <w:tcBorders>
              <w:top w:val="single" w:sz="4" w:space="0" w:color="auto"/>
              <w:left w:val="single" w:sz="4" w:space="0" w:color="auto"/>
              <w:bottom w:val="single" w:sz="4" w:space="0" w:color="auto"/>
              <w:right w:val="single" w:sz="4" w:space="0" w:color="auto"/>
            </w:tcBorders>
          </w:tcPr>
          <w:p w14:paraId="178413B4" w14:textId="77777777" w:rsidR="00F33905" w:rsidRPr="007D2521" w:rsidRDefault="00F33905" w:rsidP="00175C4E">
            <w:pPr>
              <w:ind w:right="-82"/>
              <w:rPr>
                <w:sz w:val="27"/>
                <w:szCs w:val="27"/>
              </w:rPr>
            </w:pPr>
            <w:r>
              <w:rPr>
                <w:sz w:val="27"/>
                <w:szCs w:val="27"/>
              </w:rPr>
              <w:t>Кошти інших джерел</w:t>
            </w:r>
          </w:p>
        </w:tc>
        <w:tc>
          <w:tcPr>
            <w:tcW w:w="6379" w:type="dxa"/>
            <w:tcBorders>
              <w:top w:val="single" w:sz="4" w:space="0" w:color="auto"/>
              <w:left w:val="single" w:sz="4" w:space="0" w:color="auto"/>
              <w:bottom w:val="single" w:sz="4" w:space="0" w:color="auto"/>
              <w:right w:val="single" w:sz="4" w:space="0" w:color="auto"/>
            </w:tcBorders>
          </w:tcPr>
          <w:p w14:paraId="40F4AEC5" w14:textId="77777777" w:rsidR="00F33905" w:rsidRPr="00271347" w:rsidRDefault="00F33905" w:rsidP="00175C4E">
            <w:pPr>
              <w:ind w:right="-82"/>
              <w:rPr>
                <w:sz w:val="27"/>
                <w:szCs w:val="27"/>
                <w:lang w:val="ru-RU"/>
              </w:rPr>
            </w:pPr>
          </w:p>
        </w:tc>
      </w:tr>
    </w:tbl>
    <w:p w14:paraId="758DFB38" w14:textId="77777777" w:rsidR="00F81F38" w:rsidRDefault="00F81F38" w:rsidP="000E2381">
      <w:pPr>
        <w:ind w:right="-142"/>
        <w:rPr>
          <w:b/>
          <w:sz w:val="28"/>
          <w:szCs w:val="28"/>
          <w:lang w:val="ru-RU"/>
        </w:rPr>
      </w:pPr>
    </w:p>
    <w:p w14:paraId="62EB8CA7" w14:textId="77777777" w:rsidR="00F81F38" w:rsidRPr="00ED6433" w:rsidRDefault="00F81F38" w:rsidP="00F81F38">
      <w:pPr>
        <w:ind w:right="-142"/>
        <w:jc w:val="center"/>
        <w:rPr>
          <w:b/>
          <w:sz w:val="28"/>
          <w:szCs w:val="28"/>
        </w:rPr>
      </w:pPr>
      <w:r w:rsidRPr="00ED6433">
        <w:rPr>
          <w:b/>
          <w:sz w:val="28"/>
          <w:szCs w:val="28"/>
        </w:rPr>
        <w:t>Про заклади освіти Дубов'язівської селищної ради</w:t>
      </w:r>
    </w:p>
    <w:p w14:paraId="017FBF82" w14:textId="77777777" w:rsidR="00F81F38" w:rsidRPr="00ED6433" w:rsidRDefault="00F81F38" w:rsidP="00F81F38">
      <w:pPr>
        <w:ind w:right="-142"/>
        <w:rPr>
          <w:b/>
          <w:sz w:val="28"/>
          <w:szCs w:val="28"/>
        </w:rPr>
      </w:pPr>
    </w:p>
    <w:p w14:paraId="1CE293BA" w14:textId="77777777" w:rsidR="00A31062" w:rsidRPr="00ED6433" w:rsidRDefault="00D83E8D" w:rsidP="00F81F38">
      <w:pPr>
        <w:ind w:right="-142"/>
        <w:rPr>
          <w:sz w:val="28"/>
          <w:szCs w:val="28"/>
        </w:rPr>
      </w:pPr>
      <w:r>
        <w:rPr>
          <w:sz w:val="28"/>
          <w:szCs w:val="28"/>
        </w:rPr>
        <w:lastRenderedPageBreak/>
        <w:t xml:space="preserve">   На території об’є</w:t>
      </w:r>
      <w:r w:rsidR="00F81F38" w:rsidRPr="00ED6433">
        <w:rPr>
          <w:sz w:val="28"/>
          <w:szCs w:val="28"/>
        </w:rPr>
        <w:t xml:space="preserve">днаної територіальної громади знаходиться </w:t>
      </w:r>
    </w:p>
    <w:p w14:paraId="3B4A1493" w14:textId="77777777" w:rsidR="00A31062" w:rsidRPr="00ED6433" w:rsidRDefault="00A31062" w:rsidP="00F81F38">
      <w:pPr>
        <w:ind w:right="-142"/>
        <w:rPr>
          <w:sz w:val="28"/>
          <w:szCs w:val="28"/>
        </w:rPr>
      </w:pPr>
    </w:p>
    <w:p w14:paraId="24040DC1" w14:textId="77777777" w:rsidR="00F81F38" w:rsidRPr="00ED6433" w:rsidRDefault="00A31062" w:rsidP="00ED6433">
      <w:pPr>
        <w:ind w:right="-142"/>
        <w:jc w:val="both"/>
        <w:rPr>
          <w:b/>
          <w:sz w:val="28"/>
          <w:szCs w:val="28"/>
        </w:rPr>
      </w:pPr>
      <w:r w:rsidRPr="00ED6433">
        <w:rPr>
          <w:b/>
          <w:sz w:val="28"/>
          <w:szCs w:val="28"/>
        </w:rPr>
        <w:t>І.</w:t>
      </w:r>
      <w:r w:rsidR="00F81F38" w:rsidRPr="00ED6433">
        <w:rPr>
          <w:sz w:val="28"/>
          <w:szCs w:val="28"/>
        </w:rPr>
        <w:t xml:space="preserve"> </w:t>
      </w:r>
      <w:r w:rsidR="00F81F38" w:rsidRPr="00ED6433">
        <w:rPr>
          <w:b/>
          <w:sz w:val="28"/>
          <w:szCs w:val="28"/>
        </w:rPr>
        <w:t xml:space="preserve">9 закладів загальної середньої освіти </w:t>
      </w:r>
      <w:r w:rsidR="00ED5564" w:rsidRPr="00ED6433">
        <w:rPr>
          <w:b/>
          <w:sz w:val="28"/>
          <w:szCs w:val="28"/>
        </w:rPr>
        <w:t>(навчально-виховні комплекси)</w:t>
      </w:r>
      <w:r w:rsidR="00F81F38" w:rsidRPr="00ED6433">
        <w:rPr>
          <w:sz w:val="28"/>
          <w:szCs w:val="28"/>
        </w:rPr>
        <w:t xml:space="preserve">у яких навчається </w:t>
      </w:r>
      <w:r w:rsidR="00B57168" w:rsidRPr="00ED6433">
        <w:rPr>
          <w:b/>
          <w:sz w:val="28"/>
          <w:szCs w:val="28"/>
        </w:rPr>
        <w:t>679</w:t>
      </w:r>
      <w:r w:rsidR="00ED5564" w:rsidRPr="00ED6433">
        <w:rPr>
          <w:b/>
          <w:sz w:val="28"/>
          <w:szCs w:val="28"/>
        </w:rPr>
        <w:t xml:space="preserve"> здобувач освіти та </w:t>
      </w:r>
      <w:r w:rsidR="00A7369C" w:rsidRPr="00ED6433">
        <w:rPr>
          <w:b/>
          <w:sz w:val="28"/>
          <w:szCs w:val="28"/>
        </w:rPr>
        <w:t>212</w:t>
      </w:r>
      <w:r w:rsidR="00433C17" w:rsidRPr="00ED6433">
        <w:rPr>
          <w:b/>
          <w:sz w:val="28"/>
          <w:szCs w:val="28"/>
        </w:rPr>
        <w:t xml:space="preserve"> </w:t>
      </w:r>
      <w:r w:rsidR="00433C17" w:rsidRPr="00ED6433">
        <w:rPr>
          <w:sz w:val="28"/>
          <w:szCs w:val="28"/>
        </w:rPr>
        <w:t xml:space="preserve">вихованців </w:t>
      </w:r>
      <w:proofErr w:type="spellStart"/>
      <w:r w:rsidR="00433C17" w:rsidRPr="00ED6433">
        <w:rPr>
          <w:sz w:val="28"/>
          <w:szCs w:val="28"/>
        </w:rPr>
        <w:t>дошкілля</w:t>
      </w:r>
      <w:proofErr w:type="spellEnd"/>
      <w:r w:rsidR="00433C17" w:rsidRPr="00ED6433">
        <w:rPr>
          <w:sz w:val="28"/>
          <w:szCs w:val="28"/>
        </w:rPr>
        <w:t>:</w:t>
      </w:r>
    </w:p>
    <w:p w14:paraId="4A9065B3" w14:textId="77777777" w:rsidR="00F81F38" w:rsidRPr="00ED6433" w:rsidRDefault="00F81F38" w:rsidP="00ED6433">
      <w:pPr>
        <w:ind w:right="-142"/>
        <w:jc w:val="both"/>
        <w:rPr>
          <w:b/>
          <w:sz w:val="28"/>
          <w:szCs w:val="28"/>
        </w:rPr>
      </w:pPr>
    </w:p>
    <w:p w14:paraId="209A73E6" w14:textId="77777777" w:rsidR="00F81F38" w:rsidRPr="00ED6433" w:rsidRDefault="00DE440E" w:rsidP="00ED6433">
      <w:pPr>
        <w:spacing w:line="276" w:lineRule="auto"/>
        <w:ind w:right="-142"/>
        <w:jc w:val="both"/>
        <w:rPr>
          <w:sz w:val="28"/>
          <w:szCs w:val="28"/>
        </w:rPr>
      </w:pPr>
      <w:r w:rsidRPr="00ED6433">
        <w:rPr>
          <w:b/>
          <w:sz w:val="28"/>
          <w:szCs w:val="28"/>
        </w:rPr>
        <w:t>1)</w:t>
      </w:r>
      <w:r w:rsidR="00F81F38" w:rsidRPr="00ED6433">
        <w:rPr>
          <w:sz w:val="28"/>
          <w:szCs w:val="28"/>
        </w:rPr>
        <w:t xml:space="preserve">Дубов'язівський навчально-виховний комплекс </w:t>
      </w:r>
      <w:r w:rsidRPr="00ED6433">
        <w:rPr>
          <w:sz w:val="28"/>
          <w:szCs w:val="28"/>
        </w:rPr>
        <w:t>«спеціалізована школа І-ІІІ ступенів-дошкільний навчальний заклад»-</w:t>
      </w:r>
      <w:r w:rsidRPr="00ED6433">
        <w:rPr>
          <w:b/>
          <w:sz w:val="28"/>
          <w:szCs w:val="28"/>
        </w:rPr>
        <w:t>232</w:t>
      </w:r>
      <w:r w:rsidRPr="00ED6433">
        <w:rPr>
          <w:sz w:val="28"/>
          <w:szCs w:val="28"/>
        </w:rPr>
        <w:t xml:space="preserve"> здобувачі освіти</w:t>
      </w:r>
      <w:r w:rsidR="00DE7AA8" w:rsidRPr="00ED6433">
        <w:rPr>
          <w:sz w:val="28"/>
          <w:szCs w:val="28"/>
        </w:rPr>
        <w:t>,</w:t>
      </w:r>
      <w:r w:rsidR="00ED6433">
        <w:rPr>
          <w:sz w:val="28"/>
          <w:szCs w:val="28"/>
        </w:rPr>
        <w:t xml:space="preserve"> </w:t>
      </w:r>
      <w:r w:rsidR="00B57168" w:rsidRPr="00ED6433">
        <w:rPr>
          <w:b/>
          <w:sz w:val="28"/>
          <w:szCs w:val="28"/>
        </w:rPr>
        <w:t>31</w:t>
      </w:r>
      <w:r w:rsidR="00DE7AA8" w:rsidRPr="00ED6433">
        <w:rPr>
          <w:b/>
          <w:sz w:val="28"/>
          <w:szCs w:val="28"/>
        </w:rPr>
        <w:t xml:space="preserve"> </w:t>
      </w:r>
      <w:r w:rsidR="00DE7AA8" w:rsidRPr="00ED6433">
        <w:rPr>
          <w:sz w:val="28"/>
          <w:szCs w:val="28"/>
        </w:rPr>
        <w:t>вихованців</w:t>
      </w:r>
      <w:r w:rsidR="00ED6433">
        <w:rPr>
          <w:sz w:val="28"/>
          <w:szCs w:val="28"/>
        </w:rPr>
        <w:t xml:space="preserve"> </w:t>
      </w:r>
      <w:r w:rsidR="00DE7AA8" w:rsidRPr="00ED6433">
        <w:rPr>
          <w:sz w:val="28"/>
          <w:szCs w:val="28"/>
        </w:rPr>
        <w:t>ДНЗ;</w:t>
      </w:r>
    </w:p>
    <w:p w14:paraId="605CF94C" w14:textId="77777777" w:rsidR="00296B49" w:rsidRPr="00ED6433" w:rsidRDefault="00296B49" w:rsidP="00ED6433">
      <w:pPr>
        <w:spacing w:line="276" w:lineRule="auto"/>
        <w:ind w:right="-142"/>
        <w:jc w:val="both"/>
        <w:rPr>
          <w:sz w:val="28"/>
          <w:szCs w:val="28"/>
        </w:rPr>
      </w:pPr>
      <w:r w:rsidRPr="00ED6433">
        <w:rPr>
          <w:sz w:val="28"/>
          <w:szCs w:val="28"/>
        </w:rPr>
        <w:t>2)</w:t>
      </w:r>
      <w:proofErr w:type="spellStart"/>
      <w:r w:rsidRPr="00ED6433">
        <w:rPr>
          <w:sz w:val="28"/>
          <w:szCs w:val="28"/>
        </w:rPr>
        <w:t>Чернечослобідський</w:t>
      </w:r>
      <w:proofErr w:type="spellEnd"/>
      <w:r w:rsidRPr="00ED6433">
        <w:rPr>
          <w:sz w:val="28"/>
          <w:szCs w:val="28"/>
        </w:rPr>
        <w:t xml:space="preserve"> навчально-виховний комплекс: загальноосвітня школа І-ІІІ ступенів , дошкільний навчальний заклад-</w:t>
      </w:r>
      <w:r w:rsidR="00B57168" w:rsidRPr="00ED6433">
        <w:rPr>
          <w:b/>
          <w:sz w:val="28"/>
          <w:szCs w:val="28"/>
        </w:rPr>
        <w:t>125</w:t>
      </w:r>
      <w:r w:rsidRPr="00ED6433">
        <w:rPr>
          <w:sz w:val="28"/>
          <w:szCs w:val="28"/>
        </w:rPr>
        <w:t xml:space="preserve"> здобувачів освіти;</w:t>
      </w:r>
      <w:r w:rsidR="00433C17" w:rsidRPr="00ED6433">
        <w:rPr>
          <w:sz w:val="28"/>
          <w:szCs w:val="28"/>
        </w:rPr>
        <w:t xml:space="preserve"> </w:t>
      </w:r>
      <w:r w:rsidR="00433C17" w:rsidRPr="00ED6433">
        <w:rPr>
          <w:b/>
          <w:sz w:val="28"/>
          <w:szCs w:val="28"/>
        </w:rPr>
        <w:t xml:space="preserve">29 </w:t>
      </w:r>
      <w:r w:rsidR="00433C17" w:rsidRPr="00ED6433">
        <w:rPr>
          <w:sz w:val="28"/>
          <w:szCs w:val="28"/>
        </w:rPr>
        <w:t>вихованців;</w:t>
      </w:r>
    </w:p>
    <w:p w14:paraId="69D4C208" w14:textId="77777777" w:rsidR="00DE440E" w:rsidRPr="00ED6433" w:rsidRDefault="00DE440E" w:rsidP="00ED6433">
      <w:pPr>
        <w:spacing w:line="276" w:lineRule="auto"/>
        <w:ind w:right="-142"/>
        <w:jc w:val="both"/>
        <w:rPr>
          <w:sz w:val="28"/>
          <w:szCs w:val="28"/>
        </w:rPr>
      </w:pPr>
      <w:r w:rsidRPr="00ED6433">
        <w:rPr>
          <w:sz w:val="28"/>
          <w:szCs w:val="28"/>
        </w:rPr>
        <w:t>2)</w:t>
      </w:r>
      <w:proofErr w:type="spellStart"/>
      <w:r w:rsidRPr="00ED6433">
        <w:rPr>
          <w:sz w:val="28"/>
          <w:szCs w:val="28"/>
        </w:rPr>
        <w:t>Курилівський</w:t>
      </w:r>
      <w:proofErr w:type="spellEnd"/>
      <w:r w:rsidRPr="00ED6433">
        <w:rPr>
          <w:sz w:val="28"/>
          <w:szCs w:val="28"/>
        </w:rPr>
        <w:t xml:space="preserve"> навчально-виховний комплекс «загальноосвітня школа І-ІІІ ступенів-дошкільний навчальний заклад»-</w:t>
      </w:r>
      <w:r w:rsidRPr="00ED6433">
        <w:rPr>
          <w:b/>
          <w:sz w:val="28"/>
          <w:szCs w:val="28"/>
        </w:rPr>
        <w:t>77</w:t>
      </w:r>
      <w:r w:rsidRPr="00ED6433">
        <w:rPr>
          <w:sz w:val="28"/>
          <w:szCs w:val="28"/>
        </w:rPr>
        <w:t xml:space="preserve"> здобувачі освіти</w:t>
      </w:r>
      <w:r w:rsidR="00DE7AA8" w:rsidRPr="00ED6433">
        <w:rPr>
          <w:sz w:val="28"/>
          <w:szCs w:val="28"/>
        </w:rPr>
        <w:t xml:space="preserve">, </w:t>
      </w:r>
      <w:r w:rsidR="00DE7AA8" w:rsidRPr="00ED6433">
        <w:rPr>
          <w:b/>
          <w:sz w:val="28"/>
          <w:szCs w:val="28"/>
        </w:rPr>
        <w:t xml:space="preserve">14 </w:t>
      </w:r>
      <w:r w:rsidR="00DE7AA8" w:rsidRPr="00ED6433">
        <w:rPr>
          <w:sz w:val="28"/>
          <w:szCs w:val="28"/>
        </w:rPr>
        <w:t>вихованців</w:t>
      </w:r>
      <w:r w:rsidR="00ED6433">
        <w:rPr>
          <w:sz w:val="28"/>
          <w:szCs w:val="28"/>
        </w:rPr>
        <w:t xml:space="preserve"> </w:t>
      </w:r>
      <w:r w:rsidR="00DE7AA8" w:rsidRPr="00ED6433">
        <w:rPr>
          <w:sz w:val="28"/>
          <w:szCs w:val="28"/>
        </w:rPr>
        <w:t>ДНЗ;</w:t>
      </w:r>
    </w:p>
    <w:p w14:paraId="22249C8D" w14:textId="77777777" w:rsidR="00DE440E" w:rsidRPr="00ED6433" w:rsidRDefault="00296B49" w:rsidP="00ED6433">
      <w:pPr>
        <w:spacing w:line="276" w:lineRule="auto"/>
        <w:ind w:right="-142"/>
        <w:jc w:val="both"/>
        <w:rPr>
          <w:sz w:val="28"/>
          <w:szCs w:val="28"/>
        </w:rPr>
      </w:pPr>
      <w:r w:rsidRPr="00ED6433">
        <w:rPr>
          <w:sz w:val="28"/>
          <w:szCs w:val="28"/>
        </w:rPr>
        <w:t>4)</w:t>
      </w:r>
      <w:proofErr w:type="spellStart"/>
      <w:r w:rsidRPr="00ED6433">
        <w:rPr>
          <w:sz w:val="28"/>
          <w:szCs w:val="28"/>
        </w:rPr>
        <w:t>Груз</w:t>
      </w:r>
      <w:r w:rsidR="00DE440E" w:rsidRPr="00ED6433">
        <w:rPr>
          <w:sz w:val="28"/>
          <w:szCs w:val="28"/>
        </w:rPr>
        <w:t>чанський</w:t>
      </w:r>
      <w:proofErr w:type="spellEnd"/>
      <w:r w:rsidR="00DE440E" w:rsidRPr="00ED6433">
        <w:rPr>
          <w:sz w:val="28"/>
          <w:szCs w:val="28"/>
        </w:rPr>
        <w:t xml:space="preserve"> навчально-виховний комплекс «загальноосвітня школа І-ІІІ ступенів-дошкільний навчальний заклад»-</w:t>
      </w:r>
      <w:r w:rsidRPr="00ED6433">
        <w:rPr>
          <w:b/>
          <w:sz w:val="28"/>
          <w:szCs w:val="28"/>
        </w:rPr>
        <w:t>69</w:t>
      </w:r>
      <w:r w:rsidR="00DE440E" w:rsidRPr="00ED6433">
        <w:rPr>
          <w:sz w:val="28"/>
          <w:szCs w:val="28"/>
        </w:rPr>
        <w:t>здобувачі</w:t>
      </w:r>
      <w:r w:rsidRPr="00ED6433">
        <w:rPr>
          <w:sz w:val="28"/>
          <w:szCs w:val="28"/>
        </w:rPr>
        <w:t>в</w:t>
      </w:r>
      <w:r w:rsidR="00DE440E" w:rsidRPr="00ED6433">
        <w:rPr>
          <w:sz w:val="28"/>
          <w:szCs w:val="28"/>
        </w:rPr>
        <w:t xml:space="preserve"> освіти</w:t>
      </w:r>
      <w:r w:rsidR="00DE7AA8" w:rsidRPr="00ED6433">
        <w:rPr>
          <w:sz w:val="28"/>
          <w:szCs w:val="28"/>
        </w:rPr>
        <w:t>,</w:t>
      </w:r>
      <w:r w:rsidR="00DE7AA8" w:rsidRPr="00ED6433">
        <w:rPr>
          <w:b/>
          <w:sz w:val="28"/>
          <w:szCs w:val="28"/>
        </w:rPr>
        <w:t xml:space="preserve"> 21 </w:t>
      </w:r>
      <w:r w:rsidR="00DE7AA8" w:rsidRPr="00ED6433">
        <w:rPr>
          <w:sz w:val="28"/>
          <w:szCs w:val="28"/>
        </w:rPr>
        <w:t>вихованець</w:t>
      </w:r>
      <w:r w:rsidR="00ED6433">
        <w:rPr>
          <w:sz w:val="28"/>
          <w:szCs w:val="28"/>
        </w:rPr>
        <w:t xml:space="preserve"> </w:t>
      </w:r>
      <w:r w:rsidR="00DE7AA8" w:rsidRPr="00ED6433">
        <w:rPr>
          <w:sz w:val="28"/>
          <w:szCs w:val="28"/>
        </w:rPr>
        <w:t>ДНЗ;</w:t>
      </w:r>
    </w:p>
    <w:p w14:paraId="7196996C" w14:textId="77777777" w:rsidR="00DE440E" w:rsidRPr="00ED6433" w:rsidRDefault="00DE440E" w:rsidP="00ED6433">
      <w:pPr>
        <w:spacing w:line="276" w:lineRule="auto"/>
        <w:ind w:right="-142"/>
        <w:jc w:val="both"/>
        <w:rPr>
          <w:sz w:val="28"/>
          <w:szCs w:val="28"/>
        </w:rPr>
      </w:pPr>
      <w:r w:rsidRPr="00ED6433">
        <w:rPr>
          <w:sz w:val="28"/>
          <w:szCs w:val="28"/>
        </w:rPr>
        <w:t xml:space="preserve">3) </w:t>
      </w:r>
      <w:proofErr w:type="spellStart"/>
      <w:r w:rsidRPr="00ED6433">
        <w:rPr>
          <w:sz w:val="28"/>
          <w:szCs w:val="28"/>
        </w:rPr>
        <w:t>Салтиківський</w:t>
      </w:r>
      <w:proofErr w:type="spellEnd"/>
      <w:r w:rsidRPr="00ED6433">
        <w:rPr>
          <w:sz w:val="28"/>
          <w:szCs w:val="28"/>
        </w:rPr>
        <w:t xml:space="preserve"> навчально-виховний комплекс «загальноосвітня школа І-ІІІ ступенів-дошкільний навчальний заклад»-</w:t>
      </w:r>
      <w:r w:rsidRPr="00ED6433">
        <w:rPr>
          <w:b/>
          <w:sz w:val="28"/>
          <w:szCs w:val="28"/>
        </w:rPr>
        <w:t>30</w:t>
      </w:r>
      <w:r w:rsidRPr="00ED6433">
        <w:rPr>
          <w:sz w:val="28"/>
          <w:szCs w:val="28"/>
        </w:rPr>
        <w:t xml:space="preserve"> здобувачі освіти</w:t>
      </w:r>
      <w:r w:rsidR="00DE7AA8" w:rsidRPr="00ED6433">
        <w:rPr>
          <w:sz w:val="28"/>
          <w:szCs w:val="28"/>
        </w:rPr>
        <w:t xml:space="preserve">, </w:t>
      </w:r>
      <w:r w:rsidR="00DE7AA8" w:rsidRPr="00ED6433">
        <w:rPr>
          <w:b/>
          <w:sz w:val="28"/>
          <w:szCs w:val="28"/>
        </w:rPr>
        <w:t>7</w:t>
      </w:r>
      <w:r w:rsidR="00DE7AA8" w:rsidRPr="00ED6433">
        <w:rPr>
          <w:sz w:val="28"/>
          <w:szCs w:val="28"/>
        </w:rPr>
        <w:t xml:space="preserve"> вихованців ДНЗ;</w:t>
      </w:r>
    </w:p>
    <w:p w14:paraId="3988BA06" w14:textId="77777777" w:rsidR="00296B49" w:rsidRPr="00ED6433" w:rsidRDefault="00296B49" w:rsidP="00ED6433">
      <w:pPr>
        <w:spacing w:line="276" w:lineRule="auto"/>
        <w:ind w:right="-142"/>
        <w:jc w:val="both"/>
        <w:rPr>
          <w:sz w:val="28"/>
          <w:szCs w:val="28"/>
        </w:rPr>
      </w:pPr>
      <w:r w:rsidRPr="00ED6433">
        <w:rPr>
          <w:sz w:val="28"/>
          <w:szCs w:val="28"/>
        </w:rPr>
        <w:t xml:space="preserve">4) </w:t>
      </w:r>
      <w:proofErr w:type="spellStart"/>
      <w:r w:rsidR="00A31062" w:rsidRPr="00ED6433">
        <w:rPr>
          <w:sz w:val="28"/>
          <w:szCs w:val="28"/>
        </w:rPr>
        <w:t>Землянський</w:t>
      </w:r>
      <w:proofErr w:type="spellEnd"/>
      <w:r w:rsidR="00A31062" w:rsidRPr="00ED6433">
        <w:rPr>
          <w:sz w:val="28"/>
          <w:szCs w:val="28"/>
        </w:rPr>
        <w:t xml:space="preserve"> навчально-виховний комплекс «загальноосвітня школа І-ІІ ступенів-дошкільний навчальний заклад»-</w:t>
      </w:r>
      <w:r w:rsidR="00A31062" w:rsidRPr="00ED6433">
        <w:rPr>
          <w:b/>
          <w:sz w:val="28"/>
          <w:szCs w:val="28"/>
        </w:rPr>
        <w:t>32</w:t>
      </w:r>
      <w:r w:rsidR="00A31062" w:rsidRPr="00ED6433">
        <w:rPr>
          <w:sz w:val="28"/>
          <w:szCs w:val="28"/>
        </w:rPr>
        <w:t xml:space="preserve"> здобувачі освіти</w:t>
      </w:r>
      <w:r w:rsidR="00DE7AA8" w:rsidRPr="00ED6433">
        <w:rPr>
          <w:sz w:val="28"/>
          <w:szCs w:val="28"/>
        </w:rPr>
        <w:t>,</w:t>
      </w:r>
      <w:r w:rsidR="00DE7AA8" w:rsidRPr="00ED6433">
        <w:rPr>
          <w:b/>
          <w:sz w:val="28"/>
          <w:szCs w:val="28"/>
        </w:rPr>
        <w:t xml:space="preserve">13 </w:t>
      </w:r>
      <w:r w:rsidR="00DE7AA8" w:rsidRPr="00ED6433">
        <w:rPr>
          <w:sz w:val="28"/>
          <w:szCs w:val="28"/>
        </w:rPr>
        <w:t>вихованців ДНЗ;</w:t>
      </w:r>
    </w:p>
    <w:p w14:paraId="4D554056" w14:textId="77777777" w:rsidR="00296B49" w:rsidRPr="00ED6433" w:rsidRDefault="00296B49" w:rsidP="00ED6433">
      <w:pPr>
        <w:spacing w:line="276" w:lineRule="auto"/>
        <w:ind w:right="-142"/>
        <w:jc w:val="both"/>
        <w:rPr>
          <w:sz w:val="28"/>
          <w:szCs w:val="28"/>
        </w:rPr>
      </w:pPr>
      <w:r w:rsidRPr="00ED6433">
        <w:rPr>
          <w:sz w:val="28"/>
          <w:szCs w:val="28"/>
        </w:rPr>
        <w:t xml:space="preserve">5) </w:t>
      </w:r>
      <w:proofErr w:type="spellStart"/>
      <w:r w:rsidRPr="00ED6433">
        <w:rPr>
          <w:sz w:val="28"/>
          <w:szCs w:val="28"/>
        </w:rPr>
        <w:t>В'язівський</w:t>
      </w:r>
      <w:proofErr w:type="spellEnd"/>
      <w:r w:rsidRPr="00ED6433">
        <w:rPr>
          <w:sz w:val="28"/>
          <w:szCs w:val="28"/>
        </w:rPr>
        <w:t xml:space="preserve"> навчально-виховний комплекс «загальноосвітня школа І-ІІІ ступенів-дошкільний навчальний заклад»-</w:t>
      </w:r>
      <w:r w:rsidRPr="00ED6433">
        <w:rPr>
          <w:b/>
          <w:sz w:val="28"/>
          <w:szCs w:val="28"/>
        </w:rPr>
        <w:t>31</w:t>
      </w:r>
      <w:r w:rsidRPr="00ED6433">
        <w:rPr>
          <w:sz w:val="28"/>
          <w:szCs w:val="28"/>
        </w:rPr>
        <w:t xml:space="preserve"> здобувач освіти</w:t>
      </w:r>
      <w:r w:rsidR="00DE7AA8" w:rsidRPr="00ED6433">
        <w:rPr>
          <w:sz w:val="28"/>
          <w:szCs w:val="28"/>
        </w:rPr>
        <w:t>,</w:t>
      </w:r>
      <w:r w:rsidR="00DE7AA8" w:rsidRPr="00ED6433">
        <w:rPr>
          <w:b/>
          <w:sz w:val="28"/>
          <w:szCs w:val="28"/>
        </w:rPr>
        <w:t xml:space="preserve"> 15 </w:t>
      </w:r>
      <w:proofErr w:type="spellStart"/>
      <w:r w:rsidR="00DE7AA8" w:rsidRPr="00ED6433">
        <w:rPr>
          <w:sz w:val="28"/>
          <w:szCs w:val="28"/>
        </w:rPr>
        <w:t>вихованцівДНЗ</w:t>
      </w:r>
      <w:proofErr w:type="spellEnd"/>
      <w:r w:rsidR="00DE7AA8" w:rsidRPr="00ED6433">
        <w:rPr>
          <w:sz w:val="28"/>
          <w:szCs w:val="28"/>
        </w:rPr>
        <w:t>;</w:t>
      </w:r>
    </w:p>
    <w:p w14:paraId="5A91FA02" w14:textId="77777777" w:rsidR="00A31062" w:rsidRPr="00ED6433" w:rsidRDefault="00296B49" w:rsidP="00ED6433">
      <w:pPr>
        <w:spacing w:line="276" w:lineRule="auto"/>
        <w:ind w:right="-142"/>
        <w:jc w:val="both"/>
        <w:rPr>
          <w:sz w:val="28"/>
          <w:szCs w:val="28"/>
        </w:rPr>
      </w:pPr>
      <w:r w:rsidRPr="00ED6433">
        <w:rPr>
          <w:sz w:val="28"/>
          <w:szCs w:val="28"/>
        </w:rPr>
        <w:t xml:space="preserve">6) </w:t>
      </w:r>
      <w:proofErr w:type="spellStart"/>
      <w:r w:rsidR="00A31062" w:rsidRPr="00ED6433">
        <w:rPr>
          <w:sz w:val="28"/>
          <w:szCs w:val="28"/>
        </w:rPr>
        <w:t>Сім'янівський</w:t>
      </w:r>
      <w:proofErr w:type="spellEnd"/>
      <w:r w:rsidR="00A31062" w:rsidRPr="00ED6433">
        <w:rPr>
          <w:sz w:val="28"/>
          <w:szCs w:val="28"/>
        </w:rPr>
        <w:t xml:space="preserve"> навчально-виховний комплекс «загальноосвітня школа І-ІІІ ступенів-дошкільний навчальний заклад»-</w:t>
      </w:r>
      <w:r w:rsidR="00A31062" w:rsidRPr="00ED6433">
        <w:rPr>
          <w:b/>
          <w:sz w:val="28"/>
          <w:szCs w:val="28"/>
        </w:rPr>
        <w:t>25</w:t>
      </w:r>
      <w:r w:rsidR="00A31062" w:rsidRPr="00ED6433">
        <w:rPr>
          <w:sz w:val="28"/>
          <w:szCs w:val="28"/>
        </w:rPr>
        <w:t xml:space="preserve"> здобувачів освіти</w:t>
      </w:r>
      <w:r w:rsidR="00DE7AA8" w:rsidRPr="00ED6433">
        <w:rPr>
          <w:sz w:val="28"/>
          <w:szCs w:val="28"/>
        </w:rPr>
        <w:t xml:space="preserve">, </w:t>
      </w:r>
      <w:r w:rsidR="00DE7AA8" w:rsidRPr="00ED6433">
        <w:rPr>
          <w:b/>
          <w:sz w:val="28"/>
          <w:szCs w:val="28"/>
        </w:rPr>
        <w:t xml:space="preserve">7 </w:t>
      </w:r>
      <w:r w:rsidR="00DE7AA8" w:rsidRPr="00ED6433">
        <w:rPr>
          <w:sz w:val="28"/>
          <w:szCs w:val="28"/>
        </w:rPr>
        <w:t>вихованців</w:t>
      </w:r>
      <w:r w:rsidR="00ED6433">
        <w:rPr>
          <w:sz w:val="28"/>
          <w:szCs w:val="28"/>
        </w:rPr>
        <w:t xml:space="preserve"> </w:t>
      </w:r>
      <w:r w:rsidR="00DE7AA8" w:rsidRPr="00ED6433">
        <w:rPr>
          <w:sz w:val="28"/>
          <w:szCs w:val="28"/>
        </w:rPr>
        <w:t>ДНЗ;</w:t>
      </w:r>
    </w:p>
    <w:p w14:paraId="2D31059B" w14:textId="77777777" w:rsidR="00A31062" w:rsidRPr="00ED6433" w:rsidRDefault="00A31062" w:rsidP="00ED6433">
      <w:pPr>
        <w:spacing w:line="276" w:lineRule="auto"/>
        <w:ind w:right="-142"/>
        <w:jc w:val="both"/>
        <w:rPr>
          <w:sz w:val="28"/>
          <w:szCs w:val="28"/>
        </w:rPr>
      </w:pPr>
      <w:r w:rsidRPr="00ED6433">
        <w:rPr>
          <w:sz w:val="28"/>
          <w:szCs w:val="28"/>
        </w:rPr>
        <w:t>7)Лебедівський навчально-виховний комплекс «загальноосвітня школа І-ІІ ступенів-дошкільний навчальний заклад»-</w:t>
      </w:r>
      <w:r w:rsidRPr="00ED6433">
        <w:rPr>
          <w:b/>
          <w:sz w:val="28"/>
          <w:szCs w:val="28"/>
        </w:rPr>
        <w:t>25</w:t>
      </w:r>
      <w:r w:rsidRPr="00ED6433">
        <w:rPr>
          <w:sz w:val="28"/>
          <w:szCs w:val="28"/>
        </w:rPr>
        <w:t xml:space="preserve"> здобувачів освіти</w:t>
      </w:r>
      <w:r w:rsidR="00DE7AA8" w:rsidRPr="00ED6433">
        <w:rPr>
          <w:sz w:val="28"/>
          <w:szCs w:val="28"/>
        </w:rPr>
        <w:t>,</w:t>
      </w:r>
      <w:r w:rsidR="00DE7AA8" w:rsidRPr="00ED6433">
        <w:rPr>
          <w:b/>
          <w:sz w:val="28"/>
          <w:szCs w:val="28"/>
        </w:rPr>
        <w:t>12</w:t>
      </w:r>
      <w:r w:rsidR="00D146AC" w:rsidRPr="00ED6433">
        <w:rPr>
          <w:sz w:val="28"/>
          <w:szCs w:val="28"/>
        </w:rPr>
        <w:t xml:space="preserve"> вихованців ДНЗ</w:t>
      </w:r>
      <w:r w:rsidR="00DE7AA8" w:rsidRPr="00ED6433">
        <w:rPr>
          <w:sz w:val="28"/>
          <w:szCs w:val="28"/>
        </w:rPr>
        <w:t>;</w:t>
      </w:r>
    </w:p>
    <w:p w14:paraId="4CB0CDD8" w14:textId="77777777" w:rsidR="00A31062" w:rsidRPr="00ED6433" w:rsidRDefault="00A31062" w:rsidP="00ED6433">
      <w:pPr>
        <w:spacing w:line="276" w:lineRule="auto"/>
        <w:ind w:right="-142"/>
        <w:jc w:val="both"/>
        <w:rPr>
          <w:color w:val="000000"/>
          <w:sz w:val="28"/>
          <w:szCs w:val="28"/>
          <w:shd w:val="clear" w:color="auto" w:fill="FFFFFF"/>
        </w:rPr>
      </w:pPr>
      <w:r w:rsidRPr="00ED6433">
        <w:rPr>
          <w:sz w:val="28"/>
          <w:szCs w:val="28"/>
        </w:rPr>
        <w:t>8)</w:t>
      </w:r>
      <w:r w:rsidRPr="00ED6433">
        <w:rPr>
          <w:rFonts w:ascii="Arial" w:hAnsi="Arial" w:cs="Arial"/>
          <w:color w:val="000000"/>
          <w:sz w:val="20"/>
          <w:szCs w:val="20"/>
          <w:shd w:val="clear" w:color="auto" w:fill="FFFFFF"/>
        </w:rPr>
        <w:t xml:space="preserve"> </w:t>
      </w:r>
      <w:r w:rsidRPr="00ED6433">
        <w:rPr>
          <w:color w:val="000000"/>
          <w:sz w:val="28"/>
          <w:szCs w:val="28"/>
          <w:shd w:val="clear" w:color="auto" w:fill="FFFFFF"/>
        </w:rPr>
        <w:t xml:space="preserve">Філія </w:t>
      </w:r>
      <w:proofErr w:type="spellStart"/>
      <w:r w:rsidRPr="00ED6433">
        <w:rPr>
          <w:color w:val="000000"/>
          <w:sz w:val="28"/>
          <w:szCs w:val="28"/>
          <w:shd w:val="clear" w:color="auto" w:fill="FFFFFF"/>
        </w:rPr>
        <w:t>Чернечослобідського</w:t>
      </w:r>
      <w:proofErr w:type="spellEnd"/>
      <w:r w:rsidRPr="00ED6433">
        <w:rPr>
          <w:color w:val="000000"/>
          <w:sz w:val="28"/>
          <w:szCs w:val="28"/>
          <w:shd w:val="clear" w:color="auto" w:fill="FFFFFF"/>
        </w:rPr>
        <w:t xml:space="preserve"> навчально-виховного комплексу: загальноосвітня школа І-ІІІ ступенів, дошкільний навчальний заклад  </w:t>
      </w:r>
      <w:proofErr w:type="spellStart"/>
      <w:r w:rsidRPr="00ED6433">
        <w:rPr>
          <w:color w:val="000000"/>
          <w:sz w:val="28"/>
          <w:szCs w:val="28"/>
          <w:shd w:val="clear" w:color="auto" w:fill="FFFFFF"/>
        </w:rPr>
        <w:t>Сніжківський</w:t>
      </w:r>
      <w:proofErr w:type="spellEnd"/>
      <w:r w:rsidRPr="00ED6433">
        <w:rPr>
          <w:color w:val="000000"/>
          <w:sz w:val="28"/>
          <w:szCs w:val="28"/>
          <w:shd w:val="clear" w:color="auto" w:fill="FFFFFF"/>
        </w:rPr>
        <w:t xml:space="preserve"> навчально-виховний комплекс: загальноосвітня школа І-ІІ ступеня, дошкільний навчальний заклад -</w:t>
      </w:r>
      <w:r w:rsidRPr="00ED6433">
        <w:rPr>
          <w:b/>
          <w:color w:val="000000"/>
          <w:sz w:val="28"/>
          <w:szCs w:val="28"/>
          <w:shd w:val="clear" w:color="auto" w:fill="FFFFFF"/>
        </w:rPr>
        <w:t xml:space="preserve">23 </w:t>
      </w:r>
      <w:r w:rsidR="00433C17" w:rsidRPr="00ED6433">
        <w:rPr>
          <w:color w:val="000000"/>
          <w:sz w:val="28"/>
          <w:szCs w:val="28"/>
          <w:shd w:val="clear" w:color="auto" w:fill="FFFFFF"/>
        </w:rPr>
        <w:t xml:space="preserve">здобувачі освіти, </w:t>
      </w:r>
      <w:r w:rsidR="00433C17" w:rsidRPr="00ED6433">
        <w:rPr>
          <w:b/>
          <w:color w:val="000000"/>
          <w:sz w:val="28"/>
          <w:szCs w:val="28"/>
          <w:shd w:val="clear" w:color="auto" w:fill="FFFFFF"/>
        </w:rPr>
        <w:t>12</w:t>
      </w:r>
      <w:r w:rsidR="00433C17" w:rsidRPr="00ED6433">
        <w:rPr>
          <w:color w:val="000000"/>
          <w:sz w:val="28"/>
          <w:szCs w:val="28"/>
          <w:shd w:val="clear" w:color="auto" w:fill="FFFFFF"/>
        </w:rPr>
        <w:t xml:space="preserve"> вихованців;</w:t>
      </w:r>
    </w:p>
    <w:p w14:paraId="35D5BCB3" w14:textId="77777777" w:rsidR="004570BF" w:rsidRPr="00ED6433" w:rsidRDefault="00A31062" w:rsidP="00ED6433">
      <w:pPr>
        <w:spacing w:line="276" w:lineRule="auto"/>
        <w:ind w:right="-142"/>
        <w:jc w:val="both"/>
        <w:rPr>
          <w:color w:val="000000"/>
          <w:sz w:val="28"/>
          <w:szCs w:val="28"/>
          <w:shd w:val="clear" w:color="auto" w:fill="FFFFFF"/>
        </w:rPr>
      </w:pPr>
      <w:r w:rsidRPr="00ED6433">
        <w:rPr>
          <w:color w:val="000000"/>
          <w:sz w:val="28"/>
          <w:szCs w:val="28"/>
          <w:shd w:val="clear" w:color="auto" w:fill="FFFFFF"/>
        </w:rPr>
        <w:t xml:space="preserve">9) </w:t>
      </w:r>
      <w:proofErr w:type="spellStart"/>
      <w:r w:rsidRPr="00ED6433">
        <w:rPr>
          <w:color w:val="000000"/>
          <w:sz w:val="28"/>
          <w:szCs w:val="28"/>
          <w:shd w:val="clear" w:color="auto" w:fill="FFFFFF"/>
        </w:rPr>
        <w:t>Шпотівська</w:t>
      </w:r>
      <w:proofErr w:type="spellEnd"/>
      <w:r w:rsidRPr="00ED6433">
        <w:rPr>
          <w:color w:val="000000"/>
          <w:sz w:val="28"/>
          <w:szCs w:val="28"/>
          <w:shd w:val="clear" w:color="auto" w:fill="FFFFFF"/>
        </w:rPr>
        <w:t xml:space="preserve"> філія </w:t>
      </w:r>
      <w:r w:rsidRPr="00ED6433">
        <w:rPr>
          <w:sz w:val="28"/>
          <w:szCs w:val="28"/>
        </w:rPr>
        <w:t>Дубов'язівського навчально-виховного комплексу «спеціалізована школа І-ІІІ ступенів-дошкільний навчальний заклад»-</w:t>
      </w:r>
      <w:r w:rsidRPr="00ED6433">
        <w:rPr>
          <w:b/>
          <w:sz w:val="28"/>
          <w:szCs w:val="28"/>
        </w:rPr>
        <w:t>10</w:t>
      </w:r>
      <w:r w:rsidRPr="00ED6433">
        <w:rPr>
          <w:sz w:val="28"/>
          <w:szCs w:val="28"/>
        </w:rPr>
        <w:t xml:space="preserve"> здобувачі освіти.</w:t>
      </w:r>
      <w:r w:rsidRPr="00ED6433">
        <w:rPr>
          <w:color w:val="000000"/>
          <w:sz w:val="28"/>
          <w:szCs w:val="28"/>
          <w:shd w:val="clear" w:color="auto" w:fill="FFFFFF"/>
        </w:rPr>
        <w:t xml:space="preserve"> </w:t>
      </w:r>
    </w:p>
    <w:p w14:paraId="63B4E1B6" w14:textId="77777777" w:rsidR="00A31062" w:rsidRPr="00ED6433" w:rsidRDefault="00A31062" w:rsidP="00ED6433">
      <w:pPr>
        <w:spacing w:line="276" w:lineRule="auto"/>
        <w:ind w:right="-142"/>
        <w:jc w:val="both"/>
        <w:rPr>
          <w:sz w:val="28"/>
          <w:szCs w:val="28"/>
        </w:rPr>
      </w:pPr>
      <w:r w:rsidRPr="00ED6433">
        <w:rPr>
          <w:color w:val="000000"/>
          <w:sz w:val="28"/>
          <w:szCs w:val="28"/>
          <w:shd w:val="clear" w:color="auto" w:fill="FFFFFF"/>
        </w:rPr>
        <w:t xml:space="preserve">                                          </w:t>
      </w:r>
    </w:p>
    <w:p w14:paraId="2D43F649" w14:textId="77777777" w:rsidR="00296B49" w:rsidRPr="00ED6433" w:rsidRDefault="00A31062" w:rsidP="00ED6433">
      <w:pPr>
        <w:spacing w:line="276" w:lineRule="auto"/>
        <w:ind w:right="-142"/>
        <w:jc w:val="both"/>
        <w:rPr>
          <w:b/>
          <w:sz w:val="28"/>
          <w:szCs w:val="28"/>
        </w:rPr>
      </w:pPr>
      <w:r w:rsidRPr="00ED6433">
        <w:rPr>
          <w:b/>
          <w:sz w:val="28"/>
          <w:szCs w:val="28"/>
        </w:rPr>
        <w:t>ІІ.</w:t>
      </w:r>
      <w:r w:rsidR="00DE7AA8" w:rsidRPr="00ED6433">
        <w:rPr>
          <w:b/>
          <w:sz w:val="28"/>
          <w:szCs w:val="28"/>
        </w:rPr>
        <w:t xml:space="preserve"> 1  дошкільний навчальний заклад </w:t>
      </w:r>
      <w:r w:rsidR="009F15B9" w:rsidRPr="00ED6433">
        <w:rPr>
          <w:b/>
          <w:sz w:val="28"/>
          <w:szCs w:val="28"/>
        </w:rPr>
        <w:t>освіти</w:t>
      </w:r>
    </w:p>
    <w:p w14:paraId="3700B948" w14:textId="3F905801" w:rsidR="004570BF" w:rsidRDefault="009F15B9" w:rsidP="000E2381">
      <w:pPr>
        <w:spacing w:line="276" w:lineRule="auto"/>
        <w:ind w:right="-142"/>
        <w:jc w:val="both"/>
        <w:rPr>
          <w:sz w:val="28"/>
          <w:szCs w:val="28"/>
        </w:rPr>
      </w:pPr>
      <w:r w:rsidRPr="00ED6433">
        <w:rPr>
          <w:sz w:val="28"/>
          <w:szCs w:val="28"/>
        </w:rPr>
        <w:t>(ясла-садок) «Сонечко»  смт.</w:t>
      </w:r>
      <w:r w:rsidR="00D83E8D">
        <w:rPr>
          <w:sz w:val="28"/>
          <w:szCs w:val="28"/>
        </w:rPr>
        <w:t xml:space="preserve"> </w:t>
      </w:r>
      <w:r w:rsidRPr="00ED6433">
        <w:rPr>
          <w:sz w:val="28"/>
          <w:szCs w:val="28"/>
        </w:rPr>
        <w:t xml:space="preserve">Дубов’язівка </w:t>
      </w:r>
      <w:r w:rsidR="00ED5564" w:rsidRPr="00ED6433">
        <w:rPr>
          <w:sz w:val="28"/>
          <w:szCs w:val="28"/>
        </w:rPr>
        <w:t>–</w:t>
      </w:r>
      <w:r w:rsidRPr="00ED6433">
        <w:rPr>
          <w:sz w:val="28"/>
          <w:szCs w:val="28"/>
        </w:rPr>
        <w:t xml:space="preserve"> </w:t>
      </w:r>
      <w:r w:rsidR="00ED5564" w:rsidRPr="00ED6433">
        <w:rPr>
          <w:b/>
          <w:sz w:val="28"/>
          <w:szCs w:val="28"/>
        </w:rPr>
        <w:t>51</w:t>
      </w:r>
      <w:r w:rsidR="00ED5564" w:rsidRPr="00ED6433">
        <w:rPr>
          <w:sz w:val="28"/>
          <w:szCs w:val="28"/>
        </w:rPr>
        <w:t>вихованець</w:t>
      </w:r>
    </w:p>
    <w:p w14:paraId="31D0D8EC" w14:textId="77777777" w:rsidR="00F33905" w:rsidRPr="00FC6C59" w:rsidRDefault="00BE109B" w:rsidP="00BE109B">
      <w:pPr>
        <w:pStyle w:val="a3"/>
        <w:numPr>
          <w:ilvl w:val="0"/>
          <w:numId w:val="3"/>
        </w:numPr>
        <w:spacing w:line="276" w:lineRule="auto"/>
        <w:ind w:right="-142"/>
        <w:rPr>
          <w:sz w:val="28"/>
          <w:szCs w:val="28"/>
        </w:rPr>
      </w:pPr>
      <w:r w:rsidRPr="00FC6C59">
        <w:rPr>
          <w:b/>
          <w:sz w:val="28"/>
          <w:szCs w:val="28"/>
        </w:rPr>
        <w:t>Вступ</w:t>
      </w:r>
    </w:p>
    <w:p w14:paraId="341EA070" w14:textId="77777777" w:rsidR="00F33905" w:rsidRPr="00FC6C59" w:rsidRDefault="00F33905" w:rsidP="00F33905">
      <w:pPr>
        <w:jc w:val="both"/>
        <w:rPr>
          <w:sz w:val="28"/>
          <w:szCs w:val="28"/>
        </w:rPr>
      </w:pPr>
      <w:r w:rsidRPr="00FC6C59">
        <w:rPr>
          <w:sz w:val="28"/>
          <w:szCs w:val="28"/>
        </w:rPr>
        <w:tab/>
        <w:t xml:space="preserve">Освіта – одна з найбільш масштабних і фундаментальних складових держави. </w:t>
      </w:r>
      <w:r w:rsidR="00BE109B" w:rsidRPr="00FC6C59">
        <w:rPr>
          <w:sz w:val="28"/>
          <w:szCs w:val="28"/>
        </w:rPr>
        <w:t xml:space="preserve">Реформа децентралізації </w:t>
      </w:r>
      <w:r w:rsidR="009E763C" w:rsidRPr="00FC6C59">
        <w:rPr>
          <w:sz w:val="28"/>
          <w:szCs w:val="28"/>
        </w:rPr>
        <w:t xml:space="preserve">надала об’єднаним територіальним громадам одне з вагомих власних управлінських повноважень – право і можливість на формування ефективної системи забезпечення освітніми послугами мешканців громади. </w:t>
      </w:r>
      <w:r w:rsidRPr="00FC6C59">
        <w:rPr>
          <w:sz w:val="28"/>
          <w:szCs w:val="28"/>
        </w:rPr>
        <w:t>Освітній простір Дубов’язівської селищної ради забезпечує потреби  підростаючого  населення  у навчанні, вихованні, наданні різних видів освітні</w:t>
      </w:r>
      <w:r w:rsidR="0026672E">
        <w:rPr>
          <w:sz w:val="28"/>
          <w:szCs w:val="28"/>
        </w:rPr>
        <w:t xml:space="preserve">х послуг. Головним напрямом є удосконалення та </w:t>
      </w:r>
      <w:r w:rsidRPr="00FC6C59">
        <w:rPr>
          <w:sz w:val="28"/>
          <w:szCs w:val="28"/>
        </w:rPr>
        <w:t xml:space="preserve"> досягнення практичних </w:t>
      </w:r>
      <w:r w:rsidRPr="00FC6C59">
        <w:rPr>
          <w:sz w:val="28"/>
          <w:szCs w:val="28"/>
        </w:rPr>
        <w:lastRenderedPageBreak/>
        <w:t xml:space="preserve">результатів щодо доступності, зростання ефективності, </w:t>
      </w:r>
      <w:r w:rsidR="00B31587" w:rsidRPr="00FC6C59">
        <w:rPr>
          <w:sz w:val="28"/>
          <w:szCs w:val="28"/>
        </w:rPr>
        <w:t xml:space="preserve">досягнення високого рівня </w:t>
      </w:r>
      <w:r w:rsidRPr="00FC6C59">
        <w:rPr>
          <w:sz w:val="28"/>
          <w:szCs w:val="28"/>
        </w:rPr>
        <w:t xml:space="preserve"> якості освіти.</w:t>
      </w:r>
    </w:p>
    <w:p w14:paraId="15FDC633" w14:textId="77777777" w:rsidR="00F33905" w:rsidRPr="00FC6C59" w:rsidRDefault="00F33905" w:rsidP="00F33905">
      <w:pPr>
        <w:jc w:val="both"/>
        <w:rPr>
          <w:sz w:val="28"/>
          <w:szCs w:val="28"/>
        </w:rPr>
      </w:pPr>
      <w:r w:rsidRPr="00FC6C59">
        <w:rPr>
          <w:sz w:val="28"/>
          <w:szCs w:val="28"/>
        </w:rPr>
        <w:t xml:space="preserve">              Виважена та гнучка селищна освітня політика може успішно реалізуватися через програму розвитку освіти, що своєю спрямованістю і змістом відповідає селищним економічним, соціокультурним умовам і перспективам їх розвитку. </w:t>
      </w:r>
    </w:p>
    <w:p w14:paraId="43A96061" w14:textId="77777777" w:rsidR="00F33905" w:rsidRDefault="00F33905" w:rsidP="00F33905">
      <w:pPr>
        <w:jc w:val="both"/>
        <w:rPr>
          <w:color w:val="363636"/>
          <w:sz w:val="28"/>
          <w:szCs w:val="28"/>
        </w:rPr>
      </w:pPr>
      <w:r w:rsidRPr="00FC6C59">
        <w:rPr>
          <w:sz w:val="28"/>
          <w:szCs w:val="28"/>
        </w:rPr>
        <w:t xml:space="preserve">               Метою забезпечення рівного доступу до якісної освіти для кожної дитини є охопленн</w:t>
      </w:r>
      <w:r w:rsidR="00B31587" w:rsidRPr="00FC6C59">
        <w:rPr>
          <w:sz w:val="28"/>
          <w:szCs w:val="28"/>
        </w:rPr>
        <w:t>я дошкільною освітою населення через пошук ефективних організаційних підходів до впровадження нових форм здобуття дітьми дошкільної освіти, зокрема запровадження соціально-педагогічного патронату сім’ї</w:t>
      </w:r>
      <w:r w:rsidR="009417CD" w:rsidRPr="00FC6C59">
        <w:rPr>
          <w:sz w:val="28"/>
          <w:szCs w:val="28"/>
        </w:rPr>
        <w:t>, створення груп короткотривалого перебування дітей.</w:t>
      </w:r>
      <w:r w:rsidR="009417CD" w:rsidRPr="00FC6C59">
        <w:rPr>
          <w:color w:val="363636"/>
          <w:sz w:val="28"/>
          <w:szCs w:val="28"/>
        </w:rPr>
        <w:t xml:space="preserve"> </w:t>
      </w:r>
      <w:r w:rsidR="009417CD" w:rsidRPr="00FC6C59">
        <w:rPr>
          <w:sz w:val="28"/>
          <w:szCs w:val="28"/>
        </w:rPr>
        <w:t>Для збереження системи дошкільного виховання конче потрібно шукати нові, економічно доцільні форми організації дошкільної освіти</w:t>
      </w:r>
      <w:r w:rsidR="009417CD" w:rsidRPr="00FC6C59">
        <w:rPr>
          <w:color w:val="363636"/>
          <w:sz w:val="28"/>
          <w:szCs w:val="28"/>
        </w:rPr>
        <w:t>. </w:t>
      </w:r>
    </w:p>
    <w:p w14:paraId="53E33883" w14:textId="77777777" w:rsidR="00524506" w:rsidRPr="00FC6C59" w:rsidRDefault="001E5E5F" w:rsidP="00F33905">
      <w:pPr>
        <w:jc w:val="both"/>
        <w:rPr>
          <w:sz w:val="28"/>
          <w:szCs w:val="28"/>
        </w:rPr>
      </w:pPr>
      <w:r>
        <w:rPr>
          <w:color w:val="363636"/>
          <w:sz w:val="28"/>
          <w:szCs w:val="28"/>
        </w:rPr>
        <w:t xml:space="preserve">          </w:t>
      </w:r>
    </w:p>
    <w:p w14:paraId="4EFBDA2C" w14:textId="77777777" w:rsidR="00F33905" w:rsidRPr="00FC6C59" w:rsidRDefault="00F33905" w:rsidP="00F33905">
      <w:pPr>
        <w:jc w:val="both"/>
        <w:rPr>
          <w:sz w:val="28"/>
          <w:szCs w:val="28"/>
        </w:rPr>
      </w:pPr>
      <w:r w:rsidRPr="00FC6C59">
        <w:rPr>
          <w:sz w:val="28"/>
          <w:szCs w:val="28"/>
        </w:rPr>
        <w:t xml:space="preserve">               Розвиток шкільної системи освіти вимагає постійного оновлення технологій  та їх прискореного впровадження для швидкої адаптації до суспільно-політичних, економічних і технологічних змін у світовому просторі.</w:t>
      </w:r>
    </w:p>
    <w:p w14:paraId="2EEDA8FF" w14:textId="77777777" w:rsidR="009417CD" w:rsidRPr="00FC6C59" w:rsidRDefault="009417CD" w:rsidP="00F33905">
      <w:pPr>
        <w:jc w:val="both"/>
        <w:rPr>
          <w:sz w:val="28"/>
          <w:szCs w:val="28"/>
        </w:rPr>
      </w:pPr>
      <w:r w:rsidRPr="00FC6C59">
        <w:rPr>
          <w:sz w:val="28"/>
          <w:szCs w:val="28"/>
        </w:rPr>
        <w:t xml:space="preserve">               Органом місцевого самоврядування активно підтримуються ініціативи щодо створення нового освітнього простору та впровадження нових вимог і стандартів. Упровадження Концепції «Нова  українська школа» потребує у 2021 році закінчення створення нового освітнього середовища в початковій ланці закладів загальної середньої освіти.</w:t>
      </w:r>
    </w:p>
    <w:p w14:paraId="6E78FE66" w14:textId="77777777" w:rsidR="00F33905" w:rsidRPr="00FC6C59" w:rsidRDefault="00F33905" w:rsidP="00F33905">
      <w:pPr>
        <w:jc w:val="both"/>
        <w:rPr>
          <w:sz w:val="28"/>
          <w:szCs w:val="28"/>
        </w:rPr>
      </w:pPr>
      <w:r w:rsidRPr="00FC6C59">
        <w:rPr>
          <w:sz w:val="28"/>
          <w:szCs w:val="28"/>
        </w:rPr>
        <w:t xml:space="preserve">               В умовах розвитку високотехнологічного інформаційного суспільства виникає необхідність підвищення якості та пріоритетності</w:t>
      </w:r>
      <w:r w:rsidR="006416D4" w:rsidRPr="00FC6C59">
        <w:rPr>
          <w:sz w:val="28"/>
          <w:szCs w:val="28"/>
        </w:rPr>
        <w:t xml:space="preserve"> природничо-математичної освіти, організації  </w:t>
      </w:r>
      <w:proofErr w:type="spellStart"/>
      <w:r w:rsidR="006416D4" w:rsidRPr="00FC6C59">
        <w:rPr>
          <w:sz w:val="28"/>
          <w:szCs w:val="28"/>
        </w:rPr>
        <w:t>допрофільного</w:t>
      </w:r>
      <w:proofErr w:type="spellEnd"/>
      <w:r w:rsidR="006416D4" w:rsidRPr="00FC6C59">
        <w:rPr>
          <w:sz w:val="28"/>
          <w:szCs w:val="28"/>
        </w:rPr>
        <w:t xml:space="preserve"> навчання. </w:t>
      </w:r>
    </w:p>
    <w:p w14:paraId="32C47F00" w14:textId="77777777" w:rsidR="00A33B8A" w:rsidRPr="00FC6C59" w:rsidRDefault="00A33B8A" w:rsidP="00F33905">
      <w:pPr>
        <w:jc w:val="both"/>
        <w:rPr>
          <w:sz w:val="28"/>
          <w:szCs w:val="28"/>
        </w:rPr>
      </w:pPr>
      <w:r w:rsidRPr="00FC6C59">
        <w:rPr>
          <w:sz w:val="28"/>
          <w:szCs w:val="28"/>
        </w:rPr>
        <w:t xml:space="preserve">               Існує потреба у створенні сучасної матеріально-технічної бази опорного закладу</w:t>
      </w:r>
      <w:r w:rsidR="006416D4" w:rsidRPr="00FC6C59">
        <w:rPr>
          <w:sz w:val="28"/>
          <w:szCs w:val="28"/>
        </w:rPr>
        <w:t>.</w:t>
      </w:r>
      <w:r w:rsidRPr="00FC6C59">
        <w:rPr>
          <w:sz w:val="28"/>
          <w:szCs w:val="28"/>
        </w:rPr>
        <w:t xml:space="preserve"> </w:t>
      </w:r>
    </w:p>
    <w:p w14:paraId="3748E4DD" w14:textId="77777777" w:rsidR="0093566C" w:rsidRPr="00FC6C59" w:rsidRDefault="00F33905" w:rsidP="00F33905">
      <w:pPr>
        <w:jc w:val="both"/>
        <w:rPr>
          <w:sz w:val="28"/>
          <w:szCs w:val="28"/>
        </w:rPr>
      </w:pPr>
      <w:r w:rsidRPr="00FC6C59">
        <w:rPr>
          <w:sz w:val="28"/>
          <w:szCs w:val="28"/>
        </w:rPr>
        <w:t xml:space="preserve">               </w:t>
      </w:r>
      <w:r w:rsidR="006416D4" w:rsidRPr="00FC6C59">
        <w:rPr>
          <w:sz w:val="28"/>
          <w:szCs w:val="28"/>
        </w:rPr>
        <w:t xml:space="preserve">Пріоритетним напрямком роботи закладів освіти є збереження та зміцнення здоров’я дітей та учнівської молоді. Із цією метою необхідно вжити комплекс заходів щодо забезпечення </w:t>
      </w:r>
      <w:r w:rsidR="0093566C" w:rsidRPr="00FC6C59">
        <w:rPr>
          <w:sz w:val="28"/>
          <w:szCs w:val="28"/>
        </w:rPr>
        <w:t>збалансованого харчування у закладах освіти, продовження модернізації, переоснащення харчоблоків</w:t>
      </w:r>
      <w:r w:rsidR="006416D4" w:rsidRPr="00FC6C59">
        <w:rPr>
          <w:sz w:val="28"/>
          <w:szCs w:val="28"/>
        </w:rPr>
        <w:t xml:space="preserve"> </w:t>
      </w:r>
      <w:r w:rsidR="0093566C" w:rsidRPr="00FC6C59">
        <w:rPr>
          <w:sz w:val="28"/>
          <w:szCs w:val="28"/>
        </w:rPr>
        <w:t>та медичних кабінетів.</w:t>
      </w:r>
    </w:p>
    <w:p w14:paraId="0280BF2A" w14:textId="77777777" w:rsidR="00F33905" w:rsidRPr="00FC6C59" w:rsidRDefault="00F33905" w:rsidP="00F33905">
      <w:pPr>
        <w:jc w:val="both"/>
        <w:rPr>
          <w:sz w:val="28"/>
          <w:szCs w:val="28"/>
        </w:rPr>
      </w:pPr>
      <w:r w:rsidRPr="00FC6C59">
        <w:rPr>
          <w:sz w:val="28"/>
          <w:szCs w:val="28"/>
        </w:rPr>
        <w:t xml:space="preserve">               </w:t>
      </w:r>
      <w:r w:rsidR="0093566C" w:rsidRPr="00FC6C59">
        <w:rPr>
          <w:sz w:val="28"/>
          <w:szCs w:val="28"/>
        </w:rPr>
        <w:t>Одним із ключових завдань упровадження освітніх реформ є підтримка талановитої, творчо обдарованої учнівської молоді, здатної до критичного мислення, з активною особистою та громадською позицією.</w:t>
      </w:r>
    </w:p>
    <w:p w14:paraId="20326FAC" w14:textId="77777777" w:rsidR="00F33905" w:rsidRPr="00FC6C59" w:rsidRDefault="00F33905" w:rsidP="00F33905">
      <w:pPr>
        <w:jc w:val="both"/>
        <w:rPr>
          <w:sz w:val="28"/>
          <w:szCs w:val="28"/>
        </w:rPr>
      </w:pPr>
      <w:r w:rsidRPr="00FC6C59">
        <w:rPr>
          <w:sz w:val="28"/>
          <w:szCs w:val="28"/>
        </w:rPr>
        <w:t xml:space="preserve">               Значної уваги потребує навчання та виховання дітей з особливими освітніми пот</w:t>
      </w:r>
      <w:r w:rsidR="0093566C" w:rsidRPr="00FC6C59">
        <w:rPr>
          <w:sz w:val="28"/>
          <w:szCs w:val="28"/>
        </w:rPr>
        <w:t>ребами, включення їх до соціуму, отримання психолого-педагогічних та корекційно-</w:t>
      </w:r>
      <w:proofErr w:type="spellStart"/>
      <w:r w:rsidR="0093566C" w:rsidRPr="00FC6C59">
        <w:rPr>
          <w:sz w:val="28"/>
          <w:szCs w:val="28"/>
        </w:rPr>
        <w:t>розвиткових</w:t>
      </w:r>
      <w:proofErr w:type="spellEnd"/>
      <w:r w:rsidR="0093566C" w:rsidRPr="00FC6C59">
        <w:rPr>
          <w:sz w:val="28"/>
          <w:szCs w:val="28"/>
        </w:rPr>
        <w:t xml:space="preserve"> послуг.</w:t>
      </w:r>
    </w:p>
    <w:p w14:paraId="49F2E2EB" w14:textId="77777777" w:rsidR="0093566C" w:rsidRPr="00FC6C59" w:rsidRDefault="0093566C" w:rsidP="00F33905">
      <w:pPr>
        <w:jc w:val="both"/>
        <w:rPr>
          <w:sz w:val="28"/>
          <w:szCs w:val="28"/>
        </w:rPr>
      </w:pPr>
      <w:r w:rsidRPr="00FC6C59">
        <w:rPr>
          <w:sz w:val="28"/>
          <w:szCs w:val="28"/>
        </w:rPr>
        <w:t xml:space="preserve">                Важливим завданням для освіти селищної ради є забезпечення єдиної виховної системи на засадах національних цінностей. Тому одним із першочергових завдань є максимальне охоплення різними </w:t>
      </w:r>
      <w:r w:rsidR="00505EE0" w:rsidRPr="00FC6C59">
        <w:rPr>
          <w:sz w:val="28"/>
          <w:szCs w:val="28"/>
        </w:rPr>
        <w:t>формами позашкільної освіти дітей та учнівської молоді</w:t>
      </w:r>
      <w:r w:rsidR="00702EC4" w:rsidRPr="00FC6C59">
        <w:rPr>
          <w:sz w:val="28"/>
          <w:szCs w:val="28"/>
        </w:rPr>
        <w:t>.</w:t>
      </w:r>
    </w:p>
    <w:p w14:paraId="05F81C27" w14:textId="77777777" w:rsidR="00702EC4" w:rsidRPr="00FC6C59" w:rsidRDefault="00702EC4" w:rsidP="00F33905">
      <w:pPr>
        <w:jc w:val="both"/>
        <w:rPr>
          <w:sz w:val="28"/>
          <w:szCs w:val="28"/>
          <w:lang w:val="ru-RU"/>
        </w:rPr>
      </w:pPr>
      <w:r w:rsidRPr="00FC6C59">
        <w:rPr>
          <w:sz w:val="28"/>
          <w:szCs w:val="28"/>
        </w:rPr>
        <w:t xml:space="preserve">                В умовах постійно зростаючих цін на основні види</w:t>
      </w:r>
      <w:r w:rsidR="00E258AE" w:rsidRPr="00FC6C59">
        <w:rPr>
          <w:sz w:val="28"/>
          <w:szCs w:val="28"/>
        </w:rPr>
        <w:t xml:space="preserve"> енергоресурсів питання покращення показників енергоефективності та зменшення  споживання  енергоресурсів у закладах освіти  набувають особливої актуальності у зв’язку із нагальною не</w:t>
      </w:r>
      <w:r w:rsidR="00DF0A05" w:rsidRPr="00FC6C59">
        <w:rPr>
          <w:sz w:val="28"/>
          <w:szCs w:val="28"/>
        </w:rPr>
        <w:t>обхідністю економії коштів на їх</w:t>
      </w:r>
      <w:r w:rsidR="00E258AE" w:rsidRPr="00FC6C59">
        <w:rPr>
          <w:sz w:val="28"/>
          <w:szCs w:val="28"/>
        </w:rPr>
        <w:t xml:space="preserve"> утримання. Продовжується робота по модернізації </w:t>
      </w:r>
      <w:proofErr w:type="spellStart"/>
      <w:r w:rsidR="00E258AE" w:rsidRPr="00FC6C59">
        <w:rPr>
          <w:sz w:val="28"/>
          <w:szCs w:val="28"/>
        </w:rPr>
        <w:t>котелень</w:t>
      </w:r>
      <w:proofErr w:type="spellEnd"/>
      <w:r w:rsidR="00DF0A05" w:rsidRPr="00FC6C59">
        <w:rPr>
          <w:sz w:val="28"/>
          <w:szCs w:val="28"/>
        </w:rPr>
        <w:t>, заміні вікон та дверей, заміні</w:t>
      </w:r>
      <w:r w:rsidR="00E258AE" w:rsidRPr="00FC6C59">
        <w:rPr>
          <w:sz w:val="28"/>
          <w:szCs w:val="28"/>
        </w:rPr>
        <w:t xml:space="preserve">  ламп розжарювання на </w:t>
      </w:r>
      <w:r w:rsidR="00E258AE" w:rsidRPr="00FC6C59">
        <w:rPr>
          <w:sz w:val="28"/>
          <w:szCs w:val="28"/>
          <w:lang w:val="en-US"/>
        </w:rPr>
        <w:t>LED</w:t>
      </w:r>
      <w:r w:rsidR="00E258AE" w:rsidRPr="00FC6C59">
        <w:rPr>
          <w:sz w:val="28"/>
          <w:szCs w:val="28"/>
          <w:lang w:val="ru-RU"/>
        </w:rPr>
        <w:t>-</w:t>
      </w:r>
      <w:proofErr w:type="spellStart"/>
      <w:r w:rsidR="00DF0A05" w:rsidRPr="00FC6C59">
        <w:rPr>
          <w:sz w:val="28"/>
          <w:szCs w:val="28"/>
          <w:lang w:val="ru-RU"/>
        </w:rPr>
        <w:t>лампи</w:t>
      </w:r>
      <w:proofErr w:type="spellEnd"/>
      <w:r w:rsidR="00DF0A05" w:rsidRPr="00FC6C59">
        <w:rPr>
          <w:sz w:val="28"/>
          <w:szCs w:val="28"/>
          <w:lang w:val="ru-RU"/>
        </w:rPr>
        <w:t>.</w:t>
      </w:r>
    </w:p>
    <w:p w14:paraId="7396343F" w14:textId="1F8CFC40" w:rsidR="00F33905" w:rsidRPr="00FC6C59" w:rsidRDefault="00F33905" w:rsidP="00F33905">
      <w:pPr>
        <w:ind w:right="-81"/>
        <w:jc w:val="both"/>
        <w:rPr>
          <w:sz w:val="28"/>
          <w:szCs w:val="28"/>
        </w:rPr>
      </w:pPr>
      <w:r w:rsidRPr="00FC6C59">
        <w:rPr>
          <w:sz w:val="28"/>
          <w:szCs w:val="28"/>
        </w:rPr>
        <w:lastRenderedPageBreak/>
        <w:t xml:space="preserve">                 Сели</w:t>
      </w:r>
      <w:r w:rsidR="00E976F7">
        <w:rPr>
          <w:sz w:val="28"/>
          <w:szCs w:val="28"/>
        </w:rPr>
        <w:t xml:space="preserve">щна  програма "Освіта  Дубов’язівської селищної ради на 2021 рік </w:t>
      </w:r>
      <w:r w:rsidRPr="00FC6C59">
        <w:rPr>
          <w:sz w:val="28"/>
          <w:szCs w:val="28"/>
        </w:rPr>
        <w:t>"( далі – Програма) розроблена відповідно до : Конституції України, Законів України «Про освіту», «Про загал</w:t>
      </w:r>
      <w:r w:rsidR="00FC6C59" w:rsidRPr="00FC6C59">
        <w:rPr>
          <w:sz w:val="28"/>
          <w:szCs w:val="28"/>
        </w:rPr>
        <w:t>ьну середню освіту»</w:t>
      </w:r>
      <w:r w:rsidRPr="00FC6C59">
        <w:rPr>
          <w:sz w:val="28"/>
          <w:szCs w:val="28"/>
        </w:rPr>
        <w:t>.</w:t>
      </w:r>
      <w:r w:rsidR="00FC6C59" w:rsidRPr="00FC6C59">
        <w:rPr>
          <w:sz w:val="28"/>
          <w:szCs w:val="28"/>
        </w:rPr>
        <w:t>, «Про позашкільну освіту», «Про охорону дитинства»</w:t>
      </w:r>
      <w:r w:rsidR="00E976F7">
        <w:rPr>
          <w:sz w:val="28"/>
          <w:szCs w:val="28"/>
        </w:rPr>
        <w:t>, ст.32 «Про місцеве самоврядування»</w:t>
      </w:r>
      <w:r w:rsidR="00FC6C59" w:rsidRPr="00FC6C59">
        <w:rPr>
          <w:sz w:val="28"/>
          <w:szCs w:val="28"/>
        </w:rPr>
        <w:t xml:space="preserve">; розпорядження кабінету міністрів України від 14 грудня 2016 </w:t>
      </w:r>
      <w:proofErr w:type="spellStart"/>
      <w:r w:rsidR="00FC6C59" w:rsidRPr="00FC6C59">
        <w:rPr>
          <w:sz w:val="28"/>
          <w:szCs w:val="28"/>
        </w:rPr>
        <w:t>рокур</w:t>
      </w:r>
      <w:proofErr w:type="spellEnd"/>
      <w:r w:rsidR="00FC6C59" w:rsidRPr="00FC6C59">
        <w:rPr>
          <w:sz w:val="28"/>
          <w:szCs w:val="28"/>
        </w:rPr>
        <w:t>. №988-р « Про схвалення Концепції реалізації державної політики у сфері реформування загальної середньої освіти « Нова українська школа» на період до 2020 року», постанови Кабінету Міністрів У</w:t>
      </w:r>
      <w:r w:rsidR="00E976F7">
        <w:rPr>
          <w:sz w:val="28"/>
          <w:szCs w:val="28"/>
        </w:rPr>
        <w:t>країни ві</w:t>
      </w:r>
      <w:r w:rsidR="00FC6C59" w:rsidRPr="00FC6C59">
        <w:rPr>
          <w:sz w:val="28"/>
          <w:szCs w:val="28"/>
        </w:rPr>
        <w:t>д 21 лютого 2018 року №87 «</w:t>
      </w:r>
      <w:r w:rsidR="00FC6C59">
        <w:rPr>
          <w:sz w:val="28"/>
          <w:szCs w:val="28"/>
        </w:rPr>
        <w:t xml:space="preserve">Про затвердження Державного стандарту початкової освіти», </w:t>
      </w:r>
      <w:r w:rsidR="00E976F7" w:rsidRPr="00FC6C59">
        <w:rPr>
          <w:sz w:val="28"/>
          <w:szCs w:val="28"/>
        </w:rPr>
        <w:t>постанови Кабінету Міністрів України</w:t>
      </w:r>
      <w:r w:rsidR="00E976F7">
        <w:rPr>
          <w:sz w:val="28"/>
          <w:szCs w:val="28"/>
        </w:rPr>
        <w:t xml:space="preserve"> №898 від 30.09. 2020року «Про</w:t>
      </w:r>
      <w:r w:rsidR="00DB5A6D">
        <w:rPr>
          <w:sz w:val="28"/>
          <w:szCs w:val="28"/>
        </w:rPr>
        <w:t xml:space="preserve"> затвердження Порядку організації інклюзивного навчання у загальноосвітніх навчальних закладах (зі змінами)», </w:t>
      </w:r>
      <w:r w:rsidR="00DB5A6D" w:rsidRPr="00FC6C59">
        <w:rPr>
          <w:sz w:val="28"/>
          <w:szCs w:val="28"/>
        </w:rPr>
        <w:t>постанови Кабінету Міністрів України</w:t>
      </w:r>
      <w:r w:rsidR="00DB5A6D">
        <w:rPr>
          <w:sz w:val="28"/>
          <w:szCs w:val="28"/>
        </w:rPr>
        <w:t xml:space="preserve"> №872 від 15.08. 2011року «Про деякі питання державних стандартів повної загальної середньої освіти» , інших нормативно-правових актів органів вищого рівня.</w:t>
      </w:r>
    </w:p>
    <w:p w14:paraId="645F4AE6" w14:textId="77777777" w:rsidR="00F33905" w:rsidRPr="00FC6C59" w:rsidRDefault="00D146AC" w:rsidP="004A297A">
      <w:pPr>
        <w:pStyle w:val="a3"/>
        <w:numPr>
          <w:ilvl w:val="0"/>
          <w:numId w:val="1"/>
        </w:numPr>
        <w:jc w:val="both"/>
        <w:rPr>
          <w:b/>
          <w:sz w:val="28"/>
          <w:szCs w:val="28"/>
        </w:rPr>
      </w:pPr>
      <w:r w:rsidRPr="00FC6C59">
        <w:rPr>
          <w:b/>
          <w:sz w:val="28"/>
          <w:szCs w:val="28"/>
        </w:rPr>
        <w:t xml:space="preserve">  </w:t>
      </w:r>
      <w:r w:rsidR="004A297A" w:rsidRPr="00FC6C59">
        <w:rPr>
          <w:b/>
          <w:sz w:val="28"/>
          <w:szCs w:val="28"/>
        </w:rPr>
        <w:t>Проблеми, на вирішення яких спрямовано Програму</w:t>
      </w:r>
    </w:p>
    <w:p w14:paraId="36C936B1" w14:textId="77777777" w:rsidR="00F33905" w:rsidRPr="00FC6C59" w:rsidRDefault="00F33905" w:rsidP="00F33905">
      <w:pPr>
        <w:jc w:val="both"/>
        <w:rPr>
          <w:sz w:val="28"/>
          <w:szCs w:val="28"/>
        </w:rPr>
      </w:pPr>
      <w:r w:rsidRPr="00FC6C59">
        <w:rPr>
          <w:sz w:val="28"/>
          <w:szCs w:val="28"/>
        </w:rPr>
        <w:t xml:space="preserve">          Селищна програма «Освіта </w:t>
      </w:r>
      <w:r w:rsidR="00DB5A6D">
        <w:rPr>
          <w:sz w:val="28"/>
          <w:szCs w:val="28"/>
        </w:rPr>
        <w:t>Дубов’язівської селищної ради на 2021 рік»</w:t>
      </w:r>
      <w:r w:rsidRPr="00FC6C59">
        <w:rPr>
          <w:sz w:val="28"/>
          <w:szCs w:val="28"/>
        </w:rPr>
        <w:t xml:space="preserve"> орієнтована на розширення доступу громадян до якісної освіти в дошкі</w:t>
      </w:r>
      <w:r w:rsidR="00DB5A6D">
        <w:rPr>
          <w:sz w:val="28"/>
          <w:szCs w:val="28"/>
        </w:rPr>
        <w:t>льних, загальноосвітніх</w:t>
      </w:r>
      <w:r w:rsidRPr="00FC6C59">
        <w:rPr>
          <w:sz w:val="28"/>
          <w:szCs w:val="28"/>
        </w:rPr>
        <w:t xml:space="preserve">, </w:t>
      </w:r>
      <w:r w:rsidR="00DB5A6D">
        <w:rPr>
          <w:sz w:val="28"/>
          <w:szCs w:val="28"/>
        </w:rPr>
        <w:t xml:space="preserve">позашкільному  закладах </w:t>
      </w:r>
      <w:r w:rsidRPr="00FC6C59">
        <w:rPr>
          <w:sz w:val="28"/>
          <w:szCs w:val="28"/>
        </w:rPr>
        <w:t xml:space="preserve">які належать територіальній громаді Дубов’язівської селищної ради. Програма ґрунтується на розумінні сфери освіти , як стратегічного ресурсу, що безпосередньо забезпечує перехід до інноваційної моделі сталого розвитку  селищної ради через формування та розвиток людського капіталу. </w:t>
      </w:r>
    </w:p>
    <w:p w14:paraId="6043F5AC" w14:textId="77777777" w:rsidR="00F33905" w:rsidRPr="00DB5A6D" w:rsidRDefault="00F33905" w:rsidP="00F33905">
      <w:pPr>
        <w:jc w:val="both"/>
        <w:rPr>
          <w:sz w:val="28"/>
          <w:szCs w:val="28"/>
        </w:rPr>
      </w:pPr>
      <w:r w:rsidRPr="00DB5A6D">
        <w:rPr>
          <w:sz w:val="28"/>
          <w:szCs w:val="28"/>
        </w:rPr>
        <w:t xml:space="preserve">          </w:t>
      </w:r>
      <w:r w:rsidR="00DB5A6D">
        <w:rPr>
          <w:sz w:val="28"/>
          <w:szCs w:val="28"/>
        </w:rPr>
        <w:t>Здобувачі освіти,</w:t>
      </w:r>
      <w:r w:rsidRPr="00DB5A6D">
        <w:rPr>
          <w:sz w:val="28"/>
          <w:szCs w:val="28"/>
        </w:rPr>
        <w:t xml:space="preserve"> які навчаються в освітніх закладах селищної ради, визначають  освіту як стратегічний пріоритет, забезпечуючи розвиток людського капіталу.  Заклади освіти стають замовниками й споживачами послуг в освітній, соціокультурній, економічній сферах, що позитивно впливає на розвиток сільської громади.</w:t>
      </w:r>
    </w:p>
    <w:p w14:paraId="2A34AB5E" w14:textId="77777777" w:rsidR="00AA0FC9" w:rsidRPr="00DB5A6D" w:rsidRDefault="00F33905" w:rsidP="00F33905">
      <w:pPr>
        <w:ind w:right="-82"/>
        <w:jc w:val="both"/>
        <w:rPr>
          <w:sz w:val="28"/>
          <w:szCs w:val="28"/>
        </w:rPr>
      </w:pPr>
      <w:r w:rsidRPr="00DB5A6D">
        <w:rPr>
          <w:sz w:val="28"/>
          <w:szCs w:val="28"/>
        </w:rPr>
        <w:t xml:space="preserve">             Програмою </w:t>
      </w:r>
      <w:r w:rsidR="00DB5A6D">
        <w:rPr>
          <w:sz w:val="28"/>
          <w:szCs w:val="28"/>
        </w:rPr>
        <w:t xml:space="preserve"> </w:t>
      </w:r>
      <w:r w:rsidRPr="00DB5A6D">
        <w:rPr>
          <w:sz w:val="28"/>
          <w:szCs w:val="28"/>
        </w:rPr>
        <w:t>передбачено      моніторинг мережі дошкільних  груп , аналіз стану матеріальної бази закладів та забезпечення сучасним обладнанням, м′яким інвентарем, іграшками .</w:t>
      </w:r>
    </w:p>
    <w:p w14:paraId="419EED7F" w14:textId="77777777" w:rsidR="00F33905" w:rsidRPr="00DB5A6D" w:rsidRDefault="00F33905" w:rsidP="00F33905">
      <w:pPr>
        <w:ind w:right="-82"/>
        <w:jc w:val="both"/>
        <w:rPr>
          <w:sz w:val="28"/>
          <w:szCs w:val="28"/>
        </w:rPr>
      </w:pPr>
      <w:r w:rsidRPr="00DB5A6D">
        <w:rPr>
          <w:sz w:val="28"/>
          <w:szCs w:val="28"/>
        </w:rPr>
        <w:t xml:space="preserve">           В умовах динамічного розвитку суспільства, глобальної взаємозалежності й конкуренції на ринку праці сфера освіти має перейти до широкого використання інформаційних ресурсів та можливостей сучасних інформаційних технологій. Програма передбачає аналіз   стану  упровадження  інформаційно-комунікаційних технологій в управління освітою та освітній процес, що  забезпечує вільний доступ до великих обсягів інформації, сприяє відкриттю нових технологічних можливостей для розвитку освіти, позитивно впливає на професійний розвиток педагогів та набуття ними нових компетенцій, розширює можливості доступності якісної освіти для  громадян селищної ради.</w:t>
      </w:r>
    </w:p>
    <w:p w14:paraId="0909EB65" w14:textId="77777777" w:rsidR="00F33905" w:rsidRDefault="00F33905" w:rsidP="00F33905">
      <w:pPr>
        <w:ind w:right="-82"/>
        <w:jc w:val="both"/>
        <w:rPr>
          <w:sz w:val="28"/>
          <w:szCs w:val="28"/>
        </w:rPr>
      </w:pPr>
      <w:r w:rsidRPr="00DB5A6D">
        <w:rPr>
          <w:sz w:val="28"/>
          <w:szCs w:val="28"/>
        </w:rPr>
        <w:tab/>
        <w:t>З метою  впровадження у  закладах освіти сприятливого середовища, спрямованого на збереження здоров′я учнів, у  рамках Програми передбачено з</w:t>
      </w:r>
      <w:r w:rsidRPr="00DB5A6D">
        <w:rPr>
          <w:sz w:val="28"/>
          <w:szCs w:val="28"/>
          <w:lang w:eastAsia="en-US"/>
        </w:rPr>
        <w:t xml:space="preserve">дійснення аналізу  заходів щодо модернізації та переоснащення харчоблоків закладів освіти сучасним холодильним і технологічним обладнанням, </w:t>
      </w:r>
      <w:proofErr w:type="spellStart"/>
      <w:r w:rsidRPr="00DB5A6D">
        <w:rPr>
          <w:sz w:val="28"/>
          <w:szCs w:val="28"/>
          <w:lang w:eastAsia="en-US"/>
        </w:rPr>
        <w:t>внесено</w:t>
      </w:r>
      <w:proofErr w:type="spellEnd"/>
      <w:r w:rsidRPr="00DB5A6D">
        <w:rPr>
          <w:sz w:val="28"/>
          <w:szCs w:val="28"/>
          <w:lang w:eastAsia="en-US"/>
        </w:rPr>
        <w:t xml:space="preserve"> </w:t>
      </w:r>
      <w:r w:rsidRPr="00DB5A6D">
        <w:rPr>
          <w:sz w:val="28"/>
          <w:szCs w:val="28"/>
        </w:rPr>
        <w:t>аналіз стану забезпечення медичних кабінетів загальноосв</w:t>
      </w:r>
      <w:r w:rsidR="007E3AA3">
        <w:rPr>
          <w:sz w:val="28"/>
          <w:szCs w:val="28"/>
        </w:rPr>
        <w:t xml:space="preserve">ітніх закладів </w:t>
      </w:r>
      <w:r w:rsidR="00AA0FC9">
        <w:rPr>
          <w:sz w:val="28"/>
          <w:szCs w:val="28"/>
        </w:rPr>
        <w:t xml:space="preserve"> медичним обладнанням,</w:t>
      </w:r>
      <w:r w:rsidR="00F621DC">
        <w:rPr>
          <w:sz w:val="28"/>
          <w:szCs w:val="28"/>
        </w:rPr>
        <w:t xml:space="preserve"> дезінфікуючими засобами, </w:t>
      </w:r>
      <w:r w:rsidR="00AA0FC9">
        <w:rPr>
          <w:sz w:val="28"/>
          <w:szCs w:val="28"/>
        </w:rPr>
        <w:t>забезпечення повноцінного, якісного та калорійного харчуван</w:t>
      </w:r>
      <w:r w:rsidR="00F621DC">
        <w:rPr>
          <w:sz w:val="28"/>
          <w:szCs w:val="28"/>
        </w:rPr>
        <w:t xml:space="preserve">ня </w:t>
      </w:r>
      <w:r w:rsidR="00AA0FC9">
        <w:rPr>
          <w:sz w:val="28"/>
          <w:szCs w:val="28"/>
        </w:rPr>
        <w:t xml:space="preserve"> відповідно до чинного законодавства.</w:t>
      </w:r>
      <w:r w:rsidR="003A3A83">
        <w:rPr>
          <w:sz w:val="28"/>
          <w:szCs w:val="28"/>
        </w:rPr>
        <w:t xml:space="preserve"> </w:t>
      </w:r>
    </w:p>
    <w:p w14:paraId="5C983564" w14:textId="77777777" w:rsidR="001E778B" w:rsidRPr="00DB5A6D" w:rsidRDefault="001E778B" w:rsidP="00F33905">
      <w:pPr>
        <w:ind w:right="-82"/>
        <w:jc w:val="both"/>
        <w:rPr>
          <w:sz w:val="28"/>
          <w:szCs w:val="28"/>
        </w:rPr>
      </w:pPr>
      <w:r>
        <w:rPr>
          <w:sz w:val="28"/>
          <w:szCs w:val="28"/>
        </w:rPr>
        <w:lastRenderedPageBreak/>
        <w:t xml:space="preserve">          Програмою передбачено подальшу розбудову  інклюзивного середовища в закл</w:t>
      </w:r>
      <w:r w:rsidR="00D97394">
        <w:rPr>
          <w:sz w:val="28"/>
          <w:szCs w:val="28"/>
        </w:rPr>
        <w:t>адах загальної середньої освіти.</w:t>
      </w:r>
      <w:r w:rsidR="003A3A83">
        <w:rPr>
          <w:sz w:val="28"/>
          <w:szCs w:val="28"/>
        </w:rPr>
        <w:t xml:space="preserve"> Функціонують 3 інклюзивні класи у двох закладах загальної середньої освіти де навчається три дитини з особливими освітніми потребами.</w:t>
      </w:r>
    </w:p>
    <w:p w14:paraId="564523E7" w14:textId="77777777" w:rsidR="00F33905" w:rsidRPr="00DB5A6D" w:rsidRDefault="00F33905" w:rsidP="00F33905">
      <w:pPr>
        <w:ind w:right="-82"/>
        <w:jc w:val="both"/>
        <w:rPr>
          <w:sz w:val="28"/>
          <w:szCs w:val="28"/>
        </w:rPr>
      </w:pPr>
      <w:r w:rsidRPr="00DB5A6D">
        <w:rPr>
          <w:sz w:val="28"/>
          <w:szCs w:val="28"/>
        </w:rPr>
        <w:tab/>
        <w:t xml:space="preserve">Існує потреба у зміцненні матеріально-технічної бази  закладів освіти , тому Програмою передбачено аналіз стану заходів щодо покращення навчально-методичної та матеріально-технічної бази загальноосвітніх навчальних закладів та дошкільних закладів. </w:t>
      </w:r>
    </w:p>
    <w:p w14:paraId="357F484F" w14:textId="77777777" w:rsidR="00F33905" w:rsidRDefault="00F33905" w:rsidP="00F33905">
      <w:pPr>
        <w:ind w:right="-82" w:firstLine="708"/>
        <w:jc w:val="both"/>
        <w:rPr>
          <w:sz w:val="28"/>
          <w:szCs w:val="28"/>
        </w:rPr>
      </w:pPr>
      <w:r w:rsidRPr="00DB5A6D">
        <w:rPr>
          <w:sz w:val="28"/>
          <w:szCs w:val="28"/>
        </w:rPr>
        <w:t>Програма  спрямована на удосконалення системи роботи з обдарованою молоддю  та  включає адресну підтримку обдарованій молоді шляхом пр</w:t>
      </w:r>
      <w:r w:rsidR="00AA0FC9">
        <w:rPr>
          <w:sz w:val="28"/>
          <w:szCs w:val="28"/>
        </w:rPr>
        <w:t>изначення   та виплати премій</w:t>
      </w:r>
      <w:r w:rsidRPr="00DB5A6D">
        <w:rPr>
          <w:sz w:val="28"/>
          <w:szCs w:val="28"/>
        </w:rPr>
        <w:t xml:space="preserve">, установлення доплати до посадового окладу педпрацівникам, які підготували переможців міжнародних Всеукраїнських, обласних учнівських олімпіад, турнірів, конкурсів, спортивних змагань, створення програмно-методичних комплексів для навчання цих учнів. </w:t>
      </w:r>
      <w:r w:rsidR="003A3A83">
        <w:rPr>
          <w:sz w:val="28"/>
          <w:szCs w:val="28"/>
        </w:rPr>
        <w:t>Недостатнім залишається рівень участі здобувачів освіти в онлайн турнірах</w:t>
      </w:r>
      <w:r w:rsidR="007E3AA3">
        <w:rPr>
          <w:sz w:val="28"/>
          <w:szCs w:val="28"/>
        </w:rPr>
        <w:t xml:space="preserve"> з н</w:t>
      </w:r>
      <w:r w:rsidR="003A3A83">
        <w:rPr>
          <w:sz w:val="28"/>
          <w:szCs w:val="28"/>
        </w:rPr>
        <w:t xml:space="preserve">авчальних </w:t>
      </w:r>
      <w:r w:rsidR="007E3AA3">
        <w:rPr>
          <w:sz w:val="28"/>
          <w:szCs w:val="28"/>
        </w:rPr>
        <w:t>предметів</w:t>
      </w:r>
      <w:r w:rsidR="003A3A83">
        <w:rPr>
          <w:sz w:val="28"/>
          <w:szCs w:val="28"/>
        </w:rPr>
        <w:t xml:space="preserve"> обласних та Всеукраїнських рівнів.</w:t>
      </w:r>
    </w:p>
    <w:p w14:paraId="6F05CE0C" w14:textId="77777777" w:rsidR="00C665F5" w:rsidRPr="00DB5A6D" w:rsidRDefault="00C665F5" w:rsidP="00F33905">
      <w:pPr>
        <w:ind w:right="-82" w:firstLine="708"/>
        <w:jc w:val="both"/>
        <w:rPr>
          <w:sz w:val="28"/>
          <w:szCs w:val="28"/>
        </w:rPr>
      </w:pPr>
      <w:r>
        <w:rPr>
          <w:sz w:val="28"/>
          <w:szCs w:val="28"/>
        </w:rPr>
        <w:t>Для забезпечення  права дітей на отримання</w:t>
      </w:r>
      <w:r w:rsidR="003145CC">
        <w:rPr>
          <w:sz w:val="28"/>
          <w:szCs w:val="28"/>
        </w:rPr>
        <w:t xml:space="preserve"> якісної позашкільної освіти у</w:t>
      </w:r>
      <w:r>
        <w:rPr>
          <w:sz w:val="28"/>
          <w:szCs w:val="28"/>
        </w:rPr>
        <w:t xml:space="preserve"> Дубов’язівській селищній раді</w:t>
      </w:r>
      <w:r w:rsidR="003145CC">
        <w:rPr>
          <w:sz w:val="28"/>
          <w:szCs w:val="28"/>
        </w:rPr>
        <w:t xml:space="preserve"> створено та</w:t>
      </w:r>
      <w:r>
        <w:rPr>
          <w:sz w:val="28"/>
          <w:szCs w:val="28"/>
        </w:rPr>
        <w:t xml:space="preserve"> функціонує заклад позашкільної освіти</w:t>
      </w:r>
      <w:r w:rsidR="003145CC">
        <w:rPr>
          <w:sz w:val="28"/>
          <w:szCs w:val="28"/>
        </w:rPr>
        <w:t xml:space="preserve"> </w:t>
      </w:r>
      <w:r>
        <w:rPr>
          <w:sz w:val="28"/>
          <w:szCs w:val="28"/>
        </w:rPr>
        <w:t>-</w:t>
      </w:r>
      <w:r w:rsidR="003145CC">
        <w:rPr>
          <w:sz w:val="28"/>
          <w:szCs w:val="28"/>
        </w:rPr>
        <w:t xml:space="preserve"> </w:t>
      </w:r>
      <w:r>
        <w:rPr>
          <w:sz w:val="28"/>
          <w:szCs w:val="28"/>
        </w:rPr>
        <w:t xml:space="preserve">Центр дитячої та юнацької творчості. Рівень охоплення дітей позашкільною освітою складає </w:t>
      </w:r>
      <w:r w:rsidR="003145CC">
        <w:rPr>
          <w:sz w:val="28"/>
          <w:szCs w:val="28"/>
        </w:rPr>
        <w:t>58,3%. Існує потреба в збільшенні кількості гуртків за інтересами учнів та зміцнення матеріально-технічної бази закладу позашкільної освіти.</w:t>
      </w:r>
    </w:p>
    <w:p w14:paraId="4CBE89E9" w14:textId="77777777" w:rsidR="00F33905" w:rsidRPr="00DB5A6D" w:rsidRDefault="00F33905" w:rsidP="00F33905">
      <w:pPr>
        <w:ind w:right="-82" w:firstLine="708"/>
        <w:jc w:val="both"/>
        <w:rPr>
          <w:sz w:val="28"/>
          <w:szCs w:val="28"/>
        </w:rPr>
      </w:pPr>
      <w:r w:rsidRPr="00DB5A6D">
        <w:rPr>
          <w:sz w:val="28"/>
          <w:szCs w:val="28"/>
        </w:rPr>
        <w:t xml:space="preserve">З метою поліпшення якісного складу педагогічних працівників дошкільних, загальноосвітніх навчальних закладів, працівників психологічної служби    у  Програмі зазначено аналіз  заходів  щодо модернізації системи підвищення кваліфікації  та перепідготовки працівників даної категорії. </w:t>
      </w:r>
    </w:p>
    <w:p w14:paraId="367E29A7" w14:textId="7EB5ED93" w:rsidR="00775F2A" w:rsidRPr="00DB5A6D" w:rsidRDefault="00F33905" w:rsidP="00F33905">
      <w:pPr>
        <w:ind w:right="-82"/>
        <w:jc w:val="both"/>
        <w:rPr>
          <w:sz w:val="28"/>
          <w:szCs w:val="28"/>
        </w:rPr>
      </w:pPr>
      <w:r w:rsidRPr="00DB5A6D">
        <w:rPr>
          <w:sz w:val="28"/>
          <w:szCs w:val="28"/>
        </w:rPr>
        <w:t xml:space="preserve">     З метою економії паливно-енергетичних ресурсів навчальних закладів у  Програмі  зазначений моніторинг потреби щодо проведення капітальних та поточних ремонтів освітніх закладів,  комплексне запровадження енергоефективних технологій та заходів з енергозбереження.</w:t>
      </w:r>
    </w:p>
    <w:p w14:paraId="2110A97C" w14:textId="77777777" w:rsidR="00F33905" w:rsidRPr="00ED6433" w:rsidRDefault="00F33905" w:rsidP="00ED6433">
      <w:pPr>
        <w:numPr>
          <w:ilvl w:val="0"/>
          <w:numId w:val="1"/>
        </w:numPr>
        <w:jc w:val="center"/>
        <w:rPr>
          <w:b/>
          <w:sz w:val="28"/>
          <w:szCs w:val="28"/>
        </w:rPr>
      </w:pPr>
      <w:r w:rsidRPr="00DB5A6D">
        <w:rPr>
          <w:b/>
          <w:sz w:val="28"/>
          <w:szCs w:val="28"/>
        </w:rPr>
        <w:t>Мета Програми</w:t>
      </w:r>
    </w:p>
    <w:p w14:paraId="1742CE45" w14:textId="77777777" w:rsidR="00F33905" w:rsidRPr="00DB5A6D" w:rsidRDefault="00F33905" w:rsidP="00F33905">
      <w:pPr>
        <w:tabs>
          <w:tab w:val="left" w:pos="709"/>
        </w:tabs>
        <w:ind w:firstLine="720"/>
        <w:jc w:val="center"/>
        <w:rPr>
          <w:b/>
          <w:sz w:val="28"/>
          <w:szCs w:val="28"/>
        </w:rPr>
      </w:pPr>
      <w:r w:rsidRPr="00DB5A6D">
        <w:rPr>
          <w:sz w:val="28"/>
          <w:szCs w:val="28"/>
        </w:rPr>
        <w:t>Метою</w:t>
      </w:r>
      <w:r w:rsidR="003145CC">
        <w:rPr>
          <w:sz w:val="28"/>
          <w:szCs w:val="28"/>
        </w:rPr>
        <w:t xml:space="preserve"> Програми  у закладах освіти</w:t>
      </w:r>
      <w:r w:rsidRPr="00DB5A6D">
        <w:rPr>
          <w:sz w:val="28"/>
          <w:szCs w:val="28"/>
        </w:rPr>
        <w:t xml:space="preserve"> є :</w:t>
      </w:r>
    </w:p>
    <w:p w14:paraId="78EFE6D5" w14:textId="77777777" w:rsidR="00F33905" w:rsidRPr="00DB5A6D" w:rsidRDefault="00F33905" w:rsidP="00F33905">
      <w:pPr>
        <w:ind w:firstLine="708"/>
        <w:jc w:val="both"/>
        <w:rPr>
          <w:sz w:val="28"/>
          <w:szCs w:val="28"/>
        </w:rPr>
      </w:pPr>
      <w:r w:rsidRPr="00DB5A6D">
        <w:rPr>
          <w:sz w:val="28"/>
          <w:szCs w:val="28"/>
        </w:rPr>
        <w:t>розширення сприятливих умов та можливостей для всебічного розвитку людини у відкритому освітньому просторі, забезпечення переходу до інноваційної освіти ;</w:t>
      </w:r>
    </w:p>
    <w:p w14:paraId="26777B4E" w14:textId="77777777" w:rsidR="00F33905" w:rsidRDefault="00F33905" w:rsidP="00F33905">
      <w:pPr>
        <w:tabs>
          <w:tab w:val="left" w:pos="0"/>
        </w:tabs>
        <w:ind w:firstLine="720"/>
        <w:jc w:val="both"/>
        <w:rPr>
          <w:sz w:val="28"/>
          <w:szCs w:val="28"/>
        </w:rPr>
      </w:pPr>
      <w:r w:rsidRPr="00DB5A6D">
        <w:rPr>
          <w:sz w:val="28"/>
          <w:szCs w:val="28"/>
        </w:rPr>
        <w:t xml:space="preserve">удосконалення стану забезпечення комп’ютерною технікою закладів освіти, упровадження нових методів навчання із застосуванням сучасних інформаційно-комунікаційних технологій відповідно до Державного стандарту базової  загальної     середньої      освіти; </w:t>
      </w:r>
    </w:p>
    <w:p w14:paraId="50C237FA" w14:textId="77777777" w:rsidR="003145CC" w:rsidRPr="00DB5A6D" w:rsidRDefault="003145CC" w:rsidP="00F33905">
      <w:pPr>
        <w:tabs>
          <w:tab w:val="left" w:pos="0"/>
        </w:tabs>
        <w:ind w:firstLine="720"/>
        <w:jc w:val="both"/>
        <w:rPr>
          <w:sz w:val="28"/>
          <w:szCs w:val="28"/>
        </w:rPr>
      </w:pPr>
      <w:r>
        <w:rPr>
          <w:sz w:val="28"/>
          <w:szCs w:val="28"/>
        </w:rPr>
        <w:t xml:space="preserve">збільшення мережі кількості гуртків </w:t>
      </w:r>
      <w:r w:rsidR="003354E1">
        <w:rPr>
          <w:sz w:val="28"/>
          <w:szCs w:val="28"/>
        </w:rPr>
        <w:t>позашкільної освіти з метою забезпечення права дітей на отримання якісної позашкільної освіти;</w:t>
      </w:r>
    </w:p>
    <w:p w14:paraId="45EA4717" w14:textId="77777777" w:rsidR="00F33905" w:rsidRPr="00DB5A6D" w:rsidRDefault="00F33905" w:rsidP="00F33905">
      <w:pPr>
        <w:ind w:firstLine="720"/>
        <w:jc w:val="both"/>
        <w:rPr>
          <w:sz w:val="28"/>
          <w:szCs w:val="28"/>
        </w:rPr>
      </w:pPr>
      <w:r w:rsidRPr="00DB5A6D">
        <w:rPr>
          <w:sz w:val="28"/>
          <w:szCs w:val="28"/>
        </w:rPr>
        <w:t>забезпечення конституційних прав та державних гарантій щодо доступності здобуття дошкільної освіти дітьми дошкільного віку;</w:t>
      </w:r>
    </w:p>
    <w:p w14:paraId="47B60BF5" w14:textId="77777777" w:rsidR="00F33905" w:rsidRPr="00DB5A6D" w:rsidRDefault="00F33905" w:rsidP="00F33905">
      <w:pPr>
        <w:ind w:firstLine="720"/>
        <w:jc w:val="both"/>
        <w:rPr>
          <w:sz w:val="28"/>
          <w:szCs w:val="28"/>
        </w:rPr>
      </w:pPr>
      <w:r w:rsidRPr="00DB5A6D">
        <w:rPr>
          <w:sz w:val="28"/>
          <w:szCs w:val="28"/>
        </w:rPr>
        <w:t xml:space="preserve">упровадження у закладах освіти сприятливого середовища, спрямованого на збереження здоров′я дітей; </w:t>
      </w:r>
    </w:p>
    <w:p w14:paraId="2DF57E3C" w14:textId="77777777" w:rsidR="00F33905" w:rsidRPr="00DB5A6D" w:rsidRDefault="00F33905" w:rsidP="00F33905">
      <w:pPr>
        <w:ind w:left="720"/>
        <w:jc w:val="both"/>
        <w:rPr>
          <w:sz w:val="28"/>
          <w:szCs w:val="28"/>
        </w:rPr>
      </w:pPr>
      <w:r w:rsidRPr="00DB5A6D">
        <w:rPr>
          <w:sz w:val="28"/>
          <w:szCs w:val="28"/>
        </w:rPr>
        <w:t xml:space="preserve"> удосконалення системи роботи з обдарованою молоддю;</w:t>
      </w:r>
    </w:p>
    <w:p w14:paraId="3DF8A188" w14:textId="77777777" w:rsidR="001E778B" w:rsidRPr="00DB5A6D" w:rsidRDefault="00F33905" w:rsidP="00EF295F">
      <w:pPr>
        <w:ind w:firstLine="720"/>
        <w:jc w:val="both"/>
        <w:rPr>
          <w:sz w:val="28"/>
          <w:szCs w:val="28"/>
        </w:rPr>
      </w:pPr>
      <w:r w:rsidRPr="00DB5A6D">
        <w:rPr>
          <w:sz w:val="28"/>
          <w:szCs w:val="28"/>
        </w:rPr>
        <w:t>модернізація системи підвищення кваліфікації  та перепідготовки педпрацівників;</w:t>
      </w:r>
    </w:p>
    <w:p w14:paraId="0659C12A" w14:textId="77777777" w:rsidR="00F33905" w:rsidRPr="00DB5A6D" w:rsidRDefault="00F33905" w:rsidP="00F33905">
      <w:pPr>
        <w:ind w:left="720"/>
        <w:jc w:val="both"/>
        <w:rPr>
          <w:sz w:val="28"/>
          <w:szCs w:val="28"/>
        </w:rPr>
      </w:pPr>
      <w:r w:rsidRPr="00DB5A6D">
        <w:rPr>
          <w:sz w:val="28"/>
          <w:szCs w:val="28"/>
        </w:rPr>
        <w:lastRenderedPageBreak/>
        <w:t xml:space="preserve">зміцнення матеріально-технічної бази  закладів </w:t>
      </w:r>
      <w:r w:rsidR="002A0E75">
        <w:rPr>
          <w:sz w:val="28"/>
          <w:szCs w:val="28"/>
        </w:rPr>
        <w:t>освіти, гуртків позашкільної освіти,</w:t>
      </w:r>
      <w:r w:rsidRPr="00DB5A6D">
        <w:rPr>
          <w:sz w:val="28"/>
          <w:szCs w:val="28"/>
        </w:rPr>
        <w:t xml:space="preserve"> комплексне запровадження енергоефективних технологій та заходів з енергозбереження, зменшення питомих витрат та зменшення бюджетних видатків за спожиті енергоносії; </w:t>
      </w:r>
    </w:p>
    <w:p w14:paraId="0408F255" w14:textId="246827CD" w:rsidR="00F33905" w:rsidRPr="00DB5A6D" w:rsidRDefault="00F33905" w:rsidP="00F33905">
      <w:pPr>
        <w:ind w:right="-82"/>
        <w:jc w:val="both"/>
        <w:rPr>
          <w:sz w:val="28"/>
          <w:szCs w:val="28"/>
        </w:rPr>
      </w:pPr>
      <w:r w:rsidRPr="00DB5A6D">
        <w:rPr>
          <w:sz w:val="28"/>
          <w:szCs w:val="28"/>
        </w:rPr>
        <w:t xml:space="preserve">          придбання матеріалів та обладнання для створення розвивального середовища для учнів 1-их класів закладів освіти.  </w:t>
      </w:r>
    </w:p>
    <w:p w14:paraId="664554F5" w14:textId="77777777" w:rsidR="00F33905" w:rsidRPr="00DB5A6D" w:rsidRDefault="00F33905" w:rsidP="00F33905">
      <w:pPr>
        <w:numPr>
          <w:ilvl w:val="0"/>
          <w:numId w:val="1"/>
        </w:numPr>
        <w:jc w:val="center"/>
        <w:rPr>
          <w:b/>
          <w:spacing w:val="10"/>
          <w:sz w:val="28"/>
          <w:szCs w:val="28"/>
        </w:rPr>
      </w:pPr>
      <w:r w:rsidRPr="00DB5A6D">
        <w:rPr>
          <w:b/>
          <w:spacing w:val="10"/>
          <w:sz w:val="28"/>
          <w:szCs w:val="28"/>
        </w:rPr>
        <w:t>Обґрунтування шляхів та засобів розв’язання проблеми, обсягів та джерел фінансування, строки та етапи виконання Програми</w:t>
      </w:r>
    </w:p>
    <w:p w14:paraId="0CD9300C" w14:textId="77777777" w:rsidR="00F33905" w:rsidRPr="00DB5A6D" w:rsidRDefault="00F33905" w:rsidP="00F33905">
      <w:pPr>
        <w:ind w:firstLine="708"/>
        <w:jc w:val="both"/>
        <w:rPr>
          <w:sz w:val="28"/>
          <w:szCs w:val="28"/>
        </w:rPr>
      </w:pPr>
      <w:r w:rsidRPr="00DB5A6D">
        <w:rPr>
          <w:sz w:val="28"/>
          <w:szCs w:val="28"/>
        </w:rPr>
        <w:t xml:space="preserve">Забезпечення інноваційного розвитку освіти, переходу на новий рівень надання освітніх послуг можливо за рахунок: </w:t>
      </w:r>
    </w:p>
    <w:p w14:paraId="0314E533" w14:textId="77777777" w:rsidR="00F33905" w:rsidRPr="00DB5A6D" w:rsidRDefault="00F33905" w:rsidP="00F33905">
      <w:pPr>
        <w:ind w:firstLine="708"/>
        <w:jc w:val="both"/>
        <w:rPr>
          <w:sz w:val="28"/>
          <w:szCs w:val="28"/>
        </w:rPr>
      </w:pPr>
      <w:r w:rsidRPr="00DB5A6D">
        <w:rPr>
          <w:sz w:val="28"/>
          <w:szCs w:val="28"/>
        </w:rPr>
        <w:t>формування в дітей, учнівської молоді навичок здорового способу життя;</w:t>
      </w:r>
    </w:p>
    <w:p w14:paraId="53A988C7" w14:textId="77777777" w:rsidR="00F33905" w:rsidRPr="002A0E75" w:rsidRDefault="00F33905" w:rsidP="00F33905">
      <w:pPr>
        <w:ind w:firstLine="708"/>
        <w:jc w:val="both"/>
        <w:rPr>
          <w:sz w:val="28"/>
          <w:szCs w:val="28"/>
        </w:rPr>
      </w:pPr>
      <w:r w:rsidRPr="00DB5A6D">
        <w:rPr>
          <w:sz w:val="28"/>
          <w:szCs w:val="28"/>
        </w:rPr>
        <w:t>оновлення технологічного обладнання</w:t>
      </w:r>
      <w:r w:rsidRPr="00DB5A6D">
        <w:rPr>
          <w:sz w:val="28"/>
          <w:szCs w:val="28"/>
          <w:lang w:val="ru-RU"/>
        </w:rPr>
        <w:t xml:space="preserve"> на </w:t>
      </w:r>
      <w:r w:rsidR="00524506">
        <w:rPr>
          <w:sz w:val="28"/>
          <w:szCs w:val="28"/>
        </w:rPr>
        <w:t xml:space="preserve">харчоблоках </w:t>
      </w:r>
      <w:proofErr w:type="spellStart"/>
      <w:r w:rsidR="00524506">
        <w:rPr>
          <w:sz w:val="28"/>
          <w:szCs w:val="28"/>
        </w:rPr>
        <w:t>їдале</w:t>
      </w:r>
      <w:r w:rsidRPr="00DB5A6D">
        <w:rPr>
          <w:sz w:val="28"/>
          <w:szCs w:val="28"/>
        </w:rPr>
        <w:t>нь</w:t>
      </w:r>
      <w:proofErr w:type="spellEnd"/>
      <w:r w:rsidRPr="00DB5A6D">
        <w:rPr>
          <w:sz w:val="28"/>
          <w:szCs w:val="28"/>
        </w:rPr>
        <w:t xml:space="preserve"> та поповнення медичних кабінетів медичним обладнанням</w:t>
      </w:r>
      <w:r w:rsidR="002A0E75">
        <w:rPr>
          <w:sz w:val="28"/>
          <w:szCs w:val="28"/>
        </w:rPr>
        <w:t>, антисептичними, дезінфікуючими засобами;</w:t>
      </w:r>
    </w:p>
    <w:p w14:paraId="29F11D6D" w14:textId="77777777" w:rsidR="00F33905" w:rsidRPr="00DB5A6D" w:rsidRDefault="00F33905" w:rsidP="00F33905">
      <w:pPr>
        <w:ind w:firstLine="708"/>
        <w:jc w:val="both"/>
        <w:rPr>
          <w:sz w:val="28"/>
          <w:szCs w:val="28"/>
        </w:rPr>
      </w:pPr>
      <w:r w:rsidRPr="00DB5A6D">
        <w:rPr>
          <w:sz w:val="28"/>
          <w:szCs w:val="28"/>
        </w:rPr>
        <w:t>забезпечення функціонування та розвитку мережі дошкільних  груп навчально-виховних комплексів;</w:t>
      </w:r>
    </w:p>
    <w:p w14:paraId="2202B4FE" w14:textId="77777777" w:rsidR="00F33905" w:rsidRPr="00DB5A6D" w:rsidRDefault="00F33905" w:rsidP="00F33905">
      <w:pPr>
        <w:ind w:firstLine="708"/>
        <w:jc w:val="both"/>
        <w:rPr>
          <w:sz w:val="28"/>
          <w:szCs w:val="28"/>
        </w:rPr>
      </w:pPr>
      <w:r w:rsidRPr="00DB5A6D">
        <w:rPr>
          <w:sz w:val="28"/>
          <w:szCs w:val="28"/>
        </w:rPr>
        <w:t>упровадження в освітній процес  закладів освіти сучасних освітніх технологій;</w:t>
      </w:r>
    </w:p>
    <w:p w14:paraId="5CE6384F" w14:textId="77777777" w:rsidR="00F33905" w:rsidRPr="00DB5A6D" w:rsidRDefault="00F33905" w:rsidP="00F33905">
      <w:pPr>
        <w:jc w:val="both"/>
        <w:rPr>
          <w:sz w:val="28"/>
          <w:szCs w:val="28"/>
        </w:rPr>
      </w:pPr>
      <w:r w:rsidRPr="00DB5A6D">
        <w:rPr>
          <w:sz w:val="28"/>
          <w:szCs w:val="28"/>
        </w:rPr>
        <w:t xml:space="preserve">         застосування підходу до навчально-виховного процесу, що передбачає розвиток особистості, спрямований на активне та конструктивне входження в сучасні суспільні процеси й досягнення високого рівня самореалізації;</w:t>
      </w:r>
    </w:p>
    <w:p w14:paraId="070B05D8" w14:textId="77777777" w:rsidR="00F33905" w:rsidRPr="00DB5A6D" w:rsidRDefault="00F33905" w:rsidP="00F33905">
      <w:pPr>
        <w:ind w:firstLine="708"/>
        <w:jc w:val="both"/>
        <w:rPr>
          <w:sz w:val="28"/>
          <w:szCs w:val="28"/>
        </w:rPr>
      </w:pPr>
      <w:r w:rsidRPr="00DB5A6D">
        <w:rPr>
          <w:sz w:val="28"/>
          <w:szCs w:val="28"/>
        </w:rPr>
        <w:t>упровадження в навчальний процес сучасних інформаційно-комунікаційних технологій;</w:t>
      </w:r>
    </w:p>
    <w:p w14:paraId="4CEBEC76" w14:textId="77777777" w:rsidR="00F33905" w:rsidRPr="00DB5A6D" w:rsidRDefault="00F33905" w:rsidP="00F33905">
      <w:pPr>
        <w:ind w:firstLine="708"/>
        <w:jc w:val="both"/>
        <w:rPr>
          <w:sz w:val="28"/>
          <w:szCs w:val="28"/>
        </w:rPr>
      </w:pPr>
      <w:r w:rsidRPr="00DB5A6D">
        <w:rPr>
          <w:sz w:val="28"/>
          <w:szCs w:val="28"/>
        </w:rPr>
        <w:t>забезпечення  закладів освіти навчальними комп’ютерними комплексами та системними й прикладними програмними продуктами;</w:t>
      </w:r>
    </w:p>
    <w:p w14:paraId="11DB3F2A" w14:textId="77777777" w:rsidR="00F33905" w:rsidRPr="00DB5A6D" w:rsidRDefault="00F33905" w:rsidP="00F33905">
      <w:pPr>
        <w:ind w:firstLine="708"/>
        <w:jc w:val="both"/>
        <w:rPr>
          <w:sz w:val="28"/>
          <w:szCs w:val="28"/>
        </w:rPr>
      </w:pPr>
      <w:r w:rsidRPr="00DB5A6D">
        <w:rPr>
          <w:sz w:val="28"/>
          <w:szCs w:val="28"/>
        </w:rPr>
        <w:t>надання навчальним закладам швидкісного доступу до Інтернету з використанням сучасних технологій під’єднання для ефективного доступу до освітніх ресурсів;</w:t>
      </w:r>
    </w:p>
    <w:p w14:paraId="2312EEFF" w14:textId="77777777" w:rsidR="00F33905" w:rsidRPr="00DB5A6D" w:rsidRDefault="00F33905" w:rsidP="00F33905">
      <w:pPr>
        <w:ind w:firstLine="708"/>
        <w:jc w:val="both"/>
        <w:rPr>
          <w:sz w:val="28"/>
          <w:szCs w:val="28"/>
          <w:lang w:eastAsia="en-US"/>
        </w:rPr>
      </w:pPr>
      <w:r w:rsidRPr="00DB5A6D">
        <w:rPr>
          <w:sz w:val="28"/>
          <w:szCs w:val="28"/>
          <w:lang w:eastAsia="en-US"/>
        </w:rPr>
        <w:t>упровадження інформаційно-комунікаційних технологій відповідно до Державного стандарту базової загальної середньої освіти;</w:t>
      </w:r>
    </w:p>
    <w:p w14:paraId="28678414" w14:textId="77777777" w:rsidR="00F33905" w:rsidRPr="00DB5A6D" w:rsidRDefault="00F33905" w:rsidP="00F33905">
      <w:pPr>
        <w:ind w:firstLine="708"/>
        <w:jc w:val="both"/>
        <w:rPr>
          <w:sz w:val="28"/>
          <w:szCs w:val="28"/>
        </w:rPr>
      </w:pPr>
      <w:r w:rsidRPr="00DB5A6D">
        <w:rPr>
          <w:sz w:val="28"/>
          <w:szCs w:val="28"/>
        </w:rPr>
        <w:t>забезпечення рівного доступу до якісної освіти всіх дітей, учнівської молоді;</w:t>
      </w:r>
    </w:p>
    <w:p w14:paraId="2642CC22" w14:textId="77777777" w:rsidR="00F33905" w:rsidRPr="00DB5A6D" w:rsidRDefault="00F33905" w:rsidP="00F33905">
      <w:pPr>
        <w:ind w:firstLine="708"/>
        <w:jc w:val="both"/>
        <w:rPr>
          <w:sz w:val="28"/>
          <w:szCs w:val="28"/>
        </w:rPr>
      </w:pPr>
      <w:r w:rsidRPr="00DB5A6D">
        <w:rPr>
          <w:sz w:val="28"/>
          <w:szCs w:val="28"/>
        </w:rPr>
        <w:t>підвищення ефективності роботи з обдарованою молоддю;</w:t>
      </w:r>
    </w:p>
    <w:p w14:paraId="6B9DF829" w14:textId="77777777" w:rsidR="00F33905" w:rsidRPr="00DB5A6D" w:rsidRDefault="00F33905" w:rsidP="00F33905">
      <w:pPr>
        <w:ind w:firstLine="708"/>
        <w:jc w:val="both"/>
        <w:rPr>
          <w:sz w:val="28"/>
          <w:szCs w:val="28"/>
        </w:rPr>
      </w:pPr>
      <w:r w:rsidRPr="00DB5A6D">
        <w:rPr>
          <w:sz w:val="28"/>
          <w:szCs w:val="28"/>
        </w:rPr>
        <w:t>запровадження психологічного супроводу навчально-виховного процесу в усіх ланках освітньої галузі;</w:t>
      </w:r>
    </w:p>
    <w:p w14:paraId="2646257F" w14:textId="77777777" w:rsidR="00F33905" w:rsidRPr="00DB5A6D" w:rsidRDefault="00F33905" w:rsidP="00F33905">
      <w:pPr>
        <w:ind w:firstLine="708"/>
        <w:jc w:val="both"/>
        <w:rPr>
          <w:sz w:val="28"/>
          <w:szCs w:val="28"/>
        </w:rPr>
      </w:pPr>
      <w:r w:rsidRPr="00DB5A6D">
        <w:rPr>
          <w:sz w:val="28"/>
          <w:szCs w:val="28"/>
        </w:rPr>
        <w:t xml:space="preserve">економічно-ефективне теплозабезпечення навчальних закладів селищної ради за умов зменшення питомих витрат та зменшення бюджетних видатків за спожиті енергоносії;  </w:t>
      </w:r>
    </w:p>
    <w:p w14:paraId="6C19427D" w14:textId="77777777" w:rsidR="00F33905" w:rsidRPr="00DB5A6D" w:rsidRDefault="00F33905" w:rsidP="00F33905">
      <w:pPr>
        <w:ind w:firstLine="708"/>
        <w:jc w:val="both"/>
        <w:rPr>
          <w:sz w:val="28"/>
          <w:szCs w:val="28"/>
        </w:rPr>
      </w:pPr>
      <w:r w:rsidRPr="00DB5A6D">
        <w:rPr>
          <w:sz w:val="28"/>
          <w:szCs w:val="28"/>
        </w:rPr>
        <w:t>удосконалення системи підвищення кваліфікації та перепідготовки педагогічних кадрів.</w:t>
      </w:r>
    </w:p>
    <w:p w14:paraId="2018AEF2" w14:textId="399BFE8B" w:rsidR="00F33905" w:rsidRPr="002A0E75" w:rsidRDefault="00F33905" w:rsidP="00F33905">
      <w:pPr>
        <w:ind w:firstLine="708"/>
        <w:jc w:val="both"/>
        <w:rPr>
          <w:sz w:val="28"/>
          <w:szCs w:val="28"/>
        </w:rPr>
      </w:pPr>
      <w:r w:rsidRPr="00DB5A6D">
        <w:rPr>
          <w:sz w:val="28"/>
          <w:szCs w:val="28"/>
        </w:rPr>
        <w:t xml:space="preserve"> Загальний обсяг фінансових ресурсів, необхідних для реалізації  Програми, </w:t>
      </w:r>
      <w:r w:rsidRPr="00ED6433">
        <w:rPr>
          <w:sz w:val="28"/>
          <w:szCs w:val="28"/>
        </w:rPr>
        <w:t xml:space="preserve">становить   </w:t>
      </w:r>
      <w:r w:rsidR="008F4FB3">
        <w:rPr>
          <w:sz w:val="28"/>
          <w:szCs w:val="28"/>
        </w:rPr>
        <w:t>12928703</w:t>
      </w:r>
      <w:r w:rsidR="00100421">
        <w:rPr>
          <w:sz w:val="28"/>
          <w:szCs w:val="28"/>
        </w:rPr>
        <w:t>,00</w:t>
      </w:r>
      <w:r w:rsidRPr="00ED6433">
        <w:rPr>
          <w:sz w:val="28"/>
          <w:szCs w:val="28"/>
          <w:lang w:val="ru-RU"/>
        </w:rPr>
        <w:t xml:space="preserve"> </w:t>
      </w:r>
      <w:r w:rsidRPr="00DB5A6D">
        <w:rPr>
          <w:sz w:val="28"/>
          <w:szCs w:val="28"/>
        </w:rPr>
        <w:t xml:space="preserve">гривень, у тому числі: селищний  бюджет  </w:t>
      </w:r>
      <w:r w:rsidR="008F4FB3">
        <w:rPr>
          <w:sz w:val="28"/>
          <w:szCs w:val="28"/>
        </w:rPr>
        <w:t>7390278</w:t>
      </w:r>
      <w:r w:rsidR="00395C54">
        <w:rPr>
          <w:sz w:val="28"/>
          <w:szCs w:val="28"/>
          <w:lang w:val="ru-RU"/>
        </w:rPr>
        <w:t>,00</w:t>
      </w:r>
      <w:r w:rsidRPr="00DB5A6D">
        <w:rPr>
          <w:sz w:val="28"/>
          <w:szCs w:val="28"/>
        </w:rPr>
        <w:t xml:space="preserve"> гривень, </w:t>
      </w:r>
    </w:p>
    <w:p w14:paraId="6DFC455D" w14:textId="77777777" w:rsidR="00F33905" w:rsidRPr="00DB5A6D" w:rsidRDefault="00F33905" w:rsidP="00F33905">
      <w:pPr>
        <w:jc w:val="both"/>
        <w:rPr>
          <w:sz w:val="28"/>
          <w:szCs w:val="28"/>
        </w:rPr>
      </w:pPr>
      <w:r w:rsidRPr="00DB5A6D">
        <w:rPr>
          <w:sz w:val="28"/>
          <w:szCs w:val="28"/>
        </w:rPr>
        <w:t xml:space="preserve">         Видатки на фінансування Програми здійснюються  в межах коштів, передбачених на утримання галузі освіти області.</w:t>
      </w:r>
    </w:p>
    <w:p w14:paraId="01FDFD9F" w14:textId="77777777" w:rsidR="00F33905" w:rsidRPr="00DB5A6D" w:rsidRDefault="00F33905" w:rsidP="00F33905">
      <w:pPr>
        <w:jc w:val="both"/>
        <w:rPr>
          <w:sz w:val="28"/>
          <w:szCs w:val="28"/>
        </w:rPr>
      </w:pPr>
      <w:r w:rsidRPr="00DB5A6D">
        <w:rPr>
          <w:sz w:val="28"/>
          <w:szCs w:val="28"/>
        </w:rPr>
        <w:t xml:space="preserve">     Термін</w:t>
      </w:r>
      <w:r w:rsidR="00395C54">
        <w:rPr>
          <w:sz w:val="28"/>
          <w:szCs w:val="28"/>
        </w:rPr>
        <w:t xml:space="preserve"> дії Програми  складає 1 рік (2021 р</w:t>
      </w:r>
      <w:r w:rsidRPr="00DB5A6D">
        <w:rPr>
          <w:sz w:val="28"/>
          <w:szCs w:val="28"/>
        </w:rPr>
        <w:t>.</w:t>
      </w:r>
      <w:r w:rsidR="00395C54">
        <w:rPr>
          <w:sz w:val="28"/>
          <w:szCs w:val="28"/>
        </w:rPr>
        <w:t>)</w:t>
      </w:r>
    </w:p>
    <w:p w14:paraId="07F7618E" w14:textId="77777777" w:rsidR="00F33905" w:rsidRPr="00DB5A6D" w:rsidRDefault="00F33905" w:rsidP="00D146AC">
      <w:pPr>
        <w:numPr>
          <w:ilvl w:val="0"/>
          <w:numId w:val="1"/>
        </w:numPr>
        <w:jc w:val="center"/>
        <w:rPr>
          <w:b/>
          <w:sz w:val="28"/>
          <w:szCs w:val="28"/>
        </w:rPr>
      </w:pPr>
      <w:r w:rsidRPr="00DB5A6D">
        <w:rPr>
          <w:b/>
          <w:sz w:val="28"/>
          <w:szCs w:val="28"/>
        </w:rPr>
        <w:t>Перелік завдань і заходів Програми та результативні показники</w:t>
      </w:r>
    </w:p>
    <w:p w14:paraId="38663F2F" w14:textId="77777777" w:rsidR="00F33905" w:rsidRPr="00DB5A6D" w:rsidRDefault="00F33905" w:rsidP="00F33905">
      <w:pPr>
        <w:ind w:firstLine="708"/>
        <w:jc w:val="both"/>
        <w:rPr>
          <w:sz w:val="28"/>
          <w:szCs w:val="28"/>
        </w:rPr>
      </w:pPr>
      <w:r w:rsidRPr="00DB5A6D">
        <w:rPr>
          <w:sz w:val="28"/>
          <w:szCs w:val="28"/>
        </w:rPr>
        <w:t>Основними завданнями Програми є:</w:t>
      </w:r>
    </w:p>
    <w:p w14:paraId="4592BA31" w14:textId="77777777" w:rsidR="00F33905" w:rsidRPr="00DB5A6D" w:rsidRDefault="00F33905" w:rsidP="00F33905">
      <w:pPr>
        <w:ind w:firstLine="708"/>
        <w:jc w:val="both"/>
        <w:rPr>
          <w:sz w:val="28"/>
          <w:szCs w:val="28"/>
        </w:rPr>
      </w:pPr>
      <w:r w:rsidRPr="00DB5A6D">
        <w:rPr>
          <w:sz w:val="28"/>
          <w:szCs w:val="28"/>
        </w:rPr>
        <w:lastRenderedPageBreak/>
        <w:t>збереження та зміцнення здоров’я дітей, учнівської молоді протягом усього періоду перебування в закладах освіти;</w:t>
      </w:r>
    </w:p>
    <w:p w14:paraId="28FDC956" w14:textId="77777777" w:rsidR="00F33905" w:rsidRPr="00DB5A6D" w:rsidRDefault="00F33905" w:rsidP="00F33905">
      <w:pPr>
        <w:ind w:firstLine="708"/>
        <w:jc w:val="both"/>
        <w:rPr>
          <w:sz w:val="28"/>
          <w:szCs w:val="28"/>
        </w:rPr>
      </w:pPr>
      <w:r w:rsidRPr="00DB5A6D">
        <w:rPr>
          <w:sz w:val="28"/>
          <w:szCs w:val="28"/>
        </w:rPr>
        <w:t>забезпечення конституційних прав і державних гарантій щодо доступності здобуття дошкільної освіти;</w:t>
      </w:r>
    </w:p>
    <w:p w14:paraId="2B21B26C" w14:textId="77777777" w:rsidR="00F33905" w:rsidRPr="00DB5A6D" w:rsidRDefault="00F33905" w:rsidP="00F33905">
      <w:pPr>
        <w:jc w:val="both"/>
        <w:rPr>
          <w:sz w:val="28"/>
          <w:szCs w:val="28"/>
        </w:rPr>
      </w:pPr>
      <w:r w:rsidRPr="00DB5A6D">
        <w:rPr>
          <w:sz w:val="28"/>
          <w:szCs w:val="28"/>
        </w:rPr>
        <w:t xml:space="preserve">         забезпечення функціонування та розвитку мережі дошкільних  груп навчально-виховних комплексів;</w:t>
      </w:r>
    </w:p>
    <w:p w14:paraId="46C6AC54" w14:textId="77777777" w:rsidR="00F33905" w:rsidRPr="00DB5A6D" w:rsidRDefault="00F33905" w:rsidP="00F33905">
      <w:pPr>
        <w:ind w:firstLine="708"/>
        <w:jc w:val="both"/>
        <w:rPr>
          <w:sz w:val="28"/>
          <w:szCs w:val="28"/>
        </w:rPr>
      </w:pPr>
      <w:r w:rsidRPr="00DB5A6D">
        <w:rPr>
          <w:sz w:val="28"/>
          <w:szCs w:val="28"/>
        </w:rPr>
        <w:t>зміцнення навчально-методичної та матеріально-технічної бази навчальних закладів;</w:t>
      </w:r>
    </w:p>
    <w:p w14:paraId="4ECDFD37" w14:textId="77777777" w:rsidR="00F33905" w:rsidRPr="00DB5A6D" w:rsidRDefault="00F33905" w:rsidP="00F33905">
      <w:pPr>
        <w:jc w:val="both"/>
        <w:rPr>
          <w:sz w:val="28"/>
          <w:szCs w:val="28"/>
        </w:rPr>
      </w:pPr>
      <w:r w:rsidRPr="00DB5A6D">
        <w:rPr>
          <w:sz w:val="28"/>
          <w:szCs w:val="28"/>
        </w:rPr>
        <w:t xml:space="preserve">          оснащення загальноосвітніх навчальних закладів засобами навчання, в тому числі кабінетами фізики, хімії, біології, географії, навчальними комп′ютерними комплексами з мультимедійними засобами навчання;</w:t>
      </w:r>
    </w:p>
    <w:p w14:paraId="4F77F3A2" w14:textId="77777777" w:rsidR="00F33905" w:rsidRPr="00DB5A6D" w:rsidRDefault="00F33905" w:rsidP="00F33905">
      <w:pPr>
        <w:jc w:val="both"/>
        <w:rPr>
          <w:sz w:val="28"/>
          <w:szCs w:val="28"/>
        </w:rPr>
      </w:pPr>
      <w:r w:rsidRPr="00DB5A6D">
        <w:rPr>
          <w:sz w:val="28"/>
          <w:szCs w:val="28"/>
        </w:rPr>
        <w:tab/>
        <w:t>модернізація матеріально-технічної та методичної бази загальноосвітніх навчальних закладів з природничо-математичних дисциплін;</w:t>
      </w:r>
    </w:p>
    <w:p w14:paraId="47CA60B9" w14:textId="77777777" w:rsidR="00F33905" w:rsidRPr="00DB5A6D" w:rsidRDefault="00F33905" w:rsidP="00F33905">
      <w:pPr>
        <w:ind w:firstLine="708"/>
        <w:jc w:val="both"/>
        <w:rPr>
          <w:sz w:val="28"/>
          <w:szCs w:val="28"/>
          <w:lang w:eastAsia="en-US"/>
        </w:rPr>
      </w:pPr>
      <w:r w:rsidRPr="00DB5A6D">
        <w:rPr>
          <w:sz w:val="28"/>
          <w:szCs w:val="28"/>
          <w:lang w:eastAsia="en-US"/>
        </w:rPr>
        <w:t xml:space="preserve">оснащення загальноосвітніх навчальних закладів засобами інформаційно-комунікаційних технологій; </w:t>
      </w:r>
    </w:p>
    <w:p w14:paraId="39ED6F00" w14:textId="77777777" w:rsidR="00F33905" w:rsidRPr="00DB5A6D" w:rsidRDefault="00F33905" w:rsidP="00F33905">
      <w:pPr>
        <w:ind w:firstLine="708"/>
        <w:jc w:val="both"/>
        <w:rPr>
          <w:sz w:val="28"/>
          <w:szCs w:val="28"/>
          <w:lang w:eastAsia="en-US"/>
        </w:rPr>
      </w:pPr>
      <w:r w:rsidRPr="00DB5A6D">
        <w:rPr>
          <w:sz w:val="28"/>
          <w:szCs w:val="28"/>
          <w:lang w:eastAsia="en-US"/>
        </w:rPr>
        <w:t>забезпечення закладів освіти(опорного закладу) системами відеоспостереження;</w:t>
      </w:r>
    </w:p>
    <w:p w14:paraId="64C82C03" w14:textId="77777777" w:rsidR="00F33905" w:rsidRPr="00DB5A6D" w:rsidRDefault="00F33905" w:rsidP="00F33905">
      <w:pPr>
        <w:ind w:firstLine="708"/>
        <w:jc w:val="both"/>
        <w:rPr>
          <w:sz w:val="28"/>
          <w:szCs w:val="28"/>
          <w:lang w:eastAsia="en-US"/>
        </w:rPr>
      </w:pPr>
      <w:r w:rsidRPr="00DB5A6D">
        <w:rPr>
          <w:sz w:val="28"/>
          <w:szCs w:val="28"/>
          <w:lang w:eastAsia="en-US"/>
        </w:rPr>
        <w:t xml:space="preserve">упровадження інформаційно-комунікаційних технологій відповідно до Державного стандарту базової загальної середньої освіти; </w:t>
      </w:r>
    </w:p>
    <w:p w14:paraId="6E4D6733" w14:textId="77777777" w:rsidR="00F33905" w:rsidRPr="00DB5A6D" w:rsidRDefault="00F33905" w:rsidP="00F33905">
      <w:pPr>
        <w:ind w:firstLine="708"/>
        <w:jc w:val="both"/>
        <w:rPr>
          <w:sz w:val="28"/>
          <w:szCs w:val="28"/>
        </w:rPr>
      </w:pPr>
      <w:r w:rsidRPr="00DB5A6D">
        <w:rPr>
          <w:sz w:val="28"/>
          <w:szCs w:val="28"/>
        </w:rPr>
        <w:t>створення умов для реалізації освітніх потреб  обдарованої молоді;</w:t>
      </w:r>
    </w:p>
    <w:p w14:paraId="2A7CEFE3" w14:textId="77777777" w:rsidR="00F33905" w:rsidRPr="00DB5A6D" w:rsidRDefault="00F33905" w:rsidP="00F33905">
      <w:pPr>
        <w:ind w:firstLine="708"/>
        <w:jc w:val="both"/>
        <w:rPr>
          <w:sz w:val="28"/>
          <w:szCs w:val="28"/>
        </w:rPr>
      </w:pPr>
      <w:r w:rsidRPr="00DB5A6D">
        <w:rPr>
          <w:sz w:val="28"/>
          <w:szCs w:val="28"/>
        </w:rPr>
        <w:t>забезпечення психологічного супроводу навчально-виховного процесу;</w:t>
      </w:r>
    </w:p>
    <w:p w14:paraId="160BA1B9" w14:textId="77777777" w:rsidR="00F33905" w:rsidRPr="00DB5A6D" w:rsidRDefault="00F33905" w:rsidP="00F33905">
      <w:pPr>
        <w:ind w:firstLine="708"/>
        <w:jc w:val="both"/>
        <w:rPr>
          <w:sz w:val="28"/>
          <w:szCs w:val="28"/>
        </w:rPr>
      </w:pPr>
      <w:r w:rsidRPr="00DB5A6D">
        <w:rPr>
          <w:sz w:val="28"/>
          <w:szCs w:val="28"/>
        </w:rPr>
        <w:t xml:space="preserve">комплексне запровадження енергоефективних технологій та заходів з енергозбереження, зменшення питомих витрат та зменшення бюджетних видатків за спожиті енергоносії, економія паливно-енергетичних ресурсів навчальних закладів; </w:t>
      </w:r>
    </w:p>
    <w:p w14:paraId="5747E9E8" w14:textId="77777777" w:rsidR="00F33905" w:rsidRPr="00DB5A6D" w:rsidRDefault="00F33905" w:rsidP="00F33905">
      <w:pPr>
        <w:ind w:right="-82"/>
        <w:jc w:val="both"/>
        <w:rPr>
          <w:sz w:val="28"/>
          <w:szCs w:val="28"/>
        </w:rPr>
      </w:pPr>
      <w:r w:rsidRPr="00DB5A6D">
        <w:rPr>
          <w:sz w:val="28"/>
          <w:szCs w:val="28"/>
        </w:rPr>
        <w:t xml:space="preserve">           придбання матеріалів та обладнання для створення розвивального середовища для учнів 1-их класів закладів освіти;</w:t>
      </w:r>
    </w:p>
    <w:p w14:paraId="7CE54FDB" w14:textId="77777777" w:rsidR="00F33905" w:rsidRPr="00DB5A6D" w:rsidRDefault="00F33905" w:rsidP="00F33905">
      <w:pPr>
        <w:ind w:right="-82"/>
        <w:jc w:val="both"/>
        <w:rPr>
          <w:sz w:val="28"/>
          <w:szCs w:val="28"/>
        </w:rPr>
      </w:pPr>
      <w:r w:rsidRPr="00DB5A6D">
        <w:rPr>
          <w:sz w:val="28"/>
          <w:szCs w:val="28"/>
        </w:rPr>
        <w:t xml:space="preserve">          створення умов для реалізації позашкільної освіти;</w:t>
      </w:r>
    </w:p>
    <w:p w14:paraId="043577F4" w14:textId="77777777" w:rsidR="00F33905" w:rsidRPr="00DB5A6D" w:rsidRDefault="00F33905" w:rsidP="00F33905">
      <w:pPr>
        <w:ind w:right="-82"/>
        <w:jc w:val="both"/>
        <w:rPr>
          <w:sz w:val="28"/>
          <w:szCs w:val="28"/>
        </w:rPr>
      </w:pPr>
      <w:r w:rsidRPr="00DB5A6D">
        <w:rPr>
          <w:sz w:val="28"/>
          <w:szCs w:val="28"/>
        </w:rPr>
        <w:t xml:space="preserve">          забезпечення та зміцнення матер</w:t>
      </w:r>
      <w:r w:rsidR="002A0E75">
        <w:rPr>
          <w:sz w:val="28"/>
          <w:szCs w:val="28"/>
        </w:rPr>
        <w:t>іально-технічної бази гуртків ЦД</w:t>
      </w:r>
      <w:r w:rsidRPr="00DB5A6D">
        <w:rPr>
          <w:sz w:val="28"/>
          <w:szCs w:val="28"/>
        </w:rPr>
        <w:t>ЮТ.</w:t>
      </w:r>
    </w:p>
    <w:p w14:paraId="5A5205AD" w14:textId="77777777" w:rsidR="00F33905" w:rsidRDefault="00F33905" w:rsidP="00F33905">
      <w:pPr>
        <w:rPr>
          <w:b/>
        </w:rPr>
      </w:pPr>
    </w:p>
    <w:p w14:paraId="17B098BD" w14:textId="77777777" w:rsidR="00F33905" w:rsidRPr="002A0E75" w:rsidRDefault="00F33905" w:rsidP="00F33905">
      <w:pPr>
        <w:ind w:firstLine="708"/>
        <w:jc w:val="center"/>
        <w:rPr>
          <w:b/>
          <w:sz w:val="28"/>
          <w:szCs w:val="28"/>
        </w:rPr>
      </w:pPr>
      <w:r w:rsidRPr="002A0E75">
        <w:rPr>
          <w:b/>
          <w:sz w:val="28"/>
          <w:szCs w:val="28"/>
        </w:rPr>
        <w:t xml:space="preserve">Результативні показники виконання селищної  Програми </w:t>
      </w:r>
      <w:r w:rsidRPr="002A0E75">
        <w:rPr>
          <w:b/>
          <w:sz w:val="28"/>
          <w:szCs w:val="28"/>
        </w:rPr>
        <w:tab/>
      </w:r>
    </w:p>
    <w:p w14:paraId="6CE04ACC" w14:textId="77777777" w:rsidR="00F33905" w:rsidRPr="002A0E75" w:rsidRDefault="00F33905" w:rsidP="00F33905">
      <w:pPr>
        <w:ind w:firstLine="708"/>
        <w:jc w:val="center"/>
        <w:rPr>
          <w:b/>
          <w:sz w:val="28"/>
          <w:szCs w:val="28"/>
          <w:lang w:val="ru-RU"/>
        </w:rPr>
      </w:pPr>
      <w:r w:rsidRPr="002A0E75">
        <w:rPr>
          <w:b/>
          <w:sz w:val="28"/>
          <w:szCs w:val="28"/>
        </w:rPr>
        <w:t>«Освіта</w:t>
      </w:r>
      <w:r w:rsidR="002A0E75" w:rsidRPr="002A0E75">
        <w:rPr>
          <w:b/>
          <w:sz w:val="28"/>
          <w:szCs w:val="28"/>
        </w:rPr>
        <w:t xml:space="preserve"> Дубов’язівської селищної ради на  2021 рік</w:t>
      </w:r>
      <w:r w:rsidRPr="002A0E75">
        <w:rPr>
          <w:b/>
          <w:sz w:val="28"/>
          <w:szCs w:val="28"/>
        </w:rPr>
        <w:t>»</w:t>
      </w:r>
    </w:p>
    <w:p w14:paraId="73A26087" w14:textId="77777777" w:rsidR="00F33905" w:rsidRPr="002A0E75" w:rsidRDefault="00F33905" w:rsidP="00F33905">
      <w:pPr>
        <w:ind w:firstLine="708"/>
        <w:jc w:val="both"/>
        <w:rPr>
          <w:sz w:val="28"/>
          <w:szCs w:val="28"/>
          <w:lang w:val="ru-RU"/>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5348"/>
        <w:gridCol w:w="1647"/>
        <w:gridCol w:w="1571"/>
        <w:gridCol w:w="10"/>
      </w:tblGrid>
      <w:tr w:rsidR="002A0E75" w:rsidRPr="002A0E75" w14:paraId="77048B56" w14:textId="77777777" w:rsidTr="008B231C">
        <w:trPr>
          <w:gridAfter w:val="1"/>
          <w:wAfter w:w="10" w:type="dxa"/>
          <w:trHeight w:val="364"/>
        </w:trPr>
        <w:tc>
          <w:tcPr>
            <w:tcW w:w="709" w:type="dxa"/>
            <w:vMerge w:val="restart"/>
          </w:tcPr>
          <w:p w14:paraId="375E14F4" w14:textId="77777777" w:rsidR="002A0E75" w:rsidRPr="002A0E75" w:rsidRDefault="002A0E75" w:rsidP="00175C4E">
            <w:pPr>
              <w:jc w:val="center"/>
              <w:rPr>
                <w:sz w:val="28"/>
                <w:szCs w:val="28"/>
              </w:rPr>
            </w:pPr>
            <w:r w:rsidRPr="002A0E75">
              <w:rPr>
                <w:sz w:val="28"/>
                <w:szCs w:val="28"/>
              </w:rPr>
              <w:t>№ з/п</w:t>
            </w:r>
          </w:p>
        </w:tc>
        <w:tc>
          <w:tcPr>
            <w:tcW w:w="5348" w:type="dxa"/>
            <w:vMerge w:val="restart"/>
          </w:tcPr>
          <w:p w14:paraId="2F569C80" w14:textId="77777777" w:rsidR="002A0E75" w:rsidRPr="002A0E75" w:rsidRDefault="002A0E75" w:rsidP="00175C4E">
            <w:pPr>
              <w:jc w:val="center"/>
              <w:rPr>
                <w:sz w:val="28"/>
                <w:szCs w:val="28"/>
              </w:rPr>
            </w:pPr>
            <w:r w:rsidRPr="002A0E75">
              <w:rPr>
                <w:sz w:val="28"/>
                <w:szCs w:val="28"/>
              </w:rPr>
              <w:t>Найменування показника</w:t>
            </w:r>
          </w:p>
        </w:tc>
        <w:tc>
          <w:tcPr>
            <w:tcW w:w="1647" w:type="dxa"/>
            <w:vMerge w:val="restart"/>
          </w:tcPr>
          <w:p w14:paraId="28BE9565" w14:textId="77777777" w:rsidR="002A0E75" w:rsidRPr="002A0E75" w:rsidRDefault="002A0E75" w:rsidP="00175C4E">
            <w:pPr>
              <w:jc w:val="center"/>
              <w:rPr>
                <w:sz w:val="28"/>
                <w:szCs w:val="28"/>
              </w:rPr>
            </w:pPr>
            <w:r w:rsidRPr="002A0E75">
              <w:rPr>
                <w:sz w:val="28"/>
                <w:szCs w:val="28"/>
              </w:rPr>
              <w:t>Одиниця виміру</w:t>
            </w:r>
          </w:p>
        </w:tc>
        <w:tc>
          <w:tcPr>
            <w:tcW w:w="1571" w:type="dxa"/>
            <w:shd w:val="clear" w:color="auto" w:fill="auto"/>
          </w:tcPr>
          <w:p w14:paraId="327614B1" w14:textId="77777777" w:rsidR="002A0E75" w:rsidRPr="002A0E75" w:rsidRDefault="008B231C">
            <w:pPr>
              <w:spacing w:after="200" w:line="276" w:lineRule="auto"/>
              <w:rPr>
                <w:sz w:val="28"/>
                <w:szCs w:val="28"/>
              </w:rPr>
            </w:pPr>
            <w:r>
              <w:rPr>
                <w:sz w:val="28"/>
                <w:szCs w:val="28"/>
              </w:rPr>
              <w:t xml:space="preserve">    Роки</w:t>
            </w:r>
          </w:p>
        </w:tc>
      </w:tr>
      <w:tr w:rsidR="002A0E75" w:rsidRPr="002A0E75" w14:paraId="10BE2895" w14:textId="77777777" w:rsidTr="008B231C">
        <w:trPr>
          <w:trHeight w:val="292"/>
        </w:trPr>
        <w:tc>
          <w:tcPr>
            <w:tcW w:w="0" w:type="auto"/>
            <w:vMerge/>
            <w:vAlign w:val="center"/>
          </w:tcPr>
          <w:p w14:paraId="04625590" w14:textId="77777777" w:rsidR="002A0E75" w:rsidRPr="002A0E75" w:rsidRDefault="002A0E75" w:rsidP="00175C4E">
            <w:pPr>
              <w:rPr>
                <w:sz w:val="28"/>
                <w:szCs w:val="28"/>
              </w:rPr>
            </w:pPr>
          </w:p>
        </w:tc>
        <w:tc>
          <w:tcPr>
            <w:tcW w:w="0" w:type="auto"/>
            <w:vMerge/>
            <w:vAlign w:val="center"/>
          </w:tcPr>
          <w:p w14:paraId="4B791768" w14:textId="77777777" w:rsidR="002A0E75" w:rsidRPr="002A0E75" w:rsidRDefault="002A0E75" w:rsidP="00175C4E">
            <w:pPr>
              <w:rPr>
                <w:sz w:val="28"/>
                <w:szCs w:val="28"/>
              </w:rPr>
            </w:pPr>
          </w:p>
        </w:tc>
        <w:tc>
          <w:tcPr>
            <w:tcW w:w="0" w:type="auto"/>
            <w:vMerge/>
            <w:vAlign w:val="center"/>
          </w:tcPr>
          <w:p w14:paraId="7F83BD0E" w14:textId="77777777" w:rsidR="002A0E75" w:rsidRPr="002A0E75" w:rsidRDefault="002A0E75" w:rsidP="00175C4E">
            <w:pPr>
              <w:rPr>
                <w:sz w:val="28"/>
                <w:szCs w:val="28"/>
              </w:rPr>
            </w:pPr>
          </w:p>
        </w:tc>
        <w:tc>
          <w:tcPr>
            <w:tcW w:w="1581" w:type="dxa"/>
            <w:gridSpan w:val="2"/>
          </w:tcPr>
          <w:p w14:paraId="7BF8BED7" w14:textId="77777777" w:rsidR="002A0E75" w:rsidRPr="002A0E75" w:rsidRDefault="008B231C" w:rsidP="00175C4E">
            <w:pPr>
              <w:jc w:val="center"/>
              <w:rPr>
                <w:sz w:val="28"/>
                <w:szCs w:val="28"/>
              </w:rPr>
            </w:pPr>
            <w:r>
              <w:rPr>
                <w:sz w:val="28"/>
                <w:szCs w:val="28"/>
              </w:rPr>
              <w:t>2021</w:t>
            </w:r>
          </w:p>
        </w:tc>
      </w:tr>
      <w:tr w:rsidR="002A0E75" w:rsidRPr="002A0E75" w14:paraId="7EB8B4A4" w14:textId="77777777" w:rsidTr="008B231C">
        <w:trPr>
          <w:trHeight w:val="630"/>
        </w:trPr>
        <w:tc>
          <w:tcPr>
            <w:tcW w:w="709" w:type="dxa"/>
          </w:tcPr>
          <w:p w14:paraId="6A2793F3" w14:textId="77777777" w:rsidR="002A0E75" w:rsidRPr="002A0E75" w:rsidRDefault="002A0E75" w:rsidP="00175C4E">
            <w:pPr>
              <w:jc w:val="center"/>
              <w:rPr>
                <w:sz w:val="28"/>
                <w:szCs w:val="28"/>
              </w:rPr>
            </w:pPr>
            <w:r w:rsidRPr="002A0E75">
              <w:rPr>
                <w:sz w:val="28"/>
                <w:szCs w:val="28"/>
              </w:rPr>
              <w:t>1</w:t>
            </w:r>
          </w:p>
        </w:tc>
        <w:tc>
          <w:tcPr>
            <w:tcW w:w="5348" w:type="dxa"/>
          </w:tcPr>
          <w:p w14:paraId="0B63B77C" w14:textId="77777777" w:rsidR="002A0E75" w:rsidRPr="002A0E75" w:rsidRDefault="002A0E75" w:rsidP="00175C4E">
            <w:pPr>
              <w:rPr>
                <w:sz w:val="28"/>
                <w:szCs w:val="28"/>
                <w:lang w:val="ru-RU"/>
              </w:rPr>
            </w:pPr>
            <w:r w:rsidRPr="002A0E75">
              <w:rPr>
                <w:sz w:val="28"/>
                <w:szCs w:val="28"/>
              </w:rPr>
              <w:t>Охоплення дітей дошкільною освіто</w:t>
            </w:r>
            <w:r w:rsidRPr="002A0E75">
              <w:rPr>
                <w:sz w:val="28"/>
                <w:szCs w:val="28"/>
                <w:lang w:val="ru-RU"/>
              </w:rPr>
              <w:t>ю</w:t>
            </w:r>
          </w:p>
        </w:tc>
        <w:tc>
          <w:tcPr>
            <w:tcW w:w="1647" w:type="dxa"/>
          </w:tcPr>
          <w:p w14:paraId="0B82BA3C" w14:textId="77777777" w:rsidR="002A0E75" w:rsidRPr="002A0E75" w:rsidRDefault="002A0E75" w:rsidP="00175C4E">
            <w:pPr>
              <w:jc w:val="center"/>
              <w:rPr>
                <w:sz w:val="28"/>
                <w:szCs w:val="28"/>
              </w:rPr>
            </w:pPr>
            <w:r w:rsidRPr="002A0E75">
              <w:rPr>
                <w:b/>
                <w:sz w:val="28"/>
                <w:szCs w:val="28"/>
              </w:rPr>
              <w:t>%</w:t>
            </w:r>
          </w:p>
        </w:tc>
        <w:tc>
          <w:tcPr>
            <w:tcW w:w="1581" w:type="dxa"/>
            <w:gridSpan w:val="2"/>
          </w:tcPr>
          <w:p w14:paraId="312F4D64" w14:textId="77777777" w:rsidR="002A0E75" w:rsidRPr="002A0E75" w:rsidRDefault="008B231C" w:rsidP="00175C4E">
            <w:pPr>
              <w:jc w:val="center"/>
              <w:rPr>
                <w:sz w:val="28"/>
                <w:szCs w:val="28"/>
                <w:lang w:val="ru-RU"/>
              </w:rPr>
            </w:pPr>
            <w:r>
              <w:rPr>
                <w:sz w:val="28"/>
                <w:szCs w:val="28"/>
                <w:lang w:val="ru-RU"/>
              </w:rPr>
              <w:t>100</w:t>
            </w:r>
          </w:p>
        </w:tc>
      </w:tr>
      <w:tr w:rsidR="002A0E75" w:rsidRPr="002A0E75" w14:paraId="0368CEF0" w14:textId="77777777" w:rsidTr="008B231C">
        <w:trPr>
          <w:trHeight w:val="70"/>
        </w:trPr>
        <w:tc>
          <w:tcPr>
            <w:tcW w:w="709" w:type="dxa"/>
          </w:tcPr>
          <w:p w14:paraId="0EF6E414" w14:textId="77777777" w:rsidR="002A0E75" w:rsidRPr="002A0E75" w:rsidRDefault="002A0E75" w:rsidP="00175C4E">
            <w:pPr>
              <w:jc w:val="center"/>
              <w:rPr>
                <w:sz w:val="28"/>
                <w:szCs w:val="28"/>
              </w:rPr>
            </w:pPr>
            <w:r w:rsidRPr="002A0E75">
              <w:rPr>
                <w:sz w:val="28"/>
                <w:szCs w:val="28"/>
              </w:rPr>
              <w:t>2</w:t>
            </w:r>
          </w:p>
        </w:tc>
        <w:tc>
          <w:tcPr>
            <w:tcW w:w="5348" w:type="dxa"/>
          </w:tcPr>
          <w:p w14:paraId="30988758" w14:textId="77777777" w:rsidR="002A0E75" w:rsidRPr="002A0E75" w:rsidRDefault="002A0E75" w:rsidP="00175C4E">
            <w:pPr>
              <w:jc w:val="both"/>
              <w:rPr>
                <w:sz w:val="28"/>
                <w:szCs w:val="28"/>
              </w:rPr>
            </w:pPr>
            <w:r w:rsidRPr="002A0E75">
              <w:rPr>
                <w:sz w:val="28"/>
                <w:szCs w:val="28"/>
              </w:rPr>
              <w:t>Оснащення дошкільних  груп універсальними навчально-комп’ютерними комплексами</w:t>
            </w:r>
          </w:p>
        </w:tc>
        <w:tc>
          <w:tcPr>
            <w:tcW w:w="1647" w:type="dxa"/>
          </w:tcPr>
          <w:p w14:paraId="668CF7A9" w14:textId="77777777" w:rsidR="002A0E75" w:rsidRPr="002A0E75" w:rsidRDefault="002A0E75" w:rsidP="00175C4E">
            <w:pPr>
              <w:jc w:val="center"/>
              <w:rPr>
                <w:b/>
                <w:sz w:val="28"/>
                <w:szCs w:val="28"/>
              </w:rPr>
            </w:pPr>
            <w:r w:rsidRPr="002A0E75">
              <w:rPr>
                <w:b/>
                <w:sz w:val="28"/>
                <w:szCs w:val="28"/>
              </w:rPr>
              <w:t>%</w:t>
            </w:r>
          </w:p>
        </w:tc>
        <w:tc>
          <w:tcPr>
            <w:tcW w:w="1581" w:type="dxa"/>
            <w:gridSpan w:val="2"/>
          </w:tcPr>
          <w:p w14:paraId="4905ED2E" w14:textId="77777777" w:rsidR="002A0E75" w:rsidRPr="002A0E75" w:rsidRDefault="002A0E75" w:rsidP="00175C4E">
            <w:pPr>
              <w:jc w:val="center"/>
              <w:rPr>
                <w:sz w:val="28"/>
                <w:szCs w:val="28"/>
              </w:rPr>
            </w:pPr>
            <w:r w:rsidRPr="002A0E75">
              <w:rPr>
                <w:sz w:val="28"/>
                <w:szCs w:val="28"/>
              </w:rPr>
              <w:t>80</w:t>
            </w:r>
          </w:p>
        </w:tc>
      </w:tr>
      <w:tr w:rsidR="002A0E75" w:rsidRPr="002A0E75" w14:paraId="4C9FE02B" w14:textId="77777777" w:rsidTr="008B231C">
        <w:trPr>
          <w:trHeight w:val="70"/>
        </w:trPr>
        <w:tc>
          <w:tcPr>
            <w:tcW w:w="709" w:type="dxa"/>
          </w:tcPr>
          <w:p w14:paraId="66D77CC4" w14:textId="77777777" w:rsidR="002A0E75" w:rsidRPr="002A0E75" w:rsidRDefault="002A0E75" w:rsidP="00175C4E">
            <w:pPr>
              <w:jc w:val="center"/>
              <w:rPr>
                <w:sz w:val="28"/>
                <w:szCs w:val="28"/>
              </w:rPr>
            </w:pPr>
            <w:r w:rsidRPr="002A0E75">
              <w:rPr>
                <w:sz w:val="28"/>
                <w:szCs w:val="28"/>
              </w:rPr>
              <w:t>3.</w:t>
            </w:r>
          </w:p>
        </w:tc>
        <w:tc>
          <w:tcPr>
            <w:tcW w:w="5348" w:type="dxa"/>
          </w:tcPr>
          <w:p w14:paraId="73DA5227" w14:textId="77777777" w:rsidR="002A0E75" w:rsidRPr="002A0E75" w:rsidRDefault="002A0E75" w:rsidP="00175C4E">
            <w:pPr>
              <w:rPr>
                <w:sz w:val="28"/>
                <w:szCs w:val="28"/>
              </w:rPr>
            </w:pPr>
            <w:r w:rsidRPr="002A0E75">
              <w:rPr>
                <w:sz w:val="28"/>
                <w:szCs w:val="28"/>
              </w:rPr>
              <w:t>Підключення дошкільних  груп до мережі Інтернет</w:t>
            </w:r>
          </w:p>
        </w:tc>
        <w:tc>
          <w:tcPr>
            <w:tcW w:w="1647" w:type="dxa"/>
          </w:tcPr>
          <w:p w14:paraId="198E920A" w14:textId="77777777" w:rsidR="002A0E75" w:rsidRPr="002A0E75" w:rsidRDefault="002A0E75" w:rsidP="00175C4E">
            <w:pPr>
              <w:jc w:val="center"/>
              <w:rPr>
                <w:sz w:val="28"/>
                <w:szCs w:val="28"/>
              </w:rPr>
            </w:pPr>
            <w:r w:rsidRPr="002A0E75">
              <w:rPr>
                <w:b/>
                <w:sz w:val="28"/>
                <w:szCs w:val="28"/>
              </w:rPr>
              <w:t>%</w:t>
            </w:r>
          </w:p>
        </w:tc>
        <w:tc>
          <w:tcPr>
            <w:tcW w:w="1581" w:type="dxa"/>
            <w:gridSpan w:val="2"/>
          </w:tcPr>
          <w:p w14:paraId="0D854474" w14:textId="77777777" w:rsidR="002A0E75" w:rsidRPr="002A0E75" w:rsidRDefault="002A0E75" w:rsidP="00175C4E">
            <w:pPr>
              <w:jc w:val="center"/>
              <w:rPr>
                <w:sz w:val="28"/>
                <w:szCs w:val="28"/>
              </w:rPr>
            </w:pPr>
            <w:r w:rsidRPr="002A0E75">
              <w:rPr>
                <w:sz w:val="28"/>
                <w:szCs w:val="28"/>
              </w:rPr>
              <w:t>100</w:t>
            </w:r>
          </w:p>
        </w:tc>
      </w:tr>
    </w:tbl>
    <w:p w14:paraId="2C67BD25" w14:textId="77777777" w:rsidR="00F33905" w:rsidRPr="002A0E75" w:rsidRDefault="00F33905" w:rsidP="00F33905">
      <w:pPr>
        <w:jc w:val="center"/>
        <w:rPr>
          <w:sz w:val="28"/>
          <w:szCs w:val="28"/>
        </w:rPr>
      </w:pPr>
      <w:r w:rsidRPr="002A0E75">
        <w:rPr>
          <w:sz w:val="28"/>
          <w:szCs w:val="28"/>
        </w:rPr>
        <w:t xml:space="preserve">    </w:t>
      </w:r>
    </w:p>
    <w:p w14:paraId="22D00105" w14:textId="77777777" w:rsidR="00F33905" w:rsidRPr="002A0E75" w:rsidRDefault="00F33905" w:rsidP="00F33905">
      <w:pPr>
        <w:jc w:val="center"/>
        <w:rPr>
          <w:b/>
          <w:sz w:val="28"/>
          <w:szCs w:val="28"/>
        </w:rPr>
      </w:pPr>
      <w:r w:rsidRPr="002A0E75">
        <w:rPr>
          <w:b/>
          <w:sz w:val="28"/>
          <w:szCs w:val="28"/>
        </w:rPr>
        <w:t>Ресурсне забезпечення селищної  Програми</w:t>
      </w:r>
    </w:p>
    <w:p w14:paraId="20C3E8B9" w14:textId="77777777" w:rsidR="00F33905" w:rsidRPr="002A0E75" w:rsidRDefault="00F33905" w:rsidP="00F33905">
      <w:pPr>
        <w:jc w:val="center"/>
        <w:rPr>
          <w:b/>
          <w:sz w:val="28"/>
          <w:szCs w:val="28"/>
          <w:lang w:val="ru-RU"/>
        </w:rPr>
      </w:pPr>
      <w:r w:rsidRPr="002A0E75">
        <w:rPr>
          <w:b/>
          <w:sz w:val="28"/>
          <w:szCs w:val="28"/>
        </w:rPr>
        <w:t>«Освіта Дубов’язівської селищної ради</w:t>
      </w:r>
      <w:r w:rsidR="002A0E75" w:rsidRPr="002A0E75">
        <w:rPr>
          <w:b/>
          <w:sz w:val="28"/>
          <w:szCs w:val="28"/>
        </w:rPr>
        <w:t xml:space="preserve"> на 2021 рік</w:t>
      </w:r>
      <w:r w:rsidRPr="002A0E75">
        <w:rPr>
          <w:b/>
          <w:sz w:val="28"/>
          <w:szCs w:val="28"/>
        </w:rPr>
        <w:t>»</w:t>
      </w:r>
    </w:p>
    <w:p w14:paraId="16C3B4C3" w14:textId="77777777" w:rsidR="00F33905" w:rsidRPr="002A0E75" w:rsidRDefault="00F33905" w:rsidP="00F33905">
      <w:pPr>
        <w:jc w:val="center"/>
        <w:rPr>
          <w:sz w:val="28"/>
          <w:szCs w:val="28"/>
          <w:lang w:val="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260"/>
        <w:gridCol w:w="3260"/>
      </w:tblGrid>
      <w:tr w:rsidR="008B231C" w:rsidRPr="002A0E75" w14:paraId="53915C6C" w14:textId="77777777" w:rsidTr="000E2381">
        <w:trPr>
          <w:trHeight w:val="1266"/>
        </w:trPr>
        <w:tc>
          <w:tcPr>
            <w:tcW w:w="2802" w:type="dxa"/>
            <w:vMerge w:val="restart"/>
          </w:tcPr>
          <w:p w14:paraId="6CFA4F1D" w14:textId="77777777" w:rsidR="008B231C" w:rsidRPr="002A0E75" w:rsidRDefault="008B231C" w:rsidP="00175C4E">
            <w:pPr>
              <w:jc w:val="center"/>
              <w:rPr>
                <w:sz w:val="28"/>
                <w:szCs w:val="28"/>
              </w:rPr>
            </w:pPr>
            <w:r w:rsidRPr="002A0E75">
              <w:rPr>
                <w:sz w:val="28"/>
                <w:szCs w:val="28"/>
              </w:rPr>
              <w:lastRenderedPageBreak/>
              <w:t xml:space="preserve">Обсяг коштів, </w:t>
            </w:r>
          </w:p>
          <w:p w14:paraId="59BA072A" w14:textId="77777777" w:rsidR="008B231C" w:rsidRPr="002A0E75" w:rsidRDefault="008B231C" w:rsidP="00175C4E">
            <w:pPr>
              <w:jc w:val="center"/>
              <w:rPr>
                <w:sz w:val="28"/>
                <w:szCs w:val="28"/>
              </w:rPr>
            </w:pPr>
            <w:r w:rsidRPr="002A0E75">
              <w:rPr>
                <w:sz w:val="28"/>
                <w:szCs w:val="28"/>
              </w:rPr>
              <w:t>що пропонується залучити на виконання Програми</w:t>
            </w:r>
          </w:p>
        </w:tc>
        <w:tc>
          <w:tcPr>
            <w:tcW w:w="3260" w:type="dxa"/>
          </w:tcPr>
          <w:p w14:paraId="50B1CB5F" w14:textId="77777777" w:rsidR="008B231C" w:rsidRDefault="008B231C">
            <w:pPr>
              <w:spacing w:after="200" w:line="276" w:lineRule="auto"/>
              <w:rPr>
                <w:sz w:val="28"/>
                <w:szCs w:val="28"/>
              </w:rPr>
            </w:pPr>
            <w:r>
              <w:rPr>
                <w:sz w:val="28"/>
                <w:szCs w:val="28"/>
              </w:rPr>
              <w:t xml:space="preserve">   </w:t>
            </w:r>
          </w:p>
          <w:p w14:paraId="4FD3D1AE" w14:textId="77777777" w:rsidR="008B231C" w:rsidRPr="002A0E75" w:rsidRDefault="008B231C">
            <w:pPr>
              <w:spacing w:after="200" w:line="276" w:lineRule="auto"/>
              <w:rPr>
                <w:sz w:val="28"/>
                <w:szCs w:val="28"/>
              </w:rPr>
            </w:pPr>
            <w:r>
              <w:rPr>
                <w:sz w:val="28"/>
                <w:szCs w:val="28"/>
              </w:rPr>
              <w:t xml:space="preserve">   Роки</w:t>
            </w:r>
          </w:p>
        </w:tc>
        <w:tc>
          <w:tcPr>
            <w:tcW w:w="3260" w:type="dxa"/>
            <w:tcBorders>
              <w:bottom w:val="nil"/>
            </w:tcBorders>
          </w:tcPr>
          <w:p w14:paraId="391A3798" w14:textId="77777777" w:rsidR="000E2381" w:rsidRDefault="008B231C" w:rsidP="000E2381">
            <w:pPr>
              <w:rPr>
                <w:sz w:val="28"/>
                <w:szCs w:val="28"/>
              </w:rPr>
            </w:pPr>
            <w:r w:rsidRPr="002A0E75">
              <w:rPr>
                <w:sz w:val="28"/>
                <w:szCs w:val="28"/>
              </w:rPr>
              <w:t xml:space="preserve">Усього витрати на виконання </w:t>
            </w:r>
          </w:p>
          <w:p w14:paraId="3C563DE5" w14:textId="53B5F521" w:rsidR="008B231C" w:rsidRPr="002A0E75" w:rsidRDefault="008B231C" w:rsidP="000E2381">
            <w:pPr>
              <w:rPr>
                <w:sz w:val="28"/>
                <w:szCs w:val="28"/>
              </w:rPr>
            </w:pPr>
            <w:r w:rsidRPr="002A0E75">
              <w:rPr>
                <w:sz w:val="28"/>
                <w:szCs w:val="28"/>
              </w:rPr>
              <w:t>п</w:t>
            </w:r>
            <w:r w:rsidR="000E2381">
              <w:rPr>
                <w:sz w:val="28"/>
                <w:szCs w:val="28"/>
              </w:rPr>
              <w:t>рограми</w:t>
            </w:r>
            <w:r w:rsidR="00C77A4E">
              <w:rPr>
                <w:sz w:val="28"/>
                <w:szCs w:val="28"/>
              </w:rPr>
              <w:t xml:space="preserve"> </w:t>
            </w:r>
            <w:r w:rsidR="00A36D64">
              <w:rPr>
                <w:sz w:val="28"/>
                <w:szCs w:val="28"/>
              </w:rPr>
              <w:t xml:space="preserve">                                                                                                                                                                                                                                                                                                                                                                                                                                                                                                                                                                                                                                                                                                                                                                                                                                                                                             </w:t>
            </w:r>
            <w:r w:rsidR="000E2381">
              <w:rPr>
                <w:sz w:val="28"/>
                <w:szCs w:val="28"/>
              </w:rPr>
              <w:t xml:space="preserve">     </w:t>
            </w:r>
            <w:r>
              <w:rPr>
                <w:sz w:val="28"/>
                <w:szCs w:val="28"/>
              </w:rPr>
              <w:t>(гривень)</w:t>
            </w:r>
          </w:p>
        </w:tc>
      </w:tr>
      <w:tr w:rsidR="008B231C" w:rsidRPr="002A0E75" w14:paraId="7E275A8E" w14:textId="77777777" w:rsidTr="008B231C">
        <w:trPr>
          <w:trHeight w:val="143"/>
        </w:trPr>
        <w:tc>
          <w:tcPr>
            <w:tcW w:w="2802" w:type="dxa"/>
            <w:vMerge/>
            <w:vAlign w:val="center"/>
          </w:tcPr>
          <w:p w14:paraId="0A937A19" w14:textId="77777777" w:rsidR="008B231C" w:rsidRPr="002A0E75" w:rsidRDefault="008B231C" w:rsidP="00175C4E">
            <w:pPr>
              <w:rPr>
                <w:sz w:val="28"/>
                <w:szCs w:val="28"/>
              </w:rPr>
            </w:pPr>
          </w:p>
        </w:tc>
        <w:tc>
          <w:tcPr>
            <w:tcW w:w="3260" w:type="dxa"/>
          </w:tcPr>
          <w:p w14:paraId="56BFC2E9" w14:textId="77777777" w:rsidR="008B231C" w:rsidRPr="002A0E75" w:rsidRDefault="008B231C" w:rsidP="00175C4E">
            <w:pPr>
              <w:jc w:val="center"/>
              <w:rPr>
                <w:sz w:val="28"/>
                <w:szCs w:val="28"/>
              </w:rPr>
            </w:pPr>
            <w:r>
              <w:rPr>
                <w:sz w:val="28"/>
                <w:szCs w:val="28"/>
              </w:rPr>
              <w:t>2021</w:t>
            </w:r>
          </w:p>
        </w:tc>
        <w:tc>
          <w:tcPr>
            <w:tcW w:w="3260" w:type="dxa"/>
            <w:tcBorders>
              <w:top w:val="nil"/>
            </w:tcBorders>
            <w:vAlign w:val="center"/>
          </w:tcPr>
          <w:p w14:paraId="15A53678" w14:textId="77777777" w:rsidR="008B231C" w:rsidRPr="002A0E75" w:rsidRDefault="008B231C" w:rsidP="00175C4E">
            <w:pPr>
              <w:rPr>
                <w:sz w:val="28"/>
                <w:szCs w:val="28"/>
              </w:rPr>
            </w:pPr>
          </w:p>
        </w:tc>
      </w:tr>
      <w:tr w:rsidR="008B231C" w:rsidRPr="002A0E75" w14:paraId="4F50BA98" w14:textId="77777777" w:rsidTr="008B231C">
        <w:trPr>
          <w:trHeight w:val="303"/>
        </w:trPr>
        <w:tc>
          <w:tcPr>
            <w:tcW w:w="2802" w:type="dxa"/>
          </w:tcPr>
          <w:p w14:paraId="46C9E5EF" w14:textId="77777777" w:rsidR="008B231C" w:rsidRPr="002A0E75" w:rsidRDefault="008B231C" w:rsidP="00175C4E">
            <w:pPr>
              <w:jc w:val="center"/>
              <w:rPr>
                <w:sz w:val="28"/>
                <w:szCs w:val="28"/>
              </w:rPr>
            </w:pPr>
            <w:r w:rsidRPr="002A0E75">
              <w:rPr>
                <w:sz w:val="28"/>
                <w:szCs w:val="28"/>
              </w:rPr>
              <w:t>1</w:t>
            </w:r>
          </w:p>
        </w:tc>
        <w:tc>
          <w:tcPr>
            <w:tcW w:w="3260" w:type="dxa"/>
          </w:tcPr>
          <w:p w14:paraId="4A86CE7A" w14:textId="77777777" w:rsidR="008B231C" w:rsidRPr="002A0E75" w:rsidRDefault="008B231C" w:rsidP="00175C4E">
            <w:pPr>
              <w:jc w:val="center"/>
              <w:rPr>
                <w:sz w:val="28"/>
                <w:szCs w:val="28"/>
              </w:rPr>
            </w:pPr>
            <w:r w:rsidRPr="002A0E75">
              <w:rPr>
                <w:sz w:val="28"/>
                <w:szCs w:val="28"/>
              </w:rPr>
              <w:t>2</w:t>
            </w:r>
          </w:p>
        </w:tc>
        <w:tc>
          <w:tcPr>
            <w:tcW w:w="3260" w:type="dxa"/>
          </w:tcPr>
          <w:p w14:paraId="30ABF131" w14:textId="77777777" w:rsidR="008B231C" w:rsidRPr="002A0E75" w:rsidRDefault="008B231C" w:rsidP="00175C4E">
            <w:pPr>
              <w:jc w:val="center"/>
              <w:rPr>
                <w:sz w:val="28"/>
                <w:szCs w:val="28"/>
              </w:rPr>
            </w:pPr>
            <w:r>
              <w:rPr>
                <w:sz w:val="28"/>
                <w:szCs w:val="28"/>
              </w:rPr>
              <w:t>3</w:t>
            </w:r>
          </w:p>
        </w:tc>
      </w:tr>
      <w:tr w:rsidR="008B231C" w:rsidRPr="002A0E75" w14:paraId="0902C5E3" w14:textId="77777777" w:rsidTr="008B231C">
        <w:trPr>
          <w:trHeight w:val="553"/>
        </w:trPr>
        <w:tc>
          <w:tcPr>
            <w:tcW w:w="2802" w:type="dxa"/>
          </w:tcPr>
          <w:p w14:paraId="6713323B" w14:textId="77777777" w:rsidR="008B231C" w:rsidRPr="002A0E75" w:rsidRDefault="008B231C" w:rsidP="00175C4E">
            <w:pPr>
              <w:rPr>
                <w:sz w:val="28"/>
                <w:szCs w:val="28"/>
              </w:rPr>
            </w:pPr>
            <w:r w:rsidRPr="002A0E75">
              <w:rPr>
                <w:sz w:val="28"/>
                <w:szCs w:val="28"/>
              </w:rPr>
              <w:t>Обсяг ресурсів усього</w:t>
            </w:r>
          </w:p>
          <w:p w14:paraId="667AF98B" w14:textId="77777777" w:rsidR="008B231C" w:rsidRPr="002A0E75" w:rsidRDefault="008B231C" w:rsidP="00175C4E">
            <w:pPr>
              <w:rPr>
                <w:sz w:val="28"/>
                <w:szCs w:val="28"/>
              </w:rPr>
            </w:pPr>
            <w:r w:rsidRPr="002A0E75">
              <w:rPr>
                <w:sz w:val="28"/>
                <w:szCs w:val="28"/>
              </w:rPr>
              <w:t>у тому числі:</w:t>
            </w:r>
          </w:p>
        </w:tc>
        <w:tc>
          <w:tcPr>
            <w:tcW w:w="3260" w:type="dxa"/>
          </w:tcPr>
          <w:p w14:paraId="16C429DB" w14:textId="2E14BC5B" w:rsidR="008B231C" w:rsidRPr="00ED6433" w:rsidRDefault="008F4FB3" w:rsidP="008F4FB3">
            <w:pPr>
              <w:rPr>
                <w:sz w:val="28"/>
                <w:szCs w:val="28"/>
              </w:rPr>
            </w:pPr>
            <w:r>
              <w:rPr>
                <w:sz w:val="28"/>
                <w:szCs w:val="28"/>
                <w:lang w:val="ru-RU"/>
              </w:rPr>
              <w:t>12928703,</w:t>
            </w:r>
            <w:r w:rsidR="00D33795">
              <w:rPr>
                <w:sz w:val="28"/>
                <w:szCs w:val="28"/>
                <w:lang w:val="ru-RU"/>
              </w:rPr>
              <w:t>00</w:t>
            </w:r>
          </w:p>
        </w:tc>
        <w:tc>
          <w:tcPr>
            <w:tcW w:w="3260" w:type="dxa"/>
          </w:tcPr>
          <w:p w14:paraId="7E8680A9" w14:textId="77777777" w:rsidR="008B231C" w:rsidRPr="002A0E75" w:rsidRDefault="008B231C" w:rsidP="00175C4E">
            <w:pPr>
              <w:jc w:val="center"/>
              <w:rPr>
                <w:sz w:val="28"/>
                <w:szCs w:val="28"/>
                <w:lang w:val="ru-RU"/>
              </w:rPr>
            </w:pPr>
          </w:p>
        </w:tc>
      </w:tr>
      <w:tr w:rsidR="008B231C" w:rsidRPr="002A0E75" w14:paraId="796BA914" w14:textId="77777777" w:rsidTr="008B231C">
        <w:trPr>
          <w:trHeight w:val="535"/>
        </w:trPr>
        <w:tc>
          <w:tcPr>
            <w:tcW w:w="2802" w:type="dxa"/>
          </w:tcPr>
          <w:p w14:paraId="4A6E5DEC" w14:textId="77777777" w:rsidR="008B231C" w:rsidRPr="002A0E75" w:rsidRDefault="008B231C" w:rsidP="00175C4E">
            <w:pPr>
              <w:jc w:val="both"/>
              <w:rPr>
                <w:sz w:val="28"/>
                <w:szCs w:val="28"/>
              </w:rPr>
            </w:pPr>
            <w:r w:rsidRPr="002A0E75">
              <w:rPr>
                <w:sz w:val="28"/>
                <w:szCs w:val="28"/>
              </w:rPr>
              <w:t>селищний  бюджет, усього</w:t>
            </w:r>
          </w:p>
        </w:tc>
        <w:tc>
          <w:tcPr>
            <w:tcW w:w="3260" w:type="dxa"/>
          </w:tcPr>
          <w:p w14:paraId="0715F304" w14:textId="5A6084F8" w:rsidR="008B231C" w:rsidRPr="00ED6433" w:rsidRDefault="008F4FB3" w:rsidP="00175C4E">
            <w:pPr>
              <w:ind w:right="-82"/>
              <w:rPr>
                <w:sz w:val="28"/>
                <w:szCs w:val="28"/>
                <w:lang w:val="ru-RU"/>
              </w:rPr>
            </w:pPr>
            <w:r>
              <w:rPr>
                <w:sz w:val="28"/>
                <w:szCs w:val="28"/>
                <w:lang w:val="ru-RU"/>
              </w:rPr>
              <w:t>7390278</w:t>
            </w:r>
            <w:r w:rsidR="00395C54" w:rsidRPr="00ED6433">
              <w:rPr>
                <w:sz w:val="28"/>
                <w:szCs w:val="28"/>
                <w:lang w:val="ru-RU"/>
              </w:rPr>
              <w:t>,00</w:t>
            </w:r>
          </w:p>
        </w:tc>
        <w:tc>
          <w:tcPr>
            <w:tcW w:w="3260" w:type="dxa"/>
          </w:tcPr>
          <w:p w14:paraId="7018907B" w14:textId="77777777" w:rsidR="008B231C" w:rsidRPr="002A0E75" w:rsidRDefault="008B231C" w:rsidP="00175C4E">
            <w:pPr>
              <w:jc w:val="center"/>
              <w:rPr>
                <w:sz w:val="28"/>
                <w:szCs w:val="28"/>
              </w:rPr>
            </w:pPr>
          </w:p>
        </w:tc>
      </w:tr>
      <w:tr w:rsidR="008B231C" w:rsidRPr="002A0E75" w14:paraId="166A148A" w14:textId="77777777" w:rsidTr="008B231C">
        <w:trPr>
          <w:trHeight w:val="535"/>
        </w:trPr>
        <w:tc>
          <w:tcPr>
            <w:tcW w:w="2802" w:type="dxa"/>
          </w:tcPr>
          <w:p w14:paraId="324261C6" w14:textId="77777777" w:rsidR="008B231C" w:rsidRPr="002A0E75" w:rsidRDefault="008B231C" w:rsidP="00175C4E">
            <w:pPr>
              <w:jc w:val="both"/>
              <w:rPr>
                <w:sz w:val="28"/>
                <w:szCs w:val="28"/>
              </w:rPr>
            </w:pPr>
            <w:r w:rsidRPr="002A0E75">
              <w:rPr>
                <w:sz w:val="28"/>
                <w:szCs w:val="28"/>
              </w:rPr>
              <w:t>Обласний бюджет, усього</w:t>
            </w:r>
          </w:p>
        </w:tc>
        <w:tc>
          <w:tcPr>
            <w:tcW w:w="3260" w:type="dxa"/>
          </w:tcPr>
          <w:p w14:paraId="37ADA5FF" w14:textId="1FF016E1" w:rsidR="008B231C" w:rsidRPr="002A0E75" w:rsidRDefault="0077079D" w:rsidP="00175C4E">
            <w:pPr>
              <w:ind w:right="-82"/>
              <w:rPr>
                <w:sz w:val="28"/>
                <w:szCs w:val="28"/>
                <w:lang w:val="ru-RU"/>
              </w:rPr>
            </w:pPr>
            <w:r>
              <w:rPr>
                <w:sz w:val="28"/>
                <w:szCs w:val="28"/>
                <w:lang w:val="ru-RU"/>
              </w:rPr>
              <w:t>538425</w:t>
            </w:r>
            <w:r w:rsidR="00D33795">
              <w:rPr>
                <w:sz w:val="28"/>
                <w:szCs w:val="28"/>
                <w:lang w:val="ru-RU"/>
              </w:rPr>
              <w:t>,00</w:t>
            </w:r>
          </w:p>
        </w:tc>
        <w:tc>
          <w:tcPr>
            <w:tcW w:w="3260" w:type="dxa"/>
          </w:tcPr>
          <w:p w14:paraId="1BC602E7" w14:textId="77777777" w:rsidR="008B231C" w:rsidRPr="002A0E75" w:rsidRDefault="008B231C" w:rsidP="00175C4E">
            <w:pPr>
              <w:jc w:val="center"/>
              <w:rPr>
                <w:sz w:val="28"/>
                <w:szCs w:val="28"/>
              </w:rPr>
            </w:pPr>
          </w:p>
        </w:tc>
      </w:tr>
      <w:tr w:rsidR="008B231C" w:rsidRPr="002A0E75" w14:paraId="5746C20B" w14:textId="77777777" w:rsidTr="008B231C">
        <w:trPr>
          <w:trHeight w:val="535"/>
        </w:trPr>
        <w:tc>
          <w:tcPr>
            <w:tcW w:w="2802" w:type="dxa"/>
          </w:tcPr>
          <w:p w14:paraId="7EA2A395" w14:textId="77777777" w:rsidR="008B231C" w:rsidRPr="002A0E75" w:rsidRDefault="008B231C" w:rsidP="00175C4E">
            <w:pPr>
              <w:jc w:val="both"/>
              <w:rPr>
                <w:sz w:val="28"/>
                <w:szCs w:val="28"/>
              </w:rPr>
            </w:pPr>
            <w:r w:rsidRPr="002A0E75">
              <w:rPr>
                <w:sz w:val="28"/>
                <w:szCs w:val="28"/>
              </w:rPr>
              <w:t>Державний бюджет, усього</w:t>
            </w:r>
          </w:p>
        </w:tc>
        <w:tc>
          <w:tcPr>
            <w:tcW w:w="3260" w:type="dxa"/>
          </w:tcPr>
          <w:p w14:paraId="406A86D6" w14:textId="16E5BE96" w:rsidR="008B231C" w:rsidRPr="002A0E75" w:rsidRDefault="00D33795" w:rsidP="00175C4E">
            <w:pPr>
              <w:rPr>
                <w:sz w:val="28"/>
                <w:szCs w:val="28"/>
                <w:lang w:val="ru-RU"/>
              </w:rPr>
            </w:pPr>
            <w:r>
              <w:rPr>
                <w:sz w:val="28"/>
                <w:szCs w:val="28"/>
              </w:rPr>
              <w:t>5000000,00</w:t>
            </w:r>
          </w:p>
        </w:tc>
        <w:tc>
          <w:tcPr>
            <w:tcW w:w="3260" w:type="dxa"/>
          </w:tcPr>
          <w:p w14:paraId="51C39562" w14:textId="77777777" w:rsidR="008B231C" w:rsidRPr="002A0E75" w:rsidRDefault="008B231C" w:rsidP="00175C4E">
            <w:pPr>
              <w:jc w:val="center"/>
              <w:rPr>
                <w:sz w:val="28"/>
                <w:szCs w:val="28"/>
              </w:rPr>
            </w:pPr>
          </w:p>
        </w:tc>
      </w:tr>
      <w:tr w:rsidR="008B231C" w:rsidRPr="002A0E75" w14:paraId="1621ED30" w14:textId="77777777" w:rsidTr="008B231C">
        <w:trPr>
          <w:trHeight w:val="535"/>
        </w:trPr>
        <w:tc>
          <w:tcPr>
            <w:tcW w:w="2802" w:type="dxa"/>
          </w:tcPr>
          <w:p w14:paraId="508EF9FC" w14:textId="77777777" w:rsidR="008B231C" w:rsidRPr="002A0E75" w:rsidRDefault="008B231C" w:rsidP="00175C4E">
            <w:pPr>
              <w:jc w:val="both"/>
              <w:rPr>
                <w:sz w:val="28"/>
                <w:szCs w:val="28"/>
              </w:rPr>
            </w:pPr>
            <w:r w:rsidRPr="002A0E75">
              <w:rPr>
                <w:sz w:val="28"/>
                <w:szCs w:val="28"/>
              </w:rPr>
              <w:t>Кошти інших джерел</w:t>
            </w:r>
          </w:p>
        </w:tc>
        <w:tc>
          <w:tcPr>
            <w:tcW w:w="3260" w:type="dxa"/>
          </w:tcPr>
          <w:p w14:paraId="18191828" w14:textId="77777777" w:rsidR="008B231C" w:rsidRPr="002A0E75" w:rsidRDefault="008B231C" w:rsidP="00175C4E">
            <w:pPr>
              <w:rPr>
                <w:sz w:val="28"/>
                <w:szCs w:val="28"/>
              </w:rPr>
            </w:pPr>
          </w:p>
        </w:tc>
        <w:tc>
          <w:tcPr>
            <w:tcW w:w="3260" w:type="dxa"/>
          </w:tcPr>
          <w:p w14:paraId="15C087AE" w14:textId="77777777" w:rsidR="008B231C" w:rsidRPr="002A0E75" w:rsidRDefault="008B231C" w:rsidP="00175C4E">
            <w:pPr>
              <w:jc w:val="center"/>
              <w:rPr>
                <w:sz w:val="28"/>
                <w:szCs w:val="28"/>
              </w:rPr>
            </w:pPr>
          </w:p>
        </w:tc>
      </w:tr>
    </w:tbl>
    <w:p w14:paraId="2772EDF0" w14:textId="4ACB9FA4" w:rsidR="00F33905" w:rsidRPr="002A0E75" w:rsidRDefault="00F33905" w:rsidP="000E2381">
      <w:pPr>
        <w:jc w:val="center"/>
        <w:rPr>
          <w:b/>
          <w:sz w:val="28"/>
          <w:szCs w:val="28"/>
        </w:rPr>
      </w:pPr>
      <w:r w:rsidRPr="002A0E75">
        <w:rPr>
          <w:b/>
          <w:spacing w:val="10"/>
          <w:sz w:val="28"/>
          <w:szCs w:val="28"/>
        </w:rPr>
        <w:t xml:space="preserve">  6. Напрями діяльності та заходи П</w:t>
      </w:r>
      <w:r w:rsidRPr="002A0E75">
        <w:rPr>
          <w:b/>
          <w:sz w:val="28"/>
          <w:szCs w:val="28"/>
        </w:rPr>
        <w:t>рограми</w:t>
      </w:r>
    </w:p>
    <w:p w14:paraId="5BE30FCE" w14:textId="00B82AF4" w:rsidR="00F33905" w:rsidRPr="002A0E75" w:rsidRDefault="00F33905" w:rsidP="00F33905">
      <w:pPr>
        <w:jc w:val="both"/>
        <w:rPr>
          <w:sz w:val="28"/>
          <w:szCs w:val="28"/>
        </w:rPr>
      </w:pPr>
      <w:r w:rsidRPr="002A0E75">
        <w:rPr>
          <w:b/>
          <w:sz w:val="28"/>
          <w:szCs w:val="28"/>
        </w:rPr>
        <w:tab/>
      </w:r>
      <w:r w:rsidRPr="002A0E75">
        <w:rPr>
          <w:sz w:val="28"/>
          <w:szCs w:val="28"/>
        </w:rPr>
        <w:t>Напрями діяльності та заходи Програми, строки їх виконання та очікуваний результат наведено в додатку до Програми.</w:t>
      </w:r>
    </w:p>
    <w:p w14:paraId="30E23FC2" w14:textId="77777777" w:rsidR="00F33905" w:rsidRPr="002A0E75" w:rsidRDefault="00F33905" w:rsidP="00F33905">
      <w:pPr>
        <w:jc w:val="both"/>
        <w:rPr>
          <w:b/>
          <w:sz w:val="28"/>
          <w:szCs w:val="28"/>
        </w:rPr>
      </w:pPr>
      <w:r w:rsidRPr="002A0E75">
        <w:rPr>
          <w:sz w:val="28"/>
          <w:szCs w:val="28"/>
        </w:rPr>
        <w:t xml:space="preserve">             </w:t>
      </w:r>
      <w:r w:rsidRPr="002A0E75">
        <w:rPr>
          <w:b/>
          <w:sz w:val="28"/>
          <w:szCs w:val="28"/>
        </w:rPr>
        <w:t>7. Координація та контроль за ходом виконання Програми</w:t>
      </w:r>
    </w:p>
    <w:p w14:paraId="72B4BADB" w14:textId="77777777" w:rsidR="00F33905" w:rsidRPr="002A0E75" w:rsidRDefault="00F33905" w:rsidP="00F33905">
      <w:pPr>
        <w:jc w:val="both"/>
        <w:rPr>
          <w:sz w:val="28"/>
          <w:szCs w:val="28"/>
        </w:rPr>
      </w:pPr>
      <w:r w:rsidRPr="002A0E75">
        <w:rPr>
          <w:sz w:val="28"/>
          <w:szCs w:val="28"/>
        </w:rPr>
        <w:tab/>
        <w:t>Управління виконанням Програми та контроль за ходом виконання здійснюватиметься скоординованими діями Дубов’язівської селищної ради,  відділу освіти, молоді та спорту Дубов’язівської селищної ради в межах їх повноважень.</w:t>
      </w:r>
    </w:p>
    <w:p w14:paraId="1A716B68" w14:textId="77777777" w:rsidR="00F33905" w:rsidRPr="002A0E75" w:rsidRDefault="00F33905" w:rsidP="00F33905">
      <w:pPr>
        <w:ind w:firstLine="567"/>
        <w:jc w:val="both"/>
        <w:rPr>
          <w:sz w:val="28"/>
          <w:szCs w:val="28"/>
        </w:rPr>
      </w:pPr>
      <w:r w:rsidRPr="002A0E75">
        <w:rPr>
          <w:sz w:val="28"/>
          <w:szCs w:val="28"/>
        </w:rPr>
        <w:t xml:space="preserve">Поточна системна діяльність з управлінського забезпечення реалізації Програми покладається на відділ освіти, молоді та спорту Дубов’язівської селищної ради, що передбачає організацію, планування, керівництво, координацію людських і матеріальних ресурсів упродовж дії Програми, систематичне оцінювання впливу її реалізації на якісні зміни в освіті, окремих її складових. </w:t>
      </w:r>
    </w:p>
    <w:p w14:paraId="0C323466" w14:textId="77777777" w:rsidR="00F33905" w:rsidRPr="002A0E75" w:rsidRDefault="00F33905" w:rsidP="00F33905">
      <w:pPr>
        <w:ind w:firstLine="567"/>
        <w:jc w:val="both"/>
        <w:rPr>
          <w:sz w:val="28"/>
          <w:szCs w:val="28"/>
        </w:rPr>
      </w:pPr>
      <w:r w:rsidRPr="002A0E75">
        <w:rPr>
          <w:sz w:val="28"/>
          <w:szCs w:val="28"/>
        </w:rPr>
        <w:t>Відділ освіти, молоді та спорту Дубов’язівської селищної ради  надає інформацію про виконання  Програми щороку до 5 січня голові Дубов’язівської селищної ради.</w:t>
      </w:r>
    </w:p>
    <w:p w14:paraId="7D10E8B2" w14:textId="77777777" w:rsidR="00F33905" w:rsidRPr="002A0E75" w:rsidRDefault="00F33905" w:rsidP="00F33905">
      <w:pPr>
        <w:ind w:firstLine="567"/>
        <w:jc w:val="both"/>
        <w:rPr>
          <w:sz w:val="28"/>
          <w:szCs w:val="28"/>
        </w:rPr>
      </w:pPr>
      <w:r w:rsidRPr="002A0E75">
        <w:rPr>
          <w:sz w:val="28"/>
          <w:szCs w:val="28"/>
        </w:rPr>
        <w:t xml:space="preserve">Згідно з наказом Міністерства економіки України від 04.12.2006 № 367 «Про затвердження методичних рекомендацій щодо порядку розроблення регіональних цільових програм, моніторингу та звітності про їх виконання» для </w:t>
      </w:r>
    </w:p>
    <w:p w14:paraId="0CBBE4FC" w14:textId="77777777" w:rsidR="00F33905" w:rsidRPr="002A0E75" w:rsidRDefault="00F33905" w:rsidP="00F33905">
      <w:pPr>
        <w:jc w:val="both"/>
        <w:rPr>
          <w:sz w:val="28"/>
          <w:szCs w:val="28"/>
        </w:rPr>
      </w:pPr>
      <w:r w:rsidRPr="002A0E75">
        <w:rPr>
          <w:sz w:val="28"/>
          <w:szCs w:val="28"/>
        </w:rPr>
        <w:t>узагальнення звіту про виконання програми відділ освіти, молоді та спорту  щорічно до 10 січня наступного за звітним періодом  інформує     про стан виконання  даної Програми.</w:t>
      </w:r>
    </w:p>
    <w:p w14:paraId="1F4C55D1" w14:textId="77777777" w:rsidR="00F33905" w:rsidRPr="002A0E75" w:rsidRDefault="00F33905" w:rsidP="00F33905">
      <w:pPr>
        <w:jc w:val="both"/>
        <w:rPr>
          <w:sz w:val="28"/>
          <w:szCs w:val="28"/>
        </w:rPr>
      </w:pPr>
      <w:r w:rsidRPr="002A0E75">
        <w:rPr>
          <w:sz w:val="28"/>
          <w:szCs w:val="28"/>
        </w:rPr>
        <w:t xml:space="preserve">            Поточний контроль за ходом реалізації Програми покладається на постійну комісію Дубов’язівської селищної ради </w:t>
      </w:r>
      <w:r w:rsidRPr="002A0E75">
        <w:rPr>
          <w:rStyle w:val="FontStyle13"/>
          <w:sz w:val="28"/>
          <w:szCs w:val="28"/>
          <w:lang w:eastAsia="uk-UA"/>
        </w:rPr>
        <w:t xml:space="preserve"> з питань  освіти, культури, спорту охорони здоров'я та соціального захисту.</w:t>
      </w:r>
    </w:p>
    <w:p w14:paraId="4E84E43A" w14:textId="77777777" w:rsidR="00F33905" w:rsidRPr="002A0E75" w:rsidRDefault="00F33905" w:rsidP="00F33905">
      <w:pPr>
        <w:jc w:val="both"/>
        <w:rPr>
          <w:sz w:val="28"/>
          <w:szCs w:val="28"/>
        </w:rPr>
      </w:pPr>
      <w:r w:rsidRPr="002A0E75">
        <w:rPr>
          <w:sz w:val="28"/>
          <w:szCs w:val="28"/>
        </w:rPr>
        <w:t xml:space="preserve">         </w:t>
      </w:r>
      <w:r w:rsidRPr="002A0E75">
        <w:rPr>
          <w:sz w:val="28"/>
          <w:szCs w:val="28"/>
        </w:rPr>
        <w:tab/>
        <w:t>Координує хід виконання даної Програми заступник селищного голови Дубов’язівської селищної ради.</w:t>
      </w:r>
    </w:p>
    <w:p w14:paraId="5B3472D7" w14:textId="77777777" w:rsidR="00F33905" w:rsidRPr="002A0E75" w:rsidRDefault="00F33905" w:rsidP="00F33905">
      <w:pPr>
        <w:ind w:firstLine="567"/>
        <w:jc w:val="both"/>
        <w:rPr>
          <w:sz w:val="28"/>
          <w:szCs w:val="28"/>
        </w:rPr>
      </w:pPr>
    </w:p>
    <w:p w14:paraId="06267FEB" w14:textId="77777777" w:rsidR="00F33905" w:rsidRPr="002A0E75" w:rsidRDefault="00F33905" w:rsidP="00F33905">
      <w:pPr>
        <w:ind w:firstLine="567"/>
        <w:jc w:val="both"/>
        <w:rPr>
          <w:sz w:val="28"/>
          <w:szCs w:val="28"/>
        </w:rPr>
      </w:pPr>
    </w:p>
    <w:p w14:paraId="0096D356" w14:textId="0689C4ED" w:rsidR="00B1252C" w:rsidRPr="000E2381" w:rsidRDefault="00F33905">
      <w:pPr>
        <w:rPr>
          <w:b/>
          <w:sz w:val="28"/>
          <w:szCs w:val="28"/>
        </w:rPr>
      </w:pPr>
      <w:r w:rsidRPr="002A0E75">
        <w:rPr>
          <w:b/>
          <w:sz w:val="28"/>
          <w:szCs w:val="28"/>
        </w:rPr>
        <w:t xml:space="preserve">Секретар селищної ради                                            </w:t>
      </w:r>
      <w:proofErr w:type="spellStart"/>
      <w:r w:rsidRPr="002A0E75">
        <w:rPr>
          <w:b/>
          <w:sz w:val="28"/>
          <w:szCs w:val="28"/>
        </w:rPr>
        <w:t>Л.Скрипочка</w:t>
      </w:r>
      <w:proofErr w:type="spellEnd"/>
    </w:p>
    <w:sectPr w:rsidR="00B1252C" w:rsidRPr="000E2381" w:rsidSect="000E2381">
      <w:pgSz w:w="11906" w:h="16838"/>
      <w:pgMar w:top="850" w:right="424"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E456D"/>
    <w:multiLevelType w:val="hybridMultilevel"/>
    <w:tmpl w:val="DD383834"/>
    <w:lvl w:ilvl="0" w:tplc="1E52B04C">
      <w:start w:val="1"/>
      <w:numFmt w:val="decimal"/>
      <w:lvlText w:val="%1."/>
      <w:lvlJc w:val="left"/>
      <w:pPr>
        <w:tabs>
          <w:tab w:val="num" w:pos="720"/>
        </w:tabs>
        <w:ind w:left="720" w:hanging="360"/>
      </w:pPr>
      <w:rPr>
        <w:rFonts w:cs="Times New Roman"/>
        <w:b/>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B7D7978"/>
    <w:multiLevelType w:val="hybridMultilevel"/>
    <w:tmpl w:val="2A72BD9E"/>
    <w:lvl w:ilvl="0" w:tplc="827C476A">
      <w:start w:val="1"/>
      <w:numFmt w:val="decimal"/>
      <w:lvlText w:val="%1."/>
      <w:lvlJc w:val="left"/>
      <w:pPr>
        <w:ind w:left="4275" w:hanging="360"/>
      </w:pPr>
      <w:rPr>
        <w:rFonts w:hint="default"/>
      </w:rPr>
    </w:lvl>
    <w:lvl w:ilvl="1" w:tplc="04220019" w:tentative="1">
      <w:start w:val="1"/>
      <w:numFmt w:val="lowerLetter"/>
      <w:lvlText w:val="%2."/>
      <w:lvlJc w:val="left"/>
      <w:pPr>
        <w:ind w:left="4995" w:hanging="360"/>
      </w:pPr>
    </w:lvl>
    <w:lvl w:ilvl="2" w:tplc="0422001B" w:tentative="1">
      <w:start w:val="1"/>
      <w:numFmt w:val="lowerRoman"/>
      <w:lvlText w:val="%3."/>
      <w:lvlJc w:val="right"/>
      <w:pPr>
        <w:ind w:left="5715" w:hanging="180"/>
      </w:pPr>
    </w:lvl>
    <w:lvl w:ilvl="3" w:tplc="0422000F" w:tentative="1">
      <w:start w:val="1"/>
      <w:numFmt w:val="decimal"/>
      <w:lvlText w:val="%4."/>
      <w:lvlJc w:val="left"/>
      <w:pPr>
        <w:ind w:left="6435" w:hanging="360"/>
      </w:pPr>
    </w:lvl>
    <w:lvl w:ilvl="4" w:tplc="04220019" w:tentative="1">
      <w:start w:val="1"/>
      <w:numFmt w:val="lowerLetter"/>
      <w:lvlText w:val="%5."/>
      <w:lvlJc w:val="left"/>
      <w:pPr>
        <w:ind w:left="7155" w:hanging="360"/>
      </w:pPr>
    </w:lvl>
    <w:lvl w:ilvl="5" w:tplc="0422001B" w:tentative="1">
      <w:start w:val="1"/>
      <w:numFmt w:val="lowerRoman"/>
      <w:lvlText w:val="%6."/>
      <w:lvlJc w:val="right"/>
      <w:pPr>
        <w:ind w:left="7875" w:hanging="180"/>
      </w:pPr>
    </w:lvl>
    <w:lvl w:ilvl="6" w:tplc="0422000F" w:tentative="1">
      <w:start w:val="1"/>
      <w:numFmt w:val="decimal"/>
      <w:lvlText w:val="%7."/>
      <w:lvlJc w:val="left"/>
      <w:pPr>
        <w:ind w:left="8595" w:hanging="360"/>
      </w:pPr>
    </w:lvl>
    <w:lvl w:ilvl="7" w:tplc="04220019" w:tentative="1">
      <w:start w:val="1"/>
      <w:numFmt w:val="lowerLetter"/>
      <w:lvlText w:val="%8."/>
      <w:lvlJc w:val="left"/>
      <w:pPr>
        <w:ind w:left="9315" w:hanging="360"/>
      </w:pPr>
    </w:lvl>
    <w:lvl w:ilvl="8" w:tplc="0422001B" w:tentative="1">
      <w:start w:val="1"/>
      <w:numFmt w:val="lowerRoman"/>
      <w:lvlText w:val="%9."/>
      <w:lvlJc w:val="right"/>
      <w:pPr>
        <w:ind w:left="10035" w:hanging="180"/>
      </w:pPr>
    </w:lvl>
  </w:abstractNum>
  <w:abstractNum w:abstractNumId="2">
    <w:nsid w:val="7E474701"/>
    <w:multiLevelType w:val="multilevel"/>
    <w:tmpl w:val="B9BAA6F8"/>
    <w:lvl w:ilvl="0">
      <w:start w:val="1"/>
      <w:numFmt w:val="decimal"/>
      <w:lvlText w:val="%1"/>
      <w:lvlJc w:val="left"/>
      <w:pPr>
        <w:ind w:left="1245" w:hanging="1245"/>
      </w:pPr>
      <w:rPr>
        <w:rFonts w:cs="Times New Roman"/>
      </w:rPr>
    </w:lvl>
    <w:lvl w:ilvl="1">
      <w:start w:val="1"/>
      <w:numFmt w:val="decimal"/>
      <w:lvlText w:val="%1.%2"/>
      <w:lvlJc w:val="left"/>
      <w:pPr>
        <w:ind w:left="1945" w:hanging="1245"/>
      </w:pPr>
      <w:rPr>
        <w:rFonts w:cs="Times New Roman"/>
      </w:rPr>
    </w:lvl>
    <w:lvl w:ilvl="2">
      <w:start w:val="1"/>
      <w:numFmt w:val="decimal"/>
      <w:lvlText w:val="%1.%2.%3"/>
      <w:lvlJc w:val="left"/>
      <w:pPr>
        <w:ind w:left="2645" w:hanging="1245"/>
      </w:pPr>
      <w:rPr>
        <w:rFonts w:cs="Times New Roman"/>
      </w:rPr>
    </w:lvl>
    <w:lvl w:ilvl="3">
      <w:start w:val="1"/>
      <w:numFmt w:val="decimal"/>
      <w:lvlText w:val="%1.%2.%3.%4"/>
      <w:lvlJc w:val="left"/>
      <w:pPr>
        <w:ind w:left="3345" w:hanging="1245"/>
      </w:pPr>
      <w:rPr>
        <w:rFonts w:cs="Times New Roman"/>
      </w:rPr>
    </w:lvl>
    <w:lvl w:ilvl="4">
      <w:start w:val="1"/>
      <w:numFmt w:val="decimal"/>
      <w:lvlText w:val="%1.%2.%3.%4.%5"/>
      <w:lvlJc w:val="left"/>
      <w:pPr>
        <w:ind w:left="4045" w:hanging="1245"/>
      </w:pPr>
      <w:rPr>
        <w:rFonts w:cs="Times New Roman"/>
      </w:rPr>
    </w:lvl>
    <w:lvl w:ilvl="5">
      <w:start w:val="1"/>
      <w:numFmt w:val="decimal"/>
      <w:lvlText w:val="%1.%2.%3.%4.%5.%6"/>
      <w:lvlJc w:val="left"/>
      <w:pPr>
        <w:ind w:left="4940" w:hanging="1440"/>
      </w:pPr>
      <w:rPr>
        <w:rFonts w:cs="Times New Roman"/>
      </w:rPr>
    </w:lvl>
    <w:lvl w:ilvl="6">
      <w:start w:val="1"/>
      <w:numFmt w:val="decimal"/>
      <w:lvlText w:val="%1.%2.%3.%4.%5.%6.%7"/>
      <w:lvlJc w:val="left"/>
      <w:pPr>
        <w:ind w:left="5640" w:hanging="1440"/>
      </w:pPr>
      <w:rPr>
        <w:rFonts w:cs="Times New Roman"/>
      </w:rPr>
    </w:lvl>
    <w:lvl w:ilvl="7">
      <w:start w:val="1"/>
      <w:numFmt w:val="decimal"/>
      <w:lvlText w:val="%1.%2.%3.%4.%5.%6.%7.%8"/>
      <w:lvlJc w:val="left"/>
      <w:pPr>
        <w:ind w:left="6700" w:hanging="1800"/>
      </w:pPr>
      <w:rPr>
        <w:rFonts w:cs="Times New Roman"/>
      </w:rPr>
    </w:lvl>
    <w:lvl w:ilvl="8">
      <w:start w:val="1"/>
      <w:numFmt w:val="decimal"/>
      <w:lvlText w:val="%1.%2.%3.%4.%5.%6.%7.%8.%9"/>
      <w:lvlJc w:val="left"/>
      <w:pPr>
        <w:ind w:left="776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B64"/>
    <w:rsid w:val="000C160A"/>
    <w:rsid w:val="000E2381"/>
    <w:rsid w:val="000E44F5"/>
    <w:rsid w:val="00100421"/>
    <w:rsid w:val="001571EB"/>
    <w:rsid w:val="00161D7A"/>
    <w:rsid w:val="001935B3"/>
    <w:rsid w:val="001C2147"/>
    <w:rsid w:val="001E5E5F"/>
    <w:rsid w:val="001E778B"/>
    <w:rsid w:val="0024078B"/>
    <w:rsid w:val="0026672E"/>
    <w:rsid w:val="00283866"/>
    <w:rsid w:val="00296B49"/>
    <w:rsid w:val="002A0E75"/>
    <w:rsid w:val="002C4B64"/>
    <w:rsid w:val="003145CC"/>
    <w:rsid w:val="003354E1"/>
    <w:rsid w:val="00395C54"/>
    <w:rsid w:val="003A3A83"/>
    <w:rsid w:val="003B21F5"/>
    <w:rsid w:val="003F3811"/>
    <w:rsid w:val="00433C17"/>
    <w:rsid w:val="004570BF"/>
    <w:rsid w:val="004A297A"/>
    <w:rsid w:val="00505EE0"/>
    <w:rsid w:val="00524506"/>
    <w:rsid w:val="005A5955"/>
    <w:rsid w:val="005F5292"/>
    <w:rsid w:val="006416D4"/>
    <w:rsid w:val="006441F4"/>
    <w:rsid w:val="006C36D5"/>
    <w:rsid w:val="00702EC4"/>
    <w:rsid w:val="00727090"/>
    <w:rsid w:val="00746B95"/>
    <w:rsid w:val="0075430D"/>
    <w:rsid w:val="0075710C"/>
    <w:rsid w:val="0077079D"/>
    <w:rsid w:val="00775F2A"/>
    <w:rsid w:val="0078472F"/>
    <w:rsid w:val="007A254C"/>
    <w:rsid w:val="007E3AA3"/>
    <w:rsid w:val="00894FD1"/>
    <w:rsid w:val="008A2058"/>
    <w:rsid w:val="008B231C"/>
    <w:rsid w:val="008E7EE4"/>
    <w:rsid w:val="008F4FB3"/>
    <w:rsid w:val="0093566C"/>
    <w:rsid w:val="009417CD"/>
    <w:rsid w:val="00981A5B"/>
    <w:rsid w:val="009E763C"/>
    <w:rsid w:val="009F15B9"/>
    <w:rsid w:val="00A31062"/>
    <w:rsid w:val="00A33B8A"/>
    <w:rsid w:val="00A36D64"/>
    <w:rsid w:val="00A67F5E"/>
    <w:rsid w:val="00A7369C"/>
    <w:rsid w:val="00AA0FC9"/>
    <w:rsid w:val="00B1252C"/>
    <w:rsid w:val="00B31587"/>
    <w:rsid w:val="00B57168"/>
    <w:rsid w:val="00B70E48"/>
    <w:rsid w:val="00B80366"/>
    <w:rsid w:val="00B9071A"/>
    <w:rsid w:val="00BA5D4A"/>
    <w:rsid w:val="00BC7CA6"/>
    <w:rsid w:val="00BD765E"/>
    <w:rsid w:val="00BE109B"/>
    <w:rsid w:val="00C177A7"/>
    <w:rsid w:val="00C33A50"/>
    <w:rsid w:val="00C5759B"/>
    <w:rsid w:val="00C665F5"/>
    <w:rsid w:val="00C77A4E"/>
    <w:rsid w:val="00CD1F4D"/>
    <w:rsid w:val="00D146AC"/>
    <w:rsid w:val="00D33795"/>
    <w:rsid w:val="00D566F3"/>
    <w:rsid w:val="00D83E8D"/>
    <w:rsid w:val="00D97394"/>
    <w:rsid w:val="00DA381F"/>
    <w:rsid w:val="00DB5A6D"/>
    <w:rsid w:val="00DE440E"/>
    <w:rsid w:val="00DE7742"/>
    <w:rsid w:val="00DE7AA8"/>
    <w:rsid w:val="00DF0A05"/>
    <w:rsid w:val="00E258AE"/>
    <w:rsid w:val="00E503DD"/>
    <w:rsid w:val="00E70302"/>
    <w:rsid w:val="00E96EDC"/>
    <w:rsid w:val="00E976F7"/>
    <w:rsid w:val="00ED5564"/>
    <w:rsid w:val="00ED6433"/>
    <w:rsid w:val="00EF295F"/>
    <w:rsid w:val="00F33905"/>
    <w:rsid w:val="00F621DC"/>
    <w:rsid w:val="00F6611A"/>
    <w:rsid w:val="00F81F38"/>
    <w:rsid w:val="00FC6C59"/>
    <w:rsid w:val="00FE3C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C9411"/>
  <w15:docId w15:val="{86F998BC-8C15-4D42-8837-5AA60C32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3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rsid w:val="00F33905"/>
    <w:rPr>
      <w:rFonts w:ascii="Times New Roman" w:hAnsi="Times New Roman"/>
      <w:spacing w:val="10"/>
      <w:sz w:val="24"/>
    </w:rPr>
  </w:style>
  <w:style w:type="paragraph" w:styleId="a3">
    <w:name w:val="List Paragraph"/>
    <w:basedOn w:val="a"/>
    <w:uiPriority w:val="34"/>
    <w:qFormat/>
    <w:rsid w:val="004A297A"/>
    <w:pPr>
      <w:ind w:left="720"/>
      <w:contextualSpacing/>
    </w:pPr>
  </w:style>
  <w:style w:type="paragraph" w:styleId="a4">
    <w:name w:val="Balloon Text"/>
    <w:basedOn w:val="a"/>
    <w:link w:val="a5"/>
    <w:uiPriority w:val="99"/>
    <w:semiHidden/>
    <w:unhideWhenUsed/>
    <w:rsid w:val="00746B95"/>
    <w:rPr>
      <w:rFonts w:ascii="Segoe UI" w:hAnsi="Segoe UI" w:cs="Segoe UI"/>
      <w:sz w:val="18"/>
      <w:szCs w:val="18"/>
    </w:rPr>
  </w:style>
  <w:style w:type="character" w:customStyle="1" w:styleId="a5">
    <w:name w:val="Текст выноски Знак"/>
    <w:basedOn w:val="a0"/>
    <w:link w:val="a4"/>
    <w:uiPriority w:val="99"/>
    <w:semiHidden/>
    <w:rsid w:val="00746B9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4090B-F540-4744-9D02-D1B7BD96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3532</Words>
  <Characters>20135</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compik</cp:lastModifiedBy>
  <cp:revision>5</cp:revision>
  <cp:lastPrinted>2021-01-26T12:42:00Z</cp:lastPrinted>
  <dcterms:created xsi:type="dcterms:W3CDTF">2021-10-11T14:14:00Z</dcterms:created>
  <dcterms:modified xsi:type="dcterms:W3CDTF">2021-10-11T14:36:00Z</dcterms:modified>
</cp:coreProperties>
</file>