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14F" w:rsidRDefault="00E5114F" w:rsidP="00E5114F">
      <w:pPr>
        <w:jc w:val="center"/>
        <w:rPr>
          <w:sz w:val="24"/>
          <w:szCs w:val="24"/>
          <w:lang w:eastAsia="uk-UA"/>
        </w:rPr>
      </w:pPr>
      <w:r>
        <w:rPr>
          <w:noProof/>
          <w:lang w:val="ru-RU" w:eastAsia="ru-RU"/>
        </w:rPr>
        <w:drawing>
          <wp:inline distT="0" distB="0" distL="0" distR="0">
            <wp:extent cx="4000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0050" cy="609600"/>
                    </a:xfrm>
                    <a:prstGeom prst="rect">
                      <a:avLst/>
                    </a:prstGeom>
                    <a:noFill/>
                    <a:ln>
                      <a:noFill/>
                    </a:ln>
                  </pic:spPr>
                </pic:pic>
              </a:graphicData>
            </a:graphic>
          </wp:inline>
        </w:drawing>
      </w:r>
    </w:p>
    <w:p w:rsidR="00E5114F" w:rsidRDefault="00E5114F" w:rsidP="009F5DD7">
      <w:pPr>
        <w:jc w:val="center"/>
        <w:rPr>
          <w:b/>
          <w:bCs/>
        </w:rPr>
      </w:pPr>
      <w:r>
        <w:rPr>
          <w:b/>
          <w:bCs/>
        </w:rPr>
        <w:t>ДУБОВ’ЯЗІВСЬКА СЕЛИЩНА РАДА</w:t>
      </w:r>
    </w:p>
    <w:p w:rsidR="009F5DD7" w:rsidRDefault="009F5DD7" w:rsidP="009F5DD7">
      <w:pPr>
        <w:jc w:val="center"/>
        <w:rPr>
          <w:b/>
          <w:bCs/>
        </w:rPr>
      </w:pPr>
      <w:r>
        <w:rPr>
          <w:b/>
          <w:bCs/>
        </w:rPr>
        <w:t>Конотопського району Сумської області</w:t>
      </w:r>
    </w:p>
    <w:p w:rsidR="009F5DD7" w:rsidRDefault="009F5DD7" w:rsidP="009F5DD7">
      <w:pPr>
        <w:jc w:val="center"/>
        <w:rPr>
          <w:b/>
          <w:bCs/>
        </w:rPr>
      </w:pPr>
      <w:r>
        <w:rPr>
          <w:b/>
          <w:bCs/>
        </w:rPr>
        <w:t>Чотирнадцята сесія восьмого скликання</w:t>
      </w:r>
    </w:p>
    <w:p w:rsidR="00E5114F" w:rsidRDefault="00E5114F" w:rsidP="00E5114F">
      <w:pPr>
        <w:jc w:val="center"/>
        <w:rPr>
          <w:iCs/>
          <w:sz w:val="20"/>
          <w:lang w:eastAsia="uk-UA"/>
        </w:rPr>
      </w:pPr>
    </w:p>
    <w:p w:rsidR="00E5114F" w:rsidRPr="009F5DD7" w:rsidRDefault="00E5114F" w:rsidP="00E5114F">
      <w:pPr>
        <w:spacing w:after="120"/>
        <w:jc w:val="center"/>
        <w:rPr>
          <w:b/>
        </w:rPr>
      </w:pPr>
      <w:r w:rsidRPr="009F5DD7">
        <w:rPr>
          <w:b/>
        </w:rPr>
        <w:t>РІШЕННЯ</w:t>
      </w:r>
    </w:p>
    <w:p w:rsidR="00E5114F" w:rsidRDefault="00E5114F" w:rsidP="00E5114F">
      <w:pPr>
        <w:jc w:val="center"/>
        <w:rPr>
          <w:iCs/>
          <w:sz w:val="16"/>
          <w:szCs w:val="16"/>
          <w:lang w:eastAsia="uk-UA"/>
        </w:rPr>
      </w:pPr>
    </w:p>
    <w:p w:rsidR="00E5114F" w:rsidRDefault="00E45DBC" w:rsidP="00E5114F">
      <w:pPr>
        <w:rPr>
          <w:lang w:eastAsia="uk-UA"/>
        </w:rPr>
      </w:pPr>
      <w:r>
        <w:rPr>
          <w:lang w:eastAsia="uk-UA"/>
        </w:rPr>
        <w:t>12</w:t>
      </w:r>
      <w:r w:rsidR="00E5114F">
        <w:rPr>
          <w:lang w:eastAsia="uk-UA"/>
        </w:rPr>
        <w:t xml:space="preserve">.10.2021                                       </w:t>
      </w:r>
      <w:r w:rsidR="009F5DD7">
        <w:rPr>
          <w:lang w:eastAsia="uk-UA"/>
        </w:rPr>
        <w:t xml:space="preserve">                                              </w:t>
      </w:r>
      <w:r w:rsidR="00E5114F">
        <w:rPr>
          <w:lang w:eastAsia="uk-UA"/>
        </w:rPr>
        <w:t xml:space="preserve">смт Дубов’язівка                              </w:t>
      </w:r>
    </w:p>
    <w:p w:rsidR="009F5DD7" w:rsidRDefault="00E5114F" w:rsidP="00E5114F">
      <w:pPr>
        <w:pStyle w:val="Standard"/>
        <w:tabs>
          <w:tab w:val="left" w:pos="567"/>
        </w:tabs>
        <w:ind w:firstLine="0"/>
        <w:rPr>
          <w:b/>
          <w:szCs w:val="28"/>
        </w:rPr>
      </w:pPr>
      <w:r>
        <w:rPr>
          <w:b/>
          <w:szCs w:val="28"/>
        </w:rPr>
        <w:t xml:space="preserve">Про оголошення аукціону з передачі в оренду </w:t>
      </w:r>
    </w:p>
    <w:p w:rsidR="009F5DD7" w:rsidRDefault="00E5114F" w:rsidP="00E5114F">
      <w:pPr>
        <w:pStyle w:val="Standard"/>
        <w:tabs>
          <w:tab w:val="left" w:pos="567"/>
        </w:tabs>
        <w:ind w:firstLine="0"/>
        <w:rPr>
          <w:b/>
          <w:szCs w:val="28"/>
        </w:rPr>
      </w:pPr>
      <w:r>
        <w:rPr>
          <w:b/>
          <w:szCs w:val="28"/>
        </w:rPr>
        <w:t>приміщень за адресою: Сумська область,</w:t>
      </w:r>
    </w:p>
    <w:p w:rsidR="00E5114F" w:rsidRDefault="00E5114F" w:rsidP="00E5114F">
      <w:pPr>
        <w:pStyle w:val="Standard"/>
        <w:tabs>
          <w:tab w:val="left" w:pos="567"/>
        </w:tabs>
        <w:ind w:firstLine="0"/>
      </w:pPr>
      <w:r>
        <w:rPr>
          <w:b/>
          <w:szCs w:val="28"/>
        </w:rPr>
        <w:t>смт</w:t>
      </w:r>
      <w:r w:rsidRPr="009F5DD7">
        <w:rPr>
          <w:b/>
          <w:szCs w:val="28"/>
        </w:rPr>
        <w:t xml:space="preserve"> </w:t>
      </w:r>
      <w:r>
        <w:rPr>
          <w:b/>
          <w:szCs w:val="28"/>
        </w:rPr>
        <w:t>Дубов’язівка, вул.</w:t>
      </w:r>
      <w:r w:rsidR="00E10083">
        <w:rPr>
          <w:b/>
          <w:szCs w:val="28"/>
        </w:rPr>
        <w:t xml:space="preserve"> </w:t>
      </w:r>
      <w:r w:rsidR="0098525F">
        <w:rPr>
          <w:b/>
          <w:szCs w:val="28"/>
        </w:rPr>
        <w:t>П.</w:t>
      </w:r>
      <w:r w:rsidR="00E10083">
        <w:rPr>
          <w:b/>
          <w:szCs w:val="28"/>
        </w:rPr>
        <w:t xml:space="preserve"> </w:t>
      </w:r>
      <w:proofErr w:type="spellStart"/>
      <w:r w:rsidR="0098525F">
        <w:rPr>
          <w:b/>
          <w:szCs w:val="28"/>
        </w:rPr>
        <w:t>Лусти</w:t>
      </w:r>
      <w:proofErr w:type="spellEnd"/>
      <w:r>
        <w:rPr>
          <w:b/>
          <w:szCs w:val="28"/>
        </w:rPr>
        <w:t>, 3</w:t>
      </w:r>
      <w:r w:rsidR="009F5DD7">
        <w:rPr>
          <w:b/>
          <w:szCs w:val="28"/>
        </w:rPr>
        <w:t>8</w:t>
      </w:r>
    </w:p>
    <w:p w:rsidR="00E5114F" w:rsidRDefault="00E5114F" w:rsidP="00E5114F">
      <w:pPr>
        <w:pStyle w:val="Standard"/>
        <w:ind w:firstLine="0"/>
        <w:rPr>
          <w:b/>
          <w:szCs w:val="28"/>
        </w:rPr>
      </w:pPr>
    </w:p>
    <w:p w:rsidR="00E5114F" w:rsidRPr="009F5DD7" w:rsidRDefault="00E5114F" w:rsidP="009F5DD7">
      <w:pPr>
        <w:pStyle w:val="rvps48"/>
        <w:shd w:val="clear" w:color="auto" w:fill="FFFFFF"/>
        <w:spacing w:before="0" w:beforeAutospacing="0" w:after="0" w:afterAutospacing="0"/>
        <w:ind w:firstLine="708"/>
        <w:jc w:val="both"/>
        <w:rPr>
          <w:color w:val="000000"/>
          <w:sz w:val="28"/>
          <w:szCs w:val="28"/>
          <w:lang w:val="uk-UA"/>
        </w:rPr>
      </w:pPr>
      <w:r>
        <w:rPr>
          <w:sz w:val="28"/>
          <w:szCs w:val="28"/>
          <w:lang w:val="uk-UA"/>
        </w:rPr>
        <w:t xml:space="preserve">Керуючись  статтями 25, 26, 60 Закону України «Про місцеве самоврядування в Україні», Законом України «Про оренду державного та комунального майна», </w:t>
      </w:r>
      <w:r>
        <w:rPr>
          <w:iCs/>
          <w:sz w:val="28"/>
          <w:szCs w:val="28"/>
          <w:lang w:val="uk-UA"/>
        </w:rPr>
        <w:t>постановою Кабінету Міністрів України «Деякі питання оренди державного та комунального майна» від 03 червня 2020 року № 483</w:t>
      </w:r>
      <w:r>
        <w:rPr>
          <w:sz w:val="28"/>
          <w:szCs w:val="28"/>
          <w:lang w:val="uk-UA"/>
        </w:rPr>
        <w:t xml:space="preserve">, враховуючи рішення </w:t>
      </w:r>
      <w:r w:rsidR="005B6318" w:rsidRPr="009F5DD7">
        <w:rPr>
          <w:sz w:val="28"/>
          <w:szCs w:val="28"/>
          <w:lang w:val="uk-UA"/>
        </w:rPr>
        <w:t>Дубов’язівської с</w:t>
      </w:r>
      <w:r w:rsidRPr="009F5DD7">
        <w:rPr>
          <w:sz w:val="28"/>
          <w:szCs w:val="28"/>
          <w:lang w:val="uk-UA"/>
        </w:rPr>
        <w:t>елищної ради «Про включення</w:t>
      </w:r>
      <w:r w:rsidR="003B583A" w:rsidRPr="009F5DD7">
        <w:rPr>
          <w:sz w:val="28"/>
          <w:szCs w:val="28"/>
          <w:lang w:val="uk-UA"/>
        </w:rPr>
        <w:t xml:space="preserve"> об’єктів </w:t>
      </w:r>
      <w:r w:rsidRPr="009F5DD7">
        <w:rPr>
          <w:sz w:val="28"/>
          <w:szCs w:val="28"/>
          <w:lang w:val="uk-UA"/>
        </w:rPr>
        <w:t>до Переліку першого типу об’єктів комунальної власності</w:t>
      </w:r>
      <w:r w:rsidR="003B583A" w:rsidRPr="009F5DD7">
        <w:rPr>
          <w:sz w:val="28"/>
          <w:szCs w:val="28"/>
          <w:lang w:val="uk-UA"/>
        </w:rPr>
        <w:t>, що підлягають передачі в оренду на аукціоні Дубов’язівс</w:t>
      </w:r>
      <w:r w:rsidRPr="009F5DD7">
        <w:rPr>
          <w:sz w:val="28"/>
          <w:szCs w:val="28"/>
          <w:lang w:val="uk-UA"/>
        </w:rPr>
        <w:t xml:space="preserve">ької селищної ради» від </w:t>
      </w:r>
      <w:r w:rsidR="003B583A" w:rsidRPr="009F5DD7">
        <w:rPr>
          <w:sz w:val="28"/>
          <w:szCs w:val="28"/>
          <w:lang w:val="uk-UA"/>
        </w:rPr>
        <w:t>29.01</w:t>
      </w:r>
      <w:r w:rsidRPr="009F5DD7">
        <w:rPr>
          <w:sz w:val="28"/>
          <w:szCs w:val="28"/>
          <w:lang w:val="uk-UA"/>
        </w:rPr>
        <w:t>.2021</w:t>
      </w:r>
      <w:r>
        <w:rPr>
          <w:sz w:val="28"/>
          <w:szCs w:val="28"/>
          <w:lang w:val="uk-UA"/>
        </w:rPr>
        <w:t xml:space="preserve">, рекомендації постійної комісії селищної ради з </w:t>
      </w:r>
      <w:r w:rsidR="009F5DD7">
        <w:rPr>
          <w:sz w:val="28"/>
          <w:szCs w:val="28"/>
          <w:lang w:val="uk-UA"/>
        </w:rPr>
        <w:t>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r w:rsidRPr="009F5DD7">
        <w:rPr>
          <w:sz w:val="28"/>
          <w:szCs w:val="28"/>
          <w:lang w:val="uk-UA"/>
        </w:rPr>
        <w:t>, селищна рада</w:t>
      </w:r>
    </w:p>
    <w:p w:rsidR="00E5114F" w:rsidRDefault="00E5114F" w:rsidP="00E5114F">
      <w:pPr>
        <w:pStyle w:val="Standard"/>
        <w:tabs>
          <w:tab w:val="left" w:pos="567"/>
        </w:tabs>
        <w:ind w:firstLine="0"/>
      </w:pPr>
      <w:r>
        <w:rPr>
          <w:szCs w:val="28"/>
        </w:rPr>
        <w:t>ВИРІШИЛА:</w:t>
      </w:r>
    </w:p>
    <w:p w:rsidR="00E5114F" w:rsidRDefault="00E5114F" w:rsidP="00E5114F">
      <w:pPr>
        <w:ind w:firstLine="567"/>
      </w:pPr>
      <w:r>
        <w:t xml:space="preserve">1. Оголосити аукціон, за результатами якого договір оренди  нежитлових  приміщень за адресою: Україна, </w:t>
      </w:r>
      <w:r w:rsidR="00010247">
        <w:t>41655</w:t>
      </w:r>
      <w:r>
        <w:t xml:space="preserve">, Сумська область, </w:t>
      </w:r>
      <w:r w:rsidR="00010247">
        <w:t xml:space="preserve">Конотопський </w:t>
      </w:r>
      <w:r>
        <w:t xml:space="preserve"> район,      смт </w:t>
      </w:r>
      <w:r w:rsidR="00010247">
        <w:t>Дубов’язівка</w:t>
      </w:r>
      <w:r>
        <w:t xml:space="preserve">, вул. </w:t>
      </w:r>
      <w:r w:rsidR="00885EF6">
        <w:t>П.Лусти,38</w:t>
      </w:r>
      <w:r>
        <w:t xml:space="preserve">, загальною площею </w:t>
      </w:r>
      <w:r w:rsidR="00885EF6">
        <w:t xml:space="preserve">50 </w:t>
      </w:r>
      <w:proofErr w:type="spellStart"/>
      <w:r w:rsidR="00885EF6">
        <w:t>кв</w:t>
      </w:r>
      <w:proofErr w:type="spellEnd"/>
      <w:r w:rsidR="00885EF6">
        <w:t>. м,(балетна зала Дубов’язівського будинку культури) цільовим призначенням – здійснення занять з фітнесу</w:t>
      </w:r>
      <w:r>
        <w:t>, може бути укладений з переможцем аукціону терміном на 5 років.</w:t>
      </w:r>
    </w:p>
    <w:p w:rsidR="00E5114F" w:rsidRDefault="00E5114F" w:rsidP="00E5114F">
      <w:pPr>
        <w:pStyle w:val="a7"/>
        <w:tabs>
          <w:tab w:val="left" w:pos="1134"/>
        </w:tabs>
        <w:ind w:left="0" w:firstLine="567"/>
        <w:rPr>
          <w:szCs w:val="28"/>
        </w:rPr>
      </w:pPr>
      <w:r>
        <w:rPr>
          <w:bCs/>
          <w:szCs w:val="28"/>
        </w:rPr>
        <w:t xml:space="preserve">2. Затвердити </w:t>
      </w:r>
      <w:r w:rsidRPr="00885EF6">
        <w:rPr>
          <w:kern w:val="0"/>
          <w:szCs w:val="28"/>
        </w:rPr>
        <w:t>умови оренди</w:t>
      </w:r>
      <w:r>
        <w:rPr>
          <w:bCs/>
          <w:szCs w:val="28"/>
        </w:rPr>
        <w:t xml:space="preserve"> та оголошення про проведення аукціону з передачі в оренду </w:t>
      </w:r>
      <w:r>
        <w:t xml:space="preserve">нежитлових приміщень за адресою: Україна, </w:t>
      </w:r>
      <w:r w:rsidR="00010247">
        <w:t>41655</w:t>
      </w:r>
      <w:r>
        <w:t xml:space="preserve">, Сумська область, </w:t>
      </w:r>
      <w:r w:rsidR="00010247">
        <w:t>Конотопський</w:t>
      </w:r>
      <w:r>
        <w:t xml:space="preserve"> район, смт </w:t>
      </w:r>
      <w:r w:rsidR="00010247">
        <w:t>Дубов’язівка</w:t>
      </w:r>
      <w:r>
        <w:t xml:space="preserve">, вул. </w:t>
      </w:r>
      <w:r w:rsidR="00885EF6">
        <w:t>П.Лусти,38</w:t>
      </w:r>
      <w:r w:rsidRPr="00885EF6">
        <w:t>,</w:t>
      </w:r>
      <w:r>
        <w:t xml:space="preserve"> загальною площею </w:t>
      </w:r>
      <w:r w:rsidR="00885EF6">
        <w:t>50</w:t>
      </w:r>
      <w:r>
        <w:t xml:space="preserve"> </w:t>
      </w:r>
      <w:proofErr w:type="spellStart"/>
      <w:r>
        <w:t>кв</w:t>
      </w:r>
      <w:proofErr w:type="spellEnd"/>
      <w:r>
        <w:t xml:space="preserve">. м </w:t>
      </w:r>
      <w:r>
        <w:rPr>
          <w:szCs w:val="28"/>
        </w:rPr>
        <w:t>(додається).</w:t>
      </w:r>
    </w:p>
    <w:p w:rsidR="00E5114F" w:rsidRDefault="00E5114F" w:rsidP="00E5114F">
      <w:pPr>
        <w:widowControl/>
        <w:shd w:val="clear" w:color="auto" w:fill="FFFFFF"/>
        <w:suppressAutoHyphens w:val="0"/>
        <w:ind w:firstLine="567"/>
      </w:pPr>
      <w:r w:rsidRPr="005B6318">
        <w:rPr>
          <w:rFonts w:eastAsia="Times New Roman"/>
          <w:kern w:val="0"/>
          <w:lang w:eastAsia="ru-RU"/>
        </w:rPr>
        <w:t>3</w:t>
      </w:r>
      <w:r>
        <w:t>. В</w:t>
      </w:r>
      <w:r w:rsidR="004004C4">
        <w:rPr>
          <w:bCs/>
        </w:rPr>
        <w:t xml:space="preserve">ідділу культури і туризму </w:t>
      </w:r>
      <w:r w:rsidR="004004C4" w:rsidRPr="005939CD">
        <w:rPr>
          <w:bCs/>
        </w:rPr>
        <w:t>Дубов’язів</w:t>
      </w:r>
      <w:r w:rsidRPr="005939CD">
        <w:rPr>
          <w:bCs/>
        </w:rPr>
        <w:t>ської селищної</w:t>
      </w:r>
      <w:r w:rsidR="004004C4">
        <w:rPr>
          <w:bCs/>
        </w:rPr>
        <w:t xml:space="preserve"> </w:t>
      </w:r>
      <w:r>
        <w:rPr>
          <w:bCs/>
        </w:rPr>
        <w:t>ради оприлюднити оголошення про аукціон в електронній торговій системі     відповідно до вимог чинного законодавства України.</w:t>
      </w:r>
    </w:p>
    <w:p w:rsidR="00E5114F" w:rsidRDefault="00762B8E" w:rsidP="00E5114F">
      <w:pPr>
        <w:pStyle w:val="a7"/>
        <w:tabs>
          <w:tab w:val="left" w:pos="567"/>
          <w:tab w:val="left" w:pos="1134"/>
        </w:tabs>
        <w:ind w:left="0" w:firstLine="567"/>
        <w:rPr>
          <w:bCs/>
          <w:szCs w:val="28"/>
        </w:rPr>
      </w:pPr>
      <w:r>
        <w:rPr>
          <w:bCs/>
          <w:szCs w:val="28"/>
        </w:rPr>
        <w:t>4. Уповноважити начальника відділу культури та туризму селищної ради Осадчу Т.М.</w:t>
      </w:r>
      <w:r w:rsidR="00E5114F">
        <w:rPr>
          <w:bCs/>
          <w:szCs w:val="28"/>
        </w:rPr>
        <w:t xml:space="preserve"> на затвердження протоколу про результати електронного аукціону та підписання договору оренди нежитлових приміщень, визначених у п. 1 цього рішення, з переможцем аукціону.</w:t>
      </w:r>
    </w:p>
    <w:p w:rsidR="009F5DD7" w:rsidRPr="009F5DD7" w:rsidRDefault="009F5DD7" w:rsidP="009F5DD7">
      <w:pPr>
        <w:pStyle w:val="rvps48"/>
        <w:shd w:val="clear" w:color="auto" w:fill="FFFFFF"/>
        <w:spacing w:before="0" w:beforeAutospacing="0" w:after="0" w:afterAutospacing="0"/>
        <w:jc w:val="both"/>
        <w:rPr>
          <w:color w:val="000000"/>
          <w:sz w:val="28"/>
          <w:szCs w:val="28"/>
          <w:lang w:val="uk-UA"/>
        </w:rPr>
      </w:pPr>
      <w:r>
        <w:rPr>
          <w:bCs/>
          <w:szCs w:val="28"/>
          <w:lang w:val="uk-UA"/>
        </w:rPr>
        <w:t xml:space="preserve">         </w:t>
      </w:r>
      <w:r w:rsidR="00E5114F" w:rsidRPr="009F5DD7">
        <w:rPr>
          <w:sz w:val="28"/>
          <w:szCs w:val="28"/>
          <w:lang w:val="uk-UA"/>
        </w:rPr>
        <w:t xml:space="preserve">5. Контроль за виконанням цього рішення покласти на </w:t>
      </w:r>
      <w:r w:rsidRPr="009F5DD7">
        <w:rPr>
          <w:sz w:val="28"/>
          <w:szCs w:val="28"/>
          <w:lang w:val="uk-UA"/>
        </w:rPr>
        <w:t>постійну комісію з питань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p>
    <w:p w:rsidR="00E5114F" w:rsidRDefault="00E5114F" w:rsidP="00E5114F">
      <w:pPr>
        <w:pStyle w:val="Standard"/>
        <w:tabs>
          <w:tab w:val="left" w:pos="708"/>
          <w:tab w:val="left" w:pos="1416"/>
          <w:tab w:val="left" w:pos="2124"/>
          <w:tab w:val="left" w:pos="6375"/>
        </w:tabs>
        <w:jc w:val="center"/>
        <w:rPr>
          <w:b/>
          <w:szCs w:val="28"/>
          <w:lang w:val="ru-RU"/>
        </w:rPr>
      </w:pPr>
    </w:p>
    <w:p w:rsidR="00E5114F" w:rsidRDefault="009F5DD7" w:rsidP="009F5DD7">
      <w:pPr>
        <w:pStyle w:val="Standard"/>
        <w:tabs>
          <w:tab w:val="left" w:pos="495"/>
          <w:tab w:val="left" w:pos="708"/>
          <w:tab w:val="left" w:pos="1416"/>
          <w:tab w:val="left" w:pos="2124"/>
          <w:tab w:val="center" w:pos="4890"/>
          <w:tab w:val="left" w:pos="7088"/>
        </w:tabs>
        <w:ind w:firstLine="0"/>
        <w:jc w:val="left"/>
      </w:pPr>
      <w:r>
        <w:rPr>
          <w:b/>
          <w:szCs w:val="28"/>
          <w:lang w:val="ru-RU"/>
        </w:rPr>
        <w:t xml:space="preserve">Дубов'язівський </w:t>
      </w:r>
      <w:r>
        <w:rPr>
          <w:b/>
          <w:szCs w:val="28"/>
        </w:rPr>
        <w:tab/>
        <w:t>с</w:t>
      </w:r>
      <w:r w:rsidR="00E5114F">
        <w:rPr>
          <w:b/>
          <w:szCs w:val="28"/>
        </w:rPr>
        <w:t xml:space="preserve">елищний голова                              </w:t>
      </w:r>
      <w:r>
        <w:rPr>
          <w:b/>
          <w:szCs w:val="28"/>
        </w:rPr>
        <w:t xml:space="preserve">                </w:t>
      </w:r>
      <w:r w:rsidR="00E5114F">
        <w:rPr>
          <w:b/>
          <w:szCs w:val="28"/>
        </w:rPr>
        <w:t xml:space="preserve"> </w:t>
      </w:r>
      <w:r w:rsidR="00010247">
        <w:rPr>
          <w:b/>
          <w:szCs w:val="28"/>
        </w:rPr>
        <w:t>Леонід БІЛИК</w:t>
      </w:r>
    </w:p>
    <w:p w:rsidR="00E5114F" w:rsidRPr="0063084D" w:rsidRDefault="00E5114F" w:rsidP="0063084D">
      <w:pPr>
        <w:pStyle w:val="Standard"/>
        <w:jc w:val="center"/>
      </w:pPr>
      <w:r>
        <w:rPr>
          <w:szCs w:val="28"/>
        </w:rPr>
        <w:lastRenderedPageBreak/>
        <w:t xml:space="preserve">                                                               </w:t>
      </w:r>
    </w:p>
    <w:p w:rsidR="00E5114F" w:rsidRPr="00B80D1D" w:rsidRDefault="00E5114F" w:rsidP="00B80D1D">
      <w:pPr>
        <w:pStyle w:val="Standard"/>
        <w:ind w:firstLine="5812"/>
        <w:jc w:val="right"/>
        <w:rPr>
          <w:sz w:val="24"/>
          <w:szCs w:val="24"/>
        </w:rPr>
      </w:pPr>
      <w:r>
        <w:rPr>
          <w:szCs w:val="28"/>
        </w:rPr>
        <w:t xml:space="preserve">                 </w:t>
      </w:r>
      <w:r w:rsidRPr="00B80D1D">
        <w:rPr>
          <w:sz w:val="24"/>
          <w:szCs w:val="24"/>
        </w:rPr>
        <w:t>Додаток</w:t>
      </w:r>
    </w:p>
    <w:p w:rsidR="00E5114F" w:rsidRPr="00B80D1D" w:rsidRDefault="00010247" w:rsidP="00B80D1D">
      <w:pPr>
        <w:pStyle w:val="Standard"/>
        <w:ind w:firstLine="0"/>
        <w:jc w:val="right"/>
        <w:rPr>
          <w:sz w:val="24"/>
          <w:szCs w:val="24"/>
        </w:rPr>
      </w:pPr>
      <w:r w:rsidRPr="00B80D1D">
        <w:rPr>
          <w:sz w:val="24"/>
          <w:szCs w:val="24"/>
        </w:rPr>
        <w:t xml:space="preserve">                                                                              </w:t>
      </w:r>
      <w:r w:rsidR="009F5DD7" w:rsidRPr="00B80D1D">
        <w:rPr>
          <w:sz w:val="24"/>
          <w:szCs w:val="24"/>
        </w:rPr>
        <w:t>до рішення14</w:t>
      </w:r>
      <w:r w:rsidR="00E5114F" w:rsidRPr="00B80D1D">
        <w:rPr>
          <w:sz w:val="24"/>
          <w:szCs w:val="24"/>
        </w:rPr>
        <w:t xml:space="preserve"> сесії 8 скликання</w:t>
      </w:r>
    </w:p>
    <w:p w:rsidR="00E5114F" w:rsidRDefault="00E5114F" w:rsidP="00E5114F">
      <w:pPr>
        <w:pStyle w:val="Standard"/>
        <w:ind w:firstLine="5812"/>
        <w:jc w:val="left"/>
        <w:rPr>
          <w:szCs w:val="28"/>
        </w:rPr>
      </w:pPr>
      <w:r w:rsidRPr="00B80D1D">
        <w:rPr>
          <w:sz w:val="24"/>
          <w:szCs w:val="24"/>
        </w:rPr>
        <w:tab/>
      </w:r>
      <w:r w:rsidR="00B80D1D">
        <w:rPr>
          <w:sz w:val="24"/>
          <w:szCs w:val="24"/>
        </w:rPr>
        <w:t xml:space="preserve">   </w:t>
      </w:r>
      <w:bookmarkStart w:id="0" w:name="_GoBack"/>
      <w:bookmarkEnd w:id="0"/>
      <w:r w:rsidR="009F5DD7" w:rsidRPr="00B80D1D">
        <w:rPr>
          <w:sz w:val="24"/>
          <w:szCs w:val="24"/>
        </w:rPr>
        <w:t>12</w:t>
      </w:r>
      <w:r w:rsidR="00885EF6" w:rsidRPr="00B80D1D">
        <w:rPr>
          <w:sz w:val="24"/>
          <w:szCs w:val="24"/>
        </w:rPr>
        <w:t>.10</w:t>
      </w:r>
      <w:r w:rsidRPr="00B80D1D">
        <w:rPr>
          <w:sz w:val="24"/>
          <w:szCs w:val="24"/>
        </w:rPr>
        <w:t>.2021</w:t>
      </w:r>
      <w:r>
        <w:rPr>
          <w:szCs w:val="28"/>
        </w:rPr>
        <w:t xml:space="preserve">  </w:t>
      </w:r>
    </w:p>
    <w:p w:rsidR="00E5114F" w:rsidRDefault="00E5114F" w:rsidP="00E5114F">
      <w:pPr>
        <w:pStyle w:val="Standard"/>
        <w:jc w:val="left"/>
        <w:rPr>
          <w:szCs w:val="28"/>
        </w:rPr>
      </w:pPr>
      <w:r>
        <w:rPr>
          <w:szCs w:val="28"/>
        </w:rPr>
        <w:t xml:space="preserve">                                                                   </w:t>
      </w:r>
    </w:p>
    <w:p w:rsidR="00E5114F" w:rsidRDefault="00E5114F" w:rsidP="00E5114F">
      <w:pPr>
        <w:pStyle w:val="Standard"/>
        <w:jc w:val="center"/>
        <w:rPr>
          <w:sz w:val="24"/>
          <w:szCs w:val="24"/>
        </w:rPr>
      </w:pPr>
    </w:p>
    <w:p w:rsidR="00E5114F" w:rsidRDefault="00E5114F" w:rsidP="00E5114F">
      <w:pPr>
        <w:pStyle w:val="Standard"/>
        <w:jc w:val="center"/>
        <w:rPr>
          <w:b/>
          <w:szCs w:val="28"/>
        </w:rPr>
      </w:pPr>
      <w:r>
        <w:rPr>
          <w:b/>
          <w:szCs w:val="28"/>
        </w:rPr>
        <w:t>УМОВИ ОРЕНДИ ТА ОГОЛОШЕННЯ</w:t>
      </w:r>
    </w:p>
    <w:p w:rsidR="00E5114F" w:rsidRDefault="00E5114F" w:rsidP="00E5114F">
      <w:pPr>
        <w:pStyle w:val="Standard"/>
        <w:jc w:val="center"/>
      </w:pPr>
      <w:r>
        <w:rPr>
          <w:b/>
          <w:szCs w:val="28"/>
        </w:rPr>
        <w:t>про передачу нерухомого майна в оренду на аукціоні:</w:t>
      </w:r>
    </w:p>
    <w:p w:rsidR="00E5114F" w:rsidRDefault="00E5114F" w:rsidP="00E5114F">
      <w:pPr>
        <w:pStyle w:val="Standard"/>
        <w:jc w:val="center"/>
        <w:rPr>
          <w:b/>
          <w:szCs w:val="28"/>
        </w:rPr>
      </w:pPr>
    </w:p>
    <w:tbl>
      <w:tblPr>
        <w:tblW w:w="10490" w:type="dxa"/>
        <w:tblInd w:w="-572" w:type="dxa"/>
        <w:tblLayout w:type="fixed"/>
        <w:tblCellMar>
          <w:left w:w="10" w:type="dxa"/>
          <w:right w:w="10" w:type="dxa"/>
        </w:tblCellMar>
        <w:tblLook w:val="04A0" w:firstRow="1" w:lastRow="0" w:firstColumn="1" w:lastColumn="0" w:noHBand="0" w:noVBand="1"/>
      </w:tblPr>
      <w:tblGrid>
        <w:gridCol w:w="2739"/>
        <w:gridCol w:w="7751"/>
      </w:tblGrid>
      <w:tr w:rsidR="00E5114F" w:rsidRPr="0063084D" w:rsidTr="0063084D">
        <w:trPr>
          <w:trHeight w:val="1032"/>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left="34" w:firstLine="0"/>
              <w:rPr>
                <w:sz w:val="24"/>
                <w:szCs w:val="24"/>
              </w:rPr>
            </w:pPr>
            <w:r w:rsidRPr="0063084D">
              <w:rPr>
                <w:sz w:val="24"/>
                <w:szCs w:val="24"/>
              </w:rPr>
              <w:t>Назва об’єкта</w:t>
            </w:r>
            <w:r w:rsidRPr="0063084D">
              <w:rPr>
                <w:sz w:val="24"/>
                <w:szCs w:val="24"/>
              </w:rPr>
              <w:tab/>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rsidP="00885EF6">
            <w:pPr>
              <w:pStyle w:val="Standard"/>
              <w:ind w:firstLine="0"/>
              <w:rPr>
                <w:sz w:val="24"/>
                <w:szCs w:val="24"/>
              </w:rPr>
            </w:pPr>
            <w:r w:rsidRPr="0063084D">
              <w:rPr>
                <w:sz w:val="24"/>
                <w:szCs w:val="24"/>
              </w:rPr>
              <w:t xml:space="preserve">Нежитлові приміщення за адресою: Україна, </w:t>
            </w:r>
            <w:r w:rsidR="00885EF6" w:rsidRPr="0063084D">
              <w:rPr>
                <w:sz w:val="24"/>
                <w:szCs w:val="24"/>
              </w:rPr>
              <w:t>41655</w:t>
            </w:r>
            <w:r w:rsidRPr="0063084D">
              <w:rPr>
                <w:sz w:val="24"/>
                <w:szCs w:val="24"/>
              </w:rPr>
              <w:t xml:space="preserve">, Сумська область, </w:t>
            </w:r>
            <w:r w:rsidR="00885EF6" w:rsidRPr="0063084D">
              <w:rPr>
                <w:sz w:val="24"/>
                <w:szCs w:val="24"/>
              </w:rPr>
              <w:t>Конотопський</w:t>
            </w:r>
            <w:r w:rsidRPr="0063084D">
              <w:rPr>
                <w:sz w:val="24"/>
                <w:szCs w:val="24"/>
              </w:rPr>
              <w:t xml:space="preserve"> район, смт</w:t>
            </w:r>
            <w:r w:rsidR="009F5DD7" w:rsidRPr="0063084D">
              <w:rPr>
                <w:sz w:val="24"/>
                <w:szCs w:val="24"/>
              </w:rPr>
              <w:t>.</w:t>
            </w:r>
            <w:r w:rsidRPr="0063084D">
              <w:rPr>
                <w:sz w:val="24"/>
                <w:szCs w:val="24"/>
              </w:rPr>
              <w:t xml:space="preserve"> </w:t>
            </w:r>
            <w:r w:rsidR="00885EF6" w:rsidRPr="0063084D">
              <w:rPr>
                <w:sz w:val="24"/>
                <w:szCs w:val="24"/>
              </w:rPr>
              <w:t>Дубов’язівка</w:t>
            </w:r>
            <w:r w:rsidRPr="0063084D">
              <w:rPr>
                <w:sz w:val="24"/>
                <w:szCs w:val="24"/>
              </w:rPr>
              <w:t xml:space="preserve">,   вул. </w:t>
            </w:r>
            <w:r w:rsidR="00885EF6" w:rsidRPr="0063084D">
              <w:rPr>
                <w:sz w:val="24"/>
                <w:szCs w:val="24"/>
              </w:rPr>
              <w:t>П. Лусти,</w:t>
            </w:r>
            <w:r w:rsidRPr="0063084D">
              <w:rPr>
                <w:sz w:val="24"/>
                <w:szCs w:val="24"/>
              </w:rPr>
              <w:t>3</w:t>
            </w:r>
            <w:r w:rsidR="00885EF6" w:rsidRPr="0063084D">
              <w:rPr>
                <w:sz w:val="24"/>
                <w:szCs w:val="24"/>
              </w:rPr>
              <w:t>8 , загальною площею 50</w:t>
            </w:r>
            <w:r w:rsidRPr="0063084D">
              <w:rPr>
                <w:sz w:val="24"/>
                <w:szCs w:val="24"/>
              </w:rPr>
              <w:t xml:space="preserve"> </w:t>
            </w:r>
            <w:proofErr w:type="spellStart"/>
            <w:r w:rsidRPr="0063084D">
              <w:rPr>
                <w:sz w:val="24"/>
                <w:szCs w:val="24"/>
              </w:rPr>
              <w:t>кв</w:t>
            </w:r>
            <w:proofErr w:type="spellEnd"/>
            <w:r w:rsidRPr="0063084D">
              <w:rPr>
                <w:sz w:val="24"/>
                <w:szCs w:val="24"/>
              </w:rPr>
              <w:t>. м.</w:t>
            </w:r>
          </w:p>
        </w:tc>
      </w:tr>
      <w:tr w:rsidR="00E5114F" w:rsidRPr="0063084D" w:rsidTr="00A03F62">
        <w:trPr>
          <w:trHeight w:val="1070"/>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Standard"/>
              <w:ind w:firstLine="0"/>
              <w:rPr>
                <w:sz w:val="24"/>
                <w:szCs w:val="24"/>
              </w:rPr>
            </w:pPr>
            <w:r w:rsidRPr="0063084D">
              <w:rPr>
                <w:sz w:val="24"/>
                <w:szCs w:val="24"/>
              </w:rPr>
              <w:t>Повне найменування та адреса орендодавця</w:t>
            </w:r>
          </w:p>
          <w:p w:rsidR="00E5114F" w:rsidRPr="0063084D" w:rsidRDefault="00E5114F">
            <w:pPr>
              <w:pStyle w:val="Standard"/>
              <w:ind w:left="34" w:right="-250" w:firstLine="0"/>
              <w:rPr>
                <w:sz w:val="24"/>
                <w:szCs w:val="24"/>
                <w:shd w:val="clear" w:color="auto" w:fill="FFFF00"/>
              </w:rPr>
            </w:pP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996083" w:rsidRPr="00762B8E" w:rsidRDefault="00762B8E" w:rsidP="00996083">
            <w:pPr>
              <w:pStyle w:val="login-buttonuser"/>
              <w:shd w:val="clear" w:color="auto" w:fill="FFFFFF"/>
              <w:spacing w:before="0" w:beforeAutospacing="0" w:after="0" w:afterAutospacing="0"/>
              <w:jc w:val="both"/>
              <w:rPr>
                <w:color w:val="000000" w:themeColor="text1"/>
                <w:lang w:val="uk-UA"/>
              </w:rPr>
            </w:pPr>
            <w:proofErr w:type="spellStart"/>
            <w:r w:rsidRPr="00762B8E">
              <w:rPr>
                <w:color w:val="000000" w:themeColor="text1"/>
              </w:rPr>
              <w:t>Відділ</w:t>
            </w:r>
            <w:proofErr w:type="spellEnd"/>
            <w:r w:rsidRPr="00762B8E">
              <w:rPr>
                <w:color w:val="000000" w:themeColor="text1"/>
              </w:rPr>
              <w:t xml:space="preserve"> </w:t>
            </w:r>
            <w:proofErr w:type="spellStart"/>
            <w:r w:rsidRPr="00762B8E">
              <w:rPr>
                <w:color w:val="000000" w:themeColor="text1"/>
              </w:rPr>
              <w:t>культури</w:t>
            </w:r>
            <w:proofErr w:type="spellEnd"/>
            <w:r w:rsidRPr="00762B8E">
              <w:rPr>
                <w:color w:val="000000" w:themeColor="text1"/>
              </w:rPr>
              <w:t xml:space="preserve"> та туризму </w:t>
            </w:r>
            <w:proofErr w:type="spellStart"/>
            <w:r w:rsidRPr="00762B8E">
              <w:rPr>
                <w:color w:val="000000" w:themeColor="text1"/>
              </w:rPr>
              <w:t>Виконавчого</w:t>
            </w:r>
            <w:proofErr w:type="spellEnd"/>
            <w:r w:rsidRPr="00762B8E">
              <w:rPr>
                <w:color w:val="000000" w:themeColor="text1"/>
              </w:rPr>
              <w:t xml:space="preserve"> </w:t>
            </w:r>
            <w:proofErr w:type="spellStart"/>
            <w:r w:rsidRPr="00762B8E">
              <w:rPr>
                <w:color w:val="000000" w:themeColor="text1"/>
              </w:rPr>
              <w:t>комітету</w:t>
            </w:r>
            <w:proofErr w:type="spellEnd"/>
            <w:r w:rsidRPr="00762B8E">
              <w:rPr>
                <w:color w:val="000000" w:themeColor="text1"/>
              </w:rPr>
              <w:t xml:space="preserve"> Дубов’язівська </w:t>
            </w:r>
            <w:proofErr w:type="spellStart"/>
            <w:r w:rsidRPr="00762B8E">
              <w:rPr>
                <w:color w:val="000000" w:themeColor="text1"/>
              </w:rPr>
              <w:t>селищна</w:t>
            </w:r>
            <w:proofErr w:type="spellEnd"/>
            <w:r w:rsidRPr="00762B8E">
              <w:rPr>
                <w:color w:val="000000" w:themeColor="text1"/>
              </w:rPr>
              <w:t xml:space="preserve"> рада; код за ЄДРПОУ 43985733; </w:t>
            </w:r>
            <w:proofErr w:type="spellStart"/>
            <w:r w:rsidRPr="00762B8E">
              <w:rPr>
                <w:color w:val="000000" w:themeColor="text1"/>
              </w:rPr>
              <w:t>Україна</w:t>
            </w:r>
            <w:proofErr w:type="spellEnd"/>
            <w:r w:rsidRPr="00762B8E">
              <w:rPr>
                <w:color w:val="000000" w:themeColor="text1"/>
              </w:rPr>
              <w:t xml:space="preserve">, 41655, </w:t>
            </w:r>
            <w:proofErr w:type="spellStart"/>
            <w:r w:rsidRPr="00762B8E">
              <w:rPr>
                <w:color w:val="000000" w:themeColor="text1"/>
              </w:rPr>
              <w:t>Сумська</w:t>
            </w:r>
            <w:proofErr w:type="spellEnd"/>
            <w:r w:rsidRPr="00762B8E">
              <w:rPr>
                <w:color w:val="000000" w:themeColor="text1"/>
              </w:rPr>
              <w:t xml:space="preserve"> </w:t>
            </w:r>
            <w:proofErr w:type="gramStart"/>
            <w:r w:rsidRPr="00762B8E">
              <w:rPr>
                <w:color w:val="000000" w:themeColor="text1"/>
              </w:rPr>
              <w:t xml:space="preserve">область,  </w:t>
            </w:r>
            <w:proofErr w:type="spellStart"/>
            <w:r w:rsidRPr="00762B8E">
              <w:rPr>
                <w:color w:val="000000" w:themeColor="text1"/>
              </w:rPr>
              <w:t>смт</w:t>
            </w:r>
            <w:proofErr w:type="spellEnd"/>
            <w:proofErr w:type="gramEnd"/>
            <w:r w:rsidRPr="00762B8E">
              <w:rPr>
                <w:color w:val="000000" w:themeColor="text1"/>
              </w:rPr>
              <w:t xml:space="preserve">. Дубов’язівка, </w:t>
            </w:r>
            <w:proofErr w:type="spellStart"/>
            <w:r w:rsidRPr="00762B8E">
              <w:rPr>
                <w:color w:val="000000" w:themeColor="text1"/>
              </w:rPr>
              <w:t>вул</w:t>
            </w:r>
            <w:proofErr w:type="spellEnd"/>
            <w:r w:rsidRPr="00762B8E">
              <w:rPr>
                <w:color w:val="000000" w:themeColor="text1"/>
              </w:rPr>
              <w:t>. В.Глуховця,8</w:t>
            </w:r>
            <w:r w:rsidR="00E5114F" w:rsidRPr="00762B8E">
              <w:rPr>
                <w:color w:val="000000" w:themeColor="text1"/>
                <w:lang w:val="uk-UA"/>
              </w:rPr>
              <w:t xml:space="preserve"> </w:t>
            </w:r>
            <w:proofErr w:type="spellStart"/>
            <w:r w:rsidR="00E5114F" w:rsidRPr="00762B8E">
              <w:rPr>
                <w:color w:val="000000" w:themeColor="text1"/>
                <w:lang w:val="uk-UA"/>
              </w:rPr>
              <w:t>тел</w:t>
            </w:r>
            <w:proofErr w:type="spellEnd"/>
            <w:r w:rsidR="00E5114F" w:rsidRPr="00762B8E">
              <w:rPr>
                <w:color w:val="000000" w:themeColor="text1"/>
                <w:lang w:val="uk-UA"/>
              </w:rPr>
              <w:t xml:space="preserve">. </w:t>
            </w:r>
            <w:r w:rsidR="00996083" w:rsidRPr="00762B8E">
              <w:rPr>
                <w:color w:val="000000" w:themeColor="text1"/>
                <w:lang w:val="uk-UA"/>
              </w:rPr>
              <w:t>067-194-16-94</w:t>
            </w:r>
            <w:r w:rsidR="00E5114F" w:rsidRPr="00762B8E">
              <w:rPr>
                <w:color w:val="000000" w:themeColor="text1"/>
                <w:lang w:val="uk-UA"/>
              </w:rPr>
              <w:t xml:space="preserve">, </w:t>
            </w:r>
          </w:p>
          <w:p w:rsidR="00E5114F" w:rsidRPr="00762B8E" w:rsidRDefault="00E5114F" w:rsidP="00996083">
            <w:pPr>
              <w:pStyle w:val="login-buttonuser"/>
              <w:shd w:val="clear" w:color="auto" w:fill="FFFFFF"/>
              <w:spacing w:before="0" w:beforeAutospacing="0" w:after="0" w:afterAutospacing="0"/>
              <w:jc w:val="both"/>
              <w:rPr>
                <w:color w:val="000000" w:themeColor="text1"/>
                <w:lang w:val="uk-UA"/>
              </w:rPr>
            </w:pPr>
            <w:r w:rsidRPr="00762B8E">
              <w:rPr>
                <w:color w:val="000000" w:themeColor="text1"/>
                <w:lang w:val="en-US"/>
              </w:rPr>
              <w:t>e</w:t>
            </w:r>
            <w:r w:rsidRPr="00762B8E">
              <w:rPr>
                <w:color w:val="000000" w:themeColor="text1"/>
                <w:lang w:val="uk-UA"/>
              </w:rPr>
              <w:t>-</w:t>
            </w:r>
            <w:r w:rsidRPr="00762B8E">
              <w:rPr>
                <w:color w:val="000000" w:themeColor="text1"/>
                <w:lang w:val="en-US"/>
              </w:rPr>
              <w:t>mail</w:t>
            </w:r>
            <w:r w:rsidRPr="00762B8E">
              <w:rPr>
                <w:color w:val="000000" w:themeColor="text1"/>
                <w:lang w:val="uk-UA"/>
              </w:rPr>
              <w:t xml:space="preserve">: </w:t>
            </w:r>
            <w:hyperlink r:id="rId6" w:history="1">
              <w:r w:rsidR="00996083" w:rsidRPr="00762B8E">
                <w:rPr>
                  <w:rFonts w:ascii="Arial" w:hAnsi="Arial" w:cs="Arial"/>
                  <w:color w:val="000000" w:themeColor="text1"/>
                  <w:shd w:val="clear" w:color="auto" w:fill="FFFFFF"/>
                  <w:lang w:val="uk-UA"/>
                </w:rPr>
                <w:t xml:space="preserve"> </w:t>
              </w:r>
              <w:r w:rsidR="00996083" w:rsidRPr="00762B8E">
                <w:rPr>
                  <w:color w:val="000000" w:themeColor="text1"/>
                  <w:shd w:val="clear" w:color="auto" w:fill="FFFFFF"/>
                  <w:lang w:val="en-US"/>
                </w:rPr>
                <w:t>dubovyzovka</w:t>
              </w:r>
              <w:r w:rsidRPr="00762B8E">
                <w:rPr>
                  <w:rStyle w:val="a3"/>
                  <w:color w:val="000000" w:themeColor="text1"/>
                  <w:lang w:val="uk-UA"/>
                </w:rPr>
                <w:t>@</w:t>
              </w:r>
              <w:r w:rsidRPr="00762B8E">
                <w:rPr>
                  <w:rStyle w:val="a3"/>
                  <w:color w:val="000000" w:themeColor="text1"/>
                  <w:lang w:val="en-US"/>
                </w:rPr>
                <w:t>ukr</w:t>
              </w:r>
              <w:r w:rsidRPr="00762B8E">
                <w:rPr>
                  <w:rStyle w:val="a3"/>
                  <w:color w:val="000000" w:themeColor="text1"/>
                  <w:lang w:val="uk-UA"/>
                </w:rPr>
                <w:t>.</w:t>
              </w:r>
              <w:r w:rsidRPr="00762B8E">
                <w:rPr>
                  <w:rStyle w:val="a3"/>
                  <w:color w:val="000000" w:themeColor="text1"/>
                  <w:lang w:val="en-US"/>
                </w:rPr>
                <w:t>net</w:t>
              </w:r>
            </w:hyperlink>
            <w:r w:rsidRPr="00762B8E">
              <w:rPr>
                <w:color w:val="000000" w:themeColor="text1"/>
                <w:lang w:val="uk-UA"/>
              </w:rPr>
              <w:t xml:space="preserve">, </w:t>
            </w:r>
          </w:p>
        </w:tc>
      </w:tr>
      <w:tr w:rsidR="00E5114F" w:rsidRPr="0063084D" w:rsidTr="00A03F62">
        <w:trPr>
          <w:trHeight w:val="944"/>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Повне найменування та адреса балансоутримувача</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762B8E" w:rsidRDefault="00996083" w:rsidP="00AF6F29">
            <w:pPr>
              <w:pStyle w:val="Standard"/>
              <w:ind w:firstLine="0"/>
              <w:rPr>
                <w:color w:val="000000" w:themeColor="text1"/>
                <w:sz w:val="24"/>
                <w:szCs w:val="24"/>
              </w:rPr>
            </w:pPr>
            <w:r w:rsidRPr="00762B8E">
              <w:rPr>
                <w:color w:val="000000" w:themeColor="text1"/>
                <w:sz w:val="24"/>
                <w:szCs w:val="24"/>
              </w:rPr>
              <w:t>Відділ культури та туризму Викон</w:t>
            </w:r>
            <w:r w:rsidR="00AF6F29" w:rsidRPr="00762B8E">
              <w:rPr>
                <w:color w:val="000000" w:themeColor="text1"/>
                <w:sz w:val="24"/>
                <w:szCs w:val="24"/>
              </w:rPr>
              <w:t xml:space="preserve">авчого комітету </w:t>
            </w:r>
            <w:r w:rsidR="00A42DF8" w:rsidRPr="00762B8E">
              <w:rPr>
                <w:color w:val="000000" w:themeColor="text1"/>
                <w:sz w:val="24"/>
                <w:szCs w:val="24"/>
              </w:rPr>
              <w:t xml:space="preserve">Дубов’язівська </w:t>
            </w:r>
            <w:r w:rsidR="00E5114F" w:rsidRPr="00762B8E">
              <w:rPr>
                <w:color w:val="000000" w:themeColor="text1"/>
                <w:sz w:val="24"/>
                <w:szCs w:val="24"/>
              </w:rPr>
              <w:t>селищна рада</w:t>
            </w:r>
            <w:r w:rsidR="00AF6F29" w:rsidRPr="00762B8E">
              <w:rPr>
                <w:color w:val="000000" w:themeColor="text1"/>
                <w:sz w:val="24"/>
                <w:szCs w:val="24"/>
              </w:rPr>
              <w:t>; код за ЄДРПОУ 43985733</w:t>
            </w:r>
            <w:r w:rsidR="00E5114F" w:rsidRPr="00762B8E">
              <w:rPr>
                <w:color w:val="000000" w:themeColor="text1"/>
                <w:sz w:val="24"/>
                <w:szCs w:val="24"/>
              </w:rPr>
              <w:t xml:space="preserve">; Україна, </w:t>
            </w:r>
            <w:r w:rsidR="00AF6F29" w:rsidRPr="00762B8E">
              <w:rPr>
                <w:color w:val="000000" w:themeColor="text1"/>
                <w:sz w:val="24"/>
                <w:szCs w:val="24"/>
              </w:rPr>
              <w:t>41655, Сумська область,</w:t>
            </w:r>
            <w:r w:rsidR="009F5DD7" w:rsidRPr="00762B8E">
              <w:rPr>
                <w:color w:val="000000" w:themeColor="text1"/>
                <w:sz w:val="24"/>
                <w:szCs w:val="24"/>
              </w:rPr>
              <w:t xml:space="preserve"> </w:t>
            </w:r>
            <w:r w:rsidR="00AF6F29" w:rsidRPr="00762B8E">
              <w:rPr>
                <w:color w:val="000000" w:themeColor="text1"/>
                <w:sz w:val="24"/>
                <w:szCs w:val="24"/>
              </w:rPr>
              <w:t xml:space="preserve"> </w:t>
            </w:r>
            <w:r w:rsidR="009F5DD7" w:rsidRPr="00762B8E">
              <w:rPr>
                <w:color w:val="000000" w:themeColor="text1"/>
                <w:sz w:val="24"/>
                <w:szCs w:val="24"/>
              </w:rPr>
              <w:t xml:space="preserve">смт. </w:t>
            </w:r>
            <w:r w:rsidR="00AF6F29" w:rsidRPr="00762B8E">
              <w:rPr>
                <w:color w:val="000000" w:themeColor="text1"/>
                <w:sz w:val="24"/>
                <w:szCs w:val="24"/>
              </w:rPr>
              <w:t>Дубов’язівка, вул. В.Глуховця,8</w:t>
            </w:r>
          </w:p>
        </w:tc>
      </w:tr>
      <w:tr w:rsidR="00E5114F" w:rsidRPr="0063084D" w:rsidTr="00A03F62">
        <w:trPr>
          <w:trHeight w:val="1114"/>
        </w:trPr>
        <w:tc>
          <w:tcPr>
            <w:tcW w:w="2739" w:type="dxa"/>
            <w:tcBorders>
              <w:top w:val="single" w:sz="4" w:space="0" w:color="000001"/>
              <w:left w:val="single" w:sz="4" w:space="0" w:color="000001"/>
              <w:bottom w:val="single" w:sz="4" w:space="0" w:color="000001"/>
              <w:right w:val="single" w:sz="4" w:space="0" w:color="00000A"/>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Інформація про об’єкт оренди</w:t>
            </w:r>
          </w:p>
        </w:tc>
        <w:tc>
          <w:tcPr>
            <w:tcW w:w="7751" w:type="dxa"/>
            <w:tcBorders>
              <w:top w:val="single" w:sz="4" w:space="0" w:color="000001"/>
              <w:left w:val="single" w:sz="4" w:space="0" w:color="00000A"/>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Об’єкт оренди знаходиться за адресою</w:t>
            </w:r>
            <w:r w:rsidRPr="0063084D">
              <w:rPr>
                <w:sz w:val="24"/>
                <w:szCs w:val="24"/>
                <w:lang w:val="ru-RU"/>
              </w:rPr>
              <w:t xml:space="preserve">: </w:t>
            </w:r>
            <w:r w:rsidRPr="0063084D">
              <w:rPr>
                <w:sz w:val="24"/>
                <w:szCs w:val="24"/>
              </w:rPr>
              <w:t xml:space="preserve">Україна, </w:t>
            </w:r>
            <w:r w:rsidR="00A42DF8" w:rsidRPr="0063084D">
              <w:rPr>
                <w:sz w:val="24"/>
                <w:szCs w:val="24"/>
              </w:rPr>
              <w:t>41655</w:t>
            </w:r>
            <w:r w:rsidRPr="0063084D">
              <w:rPr>
                <w:sz w:val="24"/>
                <w:szCs w:val="24"/>
              </w:rPr>
              <w:t xml:space="preserve">, Сумська область, </w:t>
            </w:r>
            <w:r w:rsidR="00A42DF8" w:rsidRPr="0063084D">
              <w:rPr>
                <w:sz w:val="24"/>
                <w:szCs w:val="24"/>
              </w:rPr>
              <w:t>Конотопський</w:t>
            </w:r>
            <w:r w:rsidRPr="0063084D">
              <w:rPr>
                <w:sz w:val="24"/>
                <w:szCs w:val="24"/>
              </w:rPr>
              <w:t xml:space="preserve"> район, смт </w:t>
            </w:r>
            <w:r w:rsidR="00A42DF8" w:rsidRPr="0063084D">
              <w:rPr>
                <w:sz w:val="24"/>
                <w:szCs w:val="24"/>
              </w:rPr>
              <w:t>Дубов’язівка</w:t>
            </w:r>
            <w:r w:rsidRPr="0063084D">
              <w:rPr>
                <w:sz w:val="24"/>
                <w:szCs w:val="24"/>
              </w:rPr>
              <w:t xml:space="preserve">,   вул. </w:t>
            </w:r>
            <w:r w:rsidR="00A42DF8" w:rsidRPr="0063084D">
              <w:rPr>
                <w:sz w:val="24"/>
                <w:szCs w:val="24"/>
              </w:rPr>
              <w:t xml:space="preserve">П. </w:t>
            </w:r>
            <w:proofErr w:type="spellStart"/>
            <w:r w:rsidR="00A42DF8" w:rsidRPr="0063084D">
              <w:rPr>
                <w:sz w:val="24"/>
                <w:szCs w:val="24"/>
              </w:rPr>
              <w:t>Лусти</w:t>
            </w:r>
            <w:proofErr w:type="spellEnd"/>
            <w:r w:rsidRPr="0063084D">
              <w:rPr>
                <w:sz w:val="24"/>
                <w:szCs w:val="24"/>
              </w:rPr>
              <w:t>, 3</w:t>
            </w:r>
            <w:r w:rsidR="009F5DD7" w:rsidRPr="0063084D">
              <w:rPr>
                <w:sz w:val="24"/>
                <w:szCs w:val="24"/>
              </w:rPr>
              <w:t>8</w:t>
            </w:r>
            <w:r w:rsidRPr="0063084D">
              <w:rPr>
                <w:sz w:val="24"/>
                <w:szCs w:val="24"/>
              </w:rPr>
              <w:t xml:space="preserve">, загальною площею </w:t>
            </w:r>
            <w:r w:rsidR="00A42DF8" w:rsidRPr="0063084D">
              <w:rPr>
                <w:sz w:val="24"/>
                <w:szCs w:val="24"/>
              </w:rPr>
              <w:t>50</w:t>
            </w:r>
            <w:r w:rsidRPr="0063084D">
              <w:rPr>
                <w:sz w:val="24"/>
                <w:szCs w:val="24"/>
              </w:rPr>
              <w:t xml:space="preserve"> </w:t>
            </w:r>
            <w:proofErr w:type="spellStart"/>
            <w:r w:rsidRPr="0063084D">
              <w:rPr>
                <w:sz w:val="24"/>
                <w:szCs w:val="24"/>
              </w:rPr>
              <w:t>кв</w:t>
            </w:r>
            <w:proofErr w:type="spellEnd"/>
            <w:r w:rsidRPr="0063084D">
              <w:rPr>
                <w:sz w:val="24"/>
                <w:szCs w:val="24"/>
              </w:rPr>
              <w:t>. м.</w:t>
            </w:r>
          </w:p>
          <w:p w:rsidR="00E5114F" w:rsidRPr="0063084D" w:rsidRDefault="00E5114F">
            <w:pPr>
              <w:pStyle w:val="Standard"/>
              <w:ind w:firstLine="0"/>
              <w:rPr>
                <w:sz w:val="24"/>
                <w:szCs w:val="24"/>
              </w:rPr>
            </w:pPr>
            <w:r w:rsidRPr="0063084D">
              <w:rPr>
                <w:sz w:val="24"/>
                <w:szCs w:val="24"/>
              </w:rPr>
              <w:t>Технічний стан приміщення – добрий.</w:t>
            </w:r>
          </w:p>
        </w:tc>
      </w:tr>
      <w:tr w:rsidR="00E5114F" w:rsidRPr="0063084D" w:rsidTr="0063084D">
        <w:trPr>
          <w:trHeight w:val="409"/>
        </w:trPr>
        <w:tc>
          <w:tcPr>
            <w:tcW w:w="2739" w:type="dxa"/>
            <w:tcBorders>
              <w:top w:val="single" w:sz="4" w:space="0" w:color="000001"/>
              <w:left w:val="single" w:sz="4" w:space="0" w:color="000001"/>
              <w:bottom w:val="single" w:sz="4" w:space="0" w:color="000001"/>
              <w:right w:val="single" w:sz="4" w:space="0" w:color="00000A"/>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Тип переліку</w:t>
            </w:r>
          </w:p>
        </w:tc>
        <w:tc>
          <w:tcPr>
            <w:tcW w:w="7751" w:type="dxa"/>
            <w:tcBorders>
              <w:top w:val="single" w:sz="4" w:space="0" w:color="000001"/>
              <w:left w:val="single" w:sz="4" w:space="0" w:color="00000A"/>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Перелік Першого типу</w:t>
            </w:r>
          </w:p>
        </w:tc>
      </w:tr>
      <w:tr w:rsidR="00E5114F" w:rsidRPr="0063084D" w:rsidTr="00A03F62">
        <w:trPr>
          <w:trHeight w:val="285"/>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rsidP="0063084D">
            <w:pPr>
              <w:pStyle w:val="Standard"/>
              <w:ind w:firstLine="0"/>
              <w:rPr>
                <w:sz w:val="24"/>
                <w:szCs w:val="24"/>
              </w:rPr>
            </w:pPr>
            <w:r w:rsidRPr="0063084D">
              <w:rPr>
                <w:sz w:val="24"/>
                <w:szCs w:val="24"/>
              </w:rPr>
              <w:t>Вартість об'єкта оренди</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rsidP="008D7920">
            <w:pPr>
              <w:pStyle w:val="Standard"/>
              <w:ind w:firstLine="0"/>
              <w:rPr>
                <w:sz w:val="24"/>
                <w:szCs w:val="24"/>
              </w:rPr>
            </w:pPr>
            <w:r w:rsidRPr="0063084D">
              <w:rPr>
                <w:sz w:val="24"/>
                <w:szCs w:val="24"/>
              </w:rPr>
              <w:t xml:space="preserve">Залишкова вартість станом на </w:t>
            </w:r>
            <w:r w:rsidR="008D7920" w:rsidRPr="0063084D">
              <w:rPr>
                <w:sz w:val="24"/>
                <w:szCs w:val="24"/>
              </w:rPr>
              <w:t>01.01.2021 становить 13558</w:t>
            </w:r>
            <w:r w:rsidR="00762B8E">
              <w:rPr>
                <w:sz w:val="24"/>
                <w:szCs w:val="24"/>
              </w:rPr>
              <w:t>5</w:t>
            </w:r>
            <w:r w:rsidR="00996083" w:rsidRPr="0063084D">
              <w:rPr>
                <w:sz w:val="24"/>
                <w:szCs w:val="24"/>
              </w:rPr>
              <w:t>,00</w:t>
            </w:r>
            <w:r w:rsidRPr="0063084D">
              <w:rPr>
                <w:sz w:val="24"/>
                <w:szCs w:val="24"/>
              </w:rPr>
              <w:t xml:space="preserve">  гривень.</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Тип об’єкта</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Нерухоме майно</w:t>
            </w:r>
          </w:p>
        </w:tc>
      </w:tr>
      <w:tr w:rsidR="00E5114F" w:rsidRPr="0063084D" w:rsidTr="0063084D">
        <w:trPr>
          <w:trHeight w:val="514"/>
        </w:trPr>
        <w:tc>
          <w:tcPr>
            <w:tcW w:w="2739" w:type="dxa"/>
            <w:tcBorders>
              <w:top w:val="single" w:sz="4" w:space="0" w:color="000001"/>
              <w:left w:val="single" w:sz="4" w:space="0" w:color="000001"/>
              <w:bottom w:val="single" w:sz="4" w:space="0" w:color="00000A"/>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Пропонований строк оренди</w:t>
            </w:r>
          </w:p>
        </w:tc>
        <w:tc>
          <w:tcPr>
            <w:tcW w:w="7751" w:type="dxa"/>
            <w:tcBorders>
              <w:top w:val="single" w:sz="4" w:space="0" w:color="000001"/>
              <w:left w:val="single" w:sz="4" w:space="0" w:color="000001"/>
              <w:bottom w:val="single" w:sz="4" w:space="0" w:color="00000A"/>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5 років</w:t>
            </w:r>
          </w:p>
        </w:tc>
      </w:tr>
      <w:tr w:rsidR="00E5114F" w:rsidRPr="0063084D" w:rsidTr="0063084D">
        <w:trPr>
          <w:trHeight w:val="916"/>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Рішення про проведення інвестиційного конкурсу відсутнє.</w:t>
            </w:r>
          </w:p>
          <w:p w:rsidR="00E5114F" w:rsidRPr="0063084D" w:rsidRDefault="00E5114F">
            <w:pPr>
              <w:pStyle w:val="Standard"/>
              <w:ind w:firstLine="0"/>
              <w:rPr>
                <w:sz w:val="24"/>
                <w:szCs w:val="24"/>
              </w:rPr>
            </w:pPr>
            <w:r w:rsidRPr="0063084D">
              <w:rPr>
                <w:sz w:val="24"/>
                <w:szCs w:val="24"/>
              </w:rPr>
              <w:t>Не включено до переліку майна, що підлягає приватизації.</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Інформація про отримання погодження органу управління</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tabs>
                <w:tab w:val="left" w:pos="-1134"/>
              </w:tabs>
              <w:ind w:firstLine="0"/>
              <w:rPr>
                <w:sz w:val="24"/>
                <w:szCs w:val="24"/>
              </w:rPr>
            </w:pPr>
            <w:r w:rsidRPr="0063084D">
              <w:rPr>
                <w:sz w:val="24"/>
                <w:szCs w:val="24"/>
              </w:rPr>
              <w:t>Погодження не потрібне.</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Фотографічне зображення майна</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Додається</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Місцезнаходження об’єкта</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AF6F29">
            <w:pPr>
              <w:pStyle w:val="Standard"/>
              <w:ind w:firstLine="0"/>
              <w:rPr>
                <w:sz w:val="24"/>
                <w:szCs w:val="24"/>
              </w:rPr>
            </w:pPr>
            <w:r w:rsidRPr="0063084D">
              <w:rPr>
                <w:sz w:val="24"/>
                <w:szCs w:val="24"/>
              </w:rPr>
              <w:t>Україна, 41655, Сумська область, смт</w:t>
            </w:r>
            <w:r w:rsidR="00A30E3D" w:rsidRPr="0063084D">
              <w:rPr>
                <w:sz w:val="24"/>
                <w:szCs w:val="24"/>
              </w:rPr>
              <w:t xml:space="preserve"> Дубов’язівка, вул. П.Лусти,38</w:t>
            </w:r>
            <w:r w:rsidRPr="0063084D">
              <w:rPr>
                <w:sz w:val="24"/>
                <w:szCs w:val="24"/>
              </w:rPr>
              <w:t xml:space="preserve"> </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Загальна площа об’єкта</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D6450E">
            <w:pPr>
              <w:pStyle w:val="Standard"/>
              <w:ind w:firstLine="0"/>
              <w:rPr>
                <w:sz w:val="24"/>
                <w:szCs w:val="24"/>
              </w:rPr>
            </w:pPr>
            <w:r w:rsidRPr="0063084D">
              <w:rPr>
                <w:sz w:val="24"/>
                <w:szCs w:val="24"/>
              </w:rPr>
              <w:t>50</w:t>
            </w:r>
            <w:r w:rsidR="00E5114F" w:rsidRPr="0063084D">
              <w:rPr>
                <w:sz w:val="24"/>
                <w:szCs w:val="24"/>
              </w:rPr>
              <w:t xml:space="preserve"> </w:t>
            </w:r>
            <w:proofErr w:type="spellStart"/>
            <w:r w:rsidR="00E5114F" w:rsidRPr="0063084D">
              <w:rPr>
                <w:sz w:val="24"/>
                <w:szCs w:val="24"/>
              </w:rPr>
              <w:t>кв</w:t>
            </w:r>
            <w:proofErr w:type="spellEnd"/>
            <w:r w:rsidR="00E5114F" w:rsidRPr="0063084D">
              <w:rPr>
                <w:sz w:val="24"/>
                <w:szCs w:val="24"/>
              </w:rPr>
              <w:t>. м.</w:t>
            </w:r>
          </w:p>
        </w:tc>
      </w:tr>
      <w:tr w:rsidR="00E5114F" w:rsidRPr="0063084D" w:rsidTr="0063084D">
        <w:tc>
          <w:tcPr>
            <w:tcW w:w="2739" w:type="dxa"/>
            <w:tcBorders>
              <w:top w:val="nil"/>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Корисна площа об’єкта</w:t>
            </w:r>
          </w:p>
        </w:tc>
        <w:tc>
          <w:tcPr>
            <w:tcW w:w="7751" w:type="dxa"/>
            <w:tcBorders>
              <w:top w:val="nil"/>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D6450E">
            <w:pPr>
              <w:pStyle w:val="Standard"/>
              <w:ind w:firstLine="0"/>
              <w:rPr>
                <w:sz w:val="24"/>
                <w:szCs w:val="24"/>
              </w:rPr>
            </w:pPr>
            <w:r w:rsidRPr="0063084D">
              <w:rPr>
                <w:sz w:val="24"/>
                <w:szCs w:val="24"/>
              </w:rPr>
              <w:t>50</w:t>
            </w:r>
            <w:r w:rsidR="00E5114F" w:rsidRPr="0063084D">
              <w:rPr>
                <w:sz w:val="24"/>
                <w:szCs w:val="24"/>
              </w:rPr>
              <w:t xml:space="preserve"> </w:t>
            </w:r>
            <w:proofErr w:type="spellStart"/>
            <w:r w:rsidR="00E5114F" w:rsidRPr="0063084D">
              <w:rPr>
                <w:sz w:val="24"/>
                <w:szCs w:val="24"/>
              </w:rPr>
              <w:t>кв</w:t>
            </w:r>
            <w:proofErr w:type="spellEnd"/>
            <w:r w:rsidR="00E5114F" w:rsidRPr="0063084D">
              <w:rPr>
                <w:sz w:val="24"/>
                <w:szCs w:val="24"/>
              </w:rPr>
              <w:t>. м.</w:t>
            </w:r>
          </w:p>
        </w:tc>
      </w:tr>
      <w:tr w:rsidR="00E5114F" w:rsidRPr="0063084D" w:rsidTr="00A03F62">
        <w:trPr>
          <w:trHeight w:val="483"/>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Характеристика об’єкта оренди</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Textbody"/>
              <w:spacing w:after="0"/>
              <w:ind w:firstLine="0"/>
              <w:rPr>
                <w:sz w:val="24"/>
                <w:szCs w:val="24"/>
              </w:rPr>
            </w:pPr>
            <w:r w:rsidRPr="0063084D">
              <w:rPr>
                <w:sz w:val="24"/>
                <w:szCs w:val="24"/>
              </w:rPr>
              <w:t>Нежитлові приміщення в громадській будівлі.</w:t>
            </w:r>
          </w:p>
          <w:p w:rsidR="00E5114F" w:rsidRPr="0063084D" w:rsidRDefault="00E5114F">
            <w:pPr>
              <w:pStyle w:val="Standard"/>
              <w:ind w:firstLine="0"/>
              <w:rPr>
                <w:sz w:val="24"/>
                <w:szCs w:val="24"/>
              </w:rPr>
            </w:pPr>
            <w:r w:rsidRPr="0063084D">
              <w:rPr>
                <w:sz w:val="24"/>
                <w:szCs w:val="24"/>
              </w:rPr>
              <w:t>Внутрішні мережі (електропостачання) – в наявності.</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Технічний стан, інформація про потужність електромережі і забезпечення комунікаціями</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Технічний стан приміщення – добрий. Наявні комунікації: електропостачання.</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lastRenderedPageBreak/>
              <w:t>Інформація про те, що об’єктом оренди є пам’ятка культурної спадщини, щойно виявлений об’єкт культурної спадщини чи його частина</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Об’єкт не є пам’яткою культурної спадщини.</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Наявність погодження органу охорони культурної спадщини на передачу об'єкта в оренду</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Standard"/>
              <w:ind w:firstLine="0"/>
              <w:rPr>
                <w:sz w:val="24"/>
                <w:szCs w:val="24"/>
              </w:rPr>
            </w:pPr>
            <w:r w:rsidRPr="0063084D">
              <w:rPr>
                <w:sz w:val="24"/>
                <w:szCs w:val="24"/>
              </w:rPr>
              <w:t>Не потребує.</w:t>
            </w:r>
          </w:p>
          <w:p w:rsidR="00E5114F" w:rsidRPr="0063084D" w:rsidRDefault="00E5114F">
            <w:pPr>
              <w:pStyle w:val="Standard"/>
              <w:ind w:firstLine="0"/>
              <w:rPr>
                <w:sz w:val="24"/>
                <w:szCs w:val="24"/>
              </w:rPr>
            </w:pP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Інформація про арешти майна/застави</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Майно під арештом та заставою не перебуває.</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rsidP="0063084D">
            <w:pPr>
              <w:pStyle w:val="Standard"/>
              <w:ind w:firstLine="0"/>
              <w:rPr>
                <w:sz w:val="24"/>
                <w:szCs w:val="24"/>
              </w:rPr>
            </w:pPr>
            <w:r w:rsidRPr="0063084D">
              <w:rPr>
                <w:sz w:val="24"/>
                <w:szCs w:val="24"/>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Переможець самостійно укладає договори про надання комунальних послуг.</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Проєкт договору</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Додається до оголошення про передачу нерухомого майна в оренду.</w:t>
            </w:r>
          </w:p>
        </w:tc>
      </w:tr>
      <w:tr w:rsidR="00E5114F" w:rsidRPr="0063084D" w:rsidTr="0063084D">
        <w:trPr>
          <w:trHeight w:val="240"/>
        </w:trPr>
        <w:tc>
          <w:tcPr>
            <w:tcW w:w="10490" w:type="dxa"/>
            <w:gridSpan w:val="2"/>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rsidP="0063084D">
            <w:pPr>
              <w:pStyle w:val="Standard"/>
              <w:ind w:firstLine="0"/>
              <w:jc w:val="center"/>
              <w:rPr>
                <w:b/>
                <w:sz w:val="24"/>
                <w:szCs w:val="24"/>
              </w:rPr>
            </w:pPr>
            <w:r w:rsidRPr="0063084D">
              <w:rPr>
                <w:b/>
                <w:sz w:val="24"/>
                <w:szCs w:val="24"/>
              </w:rPr>
              <w:t>Умови та додаткові умови оренди</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left="34" w:firstLine="0"/>
              <w:rPr>
                <w:sz w:val="24"/>
                <w:szCs w:val="24"/>
              </w:rPr>
            </w:pPr>
            <w:r w:rsidRPr="0063084D">
              <w:rPr>
                <w:sz w:val="24"/>
                <w:szCs w:val="24"/>
              </w:rPr>
              <w:t>Строк оренди</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Standard"/>
              <w:ind w:firstLine="0"/>
              <w:rPr>
                <w:sz w:val="24"/>
                <w:szCs w:val="24"/>
              </w:rPr>
            </w:pPr>
            <w:r w:rsidRPr="0063084D">
              <w:rPr>
                <w:sz w:val="24"/>
                <w:szCs w:val="24"/>
              </w:rPr>
              <w:t>5 років</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Standard"/>
              <w:ind w:left="34" w:firstLine="0"/>
              <w:rPr>
                <w:sz w:val="24"/>
                <w:szCs w:val="24"/>
              </w:rPr>
            </w:pPr>
            <w:r w:rsidRPr="0063084D">
              <w:rPr>
                <w:sz w:val="24"/>
                <w:szCs w:val="24"/>
              </w:rPr>
              <w:t>Стартова орендна плата</w:t>
            </w:r>
          </w:p>
          <w:p w:rsidR="00E5114F" w:rsidRPr="0063084D" w:rsidRDefault="00E5114F">
            <w:pPr>
              <w:pStyle w:val="Standard"/>
              <w:ind w:left="34" w:firstLine="0"/>
              <w:rPr>
                <w:sz w:val="24"/>
                <w:szCs w:val="24"/>
                <w:shd w:val="clear" w:color="auto" w:fill="FFFF00"/>
              </w:rPr>
            </w:pP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Standard"/>
              <w:ind w:left="34" w:firstLine="0"/>
              <w:rPr>
                <w:sz w:val="24"/>
                <w:szCs w:val="24"/>
              </w:rPr>
            </w:pPr>
            <w:r w:rsidRPr="0063084D">
              <w:rPr>
                <w:sz w:val="24"/>
                <w:szCs w:val="24"/>
              </w:rPr>
              <w:t xml:space="preserve">- електронного аукціону – </w:t>
            </w:r>
            <w:r w:rsidR="009D2D2B" w:rsidRPr="0063084D">
              <w:rPr>
                <w:sz w:val="24"/>
                <w:szCs w:val="24"/>
              </w:rPr>
              <w:t>12202,65</w:t>
            </w:r>
            <w:r w:rsidRPr="0063084D">
              <w:rPr>
                <w:sz w:val="24"/>
                <w:szCs w:val="24"/>
              </w:rPr>
              <w:t xml:space="preserve"> грн;                                  </w:t>
            </w:r>
          </w:p>
          <w:p w:rsidR="00E5114F" w:rsidRPr="0063084D" w:rsidRDefault="00E5114F">
            <w:pPr>
              <w:pStyle w:val="Standard"/>
              <w:ind w:left="34" w:right="-16" w:firstLine="0"/>
              <w:rPr>
                <w:sz w:val="24"/>
                <w:szCs w:val="24"/>
              </w:rPr>
            </w:pPr>
            <w:r w:rsidRPr="0063084D">
              <w:rPr>
                <w:sz w:val="24"/>
                <w:szCs w:val="24"/>
              </w:rPr>
              <w:t xml:space="preserve">- електронного аукціону із зниженням стартової ціни – </w:t>
            </w:r>
            <w:r w:rsidR="0098525F" w:rsidRPr="0063084D">
              <w:rPr>
                <w:sz w:val="24"/>
                <w:szCs w:val="24"/>
              </w:rPr>
              <w:t>61,013</w:t>
            </w:r>
            <w:r w:rsidRPr="0063084D">
              <w:rPr>
                <w:sz w:val="24"/>
                <w:szCs w:val="24"/>
              </w:rPr>
              <w:t xml:space="preserve"> грн </w:t>
            </w:r>
            <w:r w:rsidRPr="0063084D">
              <w:rPr>
                <w:i/>
                <w:sz w:val="24"/>
                <w:szCs w:val="24"/>
              </w:rPr>
              <w:t>(частина 11 статті 13 закону України «Про оренду державного та комунального майна»)</w:t>
            </w:r>
            <w:r w:rsidRPr="0063084D">
              <w:rPr>
                <w:sz w:val="24"/>
                <w:szCs w:val="24"/>
              </w:rPr>
              <w:t>;</w:t>
            </w:r>
          </w:p>
          <w:p w:rsidR="00E5114F" w:rsidRPr="0063084D" w:rsidRDefault="00E5114F" w:rsidP="0063084D">
            <w:pPr>
              <w:pStyle w:val="Standard"/>
              <w:ind w:left="34" w:firstLine="0"/>
              <w:rPr>
                <w:sz w:val="24"/>
                <w:szCs w:val="24"/>
              </w:rPr>
            </w:pPr>
            <w:r w:rsidRPr="0063084D">
              <w:rPr>
                <w:sz w:val="24"/>
                <w:szCs w:val="24"/>
              </w:rPr>
              <w:t xml:space="preserve">- електронного аукціону за методом покрокового зниження стартової орендної плати та подальшого подання цінових пропозицій –  </w:t>
            </w:r>
            <w:r w:rsidR="0098525F" w:rsidRPr="0063084D">
              <w:rPr>
                <w:sz w:val="24"/>
                <w:szCs w:val="24"/>
              </w:rPr>
              <w:t>61,013</w:t>
            </w:r>
            <w:r w:rsidRPr="0063084D">
              <w:rPr>
                <w:sz w:val="24"/>
                <w:szCs w:val="24"/>
              </w:rPr>
              <w:t xml:space="preserve"> грн </w:t>
            </w:r>
            <w:r w:rsidRPr="0063084D">
              <w:rPr>
                <w:i/>
                <w:sz w:val="24"/>
                <w:szCs w:val="24"/>
              </w:rPr>
              <w:t>(частина 11 статті 13 закону України «Про оренду державного та комунального майна»)</w:t>
            </w:r>
            <w:r w:rsidRPr="0063084D">
              <w:rPr>
                <w:sz w:val="24"/>
                <w:szCs w:val="24"/>
              </w:rPr>
              <w:t>.</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Цільове призначення</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085573">
            <w:pPr>
              <w:jc w:val="left"/>
              <w:rPr>
                <w:sz w:val="24"/>
                <w:szCs w:val="24"/>
              </w:rPr>
            </w:pPr>
            <w:r w:rsidRPr="0063084D">
              <w:rPr>
                <w:sz w:val="24"/>
                <w:szCs w:val="24"/>
              </w:rPr>
              <w:t>Здійснення занять з фітнесу</w:t>
            </w:r>
            <w:r w:rsidR="00E5114F" w:rsidRPr="0063084D">
              <w:rPr>
                <w:sz w:val="24"/>
                <w:szCs w:val="24"/>
              </w:rPr>
              <w:t>.</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rsidP="0063084D">
            <w:pPr>
              <w:pStyle w:val="Standard"/>
              <w:ind w:firstLine="0"/>
              <w:rPr>
                <w:sz w:val="24"/>
                <w:szCs w:val="24"/>
              </w:rPr>
            </w:pPr>
            <w:r w:rsidRPr="0063084D">
              <w:rPr>
                <w:sz w:val="24"/>
                <w:szCs w:val="24"/>
              </w:rPr>
              <w:t>Обмеження щодо цільового призначення об’єкта оренди, встановлені відповідно до п. 29 Порядку</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left="-17" w:firstLine="0"/>
              <w:rPr>
                <w:sz w:val="24"/>
                <w:szCs w:val="24"/>
              </w:rPr>
            </w:pPr>
            <w:r w:rsidRPr="0063084D">
              <w:rPr>
                <w:sz w:val="24"/>
                <w:szCs w:val="24"/>
              </w:rPr>
              <w:t>Не встановлюються.</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Письмова згода на передачу майна в суборенду відповідно до п. 169 Порядку</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tabs>
                <w:tab w:val="left" w:pos="-1134"/>
                <w:tab w:val="left" w:pos="284"/>
              </w:tabs>
              <w:ind w:firstLine="0"/>
              <w:rPr>
                <w:sz w:val="24"/>
                <w:szCs w:val="24"/>
              </w:rPr>
            </w:pPr>
            <w:r w:rsidRPr="0063084D">
              <w:rPr>
                <w:sz w:val="24"/>
                <w:szCs w:val="24"/>
              </w:rPr>
              <w:t>Суборенда не передбачена.</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left="34" w:firstLine="0"/>
              <w:rPr>
                <w:sz w:val="24"/>
                <w:szCs w:val="24"/>
              </w:rPr>
            </w:pPr>
            <w:r w:rsidRPr="0063084D">
              <w:rPr>
                <w:sz w:val="24"/>
                <w:szCs w:val="24"/>
              </w:rPr>
              <w:t xml:space="preserve">Додаткові умови оренди майна </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rsidP="0063084D">
            <w:pPr>
              <w:pStyle w:val="Standard"/>
              <w:numPr>
                <w:ilvl w:val="0"/>
                <w:numId w:val="2"/>
              </w:numPr>
              <w:tabs>
                <w:tab w:val="left" w:pos="-1037"/>
              </w:tabs>
              <w:rPr>
                <w:sz w:val="24"/>
                <w:szCs w:val="24"/>
              </w:rPr>
            </w:pPr>
            <w:r w:rsidRPr="0063084D">
              <w:rPr>
                <w:sz w:val="24"/>
                <w:szCs w:val="24"/>
              </w:rPr>
              <w:t>переможець зобов’язаний виконувати обов’язки, передбачені частиною 2 статті 18 та статтею 36 закону України «Про благоустрій населених пунктів».</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left="34" w:firstLine="0"/>
              <w:rPr>
                <w:sz w:val="24"/>
                <w:szCs w:val="24"/>
              </w:rPr>
            </w:pPr>
            <w:r w:rsidRPr="0063084D">
              <w:rPr>
                <w:sz w:val="24"/>
                <w:szCs w:val="24"/>
              </w:rPr>
              <w:t>Вимоги до орендаря</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Standard"/>
              <w:tabs>
                <w:tab w:val="left" w:pos="-1134"/>
              </w:tabs>
              <w:ind w:firstLine="0"/>
              <w:rPr>
                <w:sz w:val="24"/>
                <w:szCs w:val="24"/>
              </w:rPr>
            </w:pPr>
            <w:r w:rsidRPr="0063084D">
              <w:rPr>
                <w:sz w:val="24"/>
                <w:szCs w:val="24"/>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tc>
      </w:tr>
      <w:tr w:rsidR="00E5114F" w:rsidRPr="0063084D" w:rsidTr="0063084D">
        <w:trPr>
          <w:trHeight w:val="393"/>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lastRenderedPageBreak/>
              <w:t>Контактні дані (номер телефону і адреса електронної пошти працівника балансоутримувача для звернень про ознайомлення з об’єктом оренди)</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5B0AA1" w:rsidRPr="0063084D" w:rsidRDefault="005B0AA1" w:rsidP="005B0AA1">
            <w:pPr>
              <w:pStyle w:val="Standard"/>
              <w:ind w:firstLine="0"/>
              <w:rPr>
                <w:sz w:val="24"/>
                <w:szCs w:val="24"/>
              </w:rPr>
            </w:pPr>
            <w:r w:rsidRPr="0063084D">
              <w:rPr>
                <w:sz w:val="24"/>
                <w:szCs w:val="24"/>
              </w:rPr>
              <w:t>Відділ культури та туризму Виконавчого комітету Дубов’язівська селищна рада; код за ЄДРПОУ 43985733; Україна, 41655, Сумська область,</w:t>
            </w:r>
            <w:r w:rsidR="00762B8E">
              <w:rPr>
                <w:sz w:val="24"/>
                <w:szCs w:val="24"/>
              </w:rPr>
              <w:t xml:space="preserve"> </w:t>
            </w:r>
            <w:r w:rsidRPr="0063084D">
              <w:rPr>
                <w:sz w:val="24"/>
                <w:szCs w:val="24"/>
              </w:rPr>
              <w:t>смт Дубов’язівка, вул. В.Глуховця,8</w:t>
            </w:r>
          </w:p>
          <w:p w:rsidR="005B0AA1" w:rsidRPr="0063084D" w:rsidRDefault="005B0AA1" w:rsidP="005B0AA1">
            <w:pPr>
              <w:pStyle w:val="login-buttonuser"/>
              <w:shd w:val="clear" w:color="auto" w:fill="FFFFFF"/>
              <w:spacing w:before="0" w:beforeAutospacing="0" w:after="0" w:afterAutospacing="0"/>
              <w:jc w:val="both"/>
            </w:pPr>
            <w:r w:rsidRPr="0063084D">
              <w:t xml:space="preserve">тел. </w:t>
            </w:r>
            <w:r w:rsidRPr="0063084D">
              <w:rPr>
                <w:lang w:val="uk-UA"/>
              </w:rPr>
              <w:t>067-194-16-94</w:t>
            </w:r>
            <w:r w:rsidRPr="0063084D">
              <w:t xml:space="preserve">, </w:t>
            </w:r>
          </w:p>
          <w:p w:rsidR="005B0AA1" w:rsidRPr="0063084D" w:rsidRDefault="005B0AA1" w:rsidP="005B0AA1">
            <w:pPr>
              <w:pStyle w:val="Standard"/>
              <w:ind w:firstLine="0"/>
              <w:rPr>
                <w:sz w:val="24"/>
                <w:szCs w:val="24"/>
                <w:lang w:val="ru-RU"/>
              </w:rPr>
            </w:pPr>
            <w:r w:rsidRPr="0063084D">
              <w:rPr>
                <w:sz w:val="24"/>
                <w:szCs w:val="24"/>
                <w:lang w:val="en-US"/>
              </w:rPr>
              <w:t>e</w:t>
            </w:r>
            <w:r w:rsidRPr="0063084D">
              <w:rPr>
                <w:sz w:val="24"/>
                <w:szCs w:val="24"/>
                <w:lang w:val="ru-RU"/>
              </w:rPr>
              <w:t>-</w:t>
            </w:r>
            <w:r w:rsidRPr="0063084D">
              <w:rPr>
                <w:color w:val="000000" w:themeColor="text1"/>
                <w:sz w:val="24"/>
                <w:szCs w:val="24"/>
                <w:lang w:val="en-US"/>
              </w:rPr>
              <w:t>mail</w:t>
            </w:r>
            <w:r w:rsidRPr="0063084D">
              <w:rPr>
                <w:color w:val="000000" w:themeColor="text1"/>
                <w:sz w:val="24"/>
                <w:szCs w:val="24"/>
                <w:lang w:val="ru-RU"/>
              </w:rPr>
              <w:t xml:space="preserve">: </w:t>
            </w:r>
            <w:hyperlink r:id="rId7" w:history="1">
              <w:r w:rsidRPr="0063084D">
                <w:rPr>
                  <w:rStyle w:val="a3"/>
                  <w:sz w:val="24"/>
                  <w:szCs w:val="24"/>
                  <w:shd w:val="clear" w:color="auto" w:fill="FFFFFF"/>
                  <w:lang w:val="en-US"/>
                </w:rPr>
                <w:t>dubovyzovka</w:t>
              </w:r>
              <w:r w:rsidRPr="0063084D">
                <w:rPr>
                  <w:rStyle w:val="a3"/>
                  <w:sz w:val="24"/>
                  <w:szCs w:val="24"/>
                  <w:lang w:val="ru-RU"/>
                </w:rPr>
                <w:t>@</w:t>
              </w:r>
              <w:r w:rsidRPr="0063084D">
                <w:rPr>
                  <w:rStyle w:val="a3"/>
                  <w:sz w:val="24"/>
                  <w:szCs w:val="24"/>
                  <w:lang w:val="en-US"/>
                </w:rPr>
                <w:t>ukr</w:t>
              </w:r>
              <w:r w:rsidRPr="0063084D">
                <w:rPr>
                  <w:rStyle w:val="a3"/>
                  <w:sz w:val="24"/>
                  <w:szCs w:val="24"/>
                  <w:lang w:val="ru-RU"/>
                </w:rPr>
                <w:t>.</w:t>
              </w:r>
              <w:r w:rsidRPr="0063084D">
                <w:rPr>
                  <w:rStyle w:val="a3"/>
                  <w:sz w:val="24"/>
                  <w:szCs w:val="24"/>
                  <w:lang w:val="en-US"/>
                </w:rPr>
                <w:t>net</w:t>
              </w:r>
            </w:hyperlink>
            <w:r w:rsidRPr="0063084D">
              <w:rPr>
                <w:sz w:val="24"/>
                <w:szCs w:val="24"/>
                <w:lang w:val="ru-RU"/>
              </w:rPr>
              <w:t xml:space="preserve">, </w:t>
            </w:r>
          </w:p>
          <w:p w:rsidR="00E5114F" w:rsidRPr="0063084D" w:rsidRDefault="00E5114F" w:rsidP="005B0AA1">
            <w:pPr>
              <w:pStyle w:val="Standard"/>
              <w:ind w:firstLine="0"/>
              <w:rPr>
                <w:sz w:val="24"/>
                <w:szCs w:val="24"/>
              </w:rPr>
            </w:pPr>
            <w:r w:rsidRPr="0063084D">
              <w:rPr>
                <w:sz w:val="24"/>
                <w:szCs w:val="24"/>
              </w:rPr>
              <w:t xml:space="preserve">Контактна особа: </w:t>
            </w:r>
            <w:r w:rsidR="005B0AA1" w:rsidRPr="0063084D">
              <w:rPr>
                <w:sz w:val="24"/>
                <w:szCs w:val="24"/>
              </w:rPr>
              <w:t>Осадча Тетяна Миколаївна</w:t>
            </w:r>
          </w:p>
          <w:p w:rsidR="00E5114F" w:rsidRPr="0063084D" w:rsidRDefault="00E5114F">
            <w:pPr>
              <w:pStyle w:val="Standard"/>
              <w:ind w:firstLine="0"/>
              <w:rPr>
                <w:sz w:val="24"/>
                <w:szCs w:val="24"/>
              </w:rPr>
            </w:pPr>
            <w:r w:rsidRPr="0063084D">
              <w:rPr>
                <w:sz w:val="24"/>
                <w:szCs w:val="24"/>
              </w:rPr>
              <w:t>Графік роботи: Пн - Чт 8:00-17:15, Пт 8:00-16:00</w:t>
            </w:r>
          </w:p>
          <w:p w:rsidR="00E5114F" w:rsidRPr="0063084D" w:rsidRDefault="00E5114F">
            <w:pPr>
              <w:pStyle w:val="Standard"/>
              <w:ind w:firstLine="0"/>
              <w:rPr>
                <w:sz w:val="24"/>
                <w:szCs w:val="24"/>
              </w:rPr>
            </w:pPr>
          </w:p>
        </w:tc>
      </w:tr>
      <w:tr w:rsidR="00E5114F" w:rsidRPr="0063084D" w:rsidTr="00A03F62">
        <w:trPr>
          <w:trHeight w:val="5412"/>
        </w:trPr>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Інформація про аукціон (спосіб та дата)</w:t>
            </w:r>
          </w:p>
          <w:p w:rsidR="00A03F62" w:rsidRDefault="00E5114F">
            <w:pPr>
              <w:pStyle w:val="Standard"/>
              <w:ind w:firstLine="0"/>
              <w:rPr>
                <w:sz w:val="24"/>
                <w:szCs w:val="24"/>
              </w:rPr>
            </w:pPr>
            <w:r w:rsidRPr="0063084D">
              <w:rPr>
                <w:sz w:val="24"/>
                <w:szCs w:val="24"/>
              </w:rPr>
              <w:t>Кінцевий строк подання заяви  на участь в аукціоні, що визначається з урахуванням вимог, установленим Порядком</w:t>
            </w:r>
          </w:p>
          <w:p w:rsidR="00A03F62" w:rsidRPr="00A03F62" w:rsidRDefault="00A03F62" w:rsidP="00A03F62">
            <w:pPr>
              <w:rPr>
                <w:lang w:eastAsia="ru-RU"/>
              </w:rPr>
            </w:pPr>
          </w:p>
          <w:p w:rsidR="00A03F62" w:rsidRPr="00A03F62" w:rsidRDefault="00A03F62" w:rsidP="00A03F62">
            <w:pPr>
              <w:rPr>
                <w:lang w:eastAsia="ru-RU"/>
              </w:rPr>
            </w:pPr>
          </w:p>
          <w:p w:rsidR="00A03F62" w:rsidRPr="00A03F62" w:rsidRDefault="00A03F62" w:rsidP="00A03F62">
            <w:pPr>
              <w:rPr>
                <w:lang w:eastAsia="ru-RU"/>
              </w:rPr>
            </w:pPr>
          </w:p>
          <w:p w:rsidR="00A03F62" w:rsidRPr="00A03F62" w:rsidRDefault="00A03F62" w:rsidP="00A03F62">
            <w:pPr>
              <w:rPr>
                <w:lang w:eastAsia="ru-RU"/>
              </w:rPr>
            </w:pPr>
          </w:p>
          <w:p w:rsidR="00A03F62" w:rsidRPr="00A03F62" w:rsidRDefault="00A03F62" w:rsidP="00A03F62">
            <w:pPr>
              <w:rPr>
                <w:lang w:eastAsia="ru-RU"/>
              </w:rPr>
            </w:pPr>
          </w:p>
          <w:p w:rsidR="00A03F62" w:rsidRPr="00A03F62" w:rsidRDefault="00A03F62" w:rsidP="00A03F62">
            <w:pPr>
              <w:rPr>
                <w:lang w:eastAsia="ru-RU"/>
              </w:rPr>
            </w:pPr>
          </w:p>
          <w:p w:rsidR="00A03F62" w:rsidRPr="00A03F62" w:rsidRDefault="00A03F62" w:rsidP="00A03F62">
            <w:pPr>
              <w:rPr>
                <w:lang w:eastAsia="ru-RU"/>
              </w:rPr>
            </w:pPr>
          </w:p>
          <w:p w:rsidR="00A03F62" w:rsidRPr="00A03F62" w:rsidRDefault="00A03F62" w:rsidP="00A03F62">
            <w:pPr>
              <w:rPr>
                <w:lang w:eastAsia="ru-RU"/>
              </w:rPr>
            </w:pPr>
          </w:p>
          <w:p w:rsidR="00E5114F" w:rsidRPr="00A03F62" w:rsidRDefault="00E5114F" w:rsidP="00A03F62">
            <w:pPr>
              <w:rPr>
                <w:lang w:eastAsia="ru-RU"/>
              </w:rPr>
            </w:pP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Дата та час проведення аукціону визначені умовами оголошення на електронному майданчику.</w:t>
            </w:r>
          </w:p>
          <w:p w:rsidR="00E5114F" w:rsidRPr="0063084D" w:rsidRDefault="00E5114F">
            <w:pPr>
              <w:pStyle w:val="Standard"/>
              <w:ind w:firstLine="0"/>
              <w:rPr>
                <w:sz w:val="24"/>
                <w:szCs w:val="24"/>
              </w:rPr>
            </w:pPr>
            <w:r w:rsidRPr="0063084D">
              <w:rPr>
                <w:sz w:val="24"/>
                <w:szCs w:val="24"/>
              </w:rPr>
              <w:t>Період прийому заяв на участь в електронному аукціоні та період між аукціонами – 20 календарних днів з дати оприлюднення в ЕТС оголошення про передачу майна в оренду.</w:t>
            </w:r>
          </w:p>
          <w:p w:rsidR="00E5114F" w:rsidRPr="0063084D" w:rsidRDefault="00E5114F">
            <w:pPr>
              <w:pStyle w:val="Standard"/>
              <w:ind w:firstLine="0"/>
              <w:rPr>
                <w:sz w:val="24"/>
                <w:szCs w:val="24"/>
              </w:rPr>
            </w:pPr>
            <w:r w:rsidRPr="0063084D">
              <w:rPr>
                <w:sz w:val="24"/>
                <w:szCs w:val="24"/>
              </w:rPr>
              <w:t>Кінцевий строк подання заяви на участь в електронному аукціоні та електронному аукціоні із зниженням стартової ціни встановлюється електронною торговою системою для кожного електронного аукціону окремо з 19 години 30 хвилин до 20 години 30 хвилин дня, що передує дню проведення електронного аукціону.</w:t>
            </w:r>
          </w:p>
          <w:p w:rsidR="00E5114F" w:rsidRPr="0063084D" w:rsidRDefault="00E5114F">
            <w:pPr>
              <w:pStyle w:val="Standard"/>
              <w:ind w:firstLine="0"/>
              <w:rPr>
                <w:sz w:val="24"/>
                <w:szCs w:val="24"/>
              </w:rPr>
            </w:pPr>
            <w:r w:rsidRPr="0063084D">
              <w:rPr>
                <w:sz w:val="24"/>
                <w:szCs w:val="24"/>
              </w:rPr>
              <w:t>Строк подання заяви на участь в електронному аукціоні за методом покрокового зниження стартової орендної плати та подальшого подання цінових пропозицій 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w:t>
            </w:r>
          </w:p>
          <w:p w:rsidR="00E5114F" w:rsidRPr="00A03F62" w:rsidRDefault="00E5114F" w:rsidP="00A03F62">
            <w:pPr>
              <w:pStyle w:val="Standard"/>
              <w:ind w:firstLine="0"/>
              <w:rPr>
                <w:sz w:val="24"/>
                <w:szCs w:val="24"/>
              </w:rPr>
            </w:pPr>
            <w:r w:rsidRPr="0063084D">
              <w:rPr>
                <w:sz w:val="24"/>
                <w:szCs w:val="24"/>
              </w:rPr>
              <w:t>Аукціон проводиться відповідно до «Порядку передачі в оренду державного та комунального майна», затвердженого Постановою КМУ від 03.06.2020 №483 «Деякі питання оренди де</w:t>
            </w:r>
            <w:r w:rsidR="0063084D" w:rsidRPr="0063084D">
              <w:rPr>
                <w:sz w:val="24"/>
                <w:szCs w:val="24"/>
              </w:rPr>
              <w:t>ржавного та комунального майна»</w:t>
            </w:r>
          </w:p>
        </w:tc>
      </w:tr>
      <w:tr w:rsidR="00E5114F" w:rsidRPr="0063084D" w:rsidTr="00A03F62">
        <w:trPr>
          <w:trHeight w:val="5651"/>
        </w:trPr>
        <w:tc>
          <w:tcPr>
            <w:tcW w:w="273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Інформація про умови, на яких проводиться аукціон:</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Розмір мінімального кроку підвищення стартової орендної плати під час аукціону: встановлюється на рівні 1 відсотка стартової орендної плати об’єкта оренди. (</w:t>
            </w:r>
            <w:r w:rsidRPr="0063084D">
              <w:rPr>
                <w:i/>
                <w:sz w:val="24"/>
                <w:szCs w:val="24"/>
              </w:rPr>
              <w:t>пункт 70 Порядку передачі в оренду державного та комунального майна, затвердженого постановою Кабінету Міністрів України від 03.06.2020 № 483</w:t>
            </w:r>
            <w:r w:rsidRPr="0063084D">
              <w:rPr>
                <w:sz w:val="24"/>
                <w:szCs w:val="24"/>
              </w:rPr>
              <w:t>)</w:t>
            </w:r>
          </w:p>
          <w:p w:rsidR="00E5114F" w:rsidRPr="0063084D" w:rsidRDefault="00E5114F">
            <w:pPr>
              <w:pStyle w:val="Standard"/>
              <w:ind w:firstLine="0"/>
              <w:rPr>
                <w:sz w:val="24"/>
                <w:szCs w:val="24"/>
              </w:rPr>
            </w:pPr>
            <w:r w:rsidRPr="0063084D">
              <w:rPr>
                <w:sz w:val="24"/>
                <w:szCs w:val="24"/>
              </w:rPr>
              <w:t>Крок аукціону для:</w:t>
            </w:r>
          </w:p>
          <w:p w:rsidR="00E5114F" w:rsidRPr="0063084D" w:rsidRDefault="005939CD">
            <w:pPr>
              <w:pStyle w:val="Standard"/>
              <w:ind w:firstLine="0"/>
              <w:rPr>
                <w:sz w:val="24"/>
                <w:szCs w:val="24"/>
              </w:rPr>
            </w:pPr>
            <w:r w:rsidRPr="0063084D">
              <w:rPr>
                <w:sz w:val="24"/>
                <w:szCs w:val="24"/>
              </w:rPr>
              <w:t>- електронного аукціону – 122,0</w:t>
            </w:r>
            <w:r w:rsidR="00C77D37" w:rsidRPr="0063084D">
              <w:rPr>
                <w:sz w:val="24"/>
                <w:szCs w:val="24"/>
              </w:rPr>
              <w:t>3</w:t>
            </w:r>
            <w:r w:rsidR="00E5114F" w:rsidRPr="0063084D">
              <w:rPr>
                <w:sz w:val="24"/>
                <w:szCs w:val="24"/>
              </w:rPr>
              <w:t xml:space="preserve"> грн;</w:t>
            </w:r>
            <w:r w:rsidR="00E5114F" w:rsidRPr="0063084D">
              <w:rPr>
                <w:sz w:val="24"/>
                <w:szCs w:val="24"/>
              </w:rPr>
              <w:tab/>
            </w:r>
          </w:p>
          <w:p w:rsidR="00E5114F" w:rsidRPr="0063084D" w:rsidRDefault="00E5114F">
            <w:pPr>
              <w:pStyle w:val="Standard"/>
              <w:ind w:firstLine="0"/>
              <w:rPr>
                <w:sz w:val="24"/>
                <w:szCs w:val="24"/>
              </w:rPr>
            </w:pPr>
            <w:r w:rsidRPr="0063084D">
              <w:rPr>
                <w:sz w:val="24"/>
                <w:szCs w:val="24"/>
              </w:rPr>
              <w:t xml:space="preserve">- електронного аукціону із зниженням стартової ціни –  </w:t>
            </w:r>
            <w:r w:rsidR="005939CD" w:rsidRPr="0063084D">
              <w:rPr>
                <w:sz w:val="24"/>
                <w:szCs w:val="24"/>
              </w:rPr>
              <w:t>61,015</w:t>
            </w:r>
          </w:p>
          <w:p w:rsidR="00E5114F" w:rsidRPr="0063084D" w:rsidRDefault="00E5114F">
            <w:pPr>
              <w:pStyle w:val="Standard"/>
              <w:ind w:firstLine="0"/>
              <w:rPr>
                <w:sz w:val="24"/>
                <w:szCs w:val="24"/>
              </w:rPr>
            </w:pPr>
            <w:r w:rsidRPr="0063084D">
              <w:rPr>
                <w:sz w:val="24"/>
                <w:szCs w:val="24"/>
              </w:rPr>
              <w:t xml:space="preserve">- електронного аукціону за методом покрокового зниження стартової орендної плати та подальшого подання цінових пропозицій – </w:t>
            </w:r>
            <w:r w:rsidR="005939CD" w:rsidRPr="0063084D">
              <w:rPr>
                <w:sz w:val="24"/>
                <w:szCs w:val="24"/>
              </w:rPr>
              <w:t>61,015</w:t>
            </w:r>
            <w:r w:rsidRPr="0063084D">
              <w:rPr>
                <w:sz w:val="24"/>
                <w:szCs w:val="24"/>
              </w:rPr>
              <w:t>грн;</w:t>
            </w:r>
          </w:p>
          <w:p w:rsidR="00E5114F" w:rsidRPr="0063084D" w:rsidRDefault="00E5114F">
            <w:pPr>
              <w:pStyle w:val="Standard"/>
              <w:ind w:firstLine="0"/>
              <w:rPr>
                <w:sz w:val="24"/>
                <w:szCs w:val="24"/>
              </w:rPr>
            </w:pPr>
            <w:r w:rsidRPr="0063084D">
              <w:rPr>
                <w:sz w:val="24"/>
                <w:szCs w:val="24"/>
              </w:rPr>
              <w:t>- розмір гарантійного внеску для участі в електронному аукціоні становить 3000,00 грн (</w:t>
            </w:r>
            <w:r w:rsidRPr="0063084D">
              <w:rPr>
                <w:i/>
                <w:sz w:val="24"/>
                <w:szCs w:val="24"/>
              </w:rPr>
              <w:t>пункт 58 Порядку передачі в оренду державного та комунального майна, затвердженого постановою Кабінету Міністрів України від 03.06.2020 № 483</w:t>
            </w:r>
            <w:r w:rsidRPr="0063084D">
              <w:rPr>
                <w:sz w:val="24"/>
                <w:szCs w:val="24"/>
              </w:rPr>
              <w:t xml:space="preserve">);    </w:t>
            </w:r>
          </w:p>
          <w:p w:rsidR="00E5114F" w:rsidRPr="0063084D" w:rsidRDefault="00E5114F">
            <w:pPr>
              <w:pStyle w:val="Standard"/>
              <w:ind w:firstLine="0"/>
              <w:rPr>
                <w:sz w:val="24"/>
                <w:szCs w:val="24"/>
              </w:rPr>
            </w:pPr>
            <w:r w:rsidRPr="0063084D">
              <w:rPr>
                <w:sz w:val="24"/>
                <w:szCs w:val="24"/>
              </w:rPr>
              <w:t>- розмір реєстраційного внеску: 600,00 грн, що становить 0,1 мінімальної заробітної плати станом на 1 січня поточного року (</w:t>
            </w:r>
            <w:r w:rsidRPr="0063084D">
              <w:rPr>
                <w:i/>
                <w:sz w:val="24"/>
                <w:szCs w:val="24"/>
              </w:rPr>
              <w:t>згідно з Законом України «Про оренду державного та комунального майна»</w:t>
            </w:r>
            <w:r w:rsidRPr="0063084D">
              <w:rPr>
                <w:sz w:val="24"/>
                <w:szCs w:val="24"/>
              </w:rPr>
              <w:t>);</w:t>
            </w:r>
          </w:p>
          <w:p w:rsidR="00E5114F" w:rsidRPr="0063084D" w:rsidRDefault="00E5114F">
            <w:pPr>
              <w:pStyle w:val="Standard"/>
              <w:ind w:firstLine="0"/>
              <w:rPr>
                <w:sz w:val="24"/>
                <w:szCs w:val="24"/>
              </w:rPr>
            </w:pPr>
            <w:r w:rsidRPr="0063084D">
              <w:rPr>
                <w:sz w:val="24"/>
                <w:szCs w:val="24"/>
              </w:rPr>
              <w:t xml:space="preserve"> - кількість кроків аукціону за методом покрокового зниження стартової орендної плати та подальшого подання цінових пропозицій становить 3 кроки.</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Додаткова інформація</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Реквізити розрахунків операторів ЕМ за посиланням на сторінку веб</w:t>
            </w:r>
            <w:r w:rsidR="005B0AA1" w:rsidRPr="0063084D">
              <w:rPr>
                <w:sz w:val="24"/>
                <w:szCs w:val="24"/>
              </w:rPr>
              <w:t>-</w:t>
            </w:r>
            <w:proofErr w:type="spellStart"/>
            <w:r w:rsidRPr="0063084D">
              <w:rPr>
                <w:sz w:val="24"/>
                <w:szCs w:val="24"/>
              </w:rPr>
              <w:t>сайта</w:t>
            </w:r>
            <w:proofErr w:type="spellEnd"/>
            <w:r w:rsidRPr="0063084D">
              <w:rPr>
                <w:sz w:val="24"/>
                <w:szCs w:val="24"/>
              </w:rPr>
              <w:t xml:space="preserve"> адміністратора, на якій зазначені реквізити таких рахунків </w:t>
            </w:r>
            <w:r w:rsidRPr="0063084D">
              <w:rPr>
                <w:bCs/>
                <w:sz w:val="24"/>
                <w:szCs w:val="24"/>
                <w:lang w:val="en-US"/>
              </w:rPr>
              <w:t>https</w:t>
            </w:r>
            <w:r w:rsidRPr="0063084D">
              <w:rPr>
                <w:bCs/>
                <w:sz w:val="24"/>
                <w:szCs w:val="24"/>
              </w:rPr>
              <w:t>://</w:t>
            </w:r>
            <w:proofErr w:type="spellStart"/>
            <w:r w:rsidRPr="0063084D">
              <w:rPr>
                <w:bCs/>
                <w:sz w:val="24"/>
                <w:szCs w:val="24"/>
                <w:lang w:val="en-US"/>
              </w:rPr>
              <w:t>prozorro</w:t>
            </w:r>
            <w:proofErr w:type="spellEnd"/>
            <w:r w:rsidRPr="0063084D">
              <w:rPr>
                <w:bCs/>
                <w:sz w:val="24"/>
                <w:szCs w:val="24"/>
              </w:rPr>
              <w:t>.</w:t>
            </w:r>
            <w:r w:rsidRPr="0063084D">
              <w:rPr>
                <w:bCs/>
                <w:sz w:val="24"/>
                <w:szCs w:val="24"/>
                <w:lang w:val="en-US"/>
              </w:rPr>
              <w:t>sale</w:t>
            </w:r>
            <w:r w:rsidRPr="0063084D">
              <w:rPr>
                <w:bCs/>
                <w:sz w:val="24"/>
                <w:szCs w:val="24"/>
              </w:rPr>
              <w:t>/</w:t>
            </w:r>
            <w:r w:rsidRPr="0063084D">
              <w:rPr>
                <w:bCs/>
                <w:sz w:val="24"/>
                <w:szCs w:val="24"/>
                <w:lang w:val="en-US"/>
              </w:rPr>
              <w:t>info</w:t>
            </w:r>
            <w:r w:rsidRPr="0063084D">
              <w:rPr>
                <w:bCs/>
                <w:sz w:val="24"/>
                <w:szCs w:val="24"/>
              </w:rPr>
              <w:t>/</w:t>
            </w:r>
            <w:proofErr w:type="spellStart"/>
            <w:r w:rsidRPr="0063084D">
              <w:rPr>
                <w:bCs/>
                <w:sz w:val="24"/>
                <w:szCs w:val="24"/>
                <w:lang w:val="en-US"/>
              </w:rPr>
              <w:t>elektronni</w:t>
            </w:r>
            <w:proofErr w:type="spellEnd"/>
            <w:r w:rsidRPr="0063084D">
              <w:rPr>
                <w:bCs/>
                <w:sz w:val="24"/>
                <w:szCs w:val="24"/>
              </w:rPr>
              <w:t>-</w:t>
            </w:r>
            <w:proofErr w:type="spellStart"/>
            <w:r w:rsidRPr="0063084D">
              <w:rPr>
                <w:bCs/>
                <w:sz w:val="24"/>
                <w:szCs w:val="24"/>
                <w:lang w:val="en-US"/>
              </w:rPr>
              <w:t>majdanchiki</w:t>
            </w:r>
            <w:proofErr w:type="spellEnd"/>
            <w:r w:rsidRPr="0063084D">
              <w:rPr>
                <w:bCs/>
                <w:sz w:val="24"/>
                <w:szCs w:val="24"/>
              </w:rPr>
              <w:t>-</w:t>
            </w:r>
            <w:proofErr w:type="spellStart"/>
            <w:r w:rsidRPr="0063084D">
              <w:rPr>
                <w:bCs/>
                <w:sz w:val="24"/>
                <w:szCs w:val="24"/>
                <w:lang w:val="en-US"/>
              </w:rPr>
              <w:t>ets</w:t>
            </w:r>
            <w:proofErr w:type="spellEnd"/>
            <w:r w:rsidRPr="0063084D">
              <w:rPr>
                <w:bCs/>
                <w:sz w:val="24"/>
                <w:szCs w:val="24"/>
              </w:rPr>
              <w:t>-</w:t>
            </w:r>
            <w:proofErr w:type="spellStart"/>
            <w:r w:rsidRPr="0063084D">
              <w:rPr>
                <w:bCs/>
                <w:sz w:val="24"/>
                <w:szCs w:val="24"/>
                <w:lang w:val="en-US"/>
              </w:rPr>
              <w:t>prozorroprodazhi</w:t>
            </w:r>
            <w:proofErr w:type="spellEnd"/>
            <w:r w:rsidRPr="0063084D">
              <w:rPr>
                <w:bCs/>
                <w:sz w:val="24"/>
                <w:szCs w:val="24"/>
              </w:rPr>
              <w:t>-</w:t>
            </w:r>
            <w:proofErr w:type="spellStart"/>
            <w:r w:rsidRPr="0063084D">
              <w:rPr>
                <w:bCs/>
                <w:sz w:val="24"/>
                <w:szCs w:val="24"/>
                <w:lang w:val="en-US"/>
              </w:rPr>
              <w:t>cbd</w:t>
            </w:r>
            <w:proofErr w:type="spellEnd"/>
            <w:r w:rsidRPr="0063084D">
              <w:rPr>
                <w:bCs/>
                <w:sz w:val="24"/>
                <w:szCs w:val="24"/>
              </w:rPr>
              <w:t>2</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t>Технічні реквізити оголошення</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63084D" w:rsidRDefault="00E5114F">
            <w:pPr>
              <w:pStyle w:val="Standard"/>
              <w:ind w:firstLine="0"/>
              <w:rPr>
                <w:sz w:val="24"/>
                <w:szCs w:val="24"/>
              </w:rPr>
            </w:pPr>
            <w:r w:rsidRPr="0063084D">
              <w:rPr>
                <w:sz w:val="24"/>
                <w:szCs w:val="24"/>
              </w:rPr>
              <w:t xml:space="preserve">Період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 календарних днів з дати оприлюднення </w:t>
            </w:r>
            <w:r w:rsidRPr="0063084D">
              <w:rPr>
                <w:sz w:val="24"/>
                <w:szCs w:val="24"/>
              </w:rPr>
              <w:lastRenderedPageBreak/>
              <w:t>оголошення електронною торговою системою про передачу майна в оренду).</w:t>
            </w:r>
          </w:p>
          <w:p w:rsidR="00E5114F" w:rsidRPr="0063084D" w:rsidRDefault="00E5114F">
            <w:pPr>
              <w:pStyle w:val="Standard"/>
              <w:ind w:firstLine="0"/>
              <w:rPr>
                <w:sz w:val="24"/>
                <w:szCs w:val="24"/>
              </w:rPr>
            </w:pPr>
            <w:r w:rsidRPr="0063084D">
              <w:rPr>
                <w:sz w:val="24"/>
                <w:szCs w:val="24"/>
              </w:rPr>
              <w:t>Єдине посилання на веб-сторінку адміністратора, на якій є посилання в алфавітному порядку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63084D">
              <w:rPr>
                <w:bCs/>
                <w:sz w:val="24"/>
                <w:szCs w:val="24"/>
                <w:u w:val="single"/>
                <w:lang w:val="en-US"/>
              </w:rPr>
              <w:t>https</w:t>
            </w:r>
            <w:r w:rsidRPr="0063084D">
              <w:rPr>
                <w:bCs/>
                <w:sz w:val="24"/>
                <w:szCs w:val="24"/>
                <w:u w:val="single"/>
              </w:rPr>
              <w:t>://</w:t>
            </w:r>
            <w:proofErr w:type="spellStart"/>
            <w:r w:rsidRPr="0063084D">
              <w:rPr>
                <w:bCs/>
                <w:sz w:val="24"/>
                <w:szCs w:val="24"/>
                <w:u w:val="single"/>
                <w:lang w:val="en-US"/>
              </w:rPr>
              <w:t>prozorro</w:t>
            </w:r>
            <w:proofErr w:type="spellEnd"/>
            <w:r w:rsidRPr="0063084D">
              <w:rPr>
                <w:bCs/>
                <w:sz w:val="24"/>
                <w:szCs w:val="24"/>
                <w:u w:val="single"/>
              </w:rPr>
              <w:t>.</w:t>
            </w:r>
            <w:r w:rsidRPr="0063084D">
              <w:rPr>
                <w:bCs/>
                <w:sz w:val="24"/>
                <w:szCs w:val="24"/>
                <w:u w:val="single"/>
                <w:lang w:val="en-US"/>
              </w:rPr>
              <w:t>sale</w:t>
            </w:r>
            <w:r w:rsidRPr="0063084D">
              <w:rPr>
                <w:bCs/>
                <w:sz w:val="24"/>
                <w:szCs w:val="24"/>
                <w:u w:val="single"/>
              </w:rPr>
              <w:t>/</w:t>
            </w:r>
            <w:r w:rsidRPr="0063084D">
              <w:rPr>
                <w:bCs/>
                <w:sz w:val="24"/>
                <w:szCs w:val="24"/>
                <w:u w:val="single"/>
                <w:lang w:val="en-US"/>
              </w:rPr>
              <w:t>info</w:t>
            </w:r>
            <w:r w:rsidRPr="0063084D">
              <w:rPr>
                <w:bCs/>
                <w:sz w:val="24"/>
                <w:szCs w:val="24"/>
                <w:u w:val="single"/>
              </w:rPr>
              <w:t>/</w:t>
            </w:r>
            <w:proofErr w:type="spellStart"/>
            <w:r w:rsidRPr="0063084D">
              <w:rPr>
                <w:bCs/>
                <w:sz w:val="24"/>
                <w:szCs w:val="24"/>
                <w:u w:val="single"/>
                <w:lang w:val="en-US"/>
              </w:rPr>
              <w:t>elektronni</w:t>
            </w:r>
            <w:proofErr w:type="spellEnd"/>
            <w:r w:rsidRPr="0063084D">
              <w:rPr>
                <w:bCs/>
                <w:sz w:val="24"/>
                <w:szCs w:val="24"/>
                <w:u w:val="single"/>
              </w:rPr>
              <w:t>-</w:t>
            </w:r>
            <w:proofErr w:type="spellStart"/>
            <w:r w:rsidRPr="0063084D">
              <w:rPr>
                <w:bCs/>
                <w:sz w:val="24"/>
                <w:szCs w:val="24"/>
                <w:u w:val="single"/>
                <w:lang w:val="en-US"/>
              </w:rPr>
              <w:t>majdanchiki</w:t>
            </w:r>
            <w:proofErr w:type="spellEnd"/>
            <w:r w:rsidRPr="0063084D">
              <w:rPr>
                <w:bCs/>
                <w:sz w:val="24"/>
                <w:szCs w:val="24"/>
                <w:u w:val="single"/>
              </w:rPr>
              <w:t>-</w:t>
            </w:r>
            <w:proofErr w:type="spellStart"/>
            <w:r w:rsidRPr="0063084D">
              <w:rPr>
                <w:bCs/>
                <w:sz w:val="24"/>
                <w:szCs w:val="24"/>
                <w:u w:val="single"/>
                <w:lang w:val="en-US"/>
              </w:rPr>
              <w:t>ets</w:t>
            </w:r>
            <w:proofErr w:type="spellEnd"/>
            <w:r w:rsidRPr="0063084D">
              <w:rPr>
                <w:bCs/>
                <w:sz w:val="24"/>
                <w:szCs w:val="24"/>
                <w:u w:val="single"/>
              </w:rPr>
              <w:t>-</w:t>
            </w:r>
            <w:proofErr w:type="spellStart"/>
            <w:r w:rsidRPr="0063084D">
              <w:rPr>
                <w:bCs/>
                <w:sz w:val="24"/>
                <w:szCs w:val="24"/>
                <w:u w:val="single"/>
                <w:lang w:val="en-US"/>
              </w:rPr>
              <w:t>prozorroprodazhi</w:t>
            </w:r>
            <w:proofErr w:type="spellEnd"/>
            <w:r w:rsidRPr="0063084D">
              <w:rPr>
                <w:bCs/>
                <w:sz w:val="24"/>
                <w:szCs w:val="24"/>
                <w:u w:val="single"/>
              </w:rPr>
              <w:t>-</w:t>
            </w:r>
            <w:proofErr w:type="spellStart"/>
            <w:r w:rsidRPr="0063084D">
              <w:rPr>
                <w:bCs/>
                <w:sz w:val="24"/>
                <w:szCs w:val="24"/>
                <w:u w:val="single"/>
                <w:lang w:val="en-US"/>
              </w:rPr>
              <w:t>cbd</w:t>
            </w:r>
            <w:proofErr w:type="spellEnd"/>
            <w:r w:rsidRPr="0063084D">
              <w:rPr>
                <w:bCs/>
                <w:sz w:val="24"/>
                <w:szCs w:val="24"/>
                <w:u w:val="single"/>
              </w:rPr>
              <w:t>2</w:t>
            </w:r>
          </w:p>
        </w:tc>
      </w:tr>
      <w:tr w:rsidR="00E5114F" w:rsidRPr="0063084D" w:rsidTr="0063084D">
        <w:tc>
          <w:tcPr>
            <w:tcW w:w="273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hideMark/>
          </w:tcPr>
          <w:p w:rsidR="00E5114F" w:rsidRPr="0063084D" w:rsidRDefault="00E5114F">
            <w:pPr>
              <w:pStyle w:val="Standard"/>
              <w:ind w:firstLine="0"/>
              <w:rPr>
                <w:sz w:val="24"/>
                <w:szCs w:val="24"/>
              </w:rPr>
            </w:pPr>
            <w:r w:rsidRPr="0063084D">
              <w:rPr>
                <w:sz w:val="24"/>
                <w:szCs w:val="24"/>
              </w:rPr>
              <w:lastRenderedPageBreak/>
              <w:t>Банківські реквізити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об’єкти</w:t>
            </w:r>
          </w:p>
        </w:tc>
        <w:tc>
          <w:tcPr>
            <w:tcW w:w="7751"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tcPr>
          <w:p w:rsidR="00E5114F" w:rsidRPr="00762B8E" w:rsidRDefault="00E5114F">
            <w:pPr>
              <w:pStyle w:val="Standard"/>
              <w:ind w:firstLine="0"/>
              <w:rPr>
                <w:color w:val="FF0000"/>
                <w:sz w:val="24"/>
                <w:szCs w:val="24"/>
              </w:rPr>
            </w:pPr>
          </w:p>
          <w:p w:rsidR="00E5114F" w:rsidRPr="00A03F62" w:rsidRDefault="00E5114F">
            <w:pPr>
              <w:pStyle w:val="Standard"/>
              <w:ind w:firstLine="0"/>
              <w:rPr>
                <w:color w:val="000000" w:themeColor="text1"/>
                <w:sz w:val="24"/>
                <w:szCs w:val="24"/>
              </w:rPr>
            </w:pPr>
            <w:r w:rsidRPr="00A03F62">
              <w:rPr>
                <w:color w:val="000000" w:themeColor="text1"/>
                <w:sz w:val="24"/>
                <w:szCs w:val="24"/>
              </w:rPr>
              <w:t>Рахунок</w:t>
            </w:r>
            <w:r w:rsidR="00A03F62" w:rsidRPr="00A03F62">
              <w:rPr>
                <w:color w:val="000000" w:themeColor="text1"/>
                <w:sz w:val="24"/>
                <w:szCs w:val="24"/>
              </w:rPr>
              <w:t xml:space="preserve"> № UA708201720344240003000127525</w:t>
            </w:r>
          </w:p>
          <w:p w:rsidR="00E5114F" w:rsidRPr="00A03F62" w:rsidRDefault="00A03F62">
            <w:pPr>
              <w:pStyle w:val="Standard"/>
              <w:ind w:firstLine="0"/>
              <w:rPr>
                <w:color w:val="000000" w:themeColor="text1"/>
                <w:sz w:val="24"/>
                <w:szCs w:val="24"/>
              </w:rPr>
            </w:pPr>
            <w:r w:rsidRPr="00A03F62">
              <w:rPr>
                <w:color w:val="000000" w:themeColor="text1"/>
                <w:sz w:val="24"/>
                <w:szCs w:val="24"/>
              </w:rPr>
              <w:t>Банк одержувача: Конотопське ГУ ДКСУ</w:t>
            </w:r>
          </w:p>
          <w:p w:rsidR="00E5114F" w:rsidRPr="00A03F62" w:rsidRDefault="00E5114F">
            <w:pPr>
              <w:pStyle w:val="Standard"/>
              <w:ind w:firstLine="0"/>
              <w:rPr>
                <w:color w:val="000000" w:themeColor="text1"/>
                <w:sz w:val="24"/>
                <w:szCs w:val="24"/>
              </w:rPr>
            </w:pPr>
            <w:r w:rsidRPr="00A03F62">
              <w:rPr>
                <w:color w:val="000000" w:themeColor="text1"/>
                <w:sz w:val="24"/>
                <w:szCs w:val="24"/>
              </w:rPr>
              <w:t xml:space="preserve">Код згідно з ЄДРПОУ </w:t>
            </w:r>
            <w:r w:rsidR="005939CD" w:rsidRPr="00A03F62">
              <w:rPr>
                <w:color w:val="000000" w:themeColor="text1"/>
                <w:sz w:val="24"/>
                <w:szCs w:val="24"/>
              </w:rPr>
              <w:t>43985733</w:t>
            </w:r>
          </w:p>
          <w:p w:rsidR="00E5114F" w:rsidRPr="0063084D" w:rsidRDefault="00E5114F">
            <w:pPr>
              <w:pStyle w:val="Standard"/>
              <w:ind w:firstLine="0"/>
              <w:rPr>
                <w:sz w:val="24"/>
                <w:szCs w:val="24"/>
                <w:shd w:val="clear" w:color="auto" w:fill="FFFF00"/>
              </w:rPr>
            </w:pPr>
          </w:p>
        </w:tc>
      </w:tr>
    </w:tbl>
    <w:p w:rsidR="00E5114F" w:rsidRPr="0063084D" w:rsidRDefault="00E5114F" w:rsidP="00E5114F">
      <w:pPr>
        <w:pStyle w:val="Standard"/>
        <w:rPr>
          <w:b/>
          <w:sz w:val="24"/>
          <w:szCs w:val="24"/>
        </w:rPr>
      </w:pPr>
    </w:p>
    <w:p w:rsidR="00E5114F" w:rsidRPr="0063084D" w:rsidRDefault="00E5114F" w:rsidP="00E5114F">
      <w:pPr>
        <w:pStyle w:val="Standard"/>
        <w:rPr>
          <w:b/>
          <w:sz w:val="24"/>
          <w:szCs w:val="24"/>
        </w:rPr>
      </w:pPr>
    </w:p>
    <w:tbl>
      <w:tblPr>
        <w:tblW w:w="0" w:type="auto"/>
        <w:tblLook w:val="04A0" w:firstRow="1" w:lastRow="0" w:firstColumn="1" w:lastColumn="0" w:noHBand="0" w:noVBand="1"/>
      </w:tblPr>
      <w:tblGrid>
        <w:gridCol w:w="5034"/>
        <w:gridCol w:w="4747"/>
      </w:tblGrid>
      <w:tr w:rsidR="00E5114F" w:rsidRPr="0063084D" w:rsidTr="00A30E3D">
        <w:tc>
          <w:tcPr>
            <w:tcW w:w="5034" w:type="dxa"/>
            <w:hideMark/>
          </w:tcPr>
          <w:p w:rsidR="00E5114F" w:rsidRPr="00762B8E" w:rsidRDefault="00762B8E" w:rsidP="00762B8E">
            <w:pPr>
              <w:jc w:val="left"/>
              <w:rPr>
                <w:b/>
                <w:sz w:val="24"/>
                <w:szCs w:val="24"/>
              </w:rPr>
            </w:pPr>
            <w:r>
              <w:rPr>
                <w:b/>
                <w:sz w:val="24"/>
                <w:szCs w:val="24"/>
              </w:rPr>
              <w:t xml:space="preserve">Секретар селищної ради                   </w:t>
            </w:r>
          </w:p>
        </w:tc>
        <w:tc>
          <w:tcPr>
            <w:tcW w:w="4747" w:type="dxa"/>
          </w:tcPr>
          <w:p w:rsidR="00E5114F" w:rsidRPr="0063084D" w:rsidRDefault="00762B8E" w:rsidP="00762B8E">
            <w:pPr>
              <w:rPr>
                <w:b/>
                <w:sz w:val="24"/>
                <w:szCs w:val="24"/>
              </w:rPr>
            </w:pPr>
            <w:r>
              <w:rPr>
                <w:b/>
                <w:sz w:val="24"/>
                <w:szCs w:val="24"/>
              </w:rPr>
              <w:t>Людмила Скрипочка</w:t>
            </w:r>
          </w:p>
        </w:tc>
      </w:tr>
      <w:tr w:rsidR="00A30E3D" w:rsidRPr="0063084D" w:rsidTr="00A30E3D">
        <w:tc>
          <w:tcPr>
            <w:tcW w:w="5034" w:type="dxa"/>
          </w:tcPr>
          <w:p w:rsidR="00A30E3D" w:rsidRPr="0063084D" w:rsidRDefault="00A30E3D">
            <w:pPr>
              <w:jc w:val="left"/>
              <w:rPr>
                <w:b/>
                <w:sz w:val="24"/>
                <w:szCs w:val="24"/>
                <w:highlight w:val="yellow"/>
              </w:rPr>
            </w:pPr>
          </w:p>
        </w:tc>
        <w:tc>
          <w:tcPr>
            <w:tcW w:w="4747" w:type="dxa"/>
          </w:tcPr>
          <w:p w:rsidR="00A30E3D" w:rsidRPr="0063084D" w:rsidRDefault="00A30E3D">
            <w:pPr>
              <w:jc w:val="right"/>
              <w:rPr>
                <w:b/>
                <w:sz w:val="24"/>
                <w:szCs w:val="24"/>
                <w:highlight w:val="yellow"/>
              </w:rPr>
            </w:pPr>
          </w:p>
        </w:tc>
      </w:tr>
    </w:tbl>
    <w:p w:rsidR="00E5114F" w:rsidRDefault="00E5114F"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Default="00A03F62" w:rsidP="00A03F62">
      <w:pPr>
        <w:pStyle w:val="Standard"/>
        <w:ind w:firstLine="0"/>
        <w:rPr>
          <w:sz w:val="24"/>
          <w:szCs w:val="24"/>
        </w:rPr>
      </w:pPr>
    </w:p>
    <w:p w:rsidR="00A03F62" w:rsidRPr="0063084D" w:rsidRDefault="00A03F62" w:rsidP="00A03F62">
      <w:pPr>
        <w:pStyle w:val="Standard"/>
        <w:ind w:firstLine="0"/>
        <w:rPr>
          <w:sz w:val="24"/>
          <w:szCs w:val="24"/>
        </w:rPr>
      </w:pPr>
    </w:p>
    <w:p w:rsidR="00E5114F" w:rsidRPr="0063084D" w:rsidRDefault="00E5114F" w:rsidP="00E5114F">
      <w:pPr>
        <w:pStyle w:val="Standard"/>
        <w:rPr>
          <w:sz w:val="24"/>
          <w:szCs w:val="24"/>
        </w:rPr>
      </w:pPr>
      <w:r w:rsidRPr="0063084D">
        <w:rPr>
          <w:sz w:val="24"/>
          <w:szCs w:val="24"/>
        </w:rPr>
        <w:t xml:space="preserve">                                                                              Додаток до ОГОЛОШЕННЯ</w:t>
      </w:r>
    </w:p>
    <w:p w:rsidR="00E5114F" w:rsidRPr="0063084D" w:rsidRDefault="00E5114F" w:rsidP="00E5114F">
      <w:pPr>
        <w:pStyle w:val="Standard"/>
        <w:rPr>
          <w:sz w:val="24"/>
          <w:szCs w:val="24"/>
        </w:rPr>
      </w:pPr>
    </w:p>
    <w:p w:rsidR="00E5114F" w:rsidRPr="0063084D" w:rsidRDefault="00E5114F" w:rsidP="00E5114F">
      <w:pPr>
        <w:pStyle w:val="a5"/>
        <w:spacing w:before="0" w:after="0"/>
        <w:rPr>
          <w:sz w:val="24"/>
          <w:szCs w:val="24"/>
        </w:rPr>
      </w:pPr>
      <w:r w:rsidRPr="0063084D">
        <w:rPr>
          <w:rFonts w:ascii="Times New Roman" w:hAnsi="Times New Roman"/>
          <w:sz w:val="24"/>
          <w:szCs w:val="24"/>
        </w:rPr>
        <w:t>ДОГОВІР ОРЕНДИ №_______</w:t>
      </w:r>
    </w:p>
    <w:p w:rsidR="00E5114F" w:rsidRPr="0063084D" w:rsidRDefault="00E5114F" w:rsidP="00E5114F">
      <w:pPr>
        <w:pStyle w:val="a5"/>
        <w:spacing w:before="0" w:after="0"/>
        <w:rPr>
          <w:sz w:val="24"/>
          <w:szCs w:val="24"/>
        </w:rPr>
      </w:pPr>
      <w:r w:rsidRPr="0063084D">
        <w:rPr>
          <w:rFonts w:ascii="Times New Roman" w:hAnsi="Times New Roman"/>
          <w:sz w:val="24"/>
          <w:szCs w:val="24"/>
        </w:rPr>
        <w:t xml:space="preserve">нерухомого майна, що належить до комунальної власності територіальної громади </w:t>
      </w:r>
      <w:r w:rsidR="005B0AA1" w:rsidRPr="0063084D">
        <w:rPr>
          <w:rFonts w:ascii="Times New Roman" w:hAnsi="Times New Roman"/>
          <w:sz w:val="24"/>
          <w:szCs w:val="24"/>
        </w:rPr>
        <w:t xml:space="preserve">Дубов’язівської </w:t>
      </w:r>
      <w:r w:rsidRPr="0063084D">
        <w:rPr>
          <w:rFonts w:ascii="Times New Roman" w:hAnsi="Times New Roman"/>
          <w:sz w:val="24"/>
          <w:szCs w:val="24"/>
        </w:rPr>
        <w:t xml:space="preserve"> селищної ради</w:t>
      </w:r>
    </w:p>
    <w:p w:rsidR="00E5114F" w:rsidRPr="0063084D" w:rsidRDefault="00E5114F" w:rsidP="00E5114F">
      <w:pPr>
        <w:pStyle w:val="a5"/>
        <w:spacing w:before="0" w:after="0"/>
        <w:rPr>
          <w:sz w:val="24"/>
          <w:szCs w:val="24"/>
        </w:rPr>
      </w:pPr>
      <w:r w:rsidRPr="0063084D">
        <w:rPr>
          <w:rFonts w:ascii="Times New Roman" w:hAnsi="Times New Roman"/>
          <w:sz w:val="24"/>
          <w:szCs w:val="24"/>
          <w:lang w:val="en-US"/>
        </w:rPr>
        <w:t>I</w:t>
      </w:r>
      <w:r w:rsidRPr="0063084D">
        <w:rPr>
          <w:rFonts w:ascii="Times New Roman" w:hAnsi="Times New Roman"/>
          <w:sz w:val="24"/>
          <w:szCs w:val="24"/>
          <w:lang w:val="ru-RU"/>
        </w:rPr>
        <w:t xml:space="preserve">. </w:t>
      </w:r>
      <w:r w:rsidRPr="0063084D">
        <w:rPr>
          <w:rFonts w:ascii="Times New Roman" w:hAnsi="Times New Roman"/>
          <w:sz w:val="24"/>
          <w:szCs w:val="24"/>
        </w:rPr>
        <w:t xml:space="preserve">Змінювані умови договору (далі </w:t>
      </w:r>
      <w:r w:rsidRPr="0063084D">
        <w:rPr>
          <w:rFonts w:ascii="Times New Roman" w:hAnsi="Times New Roman"/>
          <w:sz w:val="24"/>
          <w:szCs w:val="24"/>
          <w:lang w:val="ru-RU"/>
        </w:rPr>
        <w:t xml:space="preserve">— </w:t>
      </w:r>
      <w:r w:rsidRPr="0063084D">
        <w:rPr>
          <w:rFonts w:ascii="Times New Roman" w:hAnsi="Times New Roman"/>
          <w:sz w:val="24"/>
          <w:szCs w:val="24"/>
        </w:rPr>
        <w:t>Умови)</w:t>
      </w:r>
    </w:p>
    <w:p w:rsidR="00E5114F" w:rsidRPr="0063084D" w:rsidRDefault="00E5114F" w:rsidP="00E5114F">
      <w:pPr>
        <w:pStyle w:val="a4"/>
        <w:rPr>
          <w:rFonts w:ascii="Times New Roman" w:hAnsi="Times New Roman"/>
          <w:sz w:val="24"/>
          <w:szCs w:val="24"/>
        </w:rPr>
      </w:pPr>
    </w:p>
    <w:tbl>
      <w:tblPr>
        <w:tblW w:w="10890" w:type="dxa"/>
        <w:tblInd w:w="-1026" w:type="dxa"/>
        <w:tblLayout w:type="fixed"/>
        <w:tblLook w:val="04A0" w:firstRow="1" w:lastRow="0" w:firstColumn="1" w:lastColumn="0" w:noHBand="0" w:noVBand="1"/>
      </w:tblPr>
      <w:tblGrid>
        <w:gridCol w:w="992"/>
        <w:gridCol w:w="1843"/>
        <w:gridCol w:w="1419"/>
        <w:gridCol w:w="25"/>
        <w:gridCol w:w="138"/>
        <w:gridCol w:w="1387"/>
        <w:gridCol w:w="1238"/>
        <w:gridCol w:w="46"/>
        <w:gridCol w:w="496"/>
        <w:gridCol w:w="632"/>
        <w:gridCol w:w="1223"/>
        <w:gridCol w:w="1451"/>
      </w:tblGrid>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spacing w:before="120"/>
              <w:rPr>
                <w:b/>
                <w:sz w:val="24"/>
                <w:szCs w:val="24"/>
              </w:rPr>
            </w:pPr>
            <w:r w:rsidRPr="0063084D">
              <w:rPr>
                <w:b/>
                <w:sz w:val="24"/>
                <w:szCs w:val="24"/>
              </w:rPr>
              <w:t>1</w:t>
            </w:r>
          </w:p>
        </w:tc>
        <w:tc>
          <w:tcPr>
            <w:tcW w:w="1843" w:type="dxa"/>
            <w:tcBorders>
              <w:top w:val="single" w:sz="4" w:space="0" w:color="000000"/>
              <w:left w:val="nil"/>
              <w:bottom w:val="single" w:sz="4" w:space="0" w:color="000000"/>
              <w:right w:val="single" w:sz="4" w:space="0" w:color="000000"/>
            </w:tcBorders>
            <w:hideMark/>
          </w:tcPr>
          <w:p w:rsidR="00E5114F" w:rsidRPr="0063084D" w:rsidRDefault="00E5114F">
            <w:pPr>
              <w:spacing w:before="120"/>
              <w:rPr>
                <w:b/>
                <w:sz w:val="24"/>
                <w:szCs w:val="24"/>
              </w:rPr>
            </w:pPr>
            <w:r w:rsidRPr="0063084D">
              <w:rPr>
                <w:b/>
                <w:sz w:val="24"/>
                <w:szCs w:val="24"/>
              </w:rPr>
              <w:t xml:space="preserve">Найменування населеного пункту </w:t>
            </w:r>
          </w:p>
        </w:tc>
        <w:tc>
          <w:tcPr>
            <w:tcW w:w="8055" w:type="dxa"/>
            <w:gridSpan w:val="10"/>
            <w:tcBorders>
              <w:top w:val="single" w:sz="4" w:space="0" w:color="000000"/>
              <w:left w:val="nil"/>
              <w:bottom w:val="single" w:sz="4" w:space="0" w:color="000000"/>
              <w:right w:val="single" w:sz="4" w:space="0" w:color="000000"/>
            </w:tcBorders>
            <w:hideMark/>
          </w:tcPr>
          <w:p w:rsidR="00E5114F" w:rsidRPr="0063084D" w:rsidRDefault="005B0AA1">
            <w:pPr>
              <w:spacing w:before="120"/>
              <w:rPr>
                <w:sz w:val="24"/>
                <w:szCs w:val="24"/>
              </w:rPr>
            </w:pPr>
            <w:r w:rsidRPr="0063084D">
              <w:rPr>
                <w:sz w:val="24"/>
                <w:szCs w:val="24"/>
              </w:rPr>
              <w:t> Смт Дубов’язівка</w:t>
            </w:r>
          </w:p>
        </w:tc>
      </w:tr>
      <w:tr w:rsidR="00E5114F" w:rsidRPr="0063084D" w:rsidTr="00A03F62">
        <w:trPr>
          <w:trHeight w:val="320"/>
        </w:trPr>
        <w:tc>
          <w:tcPr>
            <w:tcW w:w="992" w:type="dxa"/>
            <w:tcBorders>
              <w:top w:val="nil"/>
              <w:left w:val="single" w:sz="4" w:space="0" w:color="000000"/>
              <w:bottom w:val="single" w:sz="4" w:space="0" w:color="000000"/>
              <w:right w:val="single" w:sz="4" w:space="0" w:color="000000"/>
            </w:tcBorders>
            <w:hideMark/>
          </w:tcPr>
          <w:p w:rsidR="00E5114F" w:rsidRPr="0063084D" w:rsidRDefault="00E5114F">
            <w:pPr>
              <w:rPr>
                <w:b/>
                <w:sz w:val="24"/>
                <w:szCs w:val="24"/>
              </w:rPr>
            </w:pPr>
            <w:r w:rsidRPr="0063084D">
              <w:rPr>
                <w:b/>
                <w:sz w:val="24"/>
                <w:szCs w:val="24"/>
              </w:rPr>
              <w:t>2</w:t>
            </w:r>
          </w:p>
        </w:tc>
        <w:tc>
          <w:tcPr>
            <w:tcW w:w="1843" w:type="dxa"/>
            <w:tcBorders>
              <w:top w:val="nil"/>
              <w:left w:val="nil"/>
              <w:bottom w:val="single" w:sz="4" w:space="0" w:color="000000"/>
              <w:right w:val="single" w:sz="4" w:space="0" w:color="000000"/>
            </w:tcBorders>
            <w:hideMark/>
          </w:tcPr>
          <w:p w:rsidR="00E5114F" w:rsidRPr="0063084D" w:rsidRDefault="00E5114F">
            <w:pPr>
              <w:rPr>
                <w:b/>
                <w:sz w:val="24"/>
                <w:szCs w:val="24"/>
              </w:rPr>
            </w:pPr>
            <w:r w:rsidRPr="0063084D">
              <w:rPr>
                <w:b/>
                <w:sz w:val="24"/>
                <w:szCs w:val="24"/>
              </w:rPr>
              <w:t>Дата</w:t>
            </w:r>
          </w:p>
        </w:tc>
        <w:tc>
          <w:tcPr>
            <w:tcW w:w="8055" w:type="dxa"/>
            <w:gridSpan w:val="10"/>
            <w:tcBorders>
              <w:top w:val="single" w:sz="4" w:space="0" w:color="000000"/>
              <w:left w:val="nil"/>
              <w:bottom w:val="single" w:sz="4" w:space="0" w:color="000000"/>
              <w:right w:val="single" w:sz="4" w:space="0" w:color="000000"/>
            </w:tcBorders>
            <w:hideMark/>
          </w:tcPr>
          <w:p w:rsidR="00E5114F" w:rsidRPr="0063084D" w:rsidRDefault="00E5114F">
            <w:pPr>
              <w:rPr>
                <w:sz w:val="24"/>
                <w:szCs w:val="24"/>
              </w:rPr>
            </w:pPr>
            <w:r w:rsidRPr="0063084D">
              <w:rPr>
                <w:sz w:val="24"/>
                <w:szCs w:val="24"/>
              </w:rPr>
              <w:t> </w:t>
            </w:r>
          </w:p>
        </w:tc>
      </w:tr>
      <w:tr w:rsidR="00E5114F" w:rsidRPr="0063084D" w:rsidTr="00A03F62">
        <w:trPr>
          <w:trHeight w:val="2860"/>
        </w:trPr>
        <w:tc>
          <w:tcPr>
            <w:tcW w:w="992" w:type="dxa"/>
            <w:tcBorders>
              <w:top w:val="nil"/>
              <w:left w:val="single" w:sz="4" w:space="0" w:color="000000"/>
              <w:bottom w:val="single" w:sz="4" w:space="0" w:color="000000"/>
              <w:right w:val="single" w:sz="4" w:space="0" w:color="000000"/>
            </w:tcBorders>
            <w:vAlign w:val="center"/>
            <w:hideMark/>
          </w:tcPr>
          <w:p w:rsidR="00E5114F" w:rsidRPr="0063084D" w:rsidRDefault="00E5114F">
            <w:pPr>
              <w:rPr>
                <w:b/>
                <w:sz w:val="24"/>
                <w:szCs w:val="24"/>
              </w:rPr>
            </w:pPr>
            <w:r w:rsidRPr="0063084D">
              <w:rPr>
                <w:b/>
                <w:sz w:val="24"/>
                <w:szCs w:val="24"/>
              </w:rPr>
              <w:t>3</w:t>
            </w:r>
          </w:p>
        </w:tc>
        <w:tc>
          <w:tcPr>
            <w:tcW w:w="1843" w:type="dxa"/>
            <w:tcBorders>
              <w:top w:val="nil"/>
              <w:left w:val="nil"/>
              <w:bottom w:val="single" w:sz="4" w:space="0" w:color="000000"/>
              <w:right w:val="single" w:sz="4" w:space="0" w:color="000000"/>
            </w:tcBorders>
            <w:vAlign w:val="center"/>
            <w:hideMark/>
          </w:tcPr>
          <w:p w:rsidR="00E5114F" w:rsidRPr="0063084D" w:rsidRDefault="00E5114F">
            <w:pPr>
              <w:rPr>
                <w:b/>
                <w:sz w:val="24"/>
                <w:szCs w:val="24"/>
              </w:rPr>
            </w:pPr>
            <w:r w:rsidRPr="0063084D">
              <w:rPr>
                <w:b/>
                <w:sz w:val="24"/>
                <w:szCs w:val="24"/>
              </w:rPr>
              <w:t>Сторони</w:t>
            </w:r>
          </w:p>
        </w:tc>
        <w:tc>
          <w:tcPr>
            <w:tcW w:w="1582" w:type="dxa"/>
            <w:gridSpan w:val="3"/>
            <w:tcBorders>
              <w:top w:val="nil"/>
              <w:left w:val="nil"/>
              <w:bottom w:val="single" w:sz="4" w:space="0" w:color="000000"/>
              <w:right w:val="single" w:sz="4" w:space="0" w:color="000000"/>
            </w:tcBorders>
            <w:vAlign w:val="center"/>
            <w:hideMark/>
          </w:tcPr>
          <w:p w:rsidR="00E5114F" w:rsidRPr="0063084D" w:rsidRDefault="00E5114F">
            <w:pPr>
              <w:ind w:left="-43" w:firstLine="43"/>
              <w:jc w:val="center"/>
              <w:rPr>
                <w:sz w:val="24"/>
                <w:szCs w:val="24"/>
              </w:rPr>
            </w:pPr>
            <w:proofErr w:type="spellStart"/>
            <w:r w:rsidRPr="0063084D">
              <w:rPr>
                <w:sz w:val="24"/>
                <w:szCs w:val="24"/>
              </w:rPr>
              <w:t>Наймену</w:t>
            </w:r>
            <w:proofErr w:type="spellEnd"/>
            <w:r w:rsidRPr="0063084D">
              <w:rPr>
                <w:sz w:val="24"/>
                <w:szCs w:val="24"/>
                <w:lang w:val="en-US"/>
              </w:rPr>
              <w:t>-</w:t>
            </w:r>
            <w:proofErr w:type="spellStart"/>
            <w:r w:rsidRPr="0063084D">
              <w:rPr>
                <w:sz w:val="24"/>
                <w:szCs w:val="24"/>
              </w:rPr>
              <w:t>вання</w:t>
            </w:r>
            <w:proofErr w:type="spellEnd"/>
          </w:p>
        </w:tc>
        <w:tc>
          <w:tcPr>
            <w:tcW w:w="1387" w:type="dxa"/>
            <w:tcBorders>
              <w:top w:val="nil"/>
              <w:left w:val="nil"/>
              <w:bottom w:val="single" w:sz="4" w:space="0" w:color="000000"/>
              <w:right w:val="single" w:sz="4" w:space="0" w:color="000000"/>
            </w:tcBorders>
            <w:vAlign w:val="center"/>
            <w:hideMark/>
          </w:tcPr>
          <w:p w:rsidR="00E5114F" w:rsidRPr="0063084D" w:rsidRDefault="00E5114F">
            <w:pPr>
              <w:ind w:left="-52" w:right="-82" w:firstLine="52"/>
              <w:jc w:val="center"/>
              <w:rPr>
                <w:sz w:val="24"/>
                <w:szCs w:val="24"/>
              </w:rPr>
            </w:pPr>
            <w:r w:rsidRPr="0063084D">
              <w:rPr>
                <w:sz w:val="24"/>
                <w:szCs w:val="24"/>
              </w:rPr>
              <w:t>Код згідно з Єдиним державним реєстром юридичних осіб, фізичних осіб —підприємців і громадських формувань</w:t>
            </w:r>
          </w:p>
        </w:tc>
        <w:tc>
          <w:tcPr>
            <w:tcW w:w="1284" w:type="dxa"/>
            <w:gridSpan w:val="2"/>
            <w:tcBorders>
              <w:top w:val="nil"/>
              <w:left w:val="nil"/>
              <w:bottom w:val="single" w:sz="4" w:space="0" w:color="000000"/>
              <w:right w:val="single" w:sz="4" w:space="0" w:color="000000"/>
            </w:tcBorders>
            <w:vAlign w:val="center"/>
            <w:hideMark/>
          </w:tcPr>
          <w:p w:rsidR="00E5114F" w:rsidRPr="0063084D" w:rsidRDefault="00E5114F">
            <w:pPr>
              <w:rPr>
                <w:sz w:val="24"/>
                <w:szCs w:val="24"/>
              </w:rPr>
            </w:pPr>
            <w:r w:rsidRPr="0063084D">
              <w:rPr>
                <w:sz w:val="24"/>
                <w:szCs w:val="24"/>
              </w:rPr>
              <w:t>Адреса місцезнаходження</w:t>
            </w:r>
          </w:p>
        </w:tc>
        <w:tc>
          <w:tcPr>
            <w:tcW w:w="1128" w:type="dxa"/>
            <w:gridSpan w:val="2"/>
            <w:tcBorders>
              <w:top w:val="nil"/>
              <w:left w:val="nil"/>
              <w:bottom w:val="single" w:sz="4" w:space="0" w:color="000000"/>
              <w:right w:val="single" w:sz="4" w:space="0" w:color="000000"/>
            </w:tcBorders>
            <w:vAlign w:val="center"/>
            <w:hideMark/>
          </w:tcPr>
          <w:p w:rsidR="00E5114F" w:rsidRPr="0063084D" w:rsidRDefault="00E5114F">
            <w:pPr>
              <w:ind w:left="-47" w:right="-45" w:hanging="60"/>
              <w:jc w:val="center"/>
              <w:rPr>
                <w:sz w:val="24"/>
                <w:szCs w:val="24"/>
              </w:rPr>
            </w:pPr>
            <w:r w:rsidRPr="0063084D">
              <w:rPr>
                <w:sz w:val="24"/>
                <w:szCs w:val="24"/>
              </w:rPr>
              <w:t>Прізвище, ім’я, по батькові (за наявності) особи, що підписала договір</w:t>
            </w:r>
          </w:p>
        </w:tc>
        <w:tc>
          <w:tcPr>
            <w:tcW w:w="1223" w:type="dxa"/>
            <w:tcBorders>
              <w:top w:val="nil"/>
              <w:left w:val="nil"/>
              <w:bottom w:val="single" w:sz="4" w:space="0" w:color="000000"/>
              <w:right w:val="single" w:sz="4" w:space="0" w:color="000000"/>
            </w:tcBorders>
            <w:vAlign w:val="center"/>
            <w:hideMark/>
          </w:tcPr>
          <w:p w:rsidR="00E5114F" w:rsidRPr="0063084D" w:rsidRDefault="00E5114F">
            <w:pPr>
              <w:rPr>
                <w:sz w:val="24"/>
                <w:szCs w:val="24"/>
              </w:rPr>
            </w:pPr>
            <w:r w:rsidRPr="0063084D">
              <w:rPr>
                <w:sz w:val="24"/>
                <w:szCs w:val="24"/>
              </w:rPr>
              <w:t>Посада особи, що підписала договір</w:t>
            </w:r>
          </w:p>
        </w:tc>
        <w:tc>
          <w:tcPr>
            <w:tcW w:w="1451" w:type="dxa"/>
            <w:tcBorders>
              <w:top w:val="nil"/>
              <w:left w:val="nil"/>
              <w:bottom w:val="single" w:sz="4" w:space="0" w:color="000000"/>
              <w:right w:val="single" w:sz="4" w:space="0" w:color="000000"/>
            </w:tcBorders>
            <w:vAlign w:val="center"/>
            <w:hideMark/>
          </w:tcPr>
          <w:p w:rsidR="00E5114F" w:rsidRPr="0063084D" w:rsidRDefault="00E5114F">
            <w:pPr>
              <w:rPr>
                <w:sz w:val="24"/>
                <w:szCs w:val="24"/>
              </w:rPr>
            </w:pPr>
            <w:r w:rsidRPr="0063084D">
              <w:rPr>
                <w:sz w:val="24"/>
                <w:szCs w:val="24"/>
              </w:rPr>
              <w:t xml:space="preserve">Посилання на документ, який надає </w:t>
            </w:r>
            <w:proofErr w:type="spellStart"/>
            <w:r w:rsidRPr="0063084D">
              <w:rPr>
                <w:sz w:val="24"/>
                <w:szCs w:val="24"/>
              </w:rPr>
              <w:t>повноважен</w:t>
            </w:r>
            <w:proofErr w:type="spellEnd"/>
            <w:r w:rsidRPr="0063084D">
              <w:rPr>
                <w:sz w:val="24"/>
                <w:szCs w:val="24"/>
              </w:rPr>
              <w:t>-ня на підписання договору (статут, положення, наказ, довіреність тощо)</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ind w:left="-87" w:right="-45"/>
              <w:rPr>
                <w:sz w:val="24"/>
                <w:szCs w:val="24"/>
              </w:rPr>
            </w:pPr>
            <w:r w:rsidRPr="0063084D">
              <w:rPr>
                <w:sz w:val="24"/>
                <w:szCs w:val="24"/>
              </w:rPr>
              <w:t>3.1.</w:t>
            </w:r>
          </w:p>
        </w:tc>
        <w:tc>
          <w:tcPr>
            <w:tcW w:w="1843" w:type="dxa"/>
            <w:tcBorders>
              <w:top w:val="single" w:sz="4" w:space="0" w:color="000000"/>
              <w:left w:val="nil"/>
              <w:bottom w:val="single" w:sz="4" w:space="0" w:color="000000"/>
              <w:right w:val="single" w:sz="4" w:space="0" w:color="000000"/>
            </w:tcBorders>
            <w:hideMark/>
          </w:tcPr>
          <w:p w:rsidR="00E5114F" w:rsidRPr="0063084D" w:rsidRDefault="00E5114F">
            <w:pPr>
              <w:rPr>
                <w:b/>
                <w:sz w:val="24"/>
                <w:szCs w:val="24"/>
              </w:rPr>
            </w:pPr>
            <w:r w:rsidRPr="0063084D">
              <w:rPr>
                <w:b/>
                <w:sz w:val="24"/>
                <w:szCs w:val="24"/>
              </w:rPr>
              <w:t>Орендодавець</w:t>
            </w:r>
          </w:p>
        </w:tc>
        <w:tc>
          <w:tcPr>
            <w:tcW w:w="1582" w:type="dxa"/>
            <w:gridSpan w:val="3"/>
            <w:tcBorders>
              <w:top w:val="single" w:sz="4" w:space="0" w:color="000000"/>
              <w:left w:val="nil"/>
              <w:bottom w:val="single" w:sz="4" w:space="0" w:color="000000"/>
              <w:right w:val="single" w:sz="4" w:space="0" w:color="000000"/>
            </w:tcBorders>
            <w:hideMark/>
          </w:tcPr>
          <w:p w:rsidR="00E5114F" w:rsidRPr="0063084D" w:rsidRDefault="005B0AA1">
            <w:pPr>
              <w:rPr>
                <w:sz w:val="24"/>
                <w:szCs w:val="24"/>
              </w:rPr>
            </w:pPr>
            <w:r w:rsidRPr="0063084D">
              <w:rPr>
                <w:sz w:val="24"/>
                <w:szCs w:val="24"/>
              </w:rPr>
              <w:t xml:space="preserve">Відділ культури та туризму виконавчого комітету Дубов’язівської селищної ради </w:t>
            </w:r>
          </w:p>
        </w:tc>
        <w:tc>
          <w:tcPr>
            <w:tcW w:w="1387" w:type="dxa"/>
            <w:tcBorders>
              <w:top w:val="single" w:sz="4" w:space="0" w:color="000000"/>
              <w:left w:val="nil"/>
              <w:bottom w:val="single" w:sz="4" w:space="0" w:color="000000"/>
              <w:right w:val="single" w:sz="4" w:space="0" w:color="000000"/>
            </w:tcBorders>
            <w:hideMark/>
          </w:tcPr>
          <w:p w:rsidR="00E5114F" w:rsidRPr="0063084D" w:rsidRDefault="00E5114F">
            <w:pPr>
              <w:ind w:firstLine="12"/>
              <w:rPr>
                <w:sz w:val="24"/>
                <w:szCs w:val="24"/>
              </w:rPr>
            </w:pPr>
            <w:r w:rsidRPr="0063084D">
              <w:rPr>
                <w:sz w:val="24"/>
                <w:szCs w:val="24"/>
              </w:rPr>
              <w:t>04390104</w:t>
            </w:r>
          </w:p>
        </w:tc>
        <w:tc>
          <w:tcPr>
            <w:tcW w:w="1284" w:type="dxa"/>
            <w:gridSpan w:val="2"/>
            <w:tcBorders>
              <w:top w:val="single" w:sz="4" w:space="0" w:color="000000"/>
              <w:left w:val="nil"/>
              <w:bottom w:val="single" w:sz="4" w:space="0" w:color="000000"/>
              <w:right w:val="single" w:sz="4" w:space="0" w:color="000000"/>
            </w:tcBorders>
            <w:hideMark/>
          </w:tcPr>
          <w:p w:rsidR="00E5114F" w:rsidRPr="0063084D" w:rsidRDefault="00E5114F">
            <w:pPr>
              <w:rPr>
                <w:sz w:val="24"/>
                <w:szCs w:val="24"/>
              </w:rPr>
            </w:pPr>
            <w:r w:rsidRPr="0063084D">
              <w:rPr>
                <w:sz w:val="24"/>
                <w:szCs w:val="24"/>
              </w:rPr>
              <w:t xml:space="preserve">Україна, </w:t>
            </w:r>
          </w:p>
          <w:p w:rsidR="00E5114F" w:rsidRPr="0063084D" w:rsidRDefault="00E5114F">
            <w:pPr>
              <w:rPr>
                <w:sz w:val="24"/>
                <w:szCs w:val="24"/>
              </w:rPr>
            </w:pPr>
            <w:r w:rsidRPr="0063084D">
              <w:rPr>
                <w:sz w:val="24"/>
                <w:szCs w:val="24"/>
              </w:rPr>
              <w:t xml:space="preserve">42400, Сумська </w:t>
            </w:r>
            <w:proofErr w:type="spellStart"/>
            <w:r w:rsidRPr="0063084D">
              <w:rPr>
                <w:sz w:val="24"/>
                <w:szCs w:val="24"/>
              </w:rPr>
              <w:t>область,</w:t>
            </w:r>
            <w:r w:rsidR="00F17F2C">
              <w:rPr>
                <w:sz w:val="24"/>
                <w:szCs w:val="24"/>
              </w:rPr>
              <w:t>Конотопський</w:t>
            </w:r>
            <w:proofErr w:type="spellEnd"/>
            <w:r w:rsidR="00F17F2C">
              <w:rPr>
                <w:sz w:val="24"/>
                <w:szCs w:val="24"/>
              </w:rPr>
              <w:t xml:space="preserve"> р-н</w:t>
            </w:r>
          </w:p>
          <w:p w:rsidR="00E5114F" w:rsidRPr="0063084D" w:rsidRDefault="00F17F2C">
            <w:pPr>
              <w:rPr>
                <w:sz w:val="24"/>
                <w:szCs w:val="24"/>
              </w:rPr>
            </w:pPr>
            <w:r>
              <w:rPr>
                <w:sz w:val="24"/>
                <w:szCs w:val="24"/>
              </w:rPr>
              <w:t>с</w:t>
            </w:r>
            <w:r w:rsidR="00E5114F" w:rsidRPr="0063084D">
              <w:rPr>
                <w:sz w:val="24"/>
                <w:szCs w:val="24"/>
              </w:rPr>
              <w:t>мт</w:t>
            </w:r>
            <w:r>
              <w:rPr>
                <w:sz w:val="24"/>
                <w:szCs w:val="24"/>
              </w:rPr>
              <w:t xml:space="preserve"> </w:t>
            </w:r>
            <w:r w:rsidR="00762B8E">
              <w:rPr>
                <w:sz w:val="24"/>
                <w:szCs w:val="24"/>
              </w:rPr>
              <w:t>Дубов’язівка</w:t>
            </w:r>
            <w:r w:rsidR="00E5114F" w:rsidRPr="0063084D">
              <w:rPr>
                <w:sz w:val="24"/>
                <w:szCs w:val="24"/>
              </w:rPr>
              <w:t>,</w:t>
            </w:r>
          </w:p>
          <w:p w:rsidR="00E5114F" w:rsidRPr="0063084D" w:rsidRDefault="00E5114F" w:rsidP="00762B8E">
            <w:pPr>
              <w:rPr>
                <w:sz w:val="24"/>
                <w:szCs w:val="24"/>
              </w:rPr>
            </w:pPr>
            <w:r w:rsidRPr="0063084D">
              <w:rPr>
                <w:sz w:val="24"/>
                <w:szCs w:val="24"/>
              </w:rPr>
              <w:t xml:space="preserve">вул. </w:t>
            </w:r>
            <w:r w:rsidR="00762B8E">
              <w:rPr>
                <w:sz w:val="24"/>
                <w:szCs w:val="24"/>
              </w:rPr>
              <w:t>П.Лусти,38</w:t>
            </w:r>
          </w:p>
        </w:tc>
        <w:tc>
          <w:tcPr>
            <w:tcW w:w="1128" w:type="dxa"/>
            <w:gridSpan w:val="2"/>
            <w:tcBorders>
              <w:top w:val="single" w:sz="4" w:space="0" w:color="000000"/>
              <w:left w:val="nil"/>
              <w:bottom w:val="single" w:sz="4" w:space="0" w:color="000000"/>
              <w:right w:val="single" w:sz="4" w:space="0" w:color="000000"/>
            </w:tcBorders>
            <w:hideMark/>
          </w:tcPr>
          <w:p w:rsidR="00E5114F" w:rsidRPr="0063084D" w:rsidRDefault="00762B8E">
            <w:pPr>
              <w:ind w:hanging="107"/>
              <w:jc w:val="center"/>
              <w:rPr>
                <w:sz w:val="24"/>
                <w:szCs w:val="24"/>
              </w:rPr>
            </w:pPr>
            <w:r>
              <w:rPr>
                <w:sz w:val="24"/>
                <w:szCs w:val="24"/>
              </w:rPr>
              <w:t>Осадча Тетяна Миколаївна</w:t>
            </w:r>
          </w:p>
        </w:tc>
        <w:tc>
          <w:tcPr>
            <w:tcW w:w="1223" w:type="dxa"/>
            <w:tcBorders>
              <w:top w:val="single" w:sz="4" w:space="0" w:color="000000"/>
              <w:left w:val="nil"/>
              <w:bottom w:val="single" w:sz="4" w:space="0" w:color="000000"/>
              <w:right w:val="single" w:sz="4" w:space="0" w:color="000000"/>
            </w:tcBorders>
            <w:hideMark/>
          </w:tcPr>
          <w:p w:rsidR="00E5114F" w:rsidRPr="0063084D" w:rsidRDefault="00762B8E">
            <w:pPr>
              <w:rPr>
                <w:sz w:val="24"/>
                <w:szCs w:val="24"/>
              </w:rPr>
            </w:pPr>
            <w:r>
              <w:rPr>
                <w:sz w:val="24"/>
                <w:szCs w:val="24"/>
              </w:rPr>
              <w:t>Начальник відділу</w:t>
            </w:r>
          </w:p>
        </w:tc>
        <w:tc>
          <w:tcPr>
            <w:tcW w:w="1451" w:type="dxa"/>
            <w:tcBorders>
              <w:top w:val="single" w:sz="4" w:space="0" w:color="000000"/>
              <w:left w:val="nil"/>
              <w:bottom w:val="single" w:sz="4" w:space="0" w:color="000000"/>
              <w:right w:val="single" w:sz="4" w:space="0" w:color="000000"/>
            </w:tcBorders>
            <w:hideMark/>
          </w:tcPr>
          <w:p w:rsidR="00E5114F" w:rsidRPr="0063084D" w:rsidRDefault="00762B8E">
            <w:pPr>
              <w:rPr>
                <w:sz w:val="24"/>
                <w:szCs w:val="24"/>
              </w:rPr>
            </w:pPr>
            <w:r>
              <w:rPr>
                <w:sz w:val="24"/>
                <w:szCs w:val="24"/>
              </w:rPr>
              <w:t>Положення</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ind w:left="-87" w:right="-45"/>
              <w:rPr>
                <w:sz w:val="24"/>
                <w:szCs w:val="24"/>
              </w:rPr>
            </w:pPr>
            <w:r w:rsidRPr="0063084D">
              <w:rPr>
                <w:sz w:val="24"/>
                <w:szCs w:val="24"/>
              </w:rPr>
              <w:t>3.1.1</w:t>
            </w:r>
          </w:p>
        </w:tc>
        <w:tc>
          <w:tcPr>
            <w:tcW w:w="4812" w:type="dxa"/>
            <w:gridSpan w:val="5"/>
            <w:tcBorders>
              <w:top w:val="single" w:sz="4" w:space="0" w:color="000000"/>
              <w:left w:val="nil"/>
              <w:bottom w:val="single" w:sz="4" w:space="0" w:color="000000"/>
              <w:right w:val="single" w:sz="4" w:space="0" w:color="000000"/>
            </w:tcBorders>
            <w:hideMark/>
          </w:tcPr>
          <w:p w:rsidR="00E5114F" w:rsidRPr="0063084D" w:rsidRDefault="00E5114F">
            <w:pPr>
              <w:ind w:firstLine="34"/>
              <w:rPr>
                <w:sz w:val="24"/>
                <w:szCs w:val="24"/>
              </w:rPr>
            </w:pPr>
            <w:r w:rsidRPr="0063084D">
              <w:rPr>
                <w:sz w:val="24"/>
                <w:szCs w:val="24"/>
              </w:rPr>
              <w:t xml:space="preserve">Адреса електронної пошти </w:t>
            </w:r>
            <w:r w:rsidRPr="0063084D">
              <w:rPr>
                <w:b/>
                <w:sz w:val="24"/>
                <w:szCs w:val="24"/>
              </w:rPr>
              <w:t>Орендодавця,</w:t>
            </w:r>
            <w:r w:rsidRPr="0063084D">
              <w:rPr>
                <w:sz w:val="24"/>
                <w:szCs w:val="24"/>
              </w:rPr>
              <w:t xml:space="preserve"> на яку надсилаються офіційні повідомленням за цим договором</w:t>
            </w:r>
          </w:p>
        </w:tc>
        <w:tc>
          <w:tcPr>
            <w:tcW w:w="5086" w:type="dxa"/>
            <w:gridSpan w:val="6"/>
            <w:tcBorders>
              <w:top w:val="single" w:sz="4" w:space="0" w:color="000000"/>
              <w:left w:val="nil"/>
              <w:bottom w:val="single" w:sz="4" w:space="0" w:color="000000"/>
              <w:right w:val="single" w:sz="4" w:space="0" w:color="000000"/>
            </w:tcBorders>
          </w:tcPr>
          <w:p w:rsidR="00E5114F" w:rsidRPr="0063084D" w:rsidRDefault="00E5114F" w:rsidP="00762B8E">
            <w:pPr>
              <w:pStyle w:val="login-buttonuser"/>
              <w:shd w:val="clear" w:color="auto" w:fill="FFFFFF"/>
              <w:spacing w:before="0" w:beforeAutospacing="0" w:after="0" w:afterAutospacing="0"/>
            </w:pP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ind w:left="-87" w:right="-45"/>
              <w:rPr>
                <w:sz w:val="24"/>
                <w:szCs w:val="24"/>
              </w:rPr>
            </w:pPr>
            <w:r w:rsidRPr="0063084D">
              <w:rPr>
                <w:sz w:val="24"/>
                <w:szCs w:val="24"/>
              </w:rPr>
              <w:t>3.2</w:t>
            </w:r>
          </w:p>
        </w:tc>
        <w:tc>
          <w:tcPr>
            <w:tcW w:w="1843" w:type="dxa"/>
            <w:tcBorders>
              <w:top w:val="single" w:sz="4" w:space="0" w:color="000000"/>
              <w:left w:val="nil"/>
              <w:bottom w:val="single" w:sz="4" w:space="0" w:color="000000"/>
              <w:right w:val="single" w:sz="4" w:space="0" w:color="000000"/>
            </w:tcBorders>
          </w:tcPr>
          <w:p w:rsidR="00E5114F" w:rsidRPr="0063084D" w:rsidRDefault="00E5114F">
            <w:pPr>
              <w:rPr>
                <w:b/>
                <w:sz w:val="24"/>
                <w:szCs w:val="24"/>
              </w:rPr>
            </w:pPr>
            <w:r w:rsidRPr="0063084D">
              <w:rPr>
                <w:b/>
                <w:sz w:val="24"/>
                <w:szCs w:val="24"/>
              </w:rPr>
              <w:t>Орендар</w:t>
            </w:r>
          </w:p>
          <w:p w:rsidR="00E5114F" w:rsidRPr="0063084D" w:rsidRDefault="00E5114F">
            <w:pPr>
              <w:rPr>
                <w:b/>
                <w:sz w:val="24"/>
                <w:szCs w:val="24"/>
              </w:rPr>
            </w:pPr>
          </w:p>
        </w:tc>
        <w:tc>
          <w:tcPr>
            <w:tcW w:w="1582" w:type="dxa"/>
            <w:gridSpan w:val="3"/>
            <w:tcBorders>
              <w:top w:val="single" w:sz="4" w:space="0" w:color="000000"/>
              <w:left w:val="nil"/>
              <w:bottom w:val="single" w:sz="4" w:space="0" w:color="000000"/>
              <w:right w:val="single" w:sz="4" w:space="0" w:color="000000"/>
            </w:tcBorders>
          </w:tcPr>
          <w:p w:rsidR="00E5114F" w:rsidRPr="0063084D" w:rsidRDefault="00E5114F">
            <w:pPr>
              <w:jc w:val="center"/>
              <w:rPr>
                <w:sz w:val="24"/>
                <w:szCs w:val="24"/>
              </w:rPr>
            </w:pPr>
          </w:p>
        </w:tc>
        <w:tc>
          <w:tcPr>
            <w:tcW w:w="1387" w:type="dxa"/>
            <w:tcBorders>
              <w:top w:val="single" w:sz="4" w:space="0" w:color="000000"/>
              <w:left w:val="nil"/>
              <w:bottom w:val="single" w:sz="4" w:space="0" w:color="000000"/>
              <w:right w:val="single" w:sz="4" w:space="0" w:color="000000"/>
            </w:tcBorders>
          </w:tcPr>
          <w:p w:rsidR="00E5114F" w:rsidRPr="0063084D" w:rsidRDefault="00E5114F">
            <w:pPr>
              <w:jc w:val="center"/>
              <w:rPr>
                <w:sz w:val="24"/>
                <w:szCs w:val="24"/>
              </w:rPr>
            </w:pPr>
          </w:p>
        </w:tc>
        <w:tc>
          <w:tcPr>
            <w:tcW w:w="1238" w:type="dxa"/>
            <w:tcBorders>
              <w:top w:val="single" w:sz="4" w:space="0" w:color="000000"/>
              <w:left w:val="nil"/>
              <w:bottom w:val="single" w:sz="4" w:space="0" w:color="000000"/>
              <w:right w:val="single" w:sz="4" w:space="0" w:color="000000"/>
            </w:tcBorders>
          </w:tcPr>
          <w:p w:rsidR="00E5114F" w:rsidRPr="0063084D" w:rsidRDefault="00E5114F">
            <w:pPr>
              <w:jc w:val="center"/>
              <w:rPr>
                <w:sz w:val="24"/>
                <w:szCs w:val="24"/>
              </w:rPr>
            </w:pPr>
          </w:p>
        </w:tc>
        <w:tc>
          <w:tcPr>
            <w:tcW w:w="1174" w:type="dxa"/>
            <w:gridSpan w:val="3"/>
            <w:tcBorders>
              <w:top w:val="single" w:sz="4" w:space="0" w:color="000000"/>
              <w:left w:val="nil"/>
              <w:bottom w:val="single" w:sz="4" w:space="0" w:color="000000"/>
              <w:right w:val="single" w:sz="4" w:space="0" w:color="000000"/>
            </w:tcBorders>
          </w:tcPr>
          <w:p w:rsidR="00E5114F" w:rsidRPr="0063084D" w:rsidRDefault="00E5114F">
            <w:pPr>
              <w:jc w:val="center"/>
              <w:rPr>
                <w:sz w:val="24"/>
                <w:szCs w:val="24"/>
              </w:rPr>
            </w:pPr>
          </w:p>
        </w:tc>
        <w:tc>
          <w:tcPr>
            <w:tcW w:w="1223" w:type="dxa"/>
            <w:tcBorders>
              <w:top w:val="single" w:sz="4" w:space="0" w:color="000000"/>
              <w:left w:val="nil"/>
              <w:bottom w:val="single" w:sz="4" w:space="0" w:color="000000"/>
              <w:right w:val="single" w:sz="4" w:space="0" w:color="000000"/>
            </w:tcBorders>
          </w:tcPr>
          <w:p w:rsidR="00E5114F" w:rsidRPr="0063084D" w:rsidRDefault="00E5114F">
            <w:pPr>
              <w:jc w:val="center"/>
              <w:rPr>
                <w:sz w:val="24"/>
                <w:szCs w:val="24"/>
              </w:rPr>
            </w:pPr>
          </w:p>
        </w:tc>
        <w:tc>
          <w:tcPr>
            <w:tcW w:w="1451" w:type="dxa"/>
            <w:tcBorders>
              <w:top w:val="single" w:sz="4" w:space="0" w:color="000000"/>
              <w:left w:val="nil"/>
              <w:bottom w:val="single" w:sz="4" w:space="0" w:color="000000"/>
              <w:right w:val="single" w:sz="4" w:space="0" w:color="000000"/>
            </w:tcBorders>
          </w:tcPr>
          <w:p w:rsidR="00E5114F" w:rsidRPr="0063084D" w:rsidRDefault="00E5114F">
            <w:pPr>
              <w:jc w:val="center"/>
              <w:rPr>
                <w:sz w:val="24"/>
                <w:szCs w:val="24"/>
              </w:rPr>
            </w:pP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vAlign w:val="center"/>
            <w:hideMark/>
          </w:tcPr>
          <w:p w:rsidR="00E5114F" w:rsidRPr="0063084D" w:rsidRDefault="00E5114F">
            <w:pPr>
              <w:pStyle w:val="a6"/>
              <w:spacing w:line="240" w:lineRule="auto"/>
              <w:ind w:firstLine="0"/>
              <w:rPr>
                <w:sz w:val="24"/>
                <w:szCs w:val="24"/>
              </w:rPr>
            </w:pPr>
            <w:r w:rsidRPr="0063084D">
              <w:rPr>
                <w:sz w:val="24"/>
                <w:szCs w:val="24"/>
              </w:rPr>
              <w:t>3.2.1</w:t>
            </w:r>
          </w:p>
        </w:tc>
        <w:tc>
          <w:tcPr>
            <w:tcW w:w="4812" w:type="dxa"/>
            <w:gridSpan w:val="5"/>
            <w:tcBorders>
              <w:top w:val="single" w:sz="4" w:space="0" w:color="000000"/>
              <w:left w:val="nil"/>
              <w:bottom w:val="single" w:sz="4" w:space="0" w:color="000000"/>
              <w:right w:val="single" w:sz="4" w:space="0" w:color="000000"/>
            </w:tcBorders>
            <w:vAlign w:val="bottom"/>
            <w:hideMark/>
          </w:tcPr>
          <w:p w:rsidR="00E5114F" w:rsidRPr="0063084D" w:rsidRDefault="00E5114F">
            <w:pPr>
              <w:pStyle w:val="a6"/>
              <w:spacing w:line="240" w:lineRule="auto"/>
              <w:ind w:firstLine="0"/>
              <w:rPr>
                <w:sz w:val="24"/>
                <w:szCs w:val="24"/>
              </w:rPr>
            </w:pPr>
            <w:r w:rsidRPr="0063084D">
              <w:rPr>
                <w:sz w:val="24"/>
                <w:szCs w:val="24"/>
              </w:rPr>
              <w:t>Адреса електронної пошти Орендаря, на яку надсилаються офіційні повідомленням за цим Договором</w:t>
            </w:r>
          </w:p>
        </w:tc>
        <w:tc>
          <w:tcPr>
            <w:tcW w:w="5086" w:type="dxa"/>
            <w:gridSpan w:val="6"/>
            <w:tcBorders>
              <w:top w:val="single" w:sz="4" w:space="0" w:color="000000"/>
              <w:left w:val="nil"/>
              <w:bottom w:val="single" w:sz="4" w:space="0" w:color="000000"/>
              <w:right w:val="single" w:sz="4" w:space="0" w:color="000000"/>
            </w:tcBorders>
          </w:tcPr>
          <w:p w:rsidR="00E5114F" w:rsidRPr="0063084D" w:rsidRDefault="00E5114F">
            <w:pPr>
              <w:rPr>
                <w:b/>
                <w:sz w:val="24"/>
                <w:szCs w:val="24"/>
                <w:lang w:val="ru-RU"/>
              </w:rPr>
            </w:pPr>
          </w:p>
          <w:p w:rsidR="00E5114F" w:rsidRPr="0063084D" w:rsidRDefault="00E5114F">
            <w:pPr>
              <w:rPr>
                <w:b/>
                <w:sz w:val="24"/>
                <w:szCs w:val="24"/>
              </w:rPr>
            </w:pPr>
          </w:p>
        </w:tc>
      </w:tr>
      <w:tr w:rsidR="00E5114F" w:rsidRPr="0063084D" w:rsidTr="00A03F62">
        <w:trPr>
          <w:trHeight w:val="492"/>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rPr>
                <w:b/>
                <w:sz w:val="24"/>
                <w:szCs w:val="24"/>
              </w:rPr>
            </w:pPr>
            <w:r w:rsidRPr="0063084D">
              <w:rPr>
                <w:b/>
                <w:sz w:val="24"/>
                <w:szCs w:val="24"/>
              </w:rPr>
              <w:t>4</w:t>
            </w:r>
          </w:p>
        </w:tc>
        <w:tc>
          <w:tcPr>
            <w:tcW w:w="9898" w:type="dxa"/>
            <w:gridSpan w:val="11"/>
            <w:tcBorders>
              <w:top w:val="single" w:sz="4" w:space="0" w:color="000000"/>
              <w:left w:val="nil"/>
              <w:bottom w:val="single" w:sz="4" w:space="0" w:color="000000"/>
              <w:right w:val="single" w:sz="4" w:space="0" w:color="000000"/>
            </w:tcBorders>
            <w:hideMark/>
          </w:tcPr>
          <w:p w:rsidR="00E5114F" w:rsidRPr="0063084D" w:rsidRDefault="00E5114F">
            <w:pPr>
              <w:jc w:val="center"/>
              <w:rPr>
                <w:b/>
                <w:sz w:val="24"/>
                <w:szCs w:val="24"/>
              </w:rPr>
            </w:pPr>
            <w:r w:rsidRPr="0063084D">
              <w:rPr>
                <w:b/>
                <w:sz w:val="24"/>
                <w:szCs w:val="24"/>
              </w:rPr>
              <w:t xml:space="preserve">Об’єкт оренди та склад майна (далі </w:t>
            </w:r>
            <w:r w:rsidRPr="0063084D">
              <w:rPr>
                <w:b/>
                <w:sz w:val="24"/>
                <w:szCs w:val="24"/>
                <w:lang w:val="ru-RU"/>
              </w:rPr>
              <w:t xml:space="preserve">— </w:t>
            </w:r>
            <w:r w:rsidRPr="0063084D">
              <w:rPr>
                <w:b/>
                <w:sz w:val="24"/>
                <w:szCs w:val="24"/>
              </w:rPr>
              <w:t>Майно)</w:t>
            </w:r>
          </w:p>
        </w:tc>
      </w:tr>
      <w:tr w:rsidR="00E5114F" w:rsidRPr="0063084D" w:rsidTr="00A03F62">
        <w:trPr>
          <w:trHeight w:val="320"/>
        </w:trPr>
        <w:tc>
          <w:tcPr>
            <w:tcW w:w="992" w:type="dxa"/>
            <w:tcBorders>
              <w:top w:val="nil"/>
              <w:left w:val="single" w:sz="4" w:space="0" w:color="000000"/>
              <w:bottom w:val="single" w:sz="4" w:space="0" w:color="000000"/>
              <w:right w:val="single" w:sz="4" w:space="0" w:color="000000"/>
            </w:tcBorders>
            <w:hideMark/>
          </w:tcPr>
          <w:p w:rsidR="00E5114F" w:rsidRPr="0063084D" w:rsidRDefault="00E5114F">
            <w:pPr>
              <w:rPr>
                <w:sz w:val="24"/>
                <w:szCs w:val="24"/>
              </w:rPr>
            </w:pPr>
            <w:r w:rsidRPr="0063084D">
              <w:rPr>
                <w:sz w:val="24"/>
                <w:szCs w:val="24"/>
              </w:rPr>
              <w:t>4.1</w:t>
            </w:r>
          </w:p>
        </w:tc>
        <w:tc>
          <w:tcPr>
            <w:tcW w:w="3287" w:type="dxa"/>
            <w:gridSpan w:val="3"/>
            <w:tcBorders>
              <w:top w:val="nil"/>
              <w:left w:val="nil"/>
              <w:bottom w:val="single" w:sz="4" w:space="0" w:color="000000"/>
              <w:right w:val="single" w:sz="4" w:space="0" w:color="000000"/>
            </w:tcBorders>
            <w:hideMark/>
          </w:tcPr>
          <w:p w:rsidR="00E5114F" w:rsidRPr="0063084D" w:rsidRDefault="00E5114F">
            <w:pPr>
              <w:rPr>
                <w:b/>
                <w:sz w:val="24"/>
                <w:szCs w:val="24"/>
              </w:rPr>
            </w:pPr>
            <w:r w:rsidRPr="0063084D">
              <w:rPr>
                <w:b/>
                <w:sz w:val="24"/>
                <w:szCs w:val="24"/>
              </w:rPr>
              <w:t>Інформація про об’єкт оренди</w:t>
            </w:r>
            <w:r w:rsidRPr="0063084D">
              <w:rPr>
                <w:b/>
                <w:sz w:val="24"/>
                <w:szCs w:val="24"/>
                <w:lang w:val="en-US"/>
              </w:rPr>
              <w:t> </w:t>
            </w:r>
            <w:r w:rsidRPr="0063084D">
              <w:rPr>
                <w:b/>
                <w:sz w:val="24"/>
                <w:szCs w:val="24"/>
                <w:lang w:val="ru-RU"/>
              </w:rPr>
              <w:t>—</w:t>
            </w:r>
            <w:r w:rsidRPr="0063084D">
              <w:rPr>
                <w:b/>
                <w:sz w:val="24"/>
                <w:szCs w:val="24"/>
              </w:rPr>
              <w:t xml:space="preserve"> нерухоме майно</w:t>
            </w:r>
          </w:p>
        </w:tc>
        <w:tc>
          <w:tcPr>
            <w:tcW w:w="6611" w:type="dxa"/>
            <w:gridSpan w:val="8"/>
            <w:tcBorders>
              <w:top w:val="single" w:sz="4" w:space="0" w:color="000000"/>
              <w:left w:val="nil"/>
              <w:bottom w:val="single" w:sz="4" w:space="0" w:color="000000"/>
              <w:right w:val="single" w:sz="4" w:space="0" w:color="000000"/>
            </w:tcBorders>
            <w:hideMark/>
          </w:tcPr>
          <w:p w:rsidR="00E5114F" w:rsidRPr="0063084D" w:rsidRDefault="00E5114F" w:rsidP="00762B8E">
            <w:pPr>
              <w:rPr>
                <w:sz w:val="24"/>
                <w:szCs w:val="24"/>
              </w:rPr>
            </w:pPr>
            <w:r w:rsidRPr="0063084D">
              <w:rPr>
                <w:sz w:val="24"/>
                <w:szCs w:val="24"/>
              </w:rPr>
              <w:t>нежитлові приміщення за адресою: Україна, 4</w:t>
            </w:r>
            <w:r w:rsidR="00762B8E">
              <w:rPr>
                <w:sz w:val="24"/>
                <w:szCs w:val="24"/>
              </w:rPr>
              <w:t xml:space="preserve">1655, Сумська область, Конотопський </w:t>
            </w:r>
            <w:r w:rsidRPr="0063084D">
              <w:rPr>
                <w:sz w:val="24"/>
                <w:szCs w:val="24"/>
              </w:rPr>
              <w:t>район, смт</w:t>
            </w:r>
            <w:r w:rsidR="00762B8E">
              <w:rPr>
                <w:sz w:val="24"/>
                <w:szCs w:val="24"/>
              </w:rPr>
              <w:t xml:space="preserve"> Дубов’язівка</w:t>
            </w:r>
            <w:r w:rsidRPr="0063084D">
              <w:rPr>
                <w:sz w:val="24"/>
                <w:szCs w:val="24"/>
              </w:rPr>
              <w:t xml:space="preserve">, вул. </w:t>
            </w:r>
            <w:r w:rsidR="00762B8E">
              <w:rPr>
                <w:sz w:val="24"/>
                <w:szCs w:val="24"/>
              </w:rPr>
              <w:t>П.Лусти,38, загальною площею 50</w:t>
            </w:r>
            <w:r w:rsidRPr="0063084D">
              <w:rPr>
                <w:sz w:val="24"/>
                <w:szCs w:val="24"/>
              </w:rPr>
              <w:t xml:space="preserve"> </w:t>
            </w:r>
            <w:proofErr w:type="spellStart"/>
            <w:r w:rsidRPr="0063084D">
              <w:rPr>
                <w:sz w:val="24"/>
                <w:szCs w:val="24"/>
              </w:rPr>
              <w:t>кв</w:t>
            </w:r>
            <w:proofErr w:type="spellEnd"/>
            <w:r w:rsidRPr="0063084D">
              <w:rPr>
                <w:sz w:val="24"/>
                <w:szCs w:val="24"/>
              </w:rPr>
              <w:t>. м.</w:t>
            </w:r>
          </w:p>
        </w:tc>
      </w:tr>
      <w:tr w:rsidR="00E5114F" w:rsidRPr="0063084D" w:rsidTr="00A03F62">
        <w:trPr>
          <w:trHeight w:val="412"/>
        </w:trPr>
        <w:tc>
          <w:tcPr>
            <w:tcW w:w="992" w:type="dxa"/>
            <w:tcBorders>
              <w:top w:val="single" w:sz="4" w:space="0" w:color="auto"/>
              <w:left w:val="single" w:sz="4" w:space="0" w:color="000000"/>
              <w:bottom w:val="single" w:sz="4" w:space="0" w:color="000000"/>
              <w:right w:val="single" w:sz="4" w:space="0" w:color="000000"/>
            </w:tcBorders>
            <w:hideMark/>
          </w:tcPr>
          <w:p w:rsidR="00E5114F" w:rsidRPr="0063084D" w:rsidRDefault="00E5114F">
            <w:pPr>
              <w:rPr>
                <w:b/>
                <w:sz w:val="24"/>
                <w:szCs w:val="24"/>
              </w:rPr>
            </w:pPr>
            <w:r w:rsidRPr="0063084D">
              <w:rPr>
                <w:sz w:val="24"/>
                <w:szCs w:val="24"/>
              </w:rPr>
              <w:br w:type="page"/>
            </w:r>
            <w:r w:rsidRPr="0063084D">
              <w:rPr>
                <w:b/>
                <w:sz w:val="24"/>
                <w:szCs w:val="24"/>
              </w:rPr>
              <w:t>5</w:t>
            </w:r>
          </w:p>
        </w:tc>
        <w:tc>
          <w:tcPr>
            <w:tcW w:w="9898" w:type="dxa"/>
            <w:gridSpan w:val="11"/>
            <w:tcBorders>
              <w:top w:val="single" w:sz="4" w:space="0" w:color="000000"/>
              <w:left w:val="nil"/>
              <w:bottom w:val="single" w:sz="4" w:space="0" w:color="000000"/>
              <w:right w:val="single" w:sz="4" w:space="0" w:color="000000"/>
            </w:tcBorders>
            <w:hideMark/>
          </w:tcPr>
          <w:p w:rsidR="00E5114F" w:rsidRPr="0063084D" w:rsidRDefault="00E5114F">
            <w:pPr>
              <w:jc w:val="center"/>
              <w:rPr>
                <w:b/>
                <w:sz w:val="24"/>
                <w:szCs w:val="24"/>
              </w:rPr>
            </w:pPr>
            <w:r w:rsidRPr="0063084D">
              <w:rPr>
                <w:b/>
                <w:sz w:val="24"/>
                <w:szCs w:val="24"/>
              </w:rPr>
              <w:t>Процедура, в результаті якої Майно отримано в оренду</w:t>
            </w:r>
          </w:p>
        </w:tc>
      </w:tr>
      <w:tr w:rsidR="00E5114F" w:rsidRPr="0063084D" w:rsidTr="00A03F62">
        <w:trPr>
          <w:trHeight w:val="404"/>
        </w:trPr>
        <w:tc>
          <w:tcPr>
            <w:tcW w:w="992" w:type="dxa"/>
            <w:tcBorders>
              <w:top w:val="single" w:sz="4" w:space="0" w:color="000000"/>
              <w:left w:val="single" w:sz="4" w:space="0" w:color="000000"/>
              <w:bottom w:val="single" w:sz="4" w:space="0" w:color="auto"/>
              <w:right w:val="single" w:sz="4" w:space="0" w:color="000000"/>
            </w:tcBorders>
            <w:hideMark/>
          </w:tcPr>
          <w:p w:rsidR="00E5114F" w:rsidRPr="0063084D" w:rsidRDefault="00E5114F">
            <w:pPr>
              <w:ind w:left="-101" w:right="-76"/>
              <w:rPr>
                <w:sz w:val="24"/>
                <w:szCs w:val="24"/>
              </w:rPr>
            </w:pPr>
            <w:r w:rsidRPr="0063084D">
              <w:rPr>
                <w:sz w:val="24"/>
                <w:szCs w:val="24"/>
              </w:rPr>
              <w:t>5.1.</w:t>
            </w:r>
          </w:p>
        </w:tc>
        <w:tc>
          <w:tcPr>
            <w:tcW w:w="9898" w:type="dxa"/>
            <w:gridSpan w:val="11"/>
            <w:tcBorders>
              <w:top w:val="nil"/>
              <w:left w:val="nil"/>
              <w:bottom w:val="single" w:sz="4" w:space="0" w:color="auto"/>
              <w:right w:val="single" w:sz="4" w:space="0" w:color="000000"/>
            </w:tcBorders>
            <w:hideMark/>
          </w:tcPr>
          <w:p w:rsidR="00E5114F" w:rsidRPr="0063084D" w:rsidRDefault="00E5114F">
            <w:pPr>
              <w:jc w:val="center"/>
              <w:rPr>
                <w:sz w:val="24"/>
                <w:szCs w:val="24"/>
              </w:rPr>
            </w:pPr>
            <w:r w:rsidRPr="0063084D">
              <w:rPr>
                <w:b/>
                <w:sz w:val="24"/>
                <w:szCs w:val="24"/>
                <w:u w:val="single"/>
              </w:rPr>
              <w:t>(А) Аукціон</w:t>
            </w:r>
            <w:r w:rsidRPr="0063084D">
              <w:rPr>
                <w:sz w:val="24"/>
                <w:szCs w:val="24"/>
              </w:rPr>
              <w:t xml:space="preserve"> </w:t>
            </w:r>
          </w:p>
        </w:tc>
      </w:tr>
      <w:tr w:rsidR="00E5114F" w:rsidRPr="0063084D" w:rsidTr="00A03F62">
        <w:trPr>
          <w:trHeight w:val="412"/>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ind w:right="-76"/>
              <w:rPr>
                <w:b/>
                <w:sz w:val="24"/>
                <w:szCs w:val="24"/>
              </w:rPr>
            </w:pPr>
            <w:r w:rsidRPr="0063084D">
              <w:rPr>
                <w:b/>
                <w:sz w:val="24"/>
                <w:szCs w:val="24"/>
              </w:rPr>
              <w:t>6</w:t>
            </w:r>
          </w:p>
        </w:tc>
        <w:tc>
          <w:tcPr>
            <w:tcW w:w="9898" w:type="dxa"/>
            <w:gridSpan w:val="11"/>
            <w:tcBorders>
              <w:top w:val="single" w:sz="4" w:space="0" w:color="000000"/>
              <w:left w:val="nil"/>
              <w:bottom w:val="single" w:sz="4" w:space="0" w:color="000000"/>
              <w:right w:val="single" w:sz="4" w:space="0" w:color="000000"/>
            </w:tcBorders>
            <w:hideMark/>
          </w:tcPr>
          <w:p w:rsidR="00E5114F" w:rsidRPr="0063084D" w:rsidRDefault="00E5114F">
            <w:pPr>
              <w:jc w:val="center"/>
              <w:rPr>
                <w:b/>
                <w:sz w:val="24"/>
                <w:szCs w:val="24"/>
              </w:rPr>
            </w:pPr>
            <w:r w:rsidRPr="0063084D">
              <w:rPr>
                <w:b/>
                <w:sz w:val="24"/>
                <w:szCs w:val="24"/>
              </w:rPr>
              <w:t>Вартість Майна</w:t>
            </w:r>
          </w:p>
        </w:tc>
      </w:tr>
      <w:tr w:rsidR="00E5114F" w:rsidRPr="0063084D" w:rsidTr="00A03F62">
        <w:trPr>
          <w:trHeight w:val="986"/>
        </w:trPr>
        <w:tc>
          <w:tcPr>
            <w:tcW w:w="992" w:type="dxa"/>
            <w:tcBorders>
              <w:top w:val="single" w:sz="4" w:space="0" w:color="000000"/>
              <w:left w:val="single" w:sz="4" w:space="0" w:color="000000"/>
              <w:bottom w:val="single" w:sz="4" w:space="0" w:color="000000"/>
              <w:right w:val="single" w:sz="4" w:space="0" w:color="000000"/>
            </w:tcBorders>
            <w:vAlign w:val="center"/>
            <w:hideMark/>
          </w:tcPr>
          <w:p w:rsidR="00E5114F" w:rsidRPr="0063084D" w:rsidRDefault="00E5114F">
            <w:pPr>
              <w:rPr>
                <w:sz w:val="24"/>
                <w:szCs w:val="24"/>
              </w:rPr>
            </w:pPr>
            <w:r w:rsidRPr="0063084D">
              <w:rPr>
                <w:sz w:val="24"/>
                <w:szCs w:val="24"/>
              </w:rPr>
              <w:lastRenderedPageBreak/>
              <w:t>6.1</w:t>
            </w:r>
          </w:p>
        </w:tc>
        <w:tc>
          <w:tcPr>
            <w:tcW w:w="3287" w:type="dxa"/>
            <w:gridSpan w:val="3"/>
            <w:tcBorders>
              <w:top w:val="single" w:sz="4" w:space="0" w:color="000000"/>
              <w:left w:val="nil"/>
              <w:bottom w:val="single" w:sz="4" w:space="0" w:color="000000"/>
              <w:right w:val="single" w:sz="4" w:space="0" w:color="000000"/>
            </w:tcBorders>
            <w:hideMark/>
          </w:tcPr>
          <w:p w:rsidR="00E5114F" w:rsidRPr="0063084D" w:rsidRDefault="00E5114F">
            <w:pPr>
              <w:suppressAutoHyphens w:val="0"/>
              <w:spacing w:before="120"/>
              <w:jc w:val="left"/>
              <w:rPr>
                <w:sz w:val="24"/>
                <w:szCs w:val="24"/>
                <w:lang w:eastAsia="ru-RU"/>
              </w:rPr>
            </w:pPr>
            <w:r w:rsidRPr="0063084D">
              <w:rPr>
                <w:sz w:val="24"/>
                <w:szCs w:val="24"/>
                <w:lang w:eastAsia="ru-RU"/>
              </w:rPr>
              <w:t>Залишкова вартість</w:t>
            </w:r>
          </w:p>
        </w:tc>
        <w:tc>
          <w:tcPr>
            <w:tcW w:w="6611" w:type="dxa"/>
            <w:gridSpan w:val="8"/>
            <w:tcBorders>
              <w:top w:val="single" w:sz="4" w:space="0" w:color="000000"/>
              <w:left w:val="nil"/>
              <w:bottom w:val="single" w:sz="4" w:space="0" w:color="000000"/>
              <w:right w:val="single" w:sz="4" w:space="0" w:color="000000"/>
            </w:tcBorders>
            <w:hideMark/>
          </w:tcPr>
          <w:p w:rsidR="00E5114F" w:rsidRPr="0063084D" w:rsidRDefault="00762B8E" w:rsidP="00762B8E">
            <w:pPr>
              <w:suppressAutoHyphens w:val="0"/>
              <w:spacing w:before="120"/>
              <w:rPr>
                <w:sz w:val="24"/>
                <w:szCs w:val="24"/>
              </w:rPr>
            </w:pPr>
            <w:r w:rsidRPr="0063084D">
              <w:rPr>
                <w:sz w:val="24"/>
                <w:szCs w:val="24"/>
              </w:rPr>
              <w:t>13558</w:t>
            </w:r>
            <w:r>
              <w:rPr>
                <w:sz w:val="24"/>
                <w:szCs w:val="24"/>
              </w:rPr>
              <w:t>5</w:t>
            </w:r>
            <w:r w:rsidRPr="0063084D">
              <w:rPr>
                <w:sz w:val="24"/>
                <w:szCs w:val="24"/>
              </w:rPr>
              <w:t xml:space="preserve">,00  </w:t>
            </w:r>
            <w:r>
              <w:rPr>
                <w:sz w:val="24"/>
                <w:szCs w:val="24"/>
              </w:rPr>
              <w:t>грн.</w:t>
            </w:r>
            <w:r w:rsidR="00E5114F" w:rsidRPr="0063084D">
              <w:rPr>
                <w:sz w:val="24"/>
                <w:szCs w:val="24"/>
              </w:rPr>
              <w:t>(</w:t>
            </w:r>
            <w:r>
              <w:rPr>
                <w:sz w:val="24"/>
                <w:szCs w:val="24"/>
              </w:rPr>
              <w:t xml:space="preserve">сто тридцять п’яти тисяч  п’ятсот вісімдесят п’ять гривень 00 </w:t>
            </w:r>
            <w:r>
              <w:rPr>
                <w:sz w:val="24"/>
                <w:szCs w:val="24"/>
                <w:lang w:eastAsia="ru-RU"/>
              </w:rPr>
              <w:t xml:space="preserve"> копійок</w:t>
            </w:r>
            <w:r w:rsidR="00E5114F" w:rsidRPr="0063084D">
              <w:rPr>
                <w:sz w:val="24"/>
                <w:szCs w:val="24"/>
                <w:lang w:eastAsia="ru-RU"/>
              </w:rPr>
              <w:t>), без податку на додану вартість, станом на 01.01.2021.</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vAlign w:val="center"/>
            <w:hideMark/>
          </w:tcPr>
          <w:p w:rsidR="00E5114F" w:rsidRPr="0063084D" w:rsidRDefault="00E5114F">
            <w:pPr>
              <w:rPr>
                <w:sz w:val="24"/>
                <w:szCs w:val="24"/>
              </w:rPr>
            </w:pPr>
          </w:p>
        </w:tc>
        <w:tc>
          <w:tcPr>
            <w:tcW w:w="9898" w:type="dxa"/>
            <w:gridSpan w:val="11"/>
            <w:tcBorders>
              <w:top w:val="single" w:sz="4" w:space="0" w:color="000000"/>
              <w:left w:val="nil"/>
              <w:bottom w:val="single" w:sz="4" w:space="0" w:color="000000"/>
              <w:right w:val="single" w:sz="4" w:space="0" w:color="000000"/>
            </w:tcBorders>
            <w:hideMark/>
          </w:tcPr>
          <w:p w:rsidR="00E5114F" w:rsidRPr="0063084D" w:rsidRDefault="00E5114F">
            <w:pPr>
              <w:suppressAutoHyphens w:val="0"/>
              <w:spacing w:before="120"/>
              <w:jc w:val="center"/>
              <w:rPr>
                <w:b/>
                <w:sz w:val="24"/>
                <w:szCs w:val="24"/>
              </w:rPr>
            </w:pPr>
            <w:r w:rsidRPr="0063084D">
              <w:rPr>
                <w:b/>
                <w:sz w:val="24"/>
                <w:szCs w:val="24"/>
              </w:rPr>
              <w:t>Страхова вартість</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vAlign w:val="center"/>
            <w:hideMark/>
          </w:tcPr>
          <w:p w:rsidR="00E5114F" w:rsidRPr="0063084D" w:rsidRDefault="00E5114F">
            <w:pPr>
              <w:ind w:left="-11" w:right="-34"/>
              <w:jc w:val="left"/>
              <w:rPr>
                <w:sz w:val="24"/>
                <w:szCs w:val="24"/>
              </w:rPr>
            </w:pPr>
            <w:r w:rsidRPr="0063084D">
              <w:rPr>
                <w:sz w:val="24"/>
                <w:szCs w:val="24"/>
              </w:rPr>
              <w:t>6.2.</w:t>
            </w:r>
          </w:p>
        </w:tc>
        <w:tc>
          <w:tcPr>
            <w:tcW w:w="3287" w:type="dxa"/>
            <w:gridSpan w:val="3"/>
            <w:tcBorders>
              <w:top w:val="single" w:sz="4" w:space="0" w:color="000000"/>
              <w:left w:val="nil"/>
              <w:bottom w:val="single" w:sz="4" w:space="0" w:color="000000"/>
              <w:right w:val="single" w:sz="4" w:space="0" w:color="000000"/>
            </w:tcBorders>
            <w:hideMark/>
          </w:tcPr>
          <w:p w:rsidR="00E5114F" w:rsidRPr="0063084D" w:rsidRDefault="00E5114F">
            <w:pPr>
              <w:suppressAutoHyphens w:val="0"/>
              <w:spacing w:before="120"/>
              <w:jc w:val="left"/>
              <w:rPr>
                <w:sz w:val="24"/>
                <w:szCs w:val="24"/>
                <w:lang w:eastAsia="ru-RU"/>
              </w:rPr>
            </w:pPr>
            <w:r w:rsidRPr="0063084D">
              <w:rPr>
                <w:sz w:val="24"/>
                <w:szCs w:val="24"/>
                <w:lang w:eastAsia="ru-RU"/>
              </w:rPr>
              <w:t>Сума, яка дорівнює визначеній у пункті 6.1 Умов</w:t>
            </w:r>
          </w:p>
        </w:tc>
        <w:tc>
          <w:tcPr>
            <w:tcW w:w="6611" w:type="dxa"/>
            <w:gridSpan w:val="8"/>
            <w:tcBorders>
              <w:top w:val="single" w:sz="4" w:space="0" w:color="000000"/>
              <w:left w:val="nil"/>
              <w:bottom w:val="single" w:sz="4" w:space="0" w:color="000000"/>
              <w:right w:val="single" w:sz="4" w:space="0" w:color="000000"/>
            </w:tcBorders>
            <w:hideMark/>
          </w:tcPr>
          <w:p w:rsidR="00E5114F" w:rsidRPr="0063084D" w:rsidRDefault="00762B8E" w:rsidP="00762B8E">
            <w:pPr>
              <w:suppressAutoHyphens w:val="0"/>
              <w:spacing w:before="120"/>
              <w:rPr>
                <w:sz w:val="24"/>
                <w:szCs w:val="24"/>
              </w:rPr>
            </w:pPr>
            <w:r w:rsidRPr="0063084D">
              <w:rPr>
                <w:sz w:val="24"/>
                <w:szCs w:val="24"/>
              </w:rPr>
              <w:t>13558</w:t>
            </w:r>
            <w:r>
              <w:rPr>
                <w:sz w:val="24"/>
                <w:szCs w:val="24"/>
              </w:rPr>
              <w:t>5</w:t>
            </w:r>
            <w:r w:rsidRPr="0063084D">
              <w:rPr>
                <w:sz w:val="24"/>
                <w:szCs w:val="24"/>
              </w:rPr>
              <w:t xml:space="preserve">,00  </w:t>
            </w:r>
            <w:r>
              <w:rPr>
                <w:sz w:val="24"/>
                <w:szCs w:val="24"/>
              </w:rPr>
              <w:t>грн.</w:t>
            </w:r>
            <w:r w:rsidRPr="0063084D">
              <w:rPr>
                <w:sz w:val="24"/>
                <w:szCs w:val="24"/>
              </w:rPr>
              <w:t>(</w:t>
            </w:r>
            <w:r>
              <w:rPr>
                <w:sz w:val="24"/>
                <w:szCs w:val="24"/>
              </w:rPr>
              <w:t xml:space="preserve">сто тридцять п’яти тисяч  п’ятсот вісімдесят п’ять гривень 00 </w:t>
            </w:r>
            <w:r>
              <w:rPr>
                <w:sz w:val="24"/>
                <w:szCs w:val="24"/>
                <w:lang w:eastAsia="ru-RU"/>
              </w:rPr>
              <w:t xml:space="preserve"> копійок</w:t>
            </w:r>
            <w:r w:rsidRPr="0063084D">
              <w:rPr>
                <w:sz w:val="24"/>
                <w:szCs w:val="24"/>
                <w:lang w:eastAsia="ru-RU"/>
              </w:rPr>
              <w:t>),</w:t>
            </w:r>
            <w:r w:rsidR="00E5114F" w:rsidRPr="0063084D">
              <w:rPr>
                <w:sz w:val="24"/>
                <w:szCs w:val="24"/>
                <w:lang w:eastAsia="ru-RU"/>
              </w:rPr>
              <w:t xml:space="preserve"> без податку на додану вартість.</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ind w:right="-62"/>
              <w:rPr>
                <w:b/>
                <w:sz w:val="24"/>
                <w:szCs w:val="24"/>
              </w:rPr>
            </w:pPr>
            <w:r w:rsidRPr="0063084D">
              <w:rPr>
                <w:b/>
                <w:sz w:val="24"/>
                <w:szCs w:val="24"/>
              </w:rPr>
              <w:t>7</w:t>
            </w:r>
          </w:p>
        </w:tc>
        <w:tc>
          <w:tcPr>
            <w:tcW w:w="9898" w:type="dxa"/>
            <w:gridSpan w:val="11"/>
            <w:tcBorders>
              <w:top w:val="single" w:sz="4" w:space="0" w:color="000000"/>
              <w:left w:val="nil"/>
              <w:bottom w:val="single" w:sz="4" w:space="0" w:color="000000"/>
              <w:right w:val="single" w:sz="4" w:space="0" w:color="000000"/>
            </w:tcBorders>
          </w:tcPr>
          <w:p w:rsidR="00E5114F" w:rsidRPr="0063084D" w:rsidRDefault="00E5114F">
            <w:pPr>
              <w:jc w:val="center"/>
              <w:rPr>
                <w:b/>
                <w:sz w:val="24"/>
                <w:szCs w:val="24"/>
              </w:rPr>
            </w:pPr>
          </w:p>
          <w:p w:rsidR="00E5114F" w:rsidRPr="0063084D" w:rsidRDefault="00E5114F">
            <w:pPr>
              <w:jc w:val="center"/>
              <w:rPr>
                <w:b/>
                <w:sz w:val="24"/>
                <w:szCs w:val="24"/>
              </w:rPr>
            </w:pPr>
            <w:r w:rsidRPr="0063084D">
              <w:rPr>
                <w:b/>
                <w:sz w:val="24"/>
                <w:szCs w:val="24"/>
              </w:rPr>
              <w:t>Цільове призначення Майна</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rPr>
                <w:sz w:val="24"/>
                <w:szCs w:val="24"/>
              </w:rPr>
            </w:pPr>
            <w:r w:rsidRPr="0063084D">
              <w:rPr>
                <w:sz w:val="24"/>
                <w:szCs w:val="24"/>
              </w:rPr>
              <w:t>7.1</w:t>
            </w:r>
          </w:p>
        </w:tc>
        <w:tc>
          <w:tcPr>
            <w:tcW w:w="9898" w:type="dxa"/>
            <w:gridSpan w:val="11"/>
            <w:tcBorders>
              <w:top w:val="single" w:sz="4" w:space="0" w:color="000000"/>
              <w:left w:val="nil"/>
              <w:bottom w:val="single" w:sz="4" w:space="0" w:color="000000"/>
              <w:right w:val="single" w:sz="4" w:space="0" w:color="000000"/>
            </w:tcBorders>
            <w:hideMark/>
          </w:tcPr>
          <w:p w:rsidR="00E5114F" w:rsidRPr="0063084D" w:rsidRDefault="00F17F2C" w:rsidP="00F17F2C">
            <w:pPr>
              <w:ind w:left="80" w:right="110" w:hanging="46"/>
              <w:jc w:val="left"/>
              <w:rPr>
                <w:sz w:val="24"/>
                <w:szCs w:val="24"/>
              </w:rPr>
            </w:pPr>
            <w:r>
              <w:rPr>
                <w:sz w:val="24"/>
                <w:szCs w:val="24"/>
              </w:rPr>
              <w:t>Здійснення занять з фітнесу</w:t>
            </w:r>
            <w:r w:rsidR="00E5114F" w:rsidRPr="0063084D">
              <w:rPr>
                <w:sz w:val="24"/>
                <w:szCs w:val="24"/>
              </w:rPr>
              <w:t>.</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hideMark/>
          </w:tcPr>
          <w:p w:rsidR="00E5114F" w:rsidRPr="0063084D" w:rsidRDefault="00E5114F">
            <w:pPr>
              <w:rPr>
                <w:b/>
                <w:sz w:val="24"/>
                <w:szCs w:val="24"/>
              </w:rPr>
            </w:pPr>
            <w:r w:rsidRPr="0063084D">
              <w:rPr>
                <w:b/>
                <w:sz w:val="24"/>
                <w:szCs w:val="24"/>
              </w:rPr>
              <w:t>8</w:t>
            </w:r>
          </w:p>
        </w:tc>
        <w:tc>
          <w:tcPr>
            <w:tcW w:w="9898" w:type="dxa"/>
            <w:gridSpan w:val="11"/>
            <w:tcBorders>
              <w:top w:val="single" w:sz="4" w:space="0" w:color="000000"/>
              <w:left w:val="nil"/>
              <w:bottom w:val="single" w:sz="4" w:space="0" w:color="000000"/>
              <w:right w:val="single" w:sz="4" w:space="0" w:color="000000"/>
            </w:tcBorders>
            <w:hideMark/>
          </w:tcPr>
          <w:p w:rsidR="00E5114F" w:rsidRPr="0063084D" w:rsidRDefault="00E5114F">
            <w:pPr>
              <w:jc w:val="center"/>
              <w:rPr>
                <w:b/>
                <w:sz w:val="24"/>
                <w:szCs w:val="24"/>
              </w:rPr>
            </w:pPr>
            <w:r w:rsidRPr="0063084D">
              <w:rPr>
                <w:b/>
                <w:sz w:val="24"/>
                <w:szCs w:val="24"/>
              </w:rPr>
              <w:t>Орендна плата та інші платежі</w:t>
            </w:r>
          </w:p>
        </w:tc>
      </w:tr>
      <w:tr w:rsidR="00E5114F" w:rsidRPr="0063084D" w:rsidTr="00A03F62">
        <w:trPr>
          <w:trHeight w:val="927"/>
        </w:trPr>
        <w:tc>
          <w:tcPr>
            <w:tcW w:w="992" w:type="dxa"/>
            <w:tcBorders>
              <w:top w:val="single" w:sz="4" w:space="0" w:color="000000"/>
              <w:left w:val="single" w:sz="4" w:space="0" w:color="000000"/>
              <w:bottom w:val="single" w:sz="4" w:space="0" w:color="000000"/>
              <w:right w:val="single" w:sz="4" w:space="0" w:color="000000"/>
            </w:tcBorders>
            <w:vAlign w:val="center"/>
            <w:hideMark/>
          </w:tcPr>
          <w:p w:rsidR="00E5114F" w:rsidRPr="0063084D" w:rsidRDefault="00E5114F">
            <w:pPr>
              <w:rPr>
                <w:sz w:val="24"/>
                <w:szCs w:val="24"/>
              </w:rPr>
            </w:pPr>
            <w:r w:rsidRPr="0063084D">
              <w:rPr>
                <w:sz w:val="24"/>
                <w:szCs w:val="24"/>
              </w:rPr>
              <w:t>8.1</w:t>
            </w:r>
          </w:p>
        </w:tc>
        <w:tc>
          <w:tcPr>
            <w:tcW w:w="3287" w:type="dxa"/>
            <w:gridSpan w:val="3"/>
            <w:tcBorders>
              <w:top w:val="single" w:sz="4" w:space="0" w:color="000000"/>
              <w:left w:val="nil"/>
              <w:bottom w:val="single" w:sz="4" w:space="0" w:color="000000"/>
              <w:right w:val="single" w:sz="4" w:space="0" w:color="000000"/>
            </w:tcBorders>
            <w:hideMark/>
          </w:tcPr>
          <w:p w:rsidR="00E5114F" w:rsidRPr="0063084D" w:rsidRDefault="00E5114F">
            <w:pPr>
              <w:ind w:firstLine="34"/>
              <w:rPr>
                <w:sz w:val="24"/>
                <w:szCs w:val="24"/>
              </w:rPr>
            </w:pPr>
            <w:r w:rsidRPr="0063084D">
              <w:rPr>
                <w:sz w:val="24"/>
                <w:szCs w:val="24"/>
              </w:rPr>
              <w:t>Місячна орендна плата, визначена за результатами проведення аукціону</w:t>
            </w:r>
          </w:p>
        </w:tc>
        <w:tc>
          <w:tcPr>
            <w:tcW w:w="3305" w:type="dxa"/>
            <w:gridSpan w:val="5"/>
            <w:tcBorders>
              <w:top w:val="single" w:sz="4" w:space="0" w:color="000000"/>
              <w:left w:val="nil"/>
              <w:bottom w:val="single" w:sz="4" w:space="0" w:color="000000"/>
              <w:right w:val="single" w:sz="4" w:space="0" w:color="000000"/>
            </w:tcBorders>
            <w:hideMark/>
          </w:tcPr>
          <w:p w:rsidR="00E5114F" w:rsidRPr="0063084D" w:rsidRDefault="00E5114F">
            <w:pPr>
              <w:rPr>
                <w:sz w:val="24"/>
                <w:szCs w:val="24"/>
              </w:rPr>
            </w:pPr>
            <w:r w:rsidRPr="0063084D">
              <w:rPr>
                <w:sz w:val="24"/>
                <w:szCs w:val="24"/>
              </w:rPr>
              <w:t>Сума гривень без податку на додану вартість __________</w:t>
            </w:r>
          </w:p>
        </w:tc>
        <w:tc>
          <w:tcPr>
            <w:tcW w:w="3306" w:type="dxa"/>
            <w:gridSpan w:val="3"/>
            <w:tcBorders>
              <w:top w:val="single" w:sz="4" w:space="0" w:color="000000"/>
              <w:left w:val="nil"/>
              <w:bottom w:val="single" w:sz="4" w:space="0" w:color="000000"/>
              <w:right w:val="single" w:sz="4" w:space="0" w:color="000000"/>
            </w:tcBorders>
            <w:hideMark/>
          </w:tcPr>
          <w:p w:rsidR="00E5114F" w:rsidRPr="0063084D" w:rsidRDefault="00E5114F">
            <w:pPr>
              <w:rPr>
                <w:sz w:val="24"/>
                <w:szCs w:val="24"/>
              </w:rPr>
            </w:pPr>
            <w:r w:rsidRPr="0063084D">
              <w:rPr>
                <w:sz w:val="24"/>
                <w:szCs w:val="24"/>
              </w:rPr>
              <w:t>Дата і реквізити протоколу електронного аукціону ________________</w:t>
            </w:r>
          </w:p>
        </w:tc>
      </w:tr>
      <w:tr w:rsidR="00E5114F" w:rsidRPr="0063084D" w:rsidTr="00A03F62">
        <w:trPr>
          <w:trHeight w:val="320"/>
        </w:trPr>
        <w:tc>
          <w:tcPr>
            <w:tcW w:w="992" w:type="dxa"/>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rPr>
                <w:sz w:val="24"/>
                <w:szCs w:val="24"/>
              </w:rPr>
            </w:pPr>
            <w:r w:rsidRPr="0063084D">
              <w:rPr>
                <w:sz w:val="24"/>
                <w:szCs w:val="24"/>
              </w:rPr>
              <w:t>8.2</w:t>
            </w:r>
          </w:p>
        </w:tc>
        <w:tc>
          <w:tcPr>
            <w:tcW w:w="3287" w:type="dxa"/>
            <w:gridSpan w:val="3"/>
            <w:tcBorders>
              <w:top w:val="single" w:sz="4" w:space="0" w:color="000000"/>
              <w:left w:val="nil"/>
              <w:bottom w:val="single" w:sz="4" w:space="0" w:color="auto"/>
              <w:right w:val="single" w:sz="4" w:space="0" w:color="000000"/>
            </w:tcBorders>
            <w:hideMark/>
          </w:tcPr>
          <w:p w:rsidR="00E5114F" w:rsidRPr="0063084D" w:rsidRDefault="00E5114F">
            <w:pPr>
              <w:rPr>
                <w:sz w:val="24"/>
                <w:szCs w:val="24"/>
              </w:rPr>
            </w:pPr>
            <w:r w:rsidRPr="0063084D">
              <w:rPr>
                <w:sz w:val="24"/>
                <w:szCs w:val="24"/>
              </w:rPr>
              <w:t>Витрати на утримання орендованого Майна та надання комунальних послуг Орендарю</w:t>
            </w:r>
          </w:p>
        </w:tc>
        <w:tc>
          <w:tcPr>
            <w:tcW w:w="6611" w:type="dxa"/>
            <w:gridSpan w:val="8"/>
            <w:tcBorders>
              <w:top w:val="single" w:sz="4" w:space="0" w:color="000000"/>
              <w:left w:val="nil"/>
              <w:bottom w:val="single" w:sz="4" w:space="0" w:color="000000"/>
              <w:right w:val="single" w:sz="4" w:space="0" w:color="000000"/>
            </w:tcBorders>
            <w:hideMark/>
          </w:tcPr>
          <w:p w:rsidR="00E5114F" w:rsidRPr="0063084D" w:rsidRDefault="00E5114F">
            <w:pPr>
              <w:rPr>
                <w:sz w:val="24"/>
                <w:szCs w:val="24"/>
              </w:rPr>
            </w:pPr>
            <w:r w:rsidRPr="0063084D">
              <w:rPr>
                <w:sz w:val="24"/>
                <w:szCs w:val="24"/>
              </w:rPr>
              <w:t>Орендар самостійно укладає договори про надання комунальних послуг.</w:t>
            </w:r>
          </w:p>
        </w:tc>
      </w:tr>
      <w:tr w:rsidR="00E5114F" w:rsidRPr="0063084D" w:rsidTr="00A03F62">
        <w:trPr>
          <w:trHeight w:val="320"/>
        </w:trPr>
        <w:tc>
          <w:tcPr>
            <w:tcW w:w="992" w:type="dxa"/>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rPr>
                <w:b/>
                <w:sz w:val="24"/>
                <w:szCs w:val="24"/>
              </w:rPr>
            </w:pPr>
            <w:r w:rsidRPr="0063084D">
              <w:rPr>
                <w:b/>
                <w:sz w:val="24"/>
                <w:szCs w:val="24"/>
              </w:rPr>
              <w:t>9</w:t>
            </w:r>
          </w:p>
        </w:tc>
        <w:tc>
          <w:tcPr>
            <w:tcW w:w="9898" w:type="dxa"/>
            <w:gridSpan w:val="11"/>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jc w:val="center"/>
              <w:rPr>
                <w:sz w:val="24"/>
                <w:szCs w:val="24"/>
                <w:highlight w:val="yellow"/>
              </w:rPr>
            </w:pPr>
            <w:r w:rsidRPr="0063084D">
              <w:rPr>
                <w:b/>
                <w:sz w:val="24"/>
                <w:szCs w:val="24"/>
              </w:rPr>
              <w:t xml:space="preserve">Розмір авансового внеску орендної плати </w:t>
            </w:r>
          </w:p>
        </w:tc>
      </w:tr>
      <w:tr w:rsidR="00E5114F" w:rsidRPr="0063084D" w:rsidTr="00A03F62">
        <w:trPr>
          <w:trHeight w:val="320"/>
        </w:trPr>
        <w:tc>
          <w:tcPr>
            <w:tcW w:w="992" w:type="dxa"/>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rPr>
                <w:sz w:val="24"/>
                <w:szCs w:val="24"/>
              </w:rPr>
            </w:pPr>
            <w:r w:rsidRPr="0063084D">
              <w:rPr>
                <w:sz w:val="24"/>
                <w:szCs w:val="24"/>
              </w:rPr>
              <w:t>9.1.</w:t>
            </w:r>
          </w:p>
        </w:tc>
        <w:tc>
          <w:tcPr>
            <w:tcW w:w="3262" w:type="dxa"/>
            <w:gridSpan w:val="2"/>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rPr>
                <w:sz w:val="24"/>
                <w:szCs w:val="24"/>
              </w:rPr>
            </w:pPr>
            <w:r w:rsidRPr="0063084D">
              <w:rPr>
                <w:sz w:val="24"/>
                <w:szCs w:val="24"/>
              </w:rPr>
              <w:t>2 (дві) місячні орендні плати</w:t>
            </w:r>
          </w:p>
        </w:tc>
        <w:tc>
          <w:tcPr>
            <w:tcW w:w="6636" w:type="dxa"/>
            <w:gridSpan w:val="9"/>
            <w:tcBorders>
              <w:top w:val="single" w:sz="4" w:space="0" w:color="000000"/>
              <w:left w:val="single" w:sz="4" w:space="0" w:color="000000"/>
              <w:bottom w:val="single" w:sz="4" w:space="0" w:color="auto"/>
              <w:right w:val="single" w:sz="4" w:space="0" w:color="000000"/>
            </w:tcBorders>
            <w:vAlign w:val="center"/>
          </w:tcPr>
          <w:p w:rsidR="00E5114F" w:rsidRPr="0063084D" w:rsidRDefault="00E5114F">
            <w:pPr>
              <w:rPr>
                <w:sz w:val="24"/>
                <w:szCs w:val="24"/>
              </w:rPr>
            </w:pPr>
          </w:p>
        </w:tc>
      </w:tr>
      <w:tr w:rsidR="00E5114F" w:rsidRPr="0063084D" w:rsidTr="00A03F62">
        <w:trPr>
          <w:trHeight w:val="320"/>
        </w:trPr>
        <w:tc>
          <w:tcPr>
            <w:tcW w:w="992" w:type="dxa"/>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rPr>
                <w:sz w:val="24"/>
                <w:szCs w:val="24"/>
              </w:rPr>
            </w:pPr>
            <w:r w:rsidRPr="0063084D">
              <w:rPr>
                <w:sz w:val="24"/>
                <w:szCs w:val="24"/>
              </w:rPr>
              <w:t>9.2.</w:t>
            </w:r>
          </w:p>
        </w:tc>
        <w:tc>
          <w:tcPr>
            <w:tcW w:w="3262" w:type="dxa"/>
            <w:gridSpan w:val="2"/>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rPr>
                <w:b/>
                <w:sz w:val="24"/>
                <w:szCs w:val="24"/>
              </w:rPr>
            </w:pPr>
            <w:r w:rsidRPr="0063084D">
              <w:rPr>
                <w:b/>
                <w:sz w:val="24"/>
                <w:szCs w:val="24"/>
              </w:rPr>
              <w:t>Сума забезпечувального депозиту</w:t>
            </w:r>
          </w:p>
        </w:tc>
        <w:tc>
          <w:tcPr>
            <w:tcW w:w="6636" w:type="dxa"/>
            <w:gridSpan w:val="9"/>
            <w:tcBorders>
              <w:top w:val="single" w:sz="4" w:space="0" w:color="000000"/>
              <w:left w:val="single" w:sz="4" w:space="0" w:color="000000"/>
              <w:bottom w:val="single" w:sz="4" w:space="0" w:color="auto"/>
              <w:right w:val="single" w:sz="4" w:space="0" w:color="000000"/>
            </w:tcBorders>
            <w:vAlign w:val="center"/>
            <w:hideMark/>
          </w:tcPr>
          <w:p w:rsidR="00E5114F" w:rsidRPr="0063084D" w:rsidRDefault="00E5114F">
            <w:pPr>
              <w:rPr>
                <w:sz w:val="24"/>
                <w:szCs w:val="24"/>
              </w:rPr>
            </w:pPr>
            <w:r w:rsidRPr="0063084D">
              <w:rPr>
                <w:sz w:val="24"/>
                <w:szCs w:val="24"/>
              </w:rPr>
              <w:t>0, 00 грн (нуль гривень).</w:t>
            </w:r>
          </w:p>
        </w:tc>
      </w:tr>
      <w:tr w:rsidR="00E5114F" w:rsidRPr="0063084D" w:rsidTr="00A03F62">
        <w:trPr>
          <w:trHeight w:val="432"/>
        </w:trPr>
        <w:tc>
          <w:tcPr>
            <w:tcW w:w="992" w:type="dxa"/>
            <w:tcBorders>
              <w:top w:val="single" w:sz="4" w:space="0" w:color="auto"/>
              <w:left w:val="single" w:sz="4" w:space="0" w:color="000000"/>
              <w:bottom w:val="single" w:sz="4" w:space="0" w:color="000000"/>
              <w:right w:val="single" w:sz="4" w:space="0" w:color="000000"/>
            </w:tcBorders>
            <w:hideMark/>
          </w:tcPr>
          <w:p w:rsidR="00E5114F" w:rsidRPr="0063084D" w:rsidRDefault="00E5114F">
            <w:pPr>
              <w:rPr>
                <w:b/>
                <w:sz w:val="24"/>
                <w:szCs w:val="24"/>
                <w:lang w:val="ru-RU"/>
              </w:rPr>
            </w:pPr>
            <w:r w:rsidRPr="0063084D">
              <w:rPr>
                <w:b/>
                <w:sz w:val="24"/>
                <w:szCs w:val="24"/>
              </w:rPr>
              <w:t>10</w:t>
            </w:r>
          </w:p>
        </w:tc>
        <w:tc>
          <w:tcPr>
            <w:tcW w:w="9898" w:type="dxa"/>
            <w:gridSpan w:val="11"/>
            <w:tcBorders>
              <w:top w:val="single" w:sz="4" w:space="0" w:color="000000"/>
              <w:left w:val="nil"/>
              <w:bottom w:val="single" w:sz="4" w:space="0" w:color="000000"/>
              <w:right w:val="single" w:sz="4" w:space="0" w:color="000000"/>
            </w:tcBorders>
            <w:hideMark/>
          </w:tcPr>
          <w:p w:rsidR="00E5114F" w:rsidRPr="0063084D" w:rsidRDefault="00E5114F">
            <w:pPr>
              <w:ind w:left="248" w:hanging="72"/>
              <w:jc w:val="center"/>
              <w:rPr>
                <w:b/>
                <w:sz w:val="24"/>
                <w:szCs w:val="24"/>
              </w:rPr>
            </w:pPr>
            <w:r w:rsidRPr="0063084D">
              <w:rPr>
                <w:b/>
                <w:sz w:val="24"/>
                <w:szCs w:val="24"/>
              </w:rPr>
              <w:t>Строк договору</w:t>
            </w:r>
          </w:p>
        </w:tc>
      </w:tr>
      <w:tr w:rsidR="00E5114F" w:rsidRPr="0063084D" w:rsidTr="00A03F62">
        <w:trPr>
          <w:trHeight w:val="425"/>
        </w:trPr>
        <w:tc>
          <w:tcPr>
            <w:tcW w:w="992" w:type="dxa"/>
            <w:tcBorders>
              <w:top w:val="single" w:sz="4" w:space="0" w:color="000000"/>
              <w:left w:val="single" w:sz="4" w:space="0" w:color="000000"/>
              <w:bottom w:val="single" w:sz="4" w:space="0" w:color="auto"/>
              <w:right w:val="single" w:sz="4" w:space="0" w:color="000000"/>
            </w:tcBorders>
            <w:hideMark/>
          </w:tcPr>
          <w:p w:rsidR="00E5114F" w:rsidRPr="0063084D" w:rsidRDefault="00E5114F">
            <w:pPr>
              <w:rPr>
                <w:sz w:val="24"/>
                <w:szCs w:val="24"/>
              </w:rPr>
            </w:pPr>
            <w:r w:rsidRPr="0063084D">
              <w:rPr>
                <w:sz w:val="24"/>
                <w:szCs w:val="24"/>
              </w:rPr>
              <w:t>10.1</w:t>
            </w:r>
          </w:p>
        </w:tc>
        <w:tc>
          <w:tcPr>
            <w:tcW w:w="9898" w:type="dxa"/>
            <w:gridSpan w:val="11"/>
            <w:tcBorders>
              <w:top w:val="single" w:sz="4" w:space="0" w:color="000000"/>
              <w:left w:val="nil"/>
              <w:bottom w:val="single" w:sz="4" w:space="0" w:color="auto"/>
              <w:right w:val="single" w:sz="4" w:space="0" w:color="000000"/>
            </w:tcBorders>
            <w:hideMark/>
          </w:tcPr>
          <w:p w:rsidR="00E5114F" w:rsidRPr="0063084D" w:rsidRDefault="00E5114F">
            <w:pPr>
              <w:jc w:val="center"/>
              <w:rPr>
                <w:sz w:val="24"/>
                <w:szCs w:val="24"/>
              </w:rPr>
            </w:pPr>
            <w:r w:rsidRPr="0063084D">
              <w:rPr>
                <w:sz w:val="24"/>
                <w:szCs w:val="24"/>
              </w:rPr>
              <w:t>5 років з дати набрання чинності цим договором. Цей договір діє до __________ включно</w:t>
            </w:r>
          </w:p>
        </w:tc>
      </w:tr>
      <w:tr w:rsidR="00E5114F" w:rsidRPr="0063084D" w:rsidTr="00A03F62">
        <w:trPr>
          <w:trHeight w:val="359"/>
        </w:trPr>
        <w:tc>
          <w:tcPr>
            <w:tcW w:w="992" w:type="dxa"/>
            <w:tcBorders>
              <w:top w:val="single" w:sz="4" w:space="0" w:color="000000"/>
              <w:left w:val="single" w:sz="4" w:space="0" w:color="000000"/>
              <w:bottom w:val="single" w:sz="4" w:space="0" w:color="auto"/>
              <w:right w:val="single" w:sz="4" w:space="0" w:color="000000"/>
            </w:tcBorders>
            <w:hideMark/>
          </w:tcPr>
          <w:p w:rsidR="00E5114F" w:rsidRPr="0063084D" w:rsidRDefault="00E5114F">
            <w:pPr>
              <w:rPr>
                <w:b/>
                <w:sz w:val="24"/>
                <w:szCs w:val="24"/>
              </w:rPr>
            </w:pPr>
            <w:r w:rsidRPr="0063084D">
              <w:rPr>
                <w:b/>
                <w:sz w:val="24"/>
                <w:szCs w:val="24"/>
              </w:rPr>
              <w:t>11</w:t>
            </w:r>
          </w:p>
        </w:tc>
        <w:tc>
          <w:tcPr>
            <w:tcW w:w="3287" w:type="dxa"/>
            <w:gridSpan w:val="3"/>
            <w:tcBorders>
              <w:top w:val="single" w:sz="4" w:space="0" w:color="000000"/>
              <w:left w:val="nil"/>
              <w:bottom w:val="single" w:sz="4" w:space="0" w:color="auto"/>
              <w:right w:val="single" w:sz="4" w:space="0" w:color="auto"/>
            </w:tcBorders>
            <w:hideMark/>
          </w:tcPr>
          <w:p w:rsidR="00E5114F" w:rsidRPr="0063084D" w:rsidRDefault="00E5114F">
            <w:pPr>
              <w:pStyle w:val="a6"/>
              <w:spacing w:line="240" w:lineRule="auto"/>
              <w:ind w:firstLine="0"/>
              <w:rPr>
                <w:b/>
                <w:sz w:val="24"/>
                <w:szCs w:val="24"/>
              </w:rPr>
            </w:pPr>
            <w:r w:rsidRPr="0063084D">
              <w:rPr>
                <w:b/>
                <w:sz w:val="24"/>
                <w:szCs w:val="24"/>
              </w:rPr>
              <w:t>Згода на суборенду</w:t>
            </w:r>
          </w:p>
        </w:tc>
        <w:tc>
          <w:tcPr>
            <w:tcW w:w="6611" w:type="dxa"/>
            <w:gridSpan w:val="8"/>
            <w:tcBorders>
              <w:top w:val="single" w:sz="4" w:space="0" w:color="000000"/>
              <w:left w:val="single" w:sz="4" w:space="0" w:color="auto"/>
              <w:bottom w:val="single" w:sz="4" w:space="0" w:color="auto"/>
              <w:right w:val="single" w:sz="4" w:space="0" w:color="000000"/>
            </w:tcBorders>
            <w:hideMark/>
          </w:tcPr>
          <w:p w:rsidR="00E5114F" w:rsidRPr="0063084D" w:rsidRDefault="00E5114F">
            <w:pPr>
              <w:pStyle w:val="a6"/>
              <w:spacing w:line="240" w:lineRule="auto"/>
              <w:ind w:firstLine="0"/>
              <w:rPr>
                <w:sz w:val="24"/>
                <w:szCs w:val="24"/>
              </w:rPr>
            </w:pPr>
            <w:r w:rsidRPr="0063084D">
              <w:rPr>
                <w:sz w:val="24"/>
                <w:szCs w:val="24"/>
              </w:rPr>
              <w:t>Суборенда не передбачена.</w:t>
            </w:r>
          </w:p>
        </w:tc>
      </w:tr>
      <w:tr w:rsidR="00E5114F" w:rsidRPr="0063084D" w:rsidTr="00A03F62">
        <w:trPr>
          <w:trHeight w:val="721"/>
        </w:trPr>
        <w:tc>
          <w:tcPr>
            <w:tcW w:w="992" w:type="dxa"/>
            <w:tcBorders>
              <w:top w:val="single" w:sz="4" w:space="0" w:color="000000"/>
              <w:left w:val="single" w:sz="4" w:space="0" w:color="000000"/>
              <w:bottom w:val="single" w:sz="4" w:space="0" w:color="auto"/>
              <w:right w:val="single" w:sz="4" w:space="0" w:color="000000"/>
            </w:tcBorders>
            <w:hideMark/>
          </w:tcPr>
          <w:p w:rsidR="00E5114F" w:rsidRPr="0063084D" w:rsidRDefault="00E5114F">
            <w:pPr>
              <w:rPr>
                <w:b/>
                <w:sz w:val="24"/>
                <w:szCs w:val="24"/>
              </w:rPr>
            </w:pPr>
            <w:r w:rsidRPr="0063084D">
              <w:rPr>
                <w:b/>
                <w:sz w:val="24"/>
                <w:szCs w:val="24"/>
              </w:rPr>
              <w:t>12</w:t>
            </w:r>
          </w:p>
        </w:tc>
        <w:tc>
          <w:tcPr>
            <w:tcW w:w="3287" w:type="dxa"/>
            <w:gridSpan w:val="3"/>
            <w:tcBorders>
              <w:top w:val="single" w:sz="4" w:space="0" w:color="000000"/>
              <w:left w:val="nil"/>
              <w:bottom w:val="single" w:sz="4" w:space="0" w:color="auto"/>
              <w:right w:val="single" w:sz="4" w:space="0" w:color="auto"/>
            </w:tcBorders>
            <w:hideMark/>
          </w:tcPr>
          <w:p w:rsidR="00E5114F" w:rsidRPr="0063084D" w:rsidRDefault="00E5114F">
            <w:pPr>
              <w:pStyle w:val="a6"/>
              <w:spacing w:line="240" w:lineRule="auto"/>
              <w:ind w:firstLine="0"/>
              <w:rPr>
                <w:b/>
                <w:sz w:val="24"/>
                <w:szCs w:val="24"/>
              </w:rPr>
            </w:pPr>
            <w:r w:rsidRPr="0063084D">
              <w:rPr>
                <w:b/>
                <w:sz w:val="24"/>
                <w:szCs w:val="24"/>
              </w:rPr>
              <w:t>Додаткові умови оренди</w:t>
            </w:r>
          </w:p>
        </w:tc>
        <w:tc>
          <w:tcPr>
            <w:tcW w:w="6611" w:type="dxa"/>
            <w:gridSpan w:val="8"/>
            <w:tcBorders>
              <w:top w:val="single" w:sz="4" w:space="0" w:color="000000"/>
              <w:left w:val="single" w:sz="4" w:space="0" w:color="auto"/>
              <w:bottom w:val="single" w:sz="4" w:space="0" w:color="auto"/>
              <w:right w:val="single" w:sz="4" w:space="0" w:color="000000"/>
            </w:tcBorders>
            <w:hideMark/>
          </w:tcPr>
          <w:p w:rsidR="00E5114F" w:rsidRPr="0063084D" w:rsidRDefault="00E5114F" w:rsidP="00E5114F">
            <w:pPr>
              <w:pStyle w:val="Standard"/>
              <w:numPr>
                <w:ilvl w:val="0"/>
                <w:numId w:val="2"/>
              </w:numPr>
              <w:tabs>
                <w:tab w:val="left" w:pos="-1037"/>
              </w:tabs>
              <w:rPr>
                <w:sz w:val="24"/>
                <w:szCs w:val="24"/>
              </w:rPr>
            </w:pPr>
            <w:r w:rsidRPr="0063084D">
              <w:rPr>
                <w:sz w:val="24"/>
                <w:szCs w:val="24"/>
              </w:rPr>
              <w:t>переможець зобов’язаний виконувати обов’язки, передбачені частиною 2 статті 18 та статтею 36 закону України «Про благоустрій населених пунктів».</w:t>
            </w:r>
          </w:p>
        </w:tc>
      </w:tr>
      <w:tr w:rsidR="00E5114F" w:rsidRPr="0063084D" w:rsidTr="00A03F62">
        <w:trPr>
          <w:trHeight w:val="320"/>
        </w:trPr>
        <w:tc>
          <w:tcPr>
            <w:tcW w:w="992" w:type="dxa"/>
            <w:tcBorders>
              <w:top w:val="single" w:sz="4" w:space="0" w:color="000000"/>
              <w:left w:val="single" w:sz="4" w:space="0" w:color="000000"/>
              <w:bottom w:val="single" w:sz="4" w:space="0" w:color="000000"/>
              <w:right w:val="single" w:sz="4" w:space="0" w:color="000000"/>
            </w:tcBorders>
          </w:tcPr>
          <w:p w:rsidR="00E5114F" w:rsidRPr="0063084D" w:rsidRDefault="00E5114F">
            <w:pPr>
              <w:jc w:val="center"/>
              <w:rPr>
                <w:sz w:val="24"/>
                <w:szCs w:val="24"/>
              </w:rPr>
            </w:pPr>
          </w:p>
          <w:p w:rsidR="00E5114F" w:rsidRPr="0063084D" w:rsidRDefault="00E5114F">
            <w:pPr>
              <w:rPr>
                <w:b/>
                <w:sz w:val="24"/>
                <w:szCs w:val="24"/>
              </w:rPr>
            </w:pPr>
            <w:r w:rsidRPr="0063084D">
              <w:rPr>
                <w:b/>
                <w:sz w:val="24"/>
                <w:szCs w:val="24"/>
              </w:rPr>
              <w:t>13</w:t>
            </w:r>
          </w:p>
        </w:tc>
        <w:tc>
          <w:tcPr>
            <w:tcW w:w="3287" w:type="dxa"/>
            <w:gridSpan w:val="3"/>
            <w:tcBorders>
              <w:top w:val="single" w:sz="4" w:space="0" w:color="000000"/>
              <w:left w:val="nil"/>
              <w:bottom w:val="single" w:sz="4" w:space="0" w:color="000000"/>
              <w:right w:val="single" w:sz="4" w:space="0" w:color="000000"/>
            </w:tcBorders>
            <w:hideMark/>
          </w:tcPr>
          <w:p w:rsidR="00E5114F" w:rsidRPr="0063084D" w:rsidRDefault="00E5114F">
            <w:pPr>
              <w:ind w:firstLine="34"/>
              <w:rPr>
                <w:b/>
                <w:sz w:val="24"/>
                <w:szCs w:val="24"/>
              </w:rPr>
            </w:pPr>
            <w:r w:rsidRPr="0063084D">
              <w:rPr>
                <w:b/>
                <w:sz w:val="24"/>
                <w:szCs w:val="24"/>
              </w:rPr>
              <w:t>Банківські реквізити для сплати орендної плати та інших платежів відповідно до цього договору</w:t>
            </w:r>
          </w:p>
        </w:tc>
        <w:tc>
          <w:tcPr>
            <w:tcW w:w="6611" w:type="dxa"/>
            <w:gridSpan w:val="8"/>
            <w:tcBorders>
              <w:top w:val="single" w:sz="4" w:space="0" w:color="000000"/>
              <w:left w:val="nil"/>
              <w:bottom w:val="single" w:sz="4" w:space="0" w:color="000000"/>
              <w:right w:val="single" w:sz="4" w:space="0" w:color="000000"/>
            </w:tcBorders>
            <w:hideMark/>
          </w:tcPr>
          <w:p w:rsidR="00A03F62" w:rsidRPr="00762B8E" w:rsidRDefault="00A03F62" w:rsidP="00A03F62">
            <w:pPr>
              <w:pStyle w:val="Standard"/>
              <w:ind w:firstLine="0"/>
              <w:rPr>
                <w:color w:val="FF0000"/>
                <w:sz w:val="24"/>
                <w:szCs w:val="24"/>
              </w:rPr>
            </w:pPr>
          </w:p>
          <w:p w:rsidR="00A03F62" w:rsidRPr="00A03F62" w:rsidRDefault="00A03F62" w:rsidP="00A03F62">
            <w:pPr>
              <w:pStyle w:val="Standard"/>
              <w:ind w:firstLine="0"/>
              <w:rPr>
                <w:color w:val="000000" w:themeColor="text1"/>
                <w:sz w:val="24"/>
                <w:szCs w:val="24"/>
              </w:rPr>
            </w:pPr>
            <w:r w:rsidRPr="00A03F62">
              <w:rPr>
                <w:color w:val="000000" w:themeColor="text1"/>
                <w:sz w:val="24"/>
                <w:szCs w:val="24"/>
              </w:rPr>
              <w:t>Рахунок № UA708201720344240003000127525</w:t>
            </w:r>
          </w:p>
          <w:p w:rsidR="00A03F62" w:rsidRPr="00A03F62" w:rsidRDefault="00A03F62" w:rsidP="00A03F62">
            <w:pPr>
              <w:pStyle w:val="Standard"/>
              <w:ind w:firstLine="0"/>
              <w:rPr>
                <w:color w:val="000000" w:themeColor="text1"/>
                <w:sz w:val="24"/>
                <w:szCs w:val="24"/>
              </w:rPr>
            </w:pPr>
            <w:r w:rsidRPr="00A03F62">
              <w:rPr>
                <w:color w:val="000000" w:themeColor="text1"/>
                <w:sz w:val="24"/>
                <w:szCs w:val="24"/>
              </w:rPr>
              <w:t>Банк одержувача: Конотопське ГУ ДКСУ</w:t>
            </w:r>
          </w:p>
          <w:p w:rsidR="00E5114F" w:rsidRPr="00A03F62" w:rsidRDefault="00A03F62">
            <w:pPr>
              <w:pStyle w:val="Standard"/>
              <w:ind w:firstLine="0"/>
              <w:rPr>
                <w:color w:val="000000" w:themeColor="text1"/>
                <w:sz w:val="24"/>
                <w:szCs w:val="24"/>
              </w:rPr>
            </w:pPr>
            <w:r w:rsidRPr="00A03F62">
              <w:rPr>
                <w:color w:val="000000" w:themeColor="text1"/>
                <w:sz w:val="24"/>
                <w:szCs w:val="24"/>
              </w:rPr>
              <w:t>Код згідно з ЄДРПОУ 43985733</w:t>
            </w:r>
          </w:p>
        </w:tc>
      </w:tr>
      <w:tr w:rsidR="00E5114F" w:rsidRPr="0063084D" w:rsidTr="00A03F62">
        <w:trPr>
          <w:trHeight w:val="1017"/>
        </w:trPr>
        <w:tc>
          <w:tcPr>
            <w:tcW w:w="992" w:type="dxa"/>
            <w:tcBorders>
              <w:top w:val="single" w:sz="4" w:space="0" w:color="000000"/>
              <w:left w:val="single" w:sz="4" w:space="0" w:color="000000"/>
              <w:bottom w:val="single" w:sz="4" w:space="0" w:color="000000"/>
              <w:right w:val="single" w:sz="4" w:space="0" w:color="000000"/>
            </w:tcBorders>
            <w:vAlign w:val="center"/>
            <w:hideMark/>
          </w:tcPr>
          <w:p w:rsidR="00E5114F" w:rsidRPr="0063084D" w:rsidRDefault="00E5114F">
            <w:pPr>
              <w:pStyle w:val="a6"/>
              <w:spacing w:line="240" w:lineRule="auto"/>
              <w:ind w:firstLine="0"/>
              <w:rPr>
                <w:b/>
                <w:sz w:val="24"/>
                <w:szCs w:val="24"/>
              </w:rPr>
            </w:pPr>
            <w:r w:rsidRPr="0063084D">
              <w:rPr>
                <w:b/>
                <w:sz w:val="24"/>
                <w:szCs w:val="24"/>
              </w:rPr>
              <w:t>14</w:t>
            </w:r>
          </w:p>
        </w:tc>
        <w:tc>
          <w:tcPr>
            <w:tcW w:w="3287" w:type="dxa"/>
            <w:gridSpan w:val="3"/>
            <w:tcBorders>
              <w:top w:val="single" w:sz="4" w:space="0" w:color="000000"/>
              <w:left w:val="nil"/>
              <w:bottom w:val="single" w:sz="4" w:space="0" w:color="000000"/>
              <w:right w:val="single" w:sz="4" w:space="0" w:color="000000"/>
            </w:tcBorders>
            <w:hideMark/>
          </w:tcPr>
          <w:p w:rsidR="00E5114F" w:rsidRPr="0063084D" w:rsidRDefault="00E5114F">
            <w:pPr>
              <w:pStyle w:val="a6"/>
              <w:spacing w:line="240" w:lineRule="auto"/>
              <w:ind w:firstLine="0"/>
              <w:rPr>
                <w:b/>
                <w:sz w:val="24"/>
                <w:szCs w:val="24"/>
              </w:rPr>
            </w:pPr>
            <w:r w:rsidRPr="0063084D">
              <w:rPr>
                <w:b/>
                <w:sz w:val="24"/>
                <w:szCs w:val="24"/>
              </w:rPr>
              <w:t>Співвідношення розподілу орендної плати станом на дату укладання Договору</w:t>
            </w:r>
          </w:p>
        </w:tc>
        <w:tc>
          <w:tcPr>
            <w:tcW w:w="6611" w:type="dxa"/>
            <w:gridSpan w:val="8"/>
            <w:tcBorders>
              <w:top w:val="single" w:sz="4" w:space="0" w:color="000000"/>
              <w:left w:val="nil"/>
              <w:bottom w:val="single" w:sz="4" w:space="0" w:color="auto"/>
              <w:right w:val="single" w:sz="4" w:space="0" w:color="000000"/>
            </w:tcBorders>
          </w:tcPr>
          <w:p w:rsidR="00E5114F" w:rsidRPr="0063084D" w:rsidRDefault="00E5114F">
            <w:pPr>
              <w:pStyle w:val="a6"/>
              <w:spacing w:line="240" w:lineRule="auto"/>
              <w:ind w:firstLine="0"/>
              <w:rPr>
                <w:sz w:val="24"/>
                <w:szCs w:val="24"/>
                <w:lang w:val="ru-RU"/>
              </w:rPr>
            </w:pPr>
          </w:p>
          <w:p w:rsidR="00E5114F" w:rsidRPr="0063084D" w:rsidRDefault="00E5114F">
            <w:pPr>
              <w:pStyle w:val="a6"/>
              <w:spacing w:line="240" w:lineRule="auto"/>
              <w:ind w:firstLine="0"/>
              <w:rPr>
                <w:sz w:val="24"/>
                <w:szCs w:val="24"/>
              </w:rPr>
            </w:pPr>
            <w:r w:rsidRPr="0063084D">
              <w:rPr>
                <w:sz w:val="24"/>
                <w:szCs w:val="24"/>
              </w:rPr>
              <w:t>Орендар сплачує орендну плату Орендодавцю.</w:t>
            </w:r>
          </w:p>
        </w:tc>
      </w:tr>
    </w:tbl>
    <w:p w:rsidR="00E5114F" w:rsidRPr="0063084D" w:rsidRDefault="00E5114F" w:rsidP="00E5114F">
      <w:pPr>
        <w:pStyle w:val="Standard"/>
        <w:ind w:firstLine="567"/>
        <w:jc w:val="center"/>
        <w:rPr>
          <w:sz w:val="24"/>
          <w:szCs w:val="24"/>
        </w:rPr>
      </w:pPr>
      <w:r w:rsidRPr="0063084D">
        <w:rPr>
          <w:b/>
          <w:sz w:val="24"/>
          <w:szCs w:val="24"/>
        </w:rPr>
        <w:t>II. Незмінювані умови договору</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1. Предмет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1.1. Орендодавець передає, а Орендар приймає у строкове платне користування майно, зазначене у пункті 4 Умов, вартість якого становить суму, визначену у пункті 6 Умов.</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 Майно передається в оренду для використання згідно з пунктом 7 Умов.</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2. Умови передачі орендованого Майна Орендарю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2.1. Орендар вступає у строкове платне користування Майном у день підписання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приймання-передачі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Акт приймання-передачі підписується між Орендарем і Орендодавцем одночасно з підписанням цього договору.</w:t>
      </w:r>
    </w:p>
    <w:p w:rsidR="00E5114F" w:rsidRPr="0063084D" w:rsidRDefault="00E5114F" w:rsidP="00E5114F">
      <w:pPr>
        <w:pStyle w:val="a4"/>
        <w:spacing w:before="0"/>
        <w:jc w:val="both"/>
        <w:rPr>
          <w:rFonts w:ascii="Times New Roman" w:hAnsi="Times New Roman"/>
          <w:sz w:val="24"/>
          <w:szCs w:val="24"/>
        </w:rPr>
      </w:pPr>
      <w:r w:rsidRPr="0063084D">
        <w:rPr>
          <w:rFonts w:ascii="Times New Roman" w:hAnsi="Times New Roman"/>
          <w:sz w:val="24"/>
          <w:szCs w:val="24"/>
        </w:rPr>
        <w:t>2.2. Передача Майна в оренду здійснюється за його страховою вартістю, визначеною у пункті 6.2 Умов.</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3. Орендна плата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3.1. Орендна плата становить суму, визначену у пункті 8 Умов. Нарахування податку на додану вартість на суму орендної плати здійснюється у порядку, визначеному законодавством.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w:t>
      </w:r>
      <w:r w:rsidRPr="0063084D">
        <w:rPr>
          <w:rFonts w:ascii="Times New Roman" w:hAnsi="Times New Roman"/>
          <w:sz w:val="24"/>
          <w:szCs w:val="24"/>
        </w:rPr>
        <w:lastRenderedPageBreak/>
        <w:t xml:space="preserve">прибудинкової території та місць загального користування, вартість послуг з ремонту і технічного обслуговування інженерного обладнання та </w:t>
      </w:r>
      <w:r w:rsidR="0063084D" w:rsidRPr="0063084D">
        <w:rPr>
          <w:rFonts w:ascii="Times New Roman" w:hAnsi="Times New Roman"/>
          <w:sz w:val="24"/>
          <w:szCs w:val="24"/>
        </w:rPr>
        <w:t>внутрішньо будинкових</w:t>
      </w:r>
      <w:r w:rsidRPr="0063084D">
        <w:rPr>
          <w:rFonts w:ascii="Times New Roman" w:hAnsi="Times New Roman"/>
          <w:sz w:val="24"/>
          <w:szCs w:val="24"/>
        </w:rPr>
        <w:t xml:space="preserve"> мереж, ремонту будівлі, у тому числі: покрівлі, фасаду, вивіз сміття тощо), а також компенсація витрат Орендодавця за користування земельною ділянкою. Орендар несе ці витрати на основі окремих договорів, укладених із Орендодавцем та/або безпосередньо з постачальниками комунальних послуг в порядку, визначеному пунктом 6.5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3.2.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3.3. Орендар сплачує орендну плату Орендодавцю щомісяця до 15 числа поточного місяця оренди.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3.4. Орендар сплачує орендну плату на підставі рахунків Орендодавця. Орендодавець надсилає Орендарю рахунок не пізніше ніж за п’ять робочих днів до дати платежу. Протягом п’яти робочих днів після закінчення поточного місяця оренди Орендодавець передає Орендарю акт виконаних робіт на надання орендних послуг разом із податковою накладною за умови реєстрації Орендаря платником податку на додану вартість.</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3.5. В день укладення цього договору або до цієї дати Орендар сплачує орендну плату за кількість місяців, зазначену у пункті 9 Умов (авансовий внесок з орендної плати), на підставі документів, визначених у пункті 3.6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3.6. Підставою для сплати авансового внеску з орендної плати є протокол про результати електронного аукціону.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3.7. Орендна плата, перерахована несвоєчасно або не в повному обсязі, стягується Орендодавцем. Орендодавець може за домовленістю звернутися із позовом про стягнення орендної плати та інших платежів за цим договором, за якими у Орендаря є 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з поданням позову.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3.8.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3.9. Надміру сплачена сума орендної плати, що надійшла Орендодавцю,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3.10.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E5114F" w:rsidRPr="0063084D" w:rsidRDefault="00E5114F" w:rsidP="00E5114F">
      <w:pPr>
        <w:pStyle w:val="a4"/>
        <w:tabs>
          <w:tab w:val="left" w:pos="1134"/>
        </w:tabs>
        <w:spacing w:before="0"/>
        <w:jc w:val="both"/>
        <w:rPr>
          <w:sz w:val="24"/>
          <w:szCs w:val="24"/>
        </w:rPr>
      </w:pPr>
      <w:r w:rsidRPr="0063084D">
        <w:rPr>
          <w:rFonts w:ascii="Times New Roman" w:hAnsi="Times New Roman"/>
          <w:sz w:val="24"/>
          <w:szCs w:val="24"/>
        </w:rPr>
        <w:t>3.</w:t>
      </w:r>
      <w:r w:rsidRPr="0063084D">
        <w:rPr>
          <w:rFonts w:ascii="Times New Roman" w:hAnsi="Times New Roman"/>
          <w:sz w:val="24"/>
          <w:szCs w:val="24"/>
          <w:lang w:val="ru-RU"/>
        </w:rPr>
        <w:t>11</w:t>
      </w:r>
      <w:r w:rsidRPr="0063084D">
        <w:rPr>
          <w:rFonts w:ascii="Times New Roman" w:hAnsi="Times New Roman"/>
          <w:sz w:val="24"/>
          <w:szCs w:val="24"/>
        </w:rPr>
        <w:t xml:space="preserve">. Орендар зобов’язаний на вимогу Орендодавця проводити звіряння взаєморозрахунків за орендними </w:t>
      </w:r>
      <w:proofErr w:type="spellStart"/>
      <w:r w:rsidRPr="0063084D">
        <w:rPr>
          <w:rFonts w:ascii="Times New Roman" w:hAnsi="Times New Roman"/>
          <w:sz w:val="24"/>
          <w:szCs w:val="24"/>
        </w:rPr>
        <w:t>платежами</w:t>
      </w:r>
      <w:proofErr w:type="spellEnd"/>
      <w:r w:rsidRPr="0063084D">
        <w:rPr>
          <w:rFonts w:ascii="Times New Roman" w:hAnsi="Times New Roman"/>
          <w:sz w:val="24"/>
          <w:szCs w:val="24"/>
        </w:rPr>
        <w:t xml:space="preserve"> і оформляти акти звіряння.</w:t>
      </w:r>
    </w:p>
    <w:p w:rsidR="00E5114F" w:rsidRPr="0063084D" w:rsidRDefault="00E5114F" w:rsidP="00E5114F">
      <w:pPr>
        <w:pStyle w:val="a4"/>
        <w:spacing w:before="0"/>
        <w:jc w:val="center"/>
        <w:rPr>
          <w:rFonts w:ascii="Times New Roman" w:hAnsi="Times New Roman"/>
          <w:b/>
          <w:sz w:val="24"/>
          <w:szCs w:val="24"/>
        </w:rPr>
      </w:pP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4. Повернення Майна з оренди і забезпечувальний депозит</w:t>
      </w:r>
    </w:p>
    <w:p w:rsidR="00E5114F" w:rsidRPr="0063084D" w:rsidRDefault="00E5114F" w:rsidP="00E5114F">
      <w:pPr>
        <w:pStyle w:val="a4"/>
        <w:spacing w:before="0"/>
        <w:jc w:val="both"/>
        <w:rPr>
          <w:sz w:val="24"/>
          <w:szCs w:val="24"/>
        </w:rPr>
      </w:pPr>
      <w:r w:rsidRPr="0063084D">
        <w:rPr>
          <w:rFonts w:ascii="Times New Roman" w:hAnsi="Times New Roman"/>
          <w:sz w:val="24"/>
          <w:szCs w:val="24"/>
        </w:rPr>
        <w:t>4.1. У разі припинення договору Орендар зобов’язаний:</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звільнити протягом трьох робочих днів орендоване Майно від належних Орендарю речей і повернути його відповідно до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sidRPr="0063084D">
        <w:rPr>
          <w:rFonts w:ascii="Times New Roman" w:hAnsi="Times New Roman"/>
          <w:sz w:val="24"/>
          <w:szCs w:val="24"/>
          <w:lang w:val="ru-RU"/>
        </w:rPr>
        <w:t>—</w:t>
      </w:r>
      <w:r w:rsidRPr="0063084D">
        <w:rPr>
          <w:rFonts w:ascii="Times New Roman" w:hAnsi="Times New Roman"/>
          <w:sz w:val="24"/>
          <w:szCs w:val="24"/>
        </w:rPr>
        <w:t xml:space="preserve"> то разом із такими поліпшеннями/капітальним ремонтом;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сплатити орендну плату, нараховану до дати, що передує даті повернення Майна з оренди, пеню (за наявності), здійснити розрахунки за комунальні послуги за окремими договорами, укладеними з надавачами послуг, нараховані до дати, що передує даті повернення Майна з оренди;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відшкодувати Орендодавцю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w:t>
      </w:r>
      <w:r w:rsidRPr="0063084D">
        <w:rPr>
          <w:rFonts w:ascii="Times New Roman" w:hAnsi="Times New Roman"/>
          <w:sz w:val="24"/>
          <w:szCs w:val="24"/>
        </w:rPr>
        <w:lastRenderedPageBreak/>
        <w:t>орендованого Майна), або в разі демонтажу чи іншого вилучення невід’ємних поліпшень/капітального ремонту.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4.2. Протягом трьох робочих днів з моменту припинення цього договору Орендодавець зобов’язаний оглянути Майно і зафіксувати його поточний стан, а також стан розрахунків за цим договором і за окремими договорами, укладеними з надавачами комунальних послуг, в акті повернення з оренди орендованого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Орендодавець складає акт повернення з оренди орендованого Майна у двох оригінальних примірниках і надає підписані Орендодавцем примірники Орендарю.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Орендар зобов’язаний:</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підписати два примірники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повернення з оренди орендованого Майна не пізніше ніж протягом наступного робочого дня з моменту їх отримання від Орендодавця і одночасно повернути Орендодавцю два примірники підписаних Орендарем актів разом із ключами від об’єкта оренди (у разі, коли доступ до об’єкта оренди забезпечується ключами);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звільнити Майно одночасно із поверненням підписаних Орендарем актів.</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4.3. Майно вважається повернутим з оренди з моменту підписання Орендодавцем та Орендарем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повернення з оренди орендованого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4.4. Якщо Орендар не повертає Майно після отримання від Орендодавця примірників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повернення з оренди орендованого Майна, Орендар сплачує неустойку у розмірі подвійної орендної плати за кожний день користування Майном після дати припинення цього договору.</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5. Поліпшення і ремонт орендованого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5.1. Орендар має право:</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за згодою Орендодавця проводити поточний та/або капітальний ремонт Майна і виступати замовником на виготовлення проектно-кошторисної документації на проведення ремонту;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здійснювати невід’ємні поліпшення Майна за наявності рішення Орендодавця про надання згоди, прийнятого відповідно до Закону та Порядку;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5.2. Порядок отримання Орендарем згоди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5.3. Орендар має право на компенсацію вартості здійснених ним невід’ємних поліпшень Майна у порядку та на умовах, встановлених Порядком.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від 18 січня 2018 р. № 2269-VIII «Про приватизацію державного і комунального майна» (Відомості Верховної Ради України, 2018 р., № 12, ст. 68) (далі ― Закон про приватизацію).</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6. Режим використання орендованого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6.1. Орендар зобов’язаний використовувати орендоване Майно відповідно до призначення, визначеного у пункті 7 Умов.</w:t>
      </w:r>
    </w:p>
    <w:p w:rsidR="00E5114F" w:rsidRPr="0063084D" w:rsidRDefault="00E5114F" w:rsidP="00E5114F">
      <w:pPr>
        <w:pStyle w:val="a4"/>
        <w:spacing w:before="0"/>
        <w:jc w:val="both"/>
        <w:rPr>
          <w:sz w:val="24"/>
          <w:szCs w:val="24"/>
        </w:rPr>
      </w:pPr>
      <w:r w:rsidRPr="0063084D">
        <w:rPr>
          <w:rFonts w:ascii="Times New Roman" w:hAnsi="Times New Roman"/>
          <w:sz w:val="24"/>
          <w:szCs w:val="24"/>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6.3. Орендар зобов’язаний:</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Орендодавця;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lastRenderedPageBreak/>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проводити внутрішні розслідування випадків пожеж та подавати Орендодавцю відповідні документи розслідування.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6.4. Орендар зобов’язаний забезпечити представникам Орендодавця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sidRPr="0063084D">
        <w:rPr>
          <w:rFonts w:ascii="Times New Roman" w:hAnsi="Times New Roman"/>
          <w:sz w:val="24"/>
          <w:szCs w:val="24"/>
          <w:lang w:val="ru-RU"/>
        </w:rPr>
        <w:t>—</w:t>
      </w:r>
      <w:r w:rsidRPr="0063084D">
        <w:rPr>
          <w:rFonts w:ascii="Times New Roman" w:hAnsi="Times New Roman"/>
          <w:sz w:val="24"/>
          <w:szCs w:val="24"/>
        </w:rPr>
        <w:t xml:space="preserve">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rsidR="00E5114F" w:rsidRPr="0063084D" w:rsidRDefault="00E5114F" w:rsidP="00E5114F">
      <w:pPr>
        <w:pStyle w:val="a4"/>
        <w:spacing w:before="0"/>
        <w:jc w:val="both"/>
        <w:rPr>
          <w:sz w:val="24"/>
          <w:szCs w:val="24"/>
        </w:rPr>
      </w:pPr>
      <w:r w:rsidRPr="0063084D">
        <w:rPr>
          <w:rFonts w:ascii="Times New Roman" w:hAnsi="Times New Roman"/>
          <w:sz w:val="24"/>
          <w:szCs w:val="24"/>
        </w:rPr>
        <w:t>6.5. Протягом п’яти робочих днів з дати укладення цього договору Орендодавець зобов’язаний надати Орендарю для підписання: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два примірники договору про відшкодування витрат Орендодавця на утримання орендованого Майна та надання комунальних послуг Орендарю.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Орендар зобов’язаний протягом десяти робочих днів з моменту отримання примірників договору про відшкодування витрат Орендодавця на утримання орендованого Майна та надання комунальних послуг Орендарю: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підписати і повернути Орендодавцю примірник договору; або</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подати Орендодавцю обґрунтовані зауваження до сум витрат, які підлягають відшкодуванню Орендарем за договором.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Орендар зобов’язаний протягом десяти робочих днів з моменту отримання від Орендодавця відповіді на свої зауваження, яка містить документальні підтвердження витрат, які підлягають відшкодуванню Орендарем, підписати і повернути Орендодавцю примірник договору.</w:t>
      </w:r>
    </w:p>
    <w:p w:rsidR="00E5114F" w:rsidRPr="0063084D" w:rsidRDefault="00E5114F" w:rsidP="00E5114F">
      <w:pPr>
        <w:pStyle w:val="a4"/>
        <w:numPr>
          <w:ilvl w:val="1"/>
          <w:numId w:val="4"/>
        </w:numPr>
        <w:tabs>
          <w:tab w:val="left" w:pos="1134"/>
        </w:tabs>
        <w:spacing w:before="0"/>
        <w:ind w:firstLine="567"/>
        <w:jc w:val="both"/>
        <w:rPr>
          <w:sz w:val="24"/>
          <w:szCs w:val="24"/>
        </w:rPr>
      </w:pPr>
      <w:r w:rsidRPr="0063084D">
        <w:rPr>
          <w:rFonts w:ascii="Times New Roman" w:hAnsi="Times New Roman"/>
          <w:sz w:val="24"/>
          <w:szCs w:val="24"/>
        </w:rPr>
        <w:t xml:space="preserve">Орендар зобов’язується сплачувати земельний податок на підставі рахунків, </w:t>
      </w:r>
      <w:proofErr w:type="spellStart"/>
      <w:r w:rsidRPr="0063084D">
        <w:rPr>
          <w:rFonts w:ascii="Times New Roman" w:hAnsi="Times New Roman"/>
          <w:sz w:val="24"/>
          <w:szCs w:val="24"/>
        </w:rPr>
        <w:t>пропорційно</w:t>
      </w:r>
      <w:proofErr w:type="spellEnd"/>
      <w:r w:rsidRPr="0063084D">
        <w:rPr>
          <w:rFonts w:ascii="Times New Roman" w:hAnsi="Times New Roman"/>
          <w:sz w:val="24"/>
          <w:szCs w:val="24"/>
        </w:rPr>
        <w:t xml:space="preserve"> займаної площі.</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7. Страхування об’єкта оренди, відшкодування витрат на оцінку Майна та укладення охоронного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7.1. Орендар зобов’язаний:</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протягом 10 календарних днів з дня укладення цього договору застрахувати Майно на суму його страхової вартості, визначеної у пункті 6.2 Умов, на користь Орендодавця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Орендодавцю завірені належним чином копії договору страхування і документів, які підтверджують сплату страхового платежу (страхових платежів);</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поновлювати щороку договір страхування так, щоб протягом строку дії цього договору Майно було застрахованим, і надавати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E5114F" w:rsidRPr="0063084D" w:rsidRDefault="00E5114F" w:rsidP="00E5114F">
      <w:pPr>
        <w:pStyle w:val="a4"/>
        <w:spacing w:before="0"/>
        <w:jc w:val="both"/>
        <w:rPr>
          <w:sz w:val="24"/>
          <w:szCs w:val="24"/>
        </w:rPr>
      </w:pPr>
      <w:r w:rsidRPr="0063084D">
        <w:rPr>
          <w:rFonts w:ascii="Times New Roman" w:hAnsi="Times New Roman"/>
          <w:sz w:val="24"/>
          <w:szCs w:val="24"/>
        </w:rPr>
        <w:t>Якщо строк дії договору оренди менший, ніж один рік, то договір страхування укладається на строк дії договору оренди.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Оплата послуг страховика здійснюється за рахунок Орендаря (страхувальника).</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8. Суборенда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8.1. Орендар має право передати Майно в суборенду, якщо Орендар отримав Майно за результатами аукціону (зокрема внаслідок проводження договору оренди) і оголошення про </w:t>
      </w:r>
      <w:r w:rsidRPr="0063084D">
        <w:rPr>
          <w:rFonts w:ascii="Times New Roman" w:hAnsi="Times New Roman"/>
          <w:sz w:val="24"/>
          <w:szCs w:val="24"/>
        </w:rPr>
        <w:lastRenderedPageBreak/>
        <w:t>передачу майна в оренду містило згоду орендодавця на суборенду, про що зазначається в пункті 11 цих Умов.</w:t>
      </w:r>
    </w:p>
    <w:p w:rsidR="00E5114F" w:rsidRPr="0063084D" w:rsidRDefault="00E5114F" w:rsidP="00E5114F">
      <w:pPr>
        <w:pStyle w:val="Default"/>
        <w:ind w:firstLine="567"/>
        <w:jc w:val="both"/>
        <w:rPr>
          <w:color w:val="auto"/>
        </w:rPr>
      </w:pPr>
      <w:r w:rsidRPr="0063084D">
        <w:rPr>
          <w:color w:val="auto"/>
          <w:lang w:val="uk-UA"/>
        </w:rPr>
        <w:t>Цільове призначення, за яким Майно може бути використано відповідно до договору суборенди, визначається із урахуванням обмежень, передбачених цим Договором (за наявності).</w:t>
      </w:r>
    </w:p>
    <w:p w:rsidR="00E5114F" w:rsidRPr="0063084D" w:rsidRDefault="00E5114F" w:rsidP="00E5114F">
      <w:pPr>
        <w:pStyle w:val="Default"/>
        <w:ind w:firstLine="567"/>
        <w:jc w:val="both"/>
        <w:rPr>
          <w:color w:val="auto"/>
        </w:rPr>
      </w:pPr>
      <w:r w:rsidRPr="0063084D">
        <w:rPr>
          <w:color w:val="auto"/>
          <w:lang w:val="uk-UA"/>
        </w:rPr>
        <w:t>8.2. Орендар може укладати договір суборенди лише з особами, які відповідають вимогам статті 4 Закону.</w:t>
      </w:r>
    </w:p>
    <w:p w:rsidR="00E5114F" w:rsidRPr="0063084D" w:rsidRDefault="00E5114F" w:rsidP="00E5114F">
      <w:pPr>
        <w:pStyle w:val="Default"/>
        <w:ind w:firstLine="567"/>
        <w:jc w:val="both"/>
        <w:rPr>
          <w:color w:val="auto"/>
        </w:rPr>
      </w:pPr>
      <w:r w:rsidRPr="0063084D">
        <w:rPr>
          <w:color w:val="auto"/>
          <w:lang w:val="uk-UA"/>
        </w:rPr>
        <w:t>8.3. Орендар протягом 3 робочих днів з моменту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9. Запевнення сторін</w:t>
      </w:r>
    </w:p>
    <w:p w:rsidR="00E5114F" w:rsidRPr="0063084D" w:rsidRDefault="00E5114F" w:rsidP="00E5114F">
      <w:pPr>
        <w:pStyle w:val="a4"/>
        <w:spacing w:before="0"/>
        <w:jc w:val="both"/>
        <w:rPr>
          <w:sz w:val="24"/>
          <w:szCs w:val="24"/>
        </w:rPr>
      </w:pPr>
      <w:r w:rsidRPr="0063084D">
        <w:rPr>
          <w:rFonts w:ascii="Times New Roman" w:hAnsi="Times New Roman"/>
          <w:sz w:val="24"/>
          <w:szCs w:val="24"/>
        </w:rPr>
        <w:t>9.1. Орендодавець запевняє Орендаря, що:</w:t>
      </w:r>
    </w:p>
    <w:p w:rsidR="00E5114F" w:rsidRPr="0063084D" w:rsidRDefault="00E5114F" w:rsidP="00E5114F">
      <w:pPr>
        <w:pStyle w:val="a4"/>
        <w:numPr>
          <w:ilvl w:val="2"/>
          <w:numId w:val="5"/>
        </w:numPr>
        <w:spacing w:before="0"/>
        <w:ind w:firstLine="567"/>
        <w:jc w:val="both"/>
        <w:rPr>
          <w:sz w:val="24"/>
          <w:szCs w:val="24"/>
        </w:rPr>
      </w:pPr>
      <w:r w:rsidRPr="0063084D">
        <w:rPr>
          <w:rFonts w:ascii="Times New Roman" w:hAnsi="Times New Roman"/>
          <w:sz w:val="24"/>
          <w:szCs w:val="24"/>
        </w:rPr>
        <w:t xml:space="preserve">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приймання-передачі разом із комплектом ключів від об’єкта у кількості, зазначеній в акті приймання-передачі.</w:t>
      </w:r>
    </w:p>
    <w:p w:rsidR="00E5114F" w:rsidRPr="0063084D" w:rsidRDefault="00E5114F" w:rsidP="00E5114F">
      <w:pPr>
        <w:pStyle w:val="a4"/>
        <w:numPr>
          <w:ilvl w:val="2"/>
          <w:numId w:val="5"/>
        </w:numPr>
        <w:spacing w:before="0"/>
        <w:ind w:firstLine="567"/>
        <w:jc w:val="both"/>
        <w:rPr>
          <w:sz w:val="24"/>
          <w:szCs w:val="24"/>
        </w:rPr>
      </w:pPr>
      <w:r w:rsidRPr="0063084D">
        <w:rPr>
          <w:rFonts w:ascii="Times New Roman" w:hAnsi="Times New Roman"/>
          <w:sz w:val="24"/>
          <w:szCs w:val="24"/>
        </w:rPr>
        <w:t>Інформація про майно, оприлюднена в оголошенні про передачу в оренду відповідає дійсності.</w:t>
      </w:r>
    </w:p>
    <w:p w:rsidR="00E5114F" w:rsidRPr="0063084D" w:rsidRDefault="00E5114F" w:rsidP="00E5114F">
      <w:pPr>
        <w:pStyle w:val="a4"/>
        <w:spacing w:before="0"/>
        <w:jc w:val="both"/>
        <w:rPr>
          <w:sz w:val="24"/>
          <w:szCs w:val="24"/>
        </w:rPr>
      </w:pPr>
      <w:r w:rsidRPr="0063084D">
        <w:rPr>
          <w:rFonts w:ascii="Times New Roman" w:hAnsi="Times New Roman"/>
          <w:sz w:val="24"/>
          <w:szCs w:val="24"/>
        </w:rPr>
        <w:t>9.2.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E5114F" w:rsidRPr="0063084D" w:rsidRDefault="00E5114F" w:rsidP="00E5114F">
      <w:pPr>
        <w:pStyle w:val="a4"/>
        <w:numPr>
          <w:ilvl w:val="1"/>
          <w:numId w:val="6"/>
        </w:numPr>
        <w:spacing w:before="0"/>
        <w:ind w:firstLine="567"/>
        <w:jc w:val="both"/>
        <w:rPr>
          <w:sz w:val="24"/>
          <w:szCs w:val="24"/>
        </w:rPr>
      </w:pPr>
      <w:r w:rsidRPr="0063084D">
        <w:rPr>
          <w:rFonts w:ascii="Times New Roman" w:hAnsi="Times New Roman"/>
          <w:sz w:val="24"/>
          <w:szCs w:val="24"/>
        </w:rPr>
        <w:t>Одночасно або до дати укладання цього Договору Орендар повністю сплатив авансовий платіж в розмірі, визначеному у пункті 9 .1 цих Умов.</w:t>
      </w:r>
    </w:p>
    <w:p w:rsidR="00E5114F" w:rsidRPr="0063084D" w:rsidRDefault="00E5114F" w:rsidP="00E5114F">
      <w:pPr>
        <w:pStyle w:val="a4"/>
        <w:numPr>
          <w:ilvl w:val="1"/>
          <w:numId w:val="6"/>
        </w:numPr>
        <w:spacing w:before="0"/>
        <w:ind w:firstLine="567"/>
        <w:jc w:val="both"/>
        <w:rPr>
          <w:sz w:val="24"/>
          <w:szCs w:val="24"/>
        </w:rPr>
      </w:pPr>
      <w:r w:rsidRPr="0063084D">
        <w:rPr>
          <w:rFonts w:ascii="Times New Roman" w:hAnsi="Times New Roman"/>
          <w:sz w:val="24"/>
          <w:szCs w:val="24"/>
        </w:rPr>
        <w:t>Одночасно або до дати укладання цього Договору Орендар повністю сплатив забезпечувальний депозит в розмірі, визначеному у пункті 9.2  цих Умов.</w:t>
      </w:r>
    </w:p>
    <w:p w:rsidR="00E5114F" w:rsidRPr="0063084D" w:rsidRDefault="00E5114F" w:rsidP="00E5114F">
      <w:pPr>
        <w:pStyle w:val="Default"/>
        <w:jc w:val="center"/>
        <w:rPr>
          <w:color w:val="auto"/>
        </w:rPr>
      </w:pPr>
      <w:r w:rsidRPr="0063084D">
        <w:rPr>
          <w:b/>
          <w:bCs/>
          <w:color w:val="auto"/>
          <w:lang w:val="uk-UA"/>
        </w:rPr>
        <w:t>10. Додаткові умови оренди</w:t>
      </w:r>
    </w:p>
    <w:p w:rsidR="00E5114F" w:rsidRPr="0063084D" w:rsidRDefault="00E5114F" w:rsidP="00E5114F">
      <w:pPr>
        <w:pStyle w:val="Default"/>
        <w:ind w:firstLine="567"/>
        <w:rPr>
          <w:color w:val="auto"/>
        </w:rPr>
      </w:pPr>
      <w:r w:rsidRPr="0063084D">
        <w:rPr>
          <w:color w:val="auto"/>
          <w:lang w:val="uk-UA"/>
        </w:rPr>
        <w:t>10.1. Орендар зобов’язаний виконати обов’язки, покладені на нього, а саме:</w:t>
      </w:r>
    </w:p>
    <w:p w:rsidR="00E5114F" w:rsidRPr="0063084D" w:rsidRDefault="00E5114F" w:rsidP="00E5114F">
      <w:pPr>
        <w:pStyle w:val="Standard"/>
        <w:numPr>
          <w:ilvl w:val="0"/>
          <w:numId w:val="2"/>
        </w:numPr>
        <w:tabs>
          <w:tab w:val="left" w:pos="-1037"/>
        </w:tabs>
        <w:rPr>
          <w:sz w:val="24"/>
          <w:szCs w:val="24"/>
        </w:rPr>
      </w:pPr>
      <w:r w:rsidRPr="0063084D">
        <w:rPr>
          <w:sz w:val="24"/>
          <w:szCs w:val="24"/>
        </w:rPr>
        <w:t>виконувати обов’язки, передбачені частиною 2 статті 18 та статтею 36 закону України «Про благоустрій населених пунктів».</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11. Відповідальність і вирішення спорів за договором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11.1. За невиконання або неналежне виконання зобов’язань за цим договором сторони несуть відповідальність згідно із законом та договором.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11.3. Спори, які виникають за цим договором або в зв’язку з ним, не вирішені шляхом переговорів, вирішуються в судовому порядку.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12. Строк чинності, умови зміни та припинення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12.1. Цей договір укладено на строк, визначений у пункті 10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приймання-передачі і закінчується датою припинення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3.4 цього договору, а в частині зобов’язань Орендаря щодо орендної плати — до виконання зобов’язань.</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w:t>
      </w:r>
      <w:r w:rsidRPr="0063084D">
        <w:rPr>
          <w:rFonts w:ascii="Times New Roman" w:hAnsi="Times New Roman"/>
          <w:sz w:val="24"/>
          <w:szCs w:val="24"/>
        </w:rPr>
        <w:lastRenderedPageBreak/>
        <w:t>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12.4. Продовження цього договору здійснюється з урахуванням вимог, встановлених статтею 18 Закону та Порядком.</w:t>
      </w:r>
    </w:p>
    <w:p w:rsidR="00E5114F" w:rsidRPr="0063084D" w:rsidRDefault="00E5114F" w:rsidP="00E5114F">
      <w:pPr>
        <w:pStyle w:val="Default"/>
        <w:ind w:firstLine="708"/>
        <w:jc w:val="both"/>
        <w:rPr>
          <w:color w:val="auto"/>
        </w:rPr>
      </w:pPr>
      <w:r w:rsidRPr="0063084D">
        <w:rPr>
          <w:color w:val="auto"/>
          <w:lang w:val="uk-UA"/>
        </w:rPr>
        <w:t>Орендар має переважне право на продовження цього Договору, яке може бути реалізовано ним у визначений в Порядку спосіб.</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w:t>
      </w:r>
      <w:r w:rsidRPr="0063084D">
        <w:rPr>
          <w:rFonts w:ascii="Times New Roman" w:hAnsi="Times New Roman"/>
          <w:sz w:val="24"/>
          <w:szCs w:val="24"/>
          <w:lang w:val="ru-RU"/>
        </w:rPr>
        <w:t>2</w:t>
      </w:r>
      <w:r w:rsidRPr="0063084D">
        <w:rPr>
          <w:rFonts w:ascii="Times New Roman" w:hAnsi="Times New Roman"/>
          <w:sz w:val="24"/>
          <w:szCs w:val="24"/>
        </w:rPr>
        <w:t>.6. Договір припиняється: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12.6.1. з підстав, передбачених частиною першою статті 24 Закону, і при цьому: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rsidR="00E5114F" w:rsidRPr="0063084D" w:rsidRDefault="00E5114F" w:rsidP="00E5114F">
      <w:pPr>
        <w:pStyle w:val="Standard"/>
        <w:ind w:firstLine="567"/>
        <w:rPr>
          <w:sz w:val="24"/>
          <w:szCs w:val="24"/>
        </w:rPr>
      </w:pPr>
      <w:r w:rsidRPr="0063084D">
        <w:rPr>
          <w:sz w:val="24"/>
          <w:szCs w:val="24"/>
        </w:rPr>
        <w:t>дати закінчення строку, на який його було укладено, на підставі рішення Орендодавця (якщо цей договір використовується для передачі в оренду Майна комунальної форми власності, то рішення приймається органом, визначеним відповідно до абзацу другого частини четвертої статті 18 Закону)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12.6.2</w:t>
      </w:r>
      <w:r w:rsidRPr="0063084D">
        <w:rPr>
          <w:rFonts w:ascii="Times New Roman" w:hAnsi="Times New Roman"/>
          <w:sz w:val="24"/>
          <w:szCs w:val="24"/>
          <w:lang w:val="ru-RU"/>
        </w:rPr>
        <w:t>.</w:t>
      </w:r>
      <w:r w:rsidRPr="0063084D">
        <w:rPr>
          <w:rFonts w:ascii="Times New Roman" w:hAnsi="Times New Roman"/>
          <w:sz w:val="24"/>
          <w:szCs w:val="24"/>
        </w:rPr>
        <w:t xml:space="preserve">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У такому разі договір вважається припиненим: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E5114F" w:rsidRPr="0063084D" w:rsidRDefault="00E5114F" w:rsidP="00E5114F">
      <w:pPr>
        <w:pStyle w:val="a4"/>
        <w:spacing w:before="0"/>
        <w:jc w:val="both"/>
        <w:rPr>
          <w:sz w:val="24"/>
          <w:szCs w:val="24"/>
        </w:rPr>
      </w:pPr>
      <w:r w:rsidRPr="0063084D">
        <w:rPr>
          <w:rFonts w:ascii="Times New Roman" w:hAnsi="Times New Roman"/>
          <w:sz w:val="24"/>
          <w:szCs w:val="24"/>
        </w:rPr>
        <w:lastRenderedPageBreak/>
        <w:t>з дати набрання законної сили рішенням суду про відмову у позові Орендаря; або</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 дати залишення судом позову без розгляду, припинення провадження у справі або з дати відкликання Орендарем позову.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12.6.3. якщо цей договір підписаний без одночасного підписання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Орендодавець повинен скласти акт та повідомити Орендодавцю.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w:t>
      </w:r>
      <w:r w:rsidRPr="0063084D">
        <w:rPr>
          <w:rFonts w:ascii="Times New Roman" w:hAnsi="Times New Roman"/>
          <w:sz w:val="24"/>
          <w:szCs w:val="24"/>
          <w:lang w:val="ru-RU"/>
        </w:rPr>
        <w:t>2</w:t>
      </w:r>
      <w:r w:rsidRPr="0063084D">
        <w:rPr>
          <w:rFonts w:ascii="Times New Roman" w:hAnsi="Times New Roman"/>
          <w:sz w:val="24"/>
          <w:szCs w:val="24"/>
        </w:rPr>
        <w:t>.6.4.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12.6.6. за згодою сторін на підставі договору про припинення з дати підписання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повернення Майна з оренди;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12.6.7. на вимогу будь-якої із сторін цього договору за рішенням суду з підстав, передбачених законодавством.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12.7. Договір може бути достроково припинений на вимогу Орендодавця, якщо Орендар:</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12.7.2. використовує Майно не за цільовим призначенням, визначеним у пункті 7.1 Умов;</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12.7.3. без письмового дозволу Орендодавця передав Майно, його частину у користування іншій особі;</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12.7.4. уклав договір суборенди з особами, які не відповідають вимогам статті 4 Закону;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12.7.5. перешкоджає співробітникам Орендодавця здійснювати контроль за використанням Майна, виконанням умов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12.7.</w:t>
      </w:r>
      <w:r w:rsidRPr="0063084D">
        <w:rPr>
          <w:rFonts w:ascii="Times New Roman" w:hAnsi="Times New Roman"/>
          <w:sz w:val="24"/>
          <w:szCs w:val="24"/>
          <w:lang w:val="ru-RU"/>
        </w:rPr>
        <w:t>6</w:t>
      </w:r>
      <w:r w:rsidRPr="0063084D">
        <w:rPr>
          <w:rFonts w:ascii="Times New Roman" w:hAnsi="Times New Roman"/>
          <w:sz w:val="24"/>
          <w:szCs w:val="24"/>
        </w:rPr>
        <w:t>. істотно порушує умови охоронного договору, укладеного стосовно Майна, і копія якого є додатком до цього договору або передана Орендарю відповідно до вимог частини восьмої статті 6 Закону;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Договір вважається припиненим на п’ятий робочий день після надіслання Орендодавцем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12.9. Цей договір може бути достроково припинений на вимогу Орендаря, якщо:</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12.9.1. протягом двох місяців після підписання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приймання-передачі Орендар не матиме можливості використовувати об’єкт або приступити до виконання ремонтних робіт на </w:t>
      </w:r>
      <w:r w:rsidRPr="0063084D">
        <w:rPr>
          <w:rFonts w:ascii="Times New Roman" w:hAnsi="Times New Roman"/>
          <w:sz w:val="24"/>
          <w:szCs w:val="24"/>
        </w:rPr>
        <w:lastRenderedPageBreak/>
        <w:t xml:space="preserve">об’єкті через відсутність на об’єкті можливості підключення до комунальних послуг, або відмови Орендодавця укласти із Орендарем договір про відшкодування витрат Орендодавця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приймання-передачі Майна).</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Договір вважається припиненим на десятий робочий день після надіслання Орендарем Орендодавцю вимоги про дострокове припинення цього договору, крім випадків, коли Орендодавець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За відсутності зауважень Орендодавця, передбачених абзацом другим цього пункту: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Орендодавець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повернення Майна з оренди;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12.11. У разі припинення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sidRPr="0063084D">
        <w:rPr>
          <w:rFonts w:ascii="Times New Roman" w:hAnsi="Times New Roman"/>
          <w:sz w:val="24"/>
          <w:szCs w:val="24"/>
          <w:lang w:val="ru-RU"/>
        </w:rPr>
        <w:t>—</w:t>
      </w:r>
      <w:r w:rsidRPr="0063084D">
        <w:rPr>
          <w:rFonts w:ascii="Times New Roman" w:hAnsi="Times New Roman"/>
          <w:sz w:val="24"/>
          <w:szCs w:val="24"/>
        </w:rPr>
        <w:t xml:space="preserve"> власністю територіальної громади </w:t>
      </w:r>
      <w:r w:rsidR="00F17F2C">
        <w:rPr>
          <w:rFonts w:ascii="Times New Roman" w:hAnsi="Times New Roman"/>
          <w:sz w:val="24"/>
          <w:szCs w:val="24"/>
        </w:rPr>
        <w:t xml:space="preserve">Дубов’язівська </w:t>
      </w:r>
      <w:r w:rsidRPr="0063084D">
        <w:rPr>
          <w:rFonts w:ascii="Times New Roman" w:hAnsi="Times New Roman"/>
          <w:sz w:val="24"/>
          <w:szCs w:val="24"/>
        </w:rPr>
        <w:t>селищної ради;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 xml:space="preserve">поліпшення Майна, зроблені Орендарем без згоди осіб, визначених у пункті 5.1 цього договору, які не можна відокремити без шкоди для Майна, є власністю територіальної громади </w:t>
      </w:r>
      <w:r w:rsidR="00F17F2C">
        <w:rPr>
          <w:rFonts w:ascii="Times New Roman" w:hAnsi="Times New Roman"/>
          <w:sz w:val="24"/>
          <w:szCs w:val="24"/>
        </w:rPr>
        <w:t>Дубов’язівської</w:t>
      </w:r>
      <w:r w:rsidRPr="0063084D">
        <w:rPr>
          <w:rFonts w:ascii="Times New Roman" w:hAnsi="Times New Roman"/>
          <w:sz w:val="24"/>
          <w:szCs w:val="24"/>
        </w:rPr>
        <w:t xml:space="preserve"> селищної ради та їх вартість компенсації не підлягає.</w:t>
      </w:r>
    </w:p>
    <w:p w:rsidR="00E5114F" w:rsidRPr="0063084D" w:rsidRDefault="00E5114F" w:rsidP="00E5114F">
      <w:pPr>
        <w:pStyle w:val="a4"/>
        <w:spacing w:before="0"/>
        <w:jc w:val="both"/>
        <w:rPr>
          <w:sz w:val="24"/>
          <w:szCs w:val="24"/>
        </w:rPr>
      </w:pPr>
      <w:r w:rsidRPr="0063084D">
        <w:rPr>
          <w:rFonts w:ascii="Times New Roman" w:hAnsi="Times New Roman"/>
          <w:spacing w:val="-4"/>
          <w:sz w:val="24"/>
          <w:szCs w:val="24"/>
        </w:rPr>
        <w:t xml:space="preserve">12.12. Майно вважається поверненим Орендодавцю </w:t>
      </w:r>
      <w:r w:rsidRPr="0063084D">
        <w:rPr>
          <w:rFonts w:ascii="Times New Roman" w:hAnsi="Times New Roman"/>
          <w:sz w:val="24"/>
          <w:szCs w:val="24"/>
        </w:rPr>
        <w:t xml:space="preserve">з моменту підписання Орендодавцем та Орендарем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повернення з оренди орендованого Майна.</w:t>
      </w:r>
    </w:p>
    <w:p w:rsidR="00E5114F" w:rsidRPr="0063084D" w:rsidRDefault="00E5114F" w:rsidP="00E5114F">
      <w:pPr>
        <w:pStyle w:val="a4"/>
        <w:spacing w:before="0"/>
        <w:jc w:val="center"/>
        <w:rPr>
          <w:sz w:val="24"/>
          <w:szCs w:val="24"/>
        </w:rPr>
      </w:pPr>
      <w:r w:rsidRPr="0063084D">
        <w:rPr>
          <w:rFonts w:ascii="Times New Roman" w:hAnsi="Times New Roman"/>
          <w:b/>
          <w:sz w:val="24"/>
          <w:szCs w:val="24"/>
        </w:rPr>
        <w:t>13. Інше</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повідомляє Орендареві про відповідні зміни письмово або на адресу електронної пошти.</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w:t>
      </w:r>
      <w:r w:rsidRPr="0063084D">
        <w:rPr>
          <w:rFonts w:ascii="Times New Roman" w:hAnsi="Times New Roman"/>
          <w:sz w:val="24"/>
          <w:szCs w:val="24"/>
          <w:lang w:val="ru-RU"/>
        </w:rPr>
        <w:t>3</w:t>
      </w:r>
      <w:r w:rsidRPr="0063084D">
        <w:rPr>
          <w:rFonts w:ascii="Times New Roman" w:hAnsi="Times New Roman"/>
          <w:sz w:val="24"/>
          <w:szCs w:val="24"/>
        </w:rPr>
        <w:t>.2. Якщо цей договір підлягає нотаріальному посвідченню, витрати на таке посвідчення несе Орендар.</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w:t>
      </w:r>
      <w:r w:rsidRPr="0063084D">
        <w:rPr>
          <w:rFonts w:ascii="Times New Roman" w:hAnsi="Times New Roman"/>
          <w:sz w:val="24"/>
          <w:szCs w:val="24"/>
          <w:lang w:val="ru-RU"/>
        </w:rPr>
        <w:t>3</w:t>
      </w:r>
      <w:r w:rsidRPr="0063084D">
        <w:rPr>
          <w:rFonts w:ascii="Times New Roman" w:hAnsi="Times New Roman"/>
          <w:sz w:val="24"/>
          <w:szCs w:val="24"/>
        </w:rPr>
        <w:t xml:space="preserve">.3. Якщо протягом строку дії договору відбувається зміна Орендодавця Майна, новий Орендодавець стає стороною такого договору шляхом складення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про заміну сторони у договорі оренди комунального майна (далі — акт про заміну сторони). Акт про заміну сторони підписується попереднім і новим Орендодавцем та в той же день надсилається іншим сторонам договору листом (цінним з описом). Акт про заміну сторони складається у трьох оригінальних примірниках. Новий Орендодавець зобов’язаний (протягом п’яти робочих днів від дати його надсилання Орендарю) опублікувати зазначений акт в електронній торговій системі. Орендодавець за цим договором вважається заміненим з моменту опублікування </w:t>
      </w:r>
      <w:proofErr w:type="spellStart"/>
      <w:r w:rsidRPr="0063084D">
        <w:rPr>
          <w:rFonts w:ascii="Times New Roman" w:hAnsi="Times New Roman"/>
          <w:sz w:val="24"/>
          <w:szCs w:val="24"/>
        </w:rPr>
        <w:t>акта</w:t>
      </w:r>
      <w:proofErr w:type="spellEnd"/>
      <w:r w:rsidRPr="0063084D">
        <w:rPr>
          <w:rFonts w:ascii="Times New Roman" w:hAnsi="Times New Roman"/>
          <w:sz w:val="24"/>
          <w:szCs w:val="24"/>
        </w:rPr>
        <w:t xml:space="preserve"> про заміну сторін в електронній торговій системі.</w:t>
      </w:r>
    </w:p>
    <w:p w:rsidR="00E5114F" w:rsidRPr="0063084D" w:rsidRDefault="00E5114F" w:rsidP="00E5114F">
      <w:pPr>
        <w:pStyle w:val="a4"/>
        <w:spacing w:before="0"/>
        <w:jc w:val="both"/>
        <w:rPr>
          <w:sz w:val="24"/>
          <w:szCs w:val="24"/>
        </w:rPr>
      </w:pPr>
      <w:r w:rsidRPr="0063084D">
        <w:rPr>
          <w:rFonts w:ascii="Times New Roman" w:hAnsi="Times New Roman"/>
          <w:sz w:val="24"/>
          <w:szCs w:val="24"/>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13.4. У разі реорганізації Орендаря договір оренди зберігає чинність для відповідного правонаступника юридичної особи — Орендаря.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lastRenderedPageBreak/>
        <w:t>Заміна сторони Орендаря набуває чинності з дня внесення змін до цього договору.</w:t>
      </w:r>
    </w:p>
    <w:p w:rsidR="00E5114F" w:rsidRPr="0063084D" w:rsidRDefault="00E5114F" w:rsidP="00E5114F">
      <w:pPr>
        <w:pStyle w:val="a4"/>
        <w:spacing w:before="0"/>
        <w:jc w:val="both"/>
        <w:rPr>
          <w:sz w:val="24"/>
          <w:szCs w:val="24"/>
        </w:rPr>
      </w:pPr>
      <w:r w:rsidRPr="0063084D">
        <w:rPr>
          <w:rFonts w:ascii="Times New Roman" w:hAnsi="Times New Roman"/>
          <w:sz w:val="24"/>
          <w:szCs w:val="24"/>
        </w:rPr>
        <w:t>Заміна Орендаря інша, ніж передбачена цим пунктом, не допускається.</w:t>
      </w:r>
    </w:p>
    <w:p w:rsidR="00E5114F" w:rsidRPr="0063084D" w:rsidRDefault="00E5114F" w:rsidP="00E5114F">
      <w:pPr>
        <w:pStyle w:val="a4"/>
        <w:spacing w:before="0"/>
        <w:jc w:val="both"/>
        <w:rPr>
          <w:sz w:val="24"/>
          <w:szCs w:val="24"/>
        </w:rPr>
      </w:pPr>
      <w:r w:rsidRPr="0063084D">
        <w:rPr>
          <w:rFonts w:ascii="Times New Roman" w:hAnsi="Times New Roman"/>
          <w:sz w:val="24"/>
          <w:szCs w:val="24"/>
        </w:rPr>
        <w:t>13.5. Цей Договір укладено у двох примірниках, кожен з яких має однакову юридичну силу, по одному для Орендаря та Орендодавця.</w:t>
      </w:r>
    </w:p>
    <w:p w:rsidR="00E5114F" w:rsidRPr="0063084D" w:rsidRDefault="00E5114F" w:rsidP="00E5114F">
      <w:pPr>
        <w:pStyle w:val="Standard"/>
        <w:jc w:val="center"/>
        <w:rPr>
          <w:sz w:val="24"/>
          <w:szCs w:val="24"/>
        </w:rPr>
      </w:pPr>
      <w:r w:rsidRPr="0063084D">
        <w:rPr>
          <w:b/>
          <w:sz w:val="24"/>
          <w:szCs w:val="24"/>
        </w:rPr>
        <w:t>Юридичні адреси сторін:</w:t>
      </w:r>
    </w:p>
    <w:tbl>
      <w:tblPr>
        <w:tblW w:w="9855" w:type="dxa"/>
        <w:tblInd w:w="-108" w:type="dxa"/>
        <w:tblLayout w:type="fixed"/>
        <w:tblCellMar>
          <w:left w:w="10" w:type="dxa"/>
          <w:right w:w="10" w:type="dxa"/>
        </w:tblCellMar>
        <w:tblLook w:val="04A0" w:firstRow="1" w:lastRow="0" w:firstColumn="1" w:lastColumn="0" w:noHBand="0" w:noVBand="1"/>
      </w:tblPr>
      <w:tblGrid>
        <w:gridCol w:w="4926"/>
        <w:gridCol w:w="4929"/>
      </w:tblGrid>
      <w:tr w:rsidR="00E5114F" w:rsidRPr="0063084D" w:rsidTr="00E5114F">
        <w:trPr>
          <w:trHeight w:val="93"/>
        </w:trPr>
        <w:tc>
          <w:tcPr>
            <w:tcW w:w="4926" w:type="dxa"/>
            <w:tcMar>
              <w:top w:w="0" w:type="dxa"/>
              <w:left w:w="108" w:type="dxa"/>
              <w:bottom w:w="0" w:type="dxa"/>
              <w:right w:w="108" w:type="dxa"/>
            </w:tcMar>
            <w:hideMark/>
          </w:tcPr>
          <w:p w:rsidR="00E5114F" w:rsidRPr="0063084D" w:rsidRDefault="00E5114F">
            <w:pPr>
              <w:pStyle w:val="Standard"/>
              <w:rPr>
                <w:sz w:val="24"/>
                <w:szCs w:val="24"/>
              </w:rPr>
            </w:pPr>
            <w:r w:rsidRPr="0063084D">
              <w:rPr>
                <w:b/>
                <w:sz w:val="24"/>
                <w:szCs w:val="24"/>
              </w:rPr>
              <w:t xml:space="preserve">                Орендодавець:</w:t>
            </w:r>
          </w:p>
          <w:p w:rsidR="004B4D9B" w:rsidRPr="0063084D" w:rsidRDefault="004B4D9B" w:rsidP="004B4D9B">
            <w:pPr>
              <w:pStyle w:val="Standard"/>
              <w:ind w:firstLine="250"/>
              <w:rPr>
                <w:sz w:val="24"/>
                <w:szCs w:val="24"/>
              </w:rPr>
            </w:pPr>
            <w:r w:rsidRPr="0063084D">
              <w:rPr>
                <w:sz w:val="24"/>
                <w:szCs w:val="24"/>
              </w:rPr>
              <w:t>Адреса:__________________________</w:t>
            </w:r>
          </w:p>
          <w:p w:rsidR="004B4D9B" w:rsidRPr="0063084D" w:rsidRDefault="004B4D9B" w:rsidP="004B4D9B">
            <w:pPr>
              <w:pStyle w:val="Standard"/>
              <w:ind w:firstLine="250"/>
              <w:rPr>
                <w:sz w:val="24"/>
                <w:szCs w:val="24"/>
              </w:rPr>
            </w:pPr>
            <w:r w:rsidRPr="0063084D">
              <w:rPr>
                <w:sz w:val="24"/>
                <w:szCs w:val="24"/>
              </w:rPr>
              <w:t>________________________________</w:t>
            </w:r>
          </w:p>
          <w:p w:rsidR="004B4D9B" w:rsidRPr="0063084D" w:rsidRDefault="004B4D9B" w:rsidP="004B4D9B">
            <w:pPr>
              <w:pStyle w:val="Standard"/>
              <w:ind w:firstLine="250"/>
              <w:rPr>
                <w:sz w:val="24"/>
                <w:szCs w:val="24"/>
              </w:rPr>
            </w:pPr>
            <w:r w:rsidRPr="0063084D">
              <w:rPr>
                <w:sz w:val="24"/>
                <w:szCs w:val="24"/>
                <w:lang w:val="en-US"/>
              </w:rPr>
              <w:t>UA</w:t>
            </w:r>
            <w:r w:rsidRPr="0063084D">
              <w:rPr>
                <w:sz w:val="24"/>
                <w:szCs w:val="24"/>
              </w:rPr>
              <w:t>_____________________________</w:t>
            </w:r>
          </w:p>
          <w:p w:rsidR="004B4D9B" w:rsidRPr="0063084D" w:rsidRDefault="004B4D9B" w:rsidP="004B4D9B">
            <w:pPr>
              <w:pStyle w:val="Standard"/>
              <w:ind w:firstLine="250"/>
              <w:rPr>
                <w:sz w:val="24"/>
                <w:szCs w:val="24"/>
              </w:rPr>
            </w:pPr>
            <w:r w:rsidRPr="0063084D">
              <w:rPr>
                <w:sz w:val="24"/>
                <w:szCs w:val="24"/>
              </w:rPr>
              <w:t>в _______________________________</w:t>
            </w:r>
          </w:p>
          <w:p w:rsidR="004B4D9B" w:rsidRPr="0063084D" w:rsidRDefault="004B4D9B" w:rsidP="004B4D9B">
            <w:pPr>
              <w:pStyle w:val="Standard"/>
              <w:ind w:firstLine="250"/>
              <w:rPr>
                <w:sz w:val="24"/>
                <w:szCs w:val="24"/>
              </w:rPr>
            </w:pPr>
            <w:r w:rsidRPr="0063084D">
              <w:rPr>
                <w:sz w:val="24"/>
                <w:szCs w:val="24"/>
              </w:rPr>
              <w:t xml:space="preserve">Код ЄДРПОУ </w:t>
            </w:r>
          </w:p>
          <w:p w:rsidR="004B4D9B" w:rsidRPr="0063084D" w:rsidRDefault="004B4D9B" w:rsidP="004B4D9B">
            <w:pPr>
              <w:pStyle w:val="Standard"/>
              <w:ind w:firstLine="250"/>
              <w:rPr>
                <w:sz w:val="24"/>
                <w:szCs w:val="24"/>
              </w:rPr>
            </w:pPr>
            <w:r w:rsidRPr="0063084D">
              <w:rPr>
                <w:b/>
                <w:sz w:val="24"/>
                <w:szCs w:val="24"/>
              </w:rPr>
              <w:t>__________________ _____________</w:t>
            </w:r>
          </w:p>
          <w:p w:rsidR="00E5114F" w:rsidRPr="0063084D" w:rsidRDefault="004B4D9B" w:rsidP="004B4D9B">
            <w:pPr>
              <w:pStyle w:val="Standard"/>
              <w:ind w:firstLine="250"/>
              <w:rPr>
                <w:sz w:val="24"/>
                <w:szCs w:val="24"/>
              </w:rPr>
            </w:pPr>
            <w:proofErr w:type="spellStart"/>
            <w:r w:rsidRPr="0063084D">
              <w:rPr>
                <w:sz w:val="24"/>
                <w:szCs w:val="24"/>
              </w:rPr>
              <w:t>м.п</w:t>
            </w:r>
            <w:proofErr w:type="spellEnd"/>
            <w:r w:rsidRPr="0063084D">
              <w:rPr>
                <w:sz w:val="24"/>
                <w:szCs w:val="24"/>
              </w:rPr>
              <w:t>.</w:t>
            </w:r>
          </w:p>
        </w:tc>
        <w:tc>
          <w:tcPr>
            <w:tcW w:w="4928" w:type="dxa"/>
            <w:tcMar>
              <w:top w:w="0" w:type="dxa"/>
              <w:left w:w="108" w:type="dxa"/>
              <w:bottom w:w="0" w:type="dxa"/>
              <w:right w:w="108" w:type="dxa"/>
            </w:tcMar>
          </w:tcPr>
          <w:p w:rsidR="00E5114F" w:rsidRPr="0063084D" w:rsidRDefault="00E5114F">
            <w:pPr>
              <w:pStyle w:val="Standard"/>
              <w:jc w:val="center"/>
              <w:rPr>
                <w:sz w:val="24"/>
                <w:szCs w:val="24"/>
              </w:rPr>
            </w:pPr>
            <w:r w:rsidRPr="0063084D">
              <w:rPr>
                <w:b/>
                <w:sz w:val="24"/>
                <w:szCs w:val="24"/>
              </w:rPr>
              <w:t>Орендар:</w:t>
            </w:r>
          </w:p>
          <w:p w:rsidR="00E5114F" w:rsidRPr="0063084D" w:rsidRDefault="00E5114F">
            <w:pPr>
              <w:pStyle w:val="Standard"/>
              <w:rPr>
                <w:sz w:val="24"/>
                <w:szCs w:val="24"/>
              </w:rPr>
            </w:pPr>
          </w:p>
          <w:p w:rsidR="00E5114F" w:rsidRPr="0063084D" w:rsidRDefault="00E5114F">
            <w:pPr>
              <w:pStyle w:val="Standard"/>
              <w:rPr>
                <w:sz w:val="24"/>
                <w:szCs w:val="24"/>
              </w:rPr>
            </w:pPr>
            <w:r w:rsidRPr="0063084D">
              <w:rPr>
                <w:sz w:val="24"/>
                <w:szCs w:val="24"/>
              </w:rPr>
              <w:t>Адреса:__________________________</w:t>
            </w:r>
          </w:p>
          <w:p w:rsidR="00E5114F" w:rsidRPr="0063084D" w:rsidRDefault="00E5114F">
            <w:pPr>
              <w:pStyle w:val="Standard"/>
              <w:rPr>
                <w:sz w:val="24"/>
                <w:szCs w:val="24"/>
              </w:rPr>
            </w:pPr>
            <w:r w:rsidRPr="0063084D">
              <w:rPr>
                <w:sz w:val="24"/>
                <w:szCs w:val="24"/>
              </w:rPr>
              <w:t>________________________________</w:t>
            </w:r>
          </w:p>
          <w:p w:rsidR="00E5114F" w:rsidRPr="0063084D" w:rsidRDefault="00E5114F">
            <w:pPr>
              <w:pStyle w:val="Standard"/>
              <w:rPr>
                <w:sz w:val="24"/>
                <w:szCs w:val="24"/>
              </w:rPr>
            </w:pPr>
            <w:r w:rsidRPr="0063084D">
              <w:rPr>
                <w:sz w:val="24"/>
                <w:szCs w:val="24"/>
                <w:lang w:val="en-US"/>
              </w:rPr>
              <w:t>UA</w:t>
            </w:r>
            <w:r w:rsidRPr="0063084D">
              <w:rPr>
                <w:sz w:val="24"/>
                <w:szCs w:val="24"/>
              </w:rPr>
              <w:t>_____________________________</w:t>
            </w:r>
          </w:p>
          <w:p w:rsidR="00E5114F" w:rsidRPr="0063084D" w:rsidRDefault="00E5114F">
            <w:pPr>
              <w:pStyle w:val="Standard"/>
              <w:rPr>
                <w:sz w:val="24"/>
                <w:szCs w:val="24"/>
              </w:rPr>
            </w:pPr>
            <w:r w:rsidRPr="0063084D">
              <w:rPr>
                <w:sz w:val="24"/>
                <w:szCs w:val="24"/>
              </w:rPr>
              <w:t>в _______________________________</w:t>
            </w:r>
          </w:p>
          <w:p w:rsidR="00E5114F" w:rsidRPr="0063084D" w:rsidRDefault="00E5114F">
            <w:pPr>
              <w:pStyle w:val="Standard"/>
              <w:rPr>
                <w:sz w:val="24"/>
                <w:szCs w:val="24"/>
              </w:rPr>
            </w:pPr>
            <w:r w:rsidRPr="0063084D">
              <w:rPr>
                <w:sz w:val="24"/>
                <w:szCs w:val="24"/>
              </w:rPr>
              <w:t xml:space="preserve">Код ЄДРПОУ </w:t>
            </w:r>
          </w:p>
          <w:p w:rsidR="00E5114F" w:rsidRPr="0063084D" w:rsidRDefault="00E5114F">
            <w:pPr>
              <w:pStyle w:val="Standard"/>
              <w:rPr>
                <w:sz w:val="24"/>
                <w:szCs w:val="24"/>
              </w:rPr>
            </w:pPr>
            <w:r w:rsidRPr="0063084D">
              <w:rPr>
                <w:b/>
                <w:sz w:val="24"/>
                <w:szCs w:val="24"/>
              </w:rPr>
              <w:t>__________________ _____________</w:t>
            </w:r>
          </w:p>
          <w:p w:rsidR="00E5114F" w:rsidRPr="0063084D" w:rsidRDefault="00E5114F">
            <w:pPr>
              <w:pStyle w:val="Standard"/>
              <w:rPr>
                <w:sz w:val="24"/>
                <w:szCs w:val="24"/>
              </w:rPr>
            </w:pPr>
            <w:proofErr w:type="spellStart"/>
            <w:r w:rsidRPr="0063084D">
              <w:rPr>
                <w:sz w:val="24"/>
                <w:szCs w:val="24"/>
              </w:rPr>
              <w:t>м.п</w:t>
            </w:r>
            <w:proofErr w:type="spellEnd"/>
            <w:r w:rsidRPr="0063084D">
              <w:rPr>
                <w:sz w:val="24"/>
                <w:szCs w:val="24"/>
              </w:rPr>
              <w:t>.</w:t>
            </w:r>
          </w:p>
        </w:tc>
      </w:tr>
    </w:tbl>
    <w:p w:rsidR="00E5114F" w:rsidRPr="0063084D" w:rsidRDefault="00E5114F" w:rsidP="00E5114F">
      <w:pPr>
        <w:rPr>
          <w:b/>
          <w:sz w:val="24"/>
          <w:szCs w:val="24"/>
          <w:lang w:eastAsia="uk-UA"/>
        </w:rPr>
      </w:pPr>
    </w:p>
    <w:p w:rsidR="00E5114F" w:rsidRPr="0063084D" w:rsidRDefault="00E5114F" w:rsidP="00E5114F">
      <w:pPr>
        <w:rPr>
          <w:b/>
          <w:sz w:val="24"/>
          <w:szCs w:val="24"/>
          <w:lang w:eastAsia="uk-UA"/>
        </w:rPr>
      </w:pPr>
    </w:p>
    <w:p w:rsidR="00E5114F" w:rsidRPr="0063084D" w:rsidRDefault="00E5114F" w:rsidP="00E5114F">
      <w:pPr>
        <w:rPr>
          <w:b/>
          <w:sz w:val="24"/>
          <w:szCs w:val="24"/>
          <w:lang w:eastAsia="uk-UA"/>
        </w:rPr>
      </w:pPr>
    </w:p>
    <w:p w:rsidR="00E5114F" w:rsidRPr="0063084D" w:rsidRDefault="00E5114F" w:rsidP="00E5114F">
      <w:pPr>
        <w:rPr>
          <w:b/>
          <w:sz w:val="24"/>
          <w:szCs w:val="24"/>
          <w:lang w:eastAsia="uk-UA"/>
        </w:rPr>
      </w:pPr>
    </w:p>
    <w:p w:rsidR="00E5114F" w:rsidRPr="0063084D" w:rsidRDefault="00E5114F" w:rsidP="00E5114F">
      <w:pPr>
        <w:rPr>
          <w:b/>
          <w:sz w:val="24"/>
          <w:szCs w:val="24"/>
          <w:lang w:eastAsia="uk-UA"/>
        </w:rPr>
      </w:pPr>
    </w:p>
    <w:p w:rsidR="00E5114F" w:rsidRPr="0063084D" w:rsidRDefault="00E5114F" w:rsidP="00E5114F">
      <w:pPr>
        <w:rPr>
          <w:b/>
          <w:sz w:val="24"/>
          <w:szCs w:val="24"/>
          <w:lang w:eastAsia="uk-UA"/>
        </w:rPr>
      </w:pPr>
    </w:p>
    <w:p w:rsidR="00E5114F" w:rsidRDefault="00E5114F" w:rsidP="00E5114F">
      <w:pPr>
        <w:rPr>
          <w:b/>
          <w:lang w:eastAsia="uk-UA"/>
        </w:rPr>
      </w:pPr>
    </w:p>
    <w:p w:rsidR="00E5114F" w:rsidRDefault="00E5114F" w:rsidP="00E5114F">
      <w:pPr>
        <w:rPr>
          <w:b/>
          <w:lang w:eastAsia="uk-UA"/>
        </w:rPr>
      </w:pPr>
    </w:p>
    <w:p w:rsidR="00E5114F" w:rsidRDefault="00E5114F" w:rsidP="00E5114F">
      <w:pPr>
        <w:pStyle w:val="a5"/>
        <w:spacing w:before="0" w:after="0"/>
      </w:pPr>
    </w:p>
    <w:p w:rsidR="00E5114F" w:rsidRDefault="00E5114F" w:rsidP="00E5114F">
      <w:pPr>
        <w:pStyle w:val="a5"/>
        <w:spacing w:before="0" w:after="0"/>
      </w:pPr>
    </w:p>
    <w:p w:rsidR="00E5114F" w:rsidRDefault="00E5114F" w:rsidP="00E5114F">
      <w:pPr>
        <w:pStyle w:val="a5"/>
        <w:spacing w:before="0" w:after="0"/>
      </w:pPr>
    </w:p>
    <w:p w:rsidR="00E5114F" w:rsidRDefault="00E5114F" w:rsidP="00E5114F">
      <w:pPr>
        <w:pStyle w:val="a5"/>
        <w:spacing w:before="0" w:after="0"/>
      </w:pPr>
    </w:p>
    <w:p w:rsidR="00E5114F" w:rsidRDefault="00E5114F" w:rsidP="00E5114F">
      <w:pPr>
        <w:pStyle w:val="a5"/>
        <w:spacing w:before="0" w:after="0"/>
      </w:pPr>
    </w:p>
    <w:p w:rsidR="00E5114F" w:rsidRDefault="00E5114F" w:rsidP="00E5114F">
      <w:pPr>
        <w:pStyle w:val="a5"/>
        <w:spacing w:before="0" w:after="0"/>
      </w:pPr>
    </w:p>
    <w:p w:rsidR="00E5114F" w:rsidRDefault="00E5114F" w:rsidP="00E5114F">
      <w:pPr>
        <w:pStyle w:val="a5"/>
        <w:spacing w:before="0" w:after="0"/>
      </w:pPr>
    </w:p>
    <w:p w:rsidR="00E5114F" w:rsidRDefault="00E5114F" w:rsidP="00E5114F">
      <w:pPr>
        <w:pStyle w:val="Standard"/>
        <w:jc w:val="center"/>
      </w:pPr>
    </w:p>
    <w:p w:rsidR="00E5114F" w:rsidRDefault="00E5114F"/>
    <w:sectPr w:rsidR="00E5114F" w:rsidSect="00A03F62">
      <w:pgSz w:w="11906" w:h="16838"/>
      <w:pgMar w:top="709" w:right="424"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6474F"/>
    <w:multiLevelType w:val="multilevel"/>
    <w:tmpl w:val="E9666B44"/>
    <w:lvl w:ilvl="0">
      <w:start w:val="9"/>
      <w:numFmt w:val="decimal"/>
      <w:lvlText w:val="%1."/>
      <w:lvlJc w:val="left"/>
      <w:pPr>
        <w:ind w:left="0" w:firstLine="0"/>
      </w:pPr>
    </w:lvl>
    <w:lvl w:ilvl="1">
      <w:start w:val="3"/>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nsid w:val="2A8D2BFF"/>
    <w:multiLevelType w:val="multilevel"/>
    <w:tmpl w:val="06EE5122"/>
    <w:styleLink w:val="WWNum4"/>
    <w:lvl w:ilvl="0">
      <w:start w:val="6"/>
      <w:numFmt w:val="decimal"/>
      <w:lvlText w:val="%1."/>
      <w:lvlJc w:val="left"/>
      <w:pPr>
        <w:ind w:left="0" w:firstLine="0"/>
      </w:pPr>
    </w:lvl>
    <w:lvl w:ilvl="1">
      <w:start w:val="6"/>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nsid w:val="44245E75"/>
    <w:multiLevelType w:val="multilevel"/>
    <w:tmpl w:val="04186442"/>
    <w:styleLink w:val="WWNum1"/>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
    <w:nsid w:val="563B6F49"/>
    <w:multiLevelType w:val="multilevel"/>
    <w:tmpl w:val="CF3E3260"/>
    <w:lvl w:ilvl="0">
      <w:start w:val="9"/>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rPr>
        <w:rFonts w:ascii="Times New Roman" w:hAnsi="Times New Roman" w:cs="Times New Roman" w:hint="default"/>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abstractNumId w:val="2"/>
  </w:num>
  <w:num w:numId="2">
    <w:abstractNumId w:val="2"/>
  </w:num>
  <w:num w:numId="3">
    <w:abstractNumId w:val="1"/>
  </w:num>
  <w:num w:numId="4">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14F"/>
    <w:rsid w:val="00010247"/>
    <w:rsid w:val="00085573"/>
    <w:rsid w:val="001D39A3"/>
    <w:rsid w:val="003B583A"/>
    <w:rsid w:val="003C2D8B"/>
    <w:rsid w:val="004004C4"/>
    <w:rsid w:val="004B4D9B"/>
    <w:rsid w:val="005939CD"/>
    <w:rsid w:val="005B0AA1"/>
    <w:rsid w:val="005B6318"/>
    <w:rsid w:val="005F13BC"/>
    <w:rsid w:val="0063084D"/>
    <w:rsid w:val="00762B8E"/>
    <w:rsid w:val="00885EF6"/>
    <w:rsid w:val="008A58E3"/>
    <w:rsid w:val="008D7920"/>
    <w:rsid w:val="00904D91"/>
    <w:rsid w:val="0098525F"/>
    <w:rsid w:val="00996083"/>
    <w:rsid w:val="009D2D2B"/>
    <w:rsid w:val="009F5DD7"/>
    <w:rsid w:val="00A03F62"/>
    <w:rsid w:val="00A30E3D"/>
    <w:rsid w:val="00A42DF8"/>
    <w:rsid w:val="00AF6F29"/>
    <w:rsid w:val="00B80D1D"/>
    <w:rsid w:val="00C77D37"/>
    <w:rsid w:val="00D6450E"/>
    <w:rsid w:val="00E10083"/>
    <w:rsid w:val="00E45DBC"/>
    <w:rsid w:val="00E5114F"/>
    <w:rsid w:val="00F17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F653B-3C08-46EA-A0A5-47BE291F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14F"/>
    <w:pPr>
      <w:widowControl w:val="0"/>
      <w:suppressAutoHyphens/>
      <w:autoSpaceDN w:val="0"/>
      <w:spacing w:after="0" w:line="240" w:lineRule="auto"/>
      <w:jc w:val="both"/>
    </w:pPr>
    <w:rPr>
      <w:rFonts w:ascii="Times New Roman" w:eastAsia="SimSun" w:hAnsi="Times New Roman" w:cs="Times New Roman"/>
      <w:kern w:val="3"/>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5114F"/>
    <w:rPr>
      <w:color w:val="0000FF"/>
      <w:u w:val="single"/>
    </w:rPr>
  </w:style>
  <w:style w:type="paragraph" w:customStyle="1" w:styleId="Standard">
    <w:name w:val="Standard"/>
    <w:rsid w:val="00E5114F"/>
    <w:pPr>
      <w:suppressAutoHyphens/>
      <w:autoSpaceDN w:val="0"/>
      <w:spacing w:after="0" w:line="240" w:lineRule="auto"/>
      <w:ind w:firstLine="720"/>
      <w:jc w:val="both"/>
    </w:pPr>
    <w:rPr>
      <w:rFonts w:ascii="Times New Roman" w:eastAsia="Times New Roman" w:hAnsi="Times New Roman" w:cs="Times New Roman"/>
      <w:kern w:val="3"/>
      <w:sz w:val="28"/>
      <w:szCs w:val="20"/>
      <w:lang w:val="uk-UA" w:eastAsia="ru-RU"/>
    </w:rPr>
  </w:style>
  <w:style w:type="paragraph" w:customStyle="1" w:styleId="Textbody">
    <w:name w:val="Text body"/>
    <w:basedOn w:val="Standard"/>
    <w:rsid w:val="00E5114F"/>
    <w:pPr>
      <w:spacing w:after="120"/>
    </w:pPr>
  </w:style>
  <w:style w:type="paragraph" w:customStyle="1" w:styleId="a4">
    <w:name w:val="Нормальний текст"/>
    <w:basedOn w:val="Standard"/>
    <w:rsid w:val="00E5114F"/>
    <w:pPr>
      <w:spacing w:before="120"/>
      <w:ind w:firstLine="567"/>
      <w:jc w:val="left"/>
    </w:pPr>
    <w:rPr>
      <w:rFonts w:ascii="Antiqua" w:hAnsi="Antiqua"/>
      <w:sz w:val="26"/>
    </w:rPr>
  </w:style>
  <w:style w:type="paragraph" w:customStyle="1" w:styleId="a5">
    <w:name w:val="Назва документа"/>
    <w:basedOn w:val="Standard"/>
    <w:rsid w:val="00E5114F"/>
    <w:pPr>
      <w:keepNext/>
      <w:keepLines/>
      <w:spacing w:before="240" w:after="240"/>
      <w:ind w:firstLine="0"/>
      <w:jc w:val="center"/>
    </w:pPr>
    <w:rPr>
      <w:rFonts w:ascii="Antiqua" w:hAnsi="Antiqua"/>
      <w:b/>
      <w:sz w:val="26"/>
    </w:rPr>
  </w:style>
  <w:style w:type="paragraph" w:customStyle="1" w:styleId="a6">
    <w:name w:val="Другое"/>
    <w:basedOn w:val="Standard"/>
    <w:rsid w:val="00E5114F"/>
    <w:pPr>
      <w:widowControl w:val="0"/>
      <w:spacing w:line="249" w:lineRule="auto"/>
      <w:ind w:firstLine="400"/>
      <w:jc w:val="left"/>
    </w:pPr>
    <w:rPr>
      <w:sz w:val="26"/>
      <w:szCs w:val="26"/>
      <w:lang w:eastAsia="en-US"/>
    </w:rPr>
  </w:style>
  <w:style w:type="paragraph" w:customStyle="1" w:styleId="Default">
    <w:name w:val="Default"/>
    <w:rsid w:val="00E5114F"/>
    <w:pPr>
      <w:suppressAutoHyphens/>
      <w:autoSpaceDN w:val="0"/>
      <w:spacing w:after="0" w:line="240" w:lineRule="auto"/>
    </w:pPr>
    <w:rPr>
      <w:rFonts w:ascii="Times New Roman" w:eastAsia="Times New Roman" w:hAnsi="Times New Roman" w:cs="Times New Roman"/>
      <w:color w:val="000000"/>
      <w:kern w:val="3"/>
      <w:sz w:val="24"/>
      <w:szCs w:val="24"/>
      <w:lang w:eastAsia="ru-RU"/>
    </w:rPr>
  </w:style>
  <w:style w:type="paragraph" w:customStyle="1" w:styleId="login-buttonuser">
    <w:name w:val="login-button__user"/>
    <w:basedOn w:val="a"/>
    <w:rsid w:val="00E5114F"/>
    <w:pPr>
      <w:widowControl/>
      <w:suppressAutoHyphens w:val="0"/>
      <w:autoSpaceDN/>
      <w:spacing w:before="100" w:beforeAutospacing="1" w:after="100" w:afterAutospacing="1"/>
      <w:jc w:val="left"/>
    </w:pPr>
    <w:rPr>
      <w:rFonts w:eastAsia="Times New Roman"/>
      <w:kern w:val="0"/>
      <w:sz w:val="24"/>
      <w:szCs w:val="24"/>
      <w:lang w:val="ru-RU" w:eastAsia="ru-RU"/>
    </w:rPr>
  </w:style>
  <w:style w:type="paragraph" w:styleId="3">
    <w:name w:val="Body Text Indent 3"/>
    <w:basedOn w:val="Standard"/>
    <w:link w:val="30"/>
    <w:semiHidden/>
    <w:unhideWhenUsed/>
    <w:rsid w:val="00E5114F"/>
    <w:pPr>
      <w:widowControl w:val="0"/>
      <w:autoSpaceDE w:val="0"/>
      <w:spacing w:after="120"/>
      <w:ind w:left="283" w:firstLine="0"/>
      <w:jc w:val="left"/>
    </w:pPr>
    <w:rPr>
      <w:rFonts w:ascii="Arial" w:hAnsi="Arial" w:cs="Arial"/>
      <w:sz w:val="16"/>
      <w:szCs w:val="16"/>
      <w:lang w:val="ru-RU"/>
    </w:rPr>
  </w:style>
  <w:style w:type="character" w:customStyle="1" w:styleId="30">
    <w:name w:val="Основной текст с отступом 3 Знак"/>
    <w:basedOn w:val="a0"/>
    <w:link w:val="3"/>
    <w:semiHidden/>
    <w:rsid w:val="00E5114F"/>
    <w:rPr>
      <w:rFonts w:ascii="Arial" w:eastAsia="Times New Roman" w:hAnsi="Arial" w:cs="Arial"/>
      <w:kern w:val="3"/>
      <w:sz w:val="16"/>
      <w:szCs w:val="16"/>
      <w:lang w:eastAsia="ru-RU"/>
    </w:rPr>
  </w:style>
  <w:style w:type="paragraph" w:styleId="a7">
    <w:name w:val="List Paragraph"/>
    <w:basedOn w:val="Standard"/>
    <w:uiPriority w:val="34"/>
    <w:qFormat/>
    <w:rsid w:val="00E5114F"/>
    <w:pPr>
      <w:ind w:left="720"/>
    </w:pPr>
  </w:style>
  <w:style w:type="numbering" w:customStyle="1" w:styleId="WWNum1">
    <w:name w:val="WWNum1"/>
    <w:rsid w:val="00E5114F"/>
    <w:pPr>
      <w:numPr>
        <w:numId w:val="1"/>
      </w:numPr>
    </w:pPr>
  </w:style>
  <w:style w:type="numbering" w:customStyle="1" w:styleId="WWNum4">
    <w:name w:val="WWNum4"/>
    <w:rsid w:val="00E5114F"/>
    <w:pPr>
      <w:numPr>
        <w:numId w:val="3"/>
      </w:numPr>
    </w:pPr>
  </w:style>
  <w:style w:type="paragraph" w:customStyle="1" w:styleId="rvps48">
    <w:name w:val="rvps48"/>
    <w:basedOn w:val="a"/>
    <w:rsid w:val="009F5DD7"/>
    <w:pPr>
      <w:widowControl/>
      <w:suppressAutoHyphens w:val="0"/>
      <w:autoSpaceDN/>
      <w:spacing w:before="100" w:beforeAutospacing="1" w:after="100" w:afterAutospacing="1"/>
      <w:jc w:val="left"/>
    </w:pPr>
    <w:rPr>
      <w:rFonts w:eastAsia="Times New Roman"/>
      <w:kern w:val="0"/>
      <w:sz w:val="24"/>
      <w:szCs w:val="24"/>
      <w:lang w:val="ru-RU" w:eastAsia="ru-RU"/>
    </w:rPr>
  </w:style>
  <w:style w:type="paragraph" w:styleId="a8">
    <w:name w:val="Balloon Text"/>
    <w:basedOn w:val="a"/>
    <w:link w:val="a9"/>
    <w:uiPriority w:val="99"/>
    <w:semiHidden/>
    <w:unhideWhenUsed/>
    <w:rsid w:val="0063084D"/>
    <w:rPr>
      <w:rFonts w:ascii="Arial" w:hAnsi="Arial" w:cs="Arial"/>
      <w:sz w:val="18"/>
      <w:szCs w:val="18"/>
    </w:rPr>
  </w:style>
  <w:style w:type="character" w:customStyle="1" w:styleId="a9">
    <w:name w:val="Текст выноски Знак"/>
    <w:basedOn w:val="a0"/>
    <w:link w:val="a8"/>
    <w:uiPriority w:val="99"/>
    <w:semiHidden/>
    <w:rsid w:val="0063084D"/>
    <w:rPr>
      <w:rFonts w:ascii="Arial" w:eastAsia="SimSun" w:hAnsi="Arial" w:cs="Arial"/>
      <w:kern w:val="3"/>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19313">
      <w:bodyDiv w:val="1"/>
      <w:marLeft w:val="0"/>
      <w:marRight w:val="0"/>
      <w:marTop w:val="0"/>
      <w:marBottom w:val="0"/>
      <w:divBdr>
        <w:top w:val="none" w:sz="0" w:space="0" w:color="auto"/>
        <w:left w:val="none" w:sz="0" w:space="0" w:color="auto"/>
        <w:bottom w:val="none" w:sz="0" w:space="0" w:color="auto"/>
        <w:right w:val="none" w:sz="0" w:space="0" w:color="auto"/>
      </w:divBdr>
    </w:div>
    <w:div w:id="906957731">
      <w:bodyDiv w:val="1"/>
      <w:marLeft w:val="0"/>
      <w:marRight w:val="0"/>
      <w:marTop w:val="0"/>
      <w:marBottom w:val="0"/>
      <w:divBdr>
        <w:top w:val="none" w:sz="0" w:space="0" w:color="auto"/>
        <w:left w:val="none" w:sz="0" w:space="0" w:color="auto"/>
        <w:bottom w:val="none" w:sz="0" w:space="0" w:color="auto"/>
        <w:right w:val="none" w:sz="0" w:space="0" w:color="auto"/>
      </w:divBdr>
    </w:div>
    <w:div w:id="1409303595">
      <w:bodyDiv w:val="1"/>
      <w:marLeft w:val="0"/>
      <w:marRight w:val="0"/>
      <w:marTop w:val="0"/>
      <w:marBottom w:val="0"/>
      <w:divBdr>
        <w:top w:val="none" w:sz="0" w:space="0" w:color="auto"/>
        <w:left w:val="none" w:sz="0" w:space="0" w:color="auto"/>
        <w:bottom w:val="none" w:sz="0" w:space="0" w:color="auto"/>
        <w:right w:val="none" w:sz="0" w:space="0" w:color="auto"/>
      </w:divBdr>
    </w:div>
    <w:div w:id="14749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ubovyzovka@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as.gromada@ukr.ne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15</Pages>
  <Words>6602</Words>
  <Characters>37633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compik</cp:lastModifiedBy>
  <cp:revision>10</cp:revision>
  <cp:lastPrinted>2021-10-11T08:26:00Z</cp:lastPrinted>
  <dcterms:created xsi:type="dcterms:W3CDTF">2021-09-22T12:11:00Z</dcterms:created>
  <dcterms:modified xsi:type="dcterms:W3CDTF">2021-10-11T11:24:00Z</dcterms:modified>
</cp:coreProperties>
</file>