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4" w:rsidRDefault="00BA2764" w:rsidP="00BA2764">
      <w:pPr>
        <w:pStyle w:val="a3"/>
        <w:tabs>
          <w:tab w:val="left" w:pos="4695"/>
          <w:tab w:val="left" w:pos="5160"/>
          <w:tab w:val="left" w:pos="6105"/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A2764" w:rsidRDefault="00BA2764" w:rsidP="00BA2764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BA2764" w:rsidRDefault="00BA2764" w:rsidP="00BA2764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Полтавської обласної військової адміністрації </w:t>
      </w:r>
    </w:p>
    <w:p w:rsidR="00BA2764" w:rsidRDefault="00BA2764" w:rsidP="00BA2764">
      <w:pPr>
        <w:pStyle w:val="a3"/>
        <w:ind w:left="4962"/>
        <w:rPr>
          <w:rFonts w:ascii="Times New Roman" w:hAnsi="Times New Roman" w:cs="Times New Roman"/>
          <w:sz w:val="16"/>
          <w:szCs w:val="16"/>
          <w:lang w:val="uk-UA"/>
        </w:rPr>
      </w:pPr>
    </w:p>
    <w:p w:rsidR="00BA2764" w:rsidRPr="00725EBD" w:rsidRDefault="00BA2764" w:rsidP="00BA2764">
      <w:pPr>
        <w:pStyle w:val="a3"/>
        <w:ind w:left="4287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725EBD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BA2764" w:rsidRDefault="00BA2764" w:rsidP="00BA27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2764" w:rsidRDefault="00BA2764" w:rsidP="00BA276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936B97" w:rsidRDefault="00936B97" w:rsidP="00BA27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2764" w:rsidRDefault="00BA2764" w:rsidP="00BA27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BA2764" w:rsidRDefault="00BA2764" w:rsidP="00BA27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Державного архіву Полтавської області</w:t>
      </w:r>
    </w:p>
    <w:p w:rsidR="00BA2764" w:rsidRDefault="00BA2764" w:rsidP="00BA27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ІІ квартал 2024 року</w:t>
      </w:r>
    </w:p>
    <w:p w:rsidR="00BA2764" w:rsidRDefault="00BA2764" w:rsidP="00BA276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3121"/>
        <w:gridCol w:w="1418"/>
        <w:gridCol w:w="1998"/>
      </w:tblGrid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3D721F" w:rsidP="00BA27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Адміністративно-управлінська діяльність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постійно діючої комісії державного архіву за зверненнями громадян.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966CF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апаратної наради у директора </w:t>
            </w:r>
            <w:r w:rsid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архіву </w:t>
            </w: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питань:</w:t>
            </w:r>
          </w:p>
          <w:p w:rsidR="00BA2764" w:rsidRDefault="00BA2764" w:rsidP="00610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966CF4" w:rsidRPr="008B2060">
              <w:rPr>
                <w:rFonts w:ascii="Times New Roman" w:hAnsi="Times New Roman"/>
                <w:sz w:val="24"/>
                <w:szCs w:val="24"/>
                <w:lang w:val="uk-UA"/>
              </w:rPr>
              <w:t>стан виконавської дисципліни у державному архіві (аналіз роботи за І квартал 2024 року).</w:t>
            </w:r>
          </w:p>
          <w:p w:rsidR="00BA2764" w:rsidRDefault="00966CF4" w:rsidP="00610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6B76ED">
              <w:rPr>
                <w:rFonts w:ascii="Times New Roman" w:hAnsi="Times New Roman"/>
                <w:sz w:val="24"/>
                <w:szCs w:val="24"/>
                <w:lang w:val="uk-UA"/>
              </w:rPr>
              <w:t>Про стан впровадження нормативно-правових актів документів з питань діловодства і архівної справи у юридични</w:t>
            </w:r>
            <w:r w:rsidR="00610DB6">
              <w:rPr>
                <w:rFonts w:ascii="Times New Roman" w:hAnsi="Times New Roman"/>
                <w:sz w:val="24"/>
                <w:szCs w:val="24"/>
                <w:lang w:val="uk-UA"/>
              </w:rPr>
              <w:t>х особах-джерелах формування Національного архівного фонду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метою здійснення постійного контролю за виконанням основних завдань державного архіву. </w:t>
            </w:r>
            <w:r w:rsidR="00C6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проведення апаратних нарад у директора на ІІ квартал 2024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966CF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апаратної наради у директора</w:t>
            </w:r>
            <w:r w:rsid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архіву </w:t>
            </w: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питань:</w:t>
            </w:r>
          </w:p>
          <w:p w:rsidR="002F3067" w:rsidRDefault="00BA2764" w:rsidP="00610D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C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F3067" w:rsidRPr="002F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проведення                      е-декларування осіб, уповноважених на </w:t>
            </w:r>
            <w:r w:rsidR="002F3067" w:rsidRPr="002F30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виконання функцій держави за 2023 рік</w:t>
            </w:r>
            <w:r w:rsidR="002F3067">
              <w:rPr>
                <w:rFonts w:ascii="Times New Roman" w:hAnsi="Times New Roman"/>
                <w:sz w:val="24"/>
                <w:szCs w:val="24"/>
              </w:rPr>
              <w:t xml:space="preserve"> у державному </w:t>
            </w:r>
            <w:proofErr w:type="spellStart"/>
            <w:r w:rsidR="002F3067">
              <w:rPr>
                <w:rFonts w:ascii="Times New Roman" w:hAnsi="Times New Roman"/>
                <w:sz w:val="24"/>
                <w:szCs w:val="24"/>
              </w:rPr>
              <w:t>архіві</w:t>
            </w:r>
            <w:proofErr w:type="spellEnd"/>
            <w:r w:rsidR="002F30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764" w:rsidRDefault="00966CF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A0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наповнення архівними документами інформаційно-пошукової системи </w:t>
            </w:r>
            <w:proofErr w:type="spellStart"/>
            <w:r w:rsidRPr="00DA0787">
              <w:rPr>
                <w:rFonts w:ascii="Times New Roman" w:hAnsi="Times New Roman"/>
                <w:sz w:val="24"/>
                <w:szCs w:val="24"/>
                <w:lang w:val="uk-UA"/>
              </w:rPr>
              <w:t>„Міжархівний</w:t>
            </w:r>
            <w:proofErr w:type="spellEnd"/>
            <w:r w:rsidRPr="00DA0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пошуковий </w:t>
            </w:r>
            <w:proofErr w:type="spellStart"/>
            <w:r w:rsidRPr="00DA0787">
              <w:rPr>
                <w:rFonts w:ascii="Times New Roman" w:hAnsi="Times New Roman"/>
                <w:sz w:val="24"/>
                <w:szCs w:val="24"/>
                <w:lang w:val="uk-UA"/>
              </w:rPr>
              <w:t>портал“</w:t>
            </w:r>
            <w:proofErr w:type="spellEnd"/>
            <w:r w:rsidRPr="00DA0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(єдине вікно доступу до цифрових ресурсів українських архівів).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237BD0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Із метою здійснення постійного контролю за виконанням основних завдань державного архіву. </w:t>
            </w:r>
            <w:r w:rsidR="00C6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проведення апаратних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нарад у директора на ІІ квартал 2024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03.05.2024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966CF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апаратної наради у директора </w:t>
            </w:r>
            <w:r w:rsidR="00966CF4"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архіву </w:t>
            </w: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питань:</w:t>
            </w:r>
          </w:p>
          <w:p w:rsidR="00BA2764" w:rsidRDefault="00BA2764" w:rsidP="00610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966C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966CF4" w:rsidRPr="002C69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 проведення декомунізації обліку архівних документів у державному архіві.</w:t>
            </w:r>
          </w:p>
          <w:p w:rsidR="00BA2764" w:rsidRDefault="00966CF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</w:t>
            </w:r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оповнення інформаційно-пошукової бази </w:t>
            </w:r>
            <w:r w:rsidRPr="00237BD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237BD0">
              <w:rPr>
                <w:rFonts w:ascii="Times New Roman" w:hAnsi="Times New Roman"/>
                <w:sz w:val="24"/>
                <w:szCs w:val="24"/>
                <w:lang w:val="uk-UA"/>
              </w:rPr>
              <w:t>Інтернет-проєкт</w:t>
            </w:r>
            <w:proofErr w:type="spellEnd"/>
            <w:r w:rsidRPr="00237BD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>„Український</w:t>
            </w:r>
            <w:proofErr w:type="spellEnd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мартиролог ХХ </w:t>
            </w:r>
            <w:proofErr w:type="spellStart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>століття”</w:t>
            </w:r>
            <w:proofErr w:type="spellEnd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розміщений на офіційному </w:t>
            </w:r>
            <w:proofErr w:type="spellStart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>вебпорталі</w:t>
            </w:r>
            <w:proofErr w:type="spellEnd"/>
            <w:r w:rsidRPr="00DA45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Державної архівної служби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237BD0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метою здійснення постійного контролю за виконанням основних завдань державного архіву. </w:t>
            </w:r>
            <w:r w:rsidR="00C6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проведення апаратних нарад у директора на ІІ квартал 2024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експертно-перевірної комісії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метою науково-методичного та організаційного забезпечення експертизи цінності документів Національного архівного фонду, розгляду результатів перевірок установ – джерел формування Національного архівного фонду, розгляду інструкцій з діловодства, положень про архівні підрозділи, експертні комісії,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справ, описів справ, актів про вилучення для знищення документів, не внесених до Національного архівного фонду, поданих установами, організаціями та підприємствами, архівними установами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райвійськадміністрацій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міських рад обласного значення.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кварталу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М.І</w:t>
            </w:r>
            <w:r w:rsidRPr="00966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заходів, спрямованих на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завдань, визначених законами України, постановами Верховної Ради України, актами і дорученнями Президента України й Кабінету Міністрів України, актами міністерств, інших центральних органів виконавчої влади, розпорядженнями та дорученнями начальника (голови) обласної військової (державної) адміністрації.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Із метою забезпечення своєчасного та якісного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посадовими особами державного архіву контрольних документів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органів вищого рівня, дотримання   вимог чинного законодавства щодо виконавської дисципліни.</w:t>
            </w:r>
          </w:p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засідання колегії державного архіву</w:t>
            </w:r>
            <w:r w:rsidR="00F95FA5">
              <w:rPr>
                <w:rFonts w:ascii="Times New Roman" w:hAnsi="Times New Roman" w:cs="Times New Roman"/>
                <w:sz w:val="24"/>
                <w:szCs w:val="24"/>
              </w:rPr>
              <w:t xml:space="preserve"> у режимі </w:t>
            </w:r>
            <w:proofErr w:type="spellStart"/>
            <w:r w:rsidR="00F95FA5">
              <w:rPr>
                <w:rFonts w:ascii="Times New Roman" w:hAnsi="Times New Roman" w:cs="Times New Roman"/>
                <w:sz w:val="24"/>
                <w:szCs w:val="24"/>
              </w:rPr>
              <w:t>відеоконференцзв’язку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погодженого вирішення питань, що належать до компетенції державного архіву, вільного колективного обговорення найважливіших напрямів діяльності установи. </w:t>
            </w:r>
            <w:r w:rsidR="00220BC2">
              <w:rPr>
                <w:rFonts w:ascii="Times New Roman" w:hAnsi="Times New Roman" w:cs="Times New Roman"/>
                <w:sz w:val="24"/>
                <w:szCs w:val="24"/>
              </w:rPr>
              <w:t>На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роботи колегії державного архіву на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члени колегії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97" w:rsidRPr="00237BD0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засідання науково-методичної ради державного архіву (затвердження </w:t>
            </w:r>
            <w:r w:rsidR="008007A5"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та </w:t>
            </w:r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презентації уроку </w:t>
            </w:r>
            <w:r w:rsidR="008007A5"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Чорнобильської трагедії</w:t>
            </w:r>
            <w:r w:rsidR="00237BD0"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  <w:r w:rsidR="008007A5"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9F6AC4"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підвищення якісного рівня підготовки нормативних і методичних документів з архівної справи і діловодства. Для розгляду питань організації, визначення основних напрямів та оцінки результатів науково-дослідної та методичної роботи державного архіву.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ради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28">
              <w:rPr>
                <w:rFonts w:ascii="Times New Roman" w:hAnsi="Times New Roman" w:cs="Times New Roman"/>
                <w:sz w:val="24"/>
                <w:szCs w:val="24"/>
              </w:rPr>
              <w:t xml:space="preserve">Заходи з нагоди 215-ї річниці від дня народження М.В. Гоголя та   40-річчя від дня відкриття Національного музею-заповідника      </w:t>
            </w:r>
            <w:r w:rsidR="00936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73228">
              <w:rPr>
                <w:rFonts w:ascii="Times New Roman" w:hAnsi="Times New Roman" w:cs="Times New Roman"/>
                <w:sz w:val="24"/>
                <w:szCs w:val="24"/>
              </w:rPr>
              <w:t>М.В. Гоголя.</w:t>
            </w:r>
          </w:p>
          <w:p w:rsidR="0079076A" w:rsidRPr="00BA2764" w:rsidRDefault="0079076A" w:rsidP="0079076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Творча зустріч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„Музей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Історія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віки“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79076A" w:rsidP="00610DB6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розпоряджень</w:t>
            </w:r>
            <w:r w:rsidR="00BA276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Полтавської обласної державної (військової) адміністрації від 25.12.2023 № 855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вої) адміністрації на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20.03.2024 № 155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</w:t>
            </w:r>
            <w:r w:rsidR="00B201BA">
              <w:rPr>
                <w:rFonts w:ascii="Times New Roman" w:hAnsi="Times New Roman" w:cs="Times New Roman"/>
                <w:sz w:val="24"/>
                <w:szCs w:val="24"/>
              </w:rPr>
              <w:t xml:space="preserve">(військової) адміністрації на ІІ квартал 2024 </w:t>
            </w:r>
            <w:proofErr w:type="spellStart"/>
            <w:r w:rsidR="00B201BA"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 w:rsidR="00B2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764">
              <w:rPr>
                <w:rFonts w:ascii="Times New Roman" w:hAnsi="Times New Roman" w:cs="Times New Roman"/>
                <w:sz w:val="24"/>
                <w:szCs w:val="24"/>
              </w:rPr>
              <w:t xml:space="preserve"> На виконання 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CD69D4" w:rsidRDefault="00BA2764" w:rsidP="00CD6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28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145-ї річниці з </w:t>
            </w:r>
            <w:r w:rsidRPr="0067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народження державного, військового та політичного діяча Симона Петлюри.</w:t>
            </w:r>
          </w:p>
          <w:p w:rsidR="00B201BA" w:rsidRDefault="00B201BA" w:rsidP="00B201B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до 145-ї річниці </w:t>
            </w:r>
            <w:r w:rsidRPr="00673228">
              <w:rPr>
                <w:rFonts w:ascii="Times New Roman" w:hAnsi="Times New Roman" w:cs="Times New Roman"/>
                <w:sz w:val="24"/>
                <w:szCs w:val="24"/>
              </w:rPr>
              <w:t>з дня народження державного, військового та політичного діяча Симона Петлюри.</w:t>
            </w:r>
          </w:p>
          <w:p w:rsidR="00B201BA" w:rsidRPr="00BA2764" w:rsidRDefault="00B201BA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B201BA" w:rsidP="00610DB6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розпоряджень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Полтавської обласної державної (військової) адміністрації від 25.12.2023 № 855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2024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20.03.2024 № 155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(військової) адміністрації на ІІ квартал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>а виконання 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CD69D4" w:rsidRDefault="00BA2764" w:rsidP="00CD6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Пустовіт Т.П.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1.11.</w:t>
            </w:r>
          </w:p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673228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Дня пам’яті жертв політичних репресій.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B201BA" w:rsidP="00610DB6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розпоряджень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Полтавської обласної державної (військової) адміністрації від 25.12.2023 № 855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2024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20.03.2024 № 155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(військової) адміністрації на ІІ квартал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>На виконання 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CD69D4" w:rsidRDefault="00CD69D4" w:rsidP="00CD6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D4" w:rsidRDefault="00CD69D4" w:rsidP="00CD69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CD69D4" w:rsidP="00CD69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1.12.</w:t>
            </w:r>
          </w:p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673228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228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Дня Конституції України.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B201BA" w:rsidP="00610DB6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розпоряджень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Полтавської обласної державної (військової) адміністрації від 25.12.2023 № 855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2024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20.03.2024 № 155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(військової) адміністрації на ІІ квартал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>На виконання 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CD69D4" w:rsidRDefault="00CD69D4" w:rsidP="00CD6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D4" w:rsidRDefault="00CD69D4" w:rsidP="00CD69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CD69D4" w:rsidP="00CD69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BA2764" w:rsidP="00610D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228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документальної виставки до 390-річчя з дня заснування міста Гадяча.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BA2764" w:rsidRDefault="00B201BA" w:rsidP="00610DB6">
            <w:pPr>
              <w:pStyle w:val="HTML"/>
              <w:shd w:val="clear" w:color="auto" w:fill="FFFFFF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розпоряджень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Полтавської обласної державної (військової) адміністрації від 25.12.2023 № 855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="008D0AAD"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державної (військової) адміністрації на 2024 </w:t>
            </w:r>
            <w:proofErr w:type="spellStart"/>
            <w:r w:rsidR="008D0AAD"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від 20.03.2024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роботи обласної (військової) адміністрації на ІІ квартал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AD">
              <w:rPr>
                <w:rFonts w:ascii="Times New Roman" w:hAnsi="Times New Roman" w:cs="Times New Roman"/>
                <w:sz w:val="24"/>
                <w:szCs w:val="24"/>
              </w:rPr>
              <w:t>На виконання 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CD69D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Червень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</w:t>
            </w:r>
          </w:p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237BD0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режимі </w:t>
            </w:r>
            <w:proofErr w:type="spellStart"/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відеоконференцзв’язку</w:t>
            </w:r>
            <w:proofErr w:type="spellEnd"/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організації діловодства та архівної справи в  органах місцевого самоврядування.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237BD0" w:rsidRDefault="00BA2764" w:rsidP="00610DB6">
            <w:pPr>
              <w:pStyle w:val="a4"/>
              <w:adjustRightInd w:val="0"/>
              <w:ind w:left="34" w:hanging="34"/>
              <w:rPr>
                <w:sz w:val="24"/>
                <w:szCs w:val="24"/>
                <w:lang w:val="ru-RU"/>
              </w:rPr>
            </w:pPr>
            <w:r w:rsidRPr="00237BD0">
              <w:rPr>
                <w:rFonts w:eastAsia="TimesNewRomanPSMT"/>
                <w:sz w:val="24"/>
                <w:szCs w:val="24"/>
                <w:lang w:val="uk-UA"/>
              </w:rPr>
              <w:t>У рамках договору про співпрацю між Полтавською обласною державною</w:t>
            </w:r>
            <w:r w:rsidR="00237BD0">
              <w:rPr>
                <w:rFonts w:eastAsia="TimesNewRomanPSMT"/>
                <w:sz w:val="24"/>
                <w:szCs w:val="24"/>
                <w:lang w:val="uk-UA"/>
              </w:rPr>
              <w:t xml:space="preserve"> (військовою)</w:t>
            </w:r>
            <w:r w:rsidRPr="00237BD0">
              <w:rPr>
                <w:rFonts w:eastAsia="TimesNewRomanPSMT"/>
                <w:sz w:val="24"/>
                <w:szCs w:val="24"/>
                <w:lang w:val="uk-UA"/>
              </w:rPr>
              <w:t xml:space="preserve"> адміністрацією та Всеукраїнською асоціацією об’єднаних територіальних громад.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237BD0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47693A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47693A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навчання для державних службовців державного архіву з питань дотримання законодавства  про державну службу та антикорупційного законодавства.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47693A" w:rsidRDefault="00BA2764" w:rsidP="00610DB6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Законів України </w:t>
            </w:r>
            <w:proofErr w:type="spellStart"/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державну </w:t>
            </w:r>
            <w:proofErr w:type="spellStart"/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</w:t>
            </w:r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у“</w:t>
            </w:r>
            <w:proofErr w:type="spellEnd"/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запобігання </w:t>
            </w:r>
            <w:proofErr w:type="spellStart"/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корупції“</w:t>
            </w:r>
            <w:proofErr w:type="spellEnd"/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 </w:t>
            </w: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  <w:p w:rsidR="00BA2764" w:rsidRPr="0047693A" w:rsidRDefault="00BA2764" w:rsidP="00610DB6">
            <w:pPr>
              <w:pStyle w:val="a4"/>
              <w:adjustRightInd w:val="0"/>
              <w:ind w:left="34" w:hanging="34"/>
              <w:rPr>
                <w:rFonts w:eastAsia="TimesNewRomanPSMT"/>
                <w:sz w:val="24"/>
                <w:szCs w:val="24"/>
                <w:lang w:val="uk-UA"/>
              </w:rPr>
            </w:pPr>
            <w:r w:rsidRPr="0047693A">
              <w:rPr>
                <w:sz w:val="24"/>
                <w:szCs w:val="24"/>
                <w:lang w:val="uk-UA"/>
              </w:rPr>
              <w:t>плану роботи з кадрами державного архіву на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47693A" w:rsidRDefault="0047693A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47693A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Дудяк І.В.</w:t>
            </w:r>
          </w:p>
        </w:tc>
      </w:tr>
      <w:tr w:rsidR="00807A00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</w:t>
            </w:r>
          </w:p>
          <w:p w:rsidR="00807A00" w:rsidRPr="0047693A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47693A" w:rsidRDefault="00807A00" w:rsidP="00807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архівної справи у Лубенському районі.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47693A" w:rsidRDefault="00807A00" w:rsidP="00807A00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комплексної перевірки архівного відділу Лубенської районної державної (військової) адміністрації.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Травень,</w:t>
            </w:r>
          </w:p>
          <w:p w:rsidR="00807A00" w:rsidRPr="0047693A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807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О.А.,</w:t>
            </w:r>
          </w:p>
          <w:p w:rsidR="00807A00" w:rsidRDefault="00807A00" w:rsidP="00807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О.І.,</w:t>
            </w:r>
          </w:p>
          <w:p w:rsidR="00807A00" w:rsidRPr="0047693A" w:rsidRDefault="00807A00" w:rsidP="00807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807A00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1.17.</w:t>
            </w:r>
          </w:p>
          <w:p w:rsidR="00807A00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47693A" w:rsidRDefault="00807A00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рішення колегії державного архіву щодо стану архівної справи у Полтавському районі.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47693A" w:rsidRDefault="00807A00" w:rsidP="00610DB6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контрольної перевірки архівного відділу Полтавської районної державної (військової) адміністрації.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47693A" w:rsidRDefault="00807A00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Бігдан О.А.,</w:t>
            </w:r>
          </w:p>
          <w:p w:rsidR="00807A00" w:rsidRDefault="00807A00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О.І.,</w:t>
            </w:r>
          </w:p>
          <w:p w:rsidR="00807A00" w:rsidRPr="0047693A" w:rsidRDefault="00807A00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BA2764" w:rsidTr="00485366">
        <w:trPr>
          <w:trHeight w:val="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 збереженості  документів Національного архівного фонду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C76BE8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реставрації документів на паперовій основі. Заплановано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відреставрувати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C02" w:rsidRPr="00530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1131 </w:t>
            </w:r>
            <w:r w:rsidR="00530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відновлення пошкоджених аркушів архівних документів</w:t>
            </w:r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C76BE8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ремонту документів на паперовій основі. Заплановано відремонтувати </w:t>
            </w:r>
            <w:r w:rsidR="00530C02" w:rsidRPr="00530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5094</w:t>
            </w:r>
            <w:r w:rsidRPr="00530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аркушів.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метою відновлення пошкоджених аркушів архівних документів</w:t>
            </w:r>
            <w:r w:rsidR="00220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 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розвитку архівної справи на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М.І.</w:t>
            </w:r>
          </w:p>
        </w:tc>
      </w:tr>
      <w:tr w:rsidR="00BA2764" w:rsidTr="00485366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справ з архівосховищ та їх укладання.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організації якісної роботи користувачів (дослідників, науковців) у читальних залах державного архіву. </w:t>
            </w:r>
            <w:r w:rsidR="00DD52B9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описів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архівосховищ та їх укладання.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Із метою організації якісної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роботи користувачів (дослідників, науковців) у читальних залах державного архіву. </w:t>
            </w:r>
            <w:r w:rsidR="00DD52B9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розвитку архівної справи на 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Чередник Л.І.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оцифрування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 – довідкового апарату державного архіву. </w:t>
            </w:r>
            <w:r w:rsidRPr="00932D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Заплановано </w:t>
            </w:r>
            <w:proofErr w:type="spellStart"/>
            <w:r w:rsidRPr="00932D92">
              <w:rPr>
                <w:rFonts w:ascii="Times New Roman" w:hAnsi="Times New Roman"/>
                <w:sz w:val="24"/>
                <w:szCs w:val="24"/>
                <w:lang w:val="uk-UA"/>
              </w:rPr>
              <w:t>оцифрувати</w:t>
            </w:r>
            <w:proofErr w:type="spellEnd"/>
            <w:r w:rsidRPr="00932D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12000 аркушів  описів радянського періоду.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збереженості оригіналів документів Національного архівного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шляхом переведення архівної інформації на електронні носії та  можливість представлення архівних джерел споживачам через мережу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архівних </w:t>
            </w:r>
            <w:r w:rsidR="0048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інформаційних ресурсів державного архіву (власні сили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r w:rsidR="00932D92" w:rsidRP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Заплановано </w:t>
            </w:r>
            <w:proofErr w:type="spellStart"/>
            <w:r w:rsidR="00932D92" w:rsidRP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оцифрувати</w:t>
            </w:r>
            <w:proofErr w:type="spellEnd"/>
            <w:r w:rsidR="00932D92" w:rsidRP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</w:t>
            </w:r>
            <w:r w:rsidRP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аркушів архівних документів.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збереженості оригіналів документів Національного архівного фонду шляхом переведення архівної інформації на електронні носії та  можливість представлення архівних джерел споживачам через мережу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610DB6">
            <w:pPr>
              <w:pStyle w:val="a5"/>
              <w:tabs>
                <w:tab w:val="left" w:pos="1134"/>
                <w:tab w:val="left" w:pos="3107"/>
                <w:tab w:val="left" w:pos="3969"/>
                <w:tab w:val="center" w:pos="7568"/>
                <w:tab w:val="left" w:pos="8062"/>
                <w:tab w:val="left" w:pos="8345"/>
              </w:tabs>
              <w:spacing w:before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щодо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архівних </w:t>
            </w:r>
            <w:r w:rsidR="00485366">
              <w:rPr>
                <w:rFonts w:ascii="Times New Roman" w:hAnsi="Times New Roman" w:cs="Times New Roman"/>
                <w:sz w:val="24"/>
                <w:szCs w:val="24"/>
              </w:rPr>
              <w:t>інформаційних ресурсів державного архіву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2D92" w:rsidRPr="00932D92">
              <w:rPr>
                <w:rFonts w:ascii="Times New Roman" w:hAnsi="Times New Roman" w:cs="Times New Roman"/>
                <w:sz w:val="24"/>
                <w:szCs w:val="24"/>
              </w:rPr>
              <w:t xml:space="preserve">Заплановано </w:t>
            </w:r>
            <w:proofErr w:type="spellStart"/>
            <w:r w:rsidR="00932D92" w:rsidRPr="00932D92">
              <w:rPr>
                <w:rFonts w:ascii="Times New Roman" w:hAnsi="Times New Roman" w:cs="Times New Roman"/>
                <w:sz w:val="24"/>
                <w:szCs w:val="24"/>
              </w:rPr>
              <w:t>оцифрувати</w:t>
            </w:r>
            <w:proofErr w:type="spellEnd"/>
            <w:r w:rsidR="00932D92" w:rsidRPr="00932D9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32D92">
              <w:rPr>
                <w:rFonts w:ascii="Times New Roman" w:hAnsi="Times New Roman" w:cs="Times New Roman"/>
                <w:sz w:val="24"/>
                <w:szCs w:val="24"/>
              </w:rPr>
              <w:t>00000 аркушів архівних документів.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DE32C0" w:rsidP="00610DB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розпорядження Кабінету Міністрів України від 16.02.2024 № 137-р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плану пріоритетних дій Уряду на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рік“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A2764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договору між державним архівом та генеалогічною корпорацією 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A2764" w:rsidRPr="00610DB6">
              <w:rPr>
                <w:rFonts w:ascii="Times New Roman" w:hAnsi="Times New Roman" w:cs="Times New Roman"/>
              </w:rPr>
              <w:t>FamilySearch”</w:t>
            </w:r>
            <w:r w:rsidR="00BA2764" w:rsidRPr="00610DB6">
              <w:rPr>
                <w:rFonts w:ascii="Times New Roman" w:hAnsi="Times New Roman"/>
              </w:rPr>
              <w:t>International</w:t>
            </w:r>
            <w:r w:rsidR="00BA2764" w:rsidRPr="00610DB6">
              <w:rPr>
                <w:rFonts w:ascii="Times New Roman" w:hAnsi="Times New Roman" w:cs="Times New Roman"/>
              </w:rPr>
              <w:t>“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</w:rPr>
              <w:t xml:space="preserve"> (США) про співробітництво.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Чередник Л.І.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3D72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Національного архівного фонду. Експертиза цінності документів </w:t>
            </w:r>
          </w:p>
        </w:tc>
      </w:tr>
      <w:tr w:rsidR="00BA2764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Pr="00932D92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ініціативного документування архівної колекції про героїчну відсіч України російській збройній агресії.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201BA" w:rsidP="00610DB6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із метою збирання та формування колекції документів про події в Україні під час широкомасштабно</w:t>
            </w:r>
            <w:r w:rsidR="0093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військової російської агресії. </w:t>
            </w:r>
            <w:r w:rsidR="00DD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 w:rsidR="00237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лану розвитку архівної справи на </w:t>
            </w:r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BA2764" w:rsidTr="00485366">
        <w:trPr>
          <w:trHeight w:val="2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4" w:rsidRPr="00D20511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експертизи, описування та приймання</w:t>
            </w:r>
            <w:r w:rsidR="00932D92"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фотодокументів               (6</w:t>
            </w:r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одиниць обліку) та </w:t>
            </w:r>
            <w:proofErr w:type="spellStart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відеодокум</w:t>
            </w:r>
            <w:r w:rsidR="00FC7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ентів</w:t>
            </w:r>
            <w:proofErr w:type="spellEnd"/>
            <w:r w:rsidR="00FC7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(10 одиниць</w:t>
            </w:r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обліку) на теми: </w:t>
            </w:r>
            <w:proofErr w:type="spellStart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„Історія</w:t>
            </w:r>
            <w:proofErr w:type="spellEnd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Полтавщини“</w:t>
            </w:r>
            <w:proofErr w:type="spellEnd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„Історія</w:t>
            </w:r>
            <w:proofErr w:type="spellEnd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подій на Полтавщині під час широкомасштабного вторгнення російських військ в </w:t>
            </w:r>
            <w:proofErr w:type="spellStart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Україну“</w:t>
            </w:r>
            <w:proofErr w:type="spellEnd"/>
            <w:r w:rsidRP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2764" w:rsidRDefault="00BA2764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610DB6" w:rsidP="00610DB6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="00BA2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A2764" w:rsidRDefault="00BA2764" w:rsidP="00610DB6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 метою збирання та формування колекції документів про події в Україні під час широкомасштабно</w:t>
            </w:r>
            <w:r w:rsidR="00ED0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російської військової агресії</w:t>
            </w:r>
            <w:r w:rsid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D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розвитку архівної справи на   2024 рік.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4" w:rsidRDefault="00BA2764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271477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  <w:lang w:val="uk-UA"/>
              </w:rPr>
            </w:pPr>
            <w:r w:rsidRPr="0027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експертизи цінності документів особового походження </w:t>
            </w:r>
            <w:proofErr w:type="spellStart"/>
            <w:r w:rsidRPr="0027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„Креслення</w:t>
            </w:r>
            <w:proofErr w:type="spellEnd"/>
            <w:r w:rsidRPr="0027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архітектурних об’єктів м. Полтави, виконані архітектором </w:t>
            </w:r>
            <w:proofErr w:type="spellStart"/>
            <w:r w:rsidRPr="0027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Трегубовим</w:t>
            </w:r>
            <w:proofErr w:type="spellEnd"/>
            <w:r w:rsidRPr="00271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AA3D49" w:rsidRDefault="00610DB6" w:rsidP="00610DB6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0511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="00D20511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="00D20511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</w:t>
            </w:r>
            <w:r w:rsid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івний фонд та архівні </w:t>
            </w:r>
            <w:proofErr w:type="spellStart"/>
            <w:r w:rsid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установи”</w:t>
            </w:r>
            <w:proofErr w:type="spellEnd"/>
            <w:r w:rsidR="00D2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6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</w:t>
            </w:r>
            <w:r w:rsidR="00D20511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AA3D49" w:rsidRDefault="00D20511" w:rsidP="0023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AA3D49" w:rsidRDefault="00D20511" w:rsidP="00237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D70BC7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Приймання на державне зберігання 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архівних </w:t>
            </w:r>
            <w:r w:rsidRPr="00D70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 установ, підприємств, організацій області у разі їх ліквідації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Pr="00623D59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 w:rsidRPr="00623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623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</w:t>
            </w:r>
            <w:proofErr w:type="spellStart"/>
            <w:r w:rsidRPr="00623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установи“</w:t>
            </w:r>
            <w:proofErr w:type="spellEnd"/>
            <w:r w:rsidRPr="00623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метою забезпечення реалізації державної політики у галузі архівної справи та діловодства на території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3D72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</w:t>
            </w:r>
            <w:r w:rsidR="003D72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ізаційно-методичне керівництво 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контроль за роботою архівних підрозділів </w:t>
            </w:r>
            <w:r w:rsidR="003D72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державних органів, об’єднань</w:t>
            </w:r>
            <w:r w:rsidR="00582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громадян, юридичних осіб усіх форм власності</w:t>
            </w:r>
            <w:r w:rsidR="003D72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методичної та практичної допомоги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підрозділам і службам організації діловодства в підготовці положень про експертні комісії, інструкцій із діловодства,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номенклатур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справ, положень про архівні підрозділи тощо.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Закону України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архівний фонд та архівні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із метою забезпечення реалізації державної політики в галузі архівної справи та діловодства на території області.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перевіряння роботи архівних підрозділів і ведення діловодства в установах, організаціях, підприємствах (комплексні, контрольні</w:t>
            </w:r>
            <w:r w:rsidR="00C76BE8">
              <w:rPr>
                <w:rFonts w:ascii="Times New Roman" w:hAnsi="Times New Roman" w:cs="Times New Roman"/>
                <w:sz w:val="24"/>
                <w:szCs w:val="24"/>
              </w:rPr>
              <w:t>, тематичні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здійснення контролю за дотриманням законодавства про Національний архівний фонд та архівні установи шляхом проведення перевірок, надання підрозділам і службам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діловодства державних органів, органів місцевого самоврядування,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підприємств, установ, організацій методичної та практичної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63F87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7" w:rsidRDefault="00D63F87" w:rsidP="00BA2764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6.3.</w:t>
            </w:r>
          </w:p>
          <w:p w:rsidR="00D63F87" w:rsidRDefault="00D63F87" w:rsidP="00BA2764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7" w:rsidRDefault="00ED0766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здійснення управлінням архівною справою і діловодством на території області.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7" w:rsidRDefault="00ED0766" w:rsidP="00610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семінару</w:t>
            </w:r>
            <w:r w:rsidR="0023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навчання для відповідальних </w:t>
            </w:r>
            <w:r w:rsidR="00237BD0">
              <w:rPr>
                <w:rFonts w:ascii="Times New Roman" w:hAnsi="Times New Roman" w:cs="Times New Roman"/>
                <w:sz w:val="24"/>
                <w:szCs w:val="24"/>
              </w:rPr>
              <w:t xml:space="preserve">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архів та ведення діловодства установ-джерел формування Національного архівного фонду.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7" w:rsidRDefault="00ED0766" w:rsidP="0023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7" w:rsidRDefault="00D63F87" w:rsidP="00237B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Голяк О.І.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582D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Науково-інформаційна </w:t>
            </w:r>
            <w:r w:rsidR="00582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публікаційна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  <w:r w:rsidR="00582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Організація користування архівними документами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запитів фізичних та юридичних осіб.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Оперативне реагування на звернення громадян за телефонною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„гарячею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лінією.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C76BE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виконання </w:t>
            </w:r>
            <w:r w:rsidR="00610DB6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особистого прийому громадян у столах довідок державного архіву.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Указу Президента України від 07.02.2008 № 109/2008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виконання </w:t>
            </w:r>
            <w:r w:rsidR="00610DB6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щодо користування документами Національного архівного фонду в державному архіві (робота з дослідниками).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виконання Закону України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виконання </w:t>
            </w:r>
            <w:r w:rsidR="00610DB6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Популяризації документів Національного архівного фонду шляхом підготовки статей,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радіопередач,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екскурсій, уроків, лекцій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тощо.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 виконання Закону України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архівний фонд та архівні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 виконання </w:t>
            </w:r>
            <w:r w:rsidR="00610DB6" w:rsidRPr="00AA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розвитку архівної справи на  2024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</w:p>
        </w:tc>
      </w:tr>
      <w:tr w:rsidR="00D20511" w:rsidTr="004853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Поповнення інформаційно-пошукової бази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„Український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мартиролог ХХ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століття”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розміщений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архівної служби України.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610D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На виконання Закону України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„Про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реабілітацію жертв політичних репресій в Україні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11" w:rsidRDefault="00D20511" w:rsidP="00BA2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 Т.П.</w:t>
            </w:r>
          </w:p>
          <w:p w:rsidR="00D20511" w:rsidRDefault="00D20511" w:rsidP="00BA2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A2764" w:rsidRDefault="00BA2764" w:rsidP="00BA27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2764" w:rsidRDefault="00BA2764" w:rsidP="00BA27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2764" w:rsidRDefault="00BA2764" w:rsidP="00BA27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Державного архіву </w:t>
      </w:r>
    </w:p>
    <w:p w:rsidR="00BA2764" w:rsidRDefault="00BA2764" w:rsidP="00BA276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5F56" w:rsidRDefault="00E95F56" w:rsidP="00BA2764">
      <w:pPr>
        <w:spacing w:after="0" w:line="240" w:lineRule="auto"/>
      </w:pPr>
    </w:p>
    <w:sectPr w:rsidR="00E95F56" w:rsidSect="00BA276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15" w:rsidRDefault="00713E15" w:rsidP="00BA2764">
      <w:pPr>
        <w:spacing w:after="0" w:line="240" w:lineRule="auto"/>
      </w:pPr>
      <w:r>
        <w:separator/>
      </w:r>
    </w:p>
  </w:endnote>
  <w:endnote w:type="continuationSeparator" w:id="0">
    <w:p w:rsidR="00713E15" w:rsidRDefault="00713E15" w:rsidP="00B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(обычный текст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15" w:rsidRDefault="00713E15" w:rsidP="00BA2764">
      <w:pPr>
        <w:spacing w:after="0" w:line="240" w:lineRule="auto"/>
      </w:pPr>
      <w:r>
        <w:separator/>
      </w:r>
    </w:p>
  </w:footnote>
  <w:footnote w:type="continuationSeparator" w:id="0">
    <w:p w:rsidR="00713E15" w:rsidRDefault="00713E15" w:rsidP="00BA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99188"/>
      <w:docPartObj>
        <w:docPartGallery w:val="Номера страниц (вверху страницы)"/>
        <w:docPartUnique/>
      </w:docPartObj>
    </w:sdtPr>
    <w:sdtContent>
      <w:p w:rsidR="00B201BA" w:rsidRDefault="005A3E7C">
        <w:pPr>
          <w:pStyle w:val="a7"/>
          <w:jc w:val="center"/>
        </w:pPr>
        <w:fldSimple w:instr=" PAGE   \* MERGEFORMAT ">
          <w:r w:rsidR="00C862BB">
            <w:rPr>
              <w:noProof/>
            </w:rPr>
            <w:t>9</w:t>
          </w:r>
        </w:fldSimple>
      </w:p>
    </w:sdtContent>
  </w:sdt>
  <w:p w:rsidR="00B201BA" w:rsidRDefault="00B201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764"/>
    <w:rsid w:val="00016CCD"/>
    <w:rsid w:val="00025053"/>
    <w:rsid w:val="000D614B"/>
    <w:rsid w:val="000F3B9A"/>
    <w:rsid w:val="001411B4"/>
    <w:rsid w:val="001A512D"/>
    <w:rsid w:val="001B7F03"/>
    <w:rsid w:val="00220BC2"/>
    <w:rsid w:val="00237BD0"/>
    <w:rsid w:val="002C12A2"/>
    <w:rsid w:val="002C3165"/>
    <w:rsid w:val="002F147B"/>
    <w:rsid w:val="002F3067"/>
    <w:rsid w:val="002F5BEA"/>
    <w:rsid w:val="00315DDD"/>
    <w:rsid w:val="00386FC1"/>
    <w:rsid w:val="003C6B61"/>
    <w:rsid w:val="003D1C18"/>
    <w:rsid w:val="003D721F"/>
    <w:rsid w:val="0047693A"/>
    <w:rsid w:val="00485366"/>
    <w:rsid w:val="00487DDE"/>
    <w:rsid w:val="00530C02"/>
    <w:rsid w:val="00582DCD"/>
    <w:rsid w:val="005A3E7C"/>
    <w:rsid w:val="00610DB6"/>
    <w:rsid w:val="006342FC"/>
    <w:rsid w:val="00713E15"/>
    <w:rsid w:val="00725EBD"/>
    <w:rsid w:val="007775D2"/>
    <w:rsid w:val="0079076A"/>
    <w:rsid w:val="008007A5"/>
    <w:rsid w:val="00805EBA"/>
    <w:rsid w:val="00807A00"/>
    <w:rsid w:val="008D0AAD"/>
    <w:rsid w:val="00932D92"/>
    <w:rsid w:val="00936B97"/>
    <w:rsid w:val="00966CF4"/>
    <w:rsid w:val="009F6AC4"/>
    <w:rsid w:val="00A33585"/>
    <w:rsid w:val="00A827E1"/>
    <w:rsid w:val="00A84B23"/>
    <w:rsid w:val="00AA5401"/>
    <w:rsid w:val="00AF5FAB"/>
    <w:rsid w:val="00B201BA"/>
    <w:rsid w:val="00BA2764"/>
    <w:rsid w:val="00C67076"/>
    <w:rsid w:val="00C7029E"/>
    <w:rsid w:val="00C76BE8"/>
    <w:rsid w:val="00C862BB"/>
    <w:rsid w:val="00CD69D4"/>
    <w:rsid w:val="00D20511"/>
    <w:rsid w:val="00D403D1"/>
    <w:rsid w:val="00D4475F"/>
    <w:rsid w:val="00D63BB5"/>
    <w:rsid w:val="00D63F87"/>
    <w:rsid w:val="00DD52B9"/>
    <w:rsid w:val="00DE32C0"/>
    <w:rsid w:val="00E33F43"/>
    <w:rsid w:val="00E617F8"/>
    <w:rsid w:val="00E95F56"/>
    <w:rsid w:val="00ED0766"/>
    <w:rsid w:val="00F330B8"/>
    <w:rsid w:val="00F95FA5"/>
    <w:rsid w:val="00FC79A6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A2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276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BA2764"/>
    <w:pPr>
      <w:spacing w:after="0" w:line="240" w:lineRule="auto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BA2764"/>
    <w:pPr>
      <w:widowControl w:val="0"/>
      <w:autoSpaceDE w:val="0"/>
      <w:autoSpaceDN w:val="0"/>
      <w:spacing w:after="0" w:line="240" w:lineRule="auto"/>
      <w:ind w:left="122" w:firstLine="711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a5">
    <w:name w:val="Нормальний текст"/>
    <w:basedOn w:val="a"/>
    <w:rsid w:val="00BA276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6">
    <w:name w:val="без абзаца"/>
    <w:basedOn w:val="a"/>
    <w:rsid w:val="00BA2764"/>
    <w:pPr>
      <w:suppressAutoHyphens/>
      <w:spacing w:after="0" w:line="240" w:lineRule="auto"/>
    </w:pPr>
    <w:rPr>
      <w:rFonts w:ascii="(обычный текст)" w:eastAsia="(обычный текст)" w:hAnsi="(обычный текст)" w:cs="Times New Roman"/>
      <w:sz w:val="28"/>
      <w:szCs w:val="20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BA27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764"/>
  </w:style>
  <w:style w:type="paragraph" w:styleId="a9">
    <w:name w:val="footer"/>
    <w:basedOn w:val="a"/>
    <w:link w:val="aa"/>
    <w:uiPriority w:val="99"/>
    <w:semiHidden/>
    <w:unhideWhenUsed/>
    <w:rsid w:val="00BA27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2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B125-CF6D-450C-A90C-678C1CB5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10101</Words>
  <Characters>5758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5</cp:lastModifiedBy>
  <cp:revision>21</cp:revision>
  <cp:lastPrinted>2024-03-22T11:22:00Z</cp:lastPrinted>
  <dcterms:created xsi:type="dcterms:W3CDTF">2024-03-11T11:47:00Z</dcterms:created>
  <dcterms:modified xsi:type="dcterms:W3CDTF">2024-04-01T11:07:00Z</dcterms:modified>
</cp:coreProperties>
</file>