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1F" w:rsidRPr="00321F1F" w:rsidRDefault="00321F1F" w:rsidP="00321F1F">
      <w:pPr>
        <w:widowControl/>
        <w:autoSpaceDE/>
        <w:autoSpaceDN/>
        <w:spacing w:line="240" w:lineRule="auto"/>
        <w:ind w:left="4500" w:firstLine="0"/>
        <w:jc w:val="left"/>
        <w:rPr>
          <w:sz w:val="20"/>
          <w:szCs w:val="20"/>
        </w:rPr>
      </w:pPr>
      <w:r>
        <w:rPr>
          <w:rFonts w:ascii="Calibri" w:eastAsia="Calibri" w:hAnsi="Calibri"/>
          <w:noProof/>
          <w:sz w:val="22"/>
          <w:szCs w:val="22"/>
          <w:lang w:val="ru-RU"/>
        </w:rPr>
        <w:drawing>
          <wp:inline distT="0" distB="0" distL="0" distR="0">
            <wp:extent cx="590550" cy="723900"/>
            <wp:effectExtent l="0" t="0" r="0" b="0"/>
            <wp:docPr id="1" name="Рисунок 1" descr="Трезуб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езубец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sz w:val="28"/>
          <w:szCs w:val="20"/>
        </w:rPr>
      </w:pPr>
      <w:r w:rsidRPr="00321F1F">
        <w:rPr>
          <w:sz w:val="28"/>
          <w:szCs w:val="20"/>
        </w:rPr>
        <w:t>СУМСЬКА ОБЛАСНА ДЕРЖАВНА АДМІНІСТРАЦІЯ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left"/>
        <w:rPr>
          <w:sz w:val="16"/>
          <w:szCs w:val="16"/>
        </w:rPr>
      </w:pPr>
      <w:r w:rsidRPr="00321F1F">
        <w:rPr>
          <w:sz w:val="28"/>
          <w:szCs w:val="20"/>
        </w:rPr>
        <w:t xml:space="preserve">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 xml:space="preserve">ДЕПАРТАМЕНТ ЖИТЛОВО-КОМУНАЛЬНОГО ГОСПОДАРСТВА, ЕНЕРГОЕФЕКТИВНОСТІ ТА ПАЛИВНО-ЕНЕРГЕТИЧНОГО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>КОМПЛЕКСУ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16"/>
          <w:szCs w:val="16"/>
        </w:rPr>
      </w:pP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center"/>
        <w:rPr>
          <w:b/>
          <w:sz w:val="28"/>
          <w:szCs w:val="28"/>
        </w:rPr>
      </w:pPr>
      <w:r w:rsidRPr="00321F1F">
        <w:rPr>
          <w:b/>
          <w:sz w:val="28"/>
          <w:szCs w:val="28"/>
        </w:rPr>
        <w:t xml:space="preserve">Н А К А З 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jc w:val="left"/>
        <w:rPr>
          <w:b/>
          <w:sz w:val="16"/>
          <w:szCs w:val="16"/>
        </w:rPr>
      </w:pPr>
    </w:p>
    <w:p w:rsidR="00321F1F" w:rsidRPr="00321F1F" w:rsidRDefault="006C683B" w:rsidP="00321F1F">
      <w:pPr>
        <w:widowControl/>
        <w:autoSpaceDE/>
        <w:autoSpaceDN/>
        <w:spacing w:line="24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25</w:t>
      </w:r>
      <w:r w:rsidR="00B3596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="00B3596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B35963">
        <w:rPr>
          <w:sz w:val="28"/>
          <w:szCs w:val="28"/>
        </w:rPr>
        <w:t xml:space="preserve">      </w:t>
      </w:r>
      <w:r w:rsidR="00321F1F" w:rsidRPr="00321F1F">
        <w:rPr>
          <w:sz w:val="28"/>
          <w:szCs w:val="28"/>
        </w:rPr>
        <w:t xml:space="preserve">                                  м. Суми</w:t>
      </w:r>
      <w:r w:rsidR="00321F1F" w:rsidRPr="00321F1F">
        <w:rPr>
          <w:sz w:val="28"/>
          <w:szCs w:val="28"/>
        </w:rPr>
        <w:tab/>
      </w:r>
      <w:r w:rsidR="00321F1F" w:rsidRPr="00321F1F">
        <w:rPr>
          <w:sz w:val="28"/>
          <w:szCs w:val="28"/>
        </w:rPr>
        <w:tab/>
        <w:t xml:space="preserve">                          №</w:t>
      </w:r>
      <w:r w:rsidR="00321F1F" w:rsidRPr="00321F1F">
        <w:rPr>
          <w:b/>
          <w:sz w:val="28"/>
          <w:szCs w:val="28"/>
        </w:rPr>
        <w:t xml:space="preserve"> </w:t>
      </w:r>
      <w:r w:rsidR="003F6847">
        <w:rPr>
          <w:b/>
          <w:sz w:val="28"/>
          <w:szCs w:val="28"/>
        </w:rPr>
        <w:t>10</w:t>
      </w:r>
      <w:r w:rsidR="002A248D">
        <w:rPr>
          <w:sz w:val="28"/>
          <w:szCs w:val="28"/>
        </w:rPr>
        <w:t xml:space="preserve"> </w:t>
      </w:r>
      <w:r w:rsidR="00321F1F" w:rsidRPr="006C683B">
        <w:rPr>
          <w:sz w:val="28"/>
          <w:szCs w:val="28"/>
        </w:rPr>
        <w:t xml:space="preserve"> -</w:t>
      </w:r>
      <w:r w:rsidR="00321F1F" w:rsidRPr="00321F1F">
        <w:rPr>
          <w:sz w:val="28"/>
          <w:szCs w:val="28"/>
        </w:rPr>
        <w:t>ОД</w:t>
      </w:r>
    </w:p>
    <w:p w:rsidR="00321F1F" w:rsidRPr="00321F1F" w:rsidRDefault="00321F1F" w:rsidP="00321F1F">
      <w:pPr>
        <w:widowControl/>
        <w:autoSpaceDE/>
        <w:autoSpaceDN/>
        <w:spacing w:line="240" w:lineRule="auto"/>
        <w:ind w:left="0" w:firstLine="0"/>
        <w:rPr>
          <w:sz w:val="16"/>
          <w:szCs w:val="16"/>
        </w:rPr>
      </w:pPr>
    </w:p>
    <w:p w:rsidR="00EA2666" w:rsidRPr="00EA2666" w:rsidRDefault="00EA2666" w:rsidP="00321F1F">
      <w:pPr>
        <w:tabs>
          <w:tab w:val="left" w:pos="709"/>
          <w:tab w:val="left" w:pos="3629"/>
          <w:tab w:val="left" w:pos="5216"/>
        </w:tabs>
        <w:spacing w:line="240" w:lineRule="auto"/>
        <w:ind w:left="0" w:firstLine="0"/>
        <w:rPr>
          <w:sz w:val="28"/>
          <w:szCs w:val="28"/>
        </w:rPr>
      </w:pPr>
    </w:p>
    <w:p w:rsidR="006C683B" w:rsidRPr="006C683B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 w:rsidRPr="006C683B">
        <w:rPr>
          <w:b/>
          <w:bCs/>
          <w:sz w:val="28"/>
          <w:szCs w:val="28"/>
          <w:lang w:val="ru-RU"/>
        </w:rPr>
        <w:t xml:space="preserve">Про </w:t>
      </w:r>
      <w:r w:rsidRPr="006C683B">
        <w:rPr>
          <w:b/>
          <w:bCs/>
          <w:sz w:val="28"/>
          <w:szCs w:val="28"/>
        </w:rPr>
        <w:t xml:space="preserve"> перелі</w:t>
      </w:r>
      <w:proofErr w:type="gramStart"/>
      <w:r w:rsidRPr="006C683B">
        <w:rPr>
          <w:b/>
          <w:bCs/>
          <w:sz w:val="28"/>
          <w:szCs w:val="28"/>
        </w:rPr>
        <w:t>к</w:t>
      </w:r>
      <w:proofErr w:type="gramEnd"/>
      <w:r w:rsidRPr="006C683B">
        <w:rPr>
          <w:b/>
          <w:bCs/>
          <w:sz w:val="28"/>
          <w:szCs w:val="28"/>
        </w:rPr>
        <w:t xml:space="preserve">  документів, </w:t>
      </w:r>
      <w:proofErr w:type="spellStart"/>
      <w:r w:rsidRPr="006C683B">
        <w:rPr>
          <w:b/>
          <w:bCs/>
          <w:sz w:val="28"/>
          <w:szCs w:val="28"/>
        </w:rPr>
        <w:t>про-</w:t>
      </w:r>
      <w:proofErr w:type="spellEnd"/>
    </w:p>
    <w:p w:rsidR="006C683B" w:rsidRPr="006C683B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 w:rsidRPr="006C683B">
        <w:rPr>
          <w:b/>
          <w:bCs/>
          <w:sz w:val="28"/>
          <w:szCs w:val="28"/>
        </w:rPr>
        <w:t xml:space="preserve">ходження яких продовжується </w:t>
      </w:r>
    </w:p>
    <w:p w:rsidR="006C683B" w:rsidRPr="006C683B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  <w:r w:rsidRPr="006C683B">
        <w:rPr>
          <w:b/>
          <w:bCs/>
          <w:sz w:val="28"/>
          <w:szCs w:val="28"/>
        </w:rPr>
        <w:t>у паперовій формі</w:t>
      </w:r>
    </w:p>
    <w:p w:rsidR="006C683B" w:rsidRPr="006C683B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</w:p>
    <w:p w:rsidR="006C683B" w:rsidRPr="006C683B" w:rsidRDefault="006C683B" w:rsidP="006C683B">
      <w:pPr>
        <w:widowControl/>
        <w:shd w:val="clear" w:color="auto" w:fill="FFFFFF"/>
        <w:autoSpaceDE/>
        <w:autoSpaceDN/>
        <w:spacing w:line="240" w:lineRule="auto"/>
        <w:ind w:left="0" w:firstLine="0"/>
        <w:rPr>
          <w:b/>
          <w:bCs/>
          <w:sz w:val="28"/>
          <w:szCs w:val="28"/>
        </w:rPr>
      </w:pP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709"/>
        <w:rPr>
          <w:sz w:val="28"/>
          <w:szCs w:val="28"/>
        </w:rPr>
      </w:pPr>
      <w:r w:rsidRPr="006C683B">
        <w:rPr>
          <w:sz w:val="28"/>
          <w:szCs w:val="28"/>
        </w:rPr>
        <w:t>Відповідно до постанови Кабінету Міністрів Україн</w:t>
      </w:r>
      <w:r w:rsidR="002A248D">
        <w:rPr>
          <w:sz w:val="28"/>
          <w:szCs w:val="28"/>
        </w:rPr>
        <w:t>и від 17 січня 2018 р. № 55</w:t>
      </w:r>
      <w:r w:rsidRPr="006C683B">
        <w:rPr>
          <w:sz w:val="28"/>
          <w:szCs w:val="28"/>
        </w:rPr>
        <w:t xml:space="preserve"> «Деякі питання документування управлінської діяльності», наказу керівника апарату Сумської обласної державної адміністрації від 02.01.2019              № 1-ОД «Про перелік документів, проходження яких продовжується у паперовій формі», Інструкції з діловодства в Департаменті </w:t>
      </w:r>
      <w:r>
        <w:rPr>
          <w:sz w:val="28"/>
          <w:szCs w:val="28"/>
        </w:rPr>
        <w:t>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Pr="006C683B">
        <w:rPr>
          <w:sz w:val="28"/>
          <w:szCs w:val="28"/>
        </w:rPr>
        <w:t xml:space="preserve">, затвердженої наказом </w:t>
      </w:r>
      <w:r>
        <w:rPr>
          <w:sz w:val="28"/>
          <w:szCs w:val="28"/>
        </w:rPr>
        <w:t xml:space="preserve">директора </w:t>
      </w:r>
      <w:r w:rsidRPr="006C683B">
        <w:rPr>
          <w:sz w:val="28"/>
          <w:szCs w:val="28"/>
        </w:rPr>
        <w:t xml:space="preserve">Департаменту </w:t>
      </w:r>
      <w:r>
        <w:rPr>
          <w:sz w:val="28"/>
          <w:szCs w:val="28"/>
        </w:rPr>
        <w:t xml:space="preserve">житлово-комунального господарства, </w:t>
      </w:r>
      <w:proofErr w:type="spellStart"/>
      <w:r>
        <w:rPr>
          <w:sz w:val="28"/>
          <w:szCs w:val="28"/>
        </w:rPr>
        <w:t>енерго-ефективності</w:t>
      </w:r>
      <w:proofErr w:type="spellEnd"/>
      <w:r>
        <w:rPr>
          <w:sz w:val="28"/>
          <w:szCs w:val="28"/>
        </w:rPr>
        <w:t xml:space="preserve"> та паливно-енергетичного комплексу</w:t>
      </w:r>
      <w:r w:rsidRPr="006C683B">
        <w:rPr>
          <w:sz w:val="28"/>
          <w:szCs w:val="28"/>
        </w:rPr>
        <w:t xml:space="preserve"> Сумської обласної державної адміністрації від </w:t>
      </w:r>
      <w:r w:rsidR="00922B9E">
        <w:rPr>
          <w:sz w:val="28"/>
          <w:szCs w:val="28"/>
        </w:rPr>
        <w:t>13.</w:t>
      </w:r>
      <w:r w:rsidRPr="006C683B">
        <w:rPr>
          <w:sz w:val="28"/>
          <w:szCs w:val="28"/>
        </w:rPr>
        <w:t>0</w:t>
      </w:r>
      <w:r w:rsidR="00922B9E">
        <w:rPr>
          <w:sz w:val="28"/>
          <w:szCs w:val="28"/>
        </w:rPr>
        <w:t>9</w:t>
      </w:r>
      <w:r w:rsidRPr="006C683B">
        <w:rPr>
          <w:sz w:val="28"/>
          <w:szCs w:val="28"/>
        </w:rPr>
        <w:t>.2018 № </w:t>
      </w:r>
      <w:r w:rsidR="00922B9E">
        <w:rPr>
          <w:sz w:val="28"/>
          <w:szCs w:val="28"/>
        </w:rPr>
        <w:t>25</w:t>
      </w:r>
      <w:r w:rsidRPr="006C683B">
        <w:rPr>
          <w:sz w:val="28"/>
          <w:szCs w:val="28"/>
        </w:rPr>
        <w:t>-ОД</w:t>
      </w:r>
      <w:r>
        <w:rPr>
          <w:sz w:val="28"/>
          <w:szCs w:val="28"/>
        </w:rPr>
        <w:t>,-</w:t>
      </w: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0"/>
        <w:rPr>
          <w:sz w:val="28"/>
          <w:szCs w:val="28"/>
        </w:rPr>
      </w:pP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0"/>
        <w:rPr>
          <w:b/>
          <w:sz w:val="28"/>
          <w:szCs w:val="28"/>
        </w:rPr>
      </w:pPr>
      <w:r w:rsidRPr="006C683B">
        <w:rPr>
          <w:b/>
          <w:sz w:val="28"/>
          <w:szCs w:val="28"/>
        </w:rPr>
        <w:t>НАКАЗУЮ:</w:t>
      </w: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0"/>
        <w:rPr>
          <w:sz w:val="28"/>
          <w:szCs w:val="28"/>
        </w:rPr>
      </w:pP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709"/>
        <w:rPr>
          <w:sz w:val="28"/>
          <w:szCs w:val="28"/>
        </w:rPr>
      </w:pPr>
      <w:r w:rsidRPr="006C683B">
        <w:rPr>
          <w:sz w:val="28"/>
          <w:szCs w:val="28"/>
        </w:rPr>
        <w:t xml:space="preserve">1. Затвердити перелік документів, проходження яких у Департаменті </w:t>
      </w:r>
      <w:r>
        <w:rPr>
          <w:sz w:val="28"/>
          <w:szCs w:val="28"/>
        </w:rPr>
        <w:t>житлово-комунального господарства, енергоефективності та паливно-енергетичного комплексу</w:t>
      </w:r>
      <w:r w:rsidRPr="006C683B">
        <w:rPr>
          <w:sz w:val="28"/>
          <w:szCs w:val="28"/>
        </w:rPr>
        <w:t xml:space="preserve"> Сумської обласної державної адміністрації продовжується у паперовій формі</w:t>
      </w:r>
      <w:r>
        <w:rPr>
          <w:sz w:val="28"/>
          <w:szCs w:val="28"/>
        </w:rPr>
        <w:t xml:space="preserve">, що </w:t>
      </w:r>
      <w:r w:rsidRPr="006C683B">
        <w:rPr>
          <w:sz w:val="28"/>
          <w:szCs w:val="28"/>
        </w:rPr>
        <w:t>додається.</w:t>
      </w:r>
    </w:p>
    <w:p w:rsidR="006C683B" w:rsidRPr="006C683B" w:rsidRDefault="006C683B" w:rsidP="006C683B">
      <w:pPr>
        <w:widowControl/>
        <w:autoSpaceDE/>
        <w:autoSpaceDN/>
        <w:spacing w:line="240" w:lineRule="auto"/>
        <w:ind w:left="0" w:firstLine="709"/>
        <w:rPr>
          <w:sz w:val="28"/>
          <w:szCs w:val="28"/>
        </w:rPr>
      </w:pPr>
      <w:r w:rsidRPr="006C683B">
        <w:rPr>
          <w:sz w:val="28"/>
          <w:szCs w:val="28"/>
        </w:rPr>
        <w:t xml:space="preserve">2. Контроль за виконанням цього наказу </w:t>
      </w:r>
      <w:r>
        <w:rPr>
          <w:sz w:val="28"/>
          <w:szCs w:val="28"/>
        </w:rPr>
        <w:t>покласти на заступника Директора – начальника управління Медуницю Ольгу Миколаївну.</w:t>
      </w:r>
    </w:p>
    <w:p w:rsidR="00374298" w:rsidRDefault="00374298" w:rsidP="00B1026A">
      <w:pPr>
        <w:widowControl/>
        <w:autoSpaceDE/>
        <w:autoSpaceDN/>
        <w:spacing w:line="240" w:lineRule="auto"/>
        <w:ind w:left="0" w:firstLine="0"/>
        <w:rPr>
          <w:sz w:val="28"/>
          <w:szCs w:val="28"/>
        </w:rPr>
      </w:pPr>
    </w:p>
    <w:p w:rsidR="00374298" w:rsidRDefault="00374298" w:rsidP="00B1026A">
      <w:pPr>
        <w:widowControl/>
        <w:autoSpaceDE/>
        <w:autoSpaceDN/>
        <w:spacing w:line="240" w:lineRule="auto"/>
        <w:ind w:left="0" w:firstLine="0"/>
        <w:jc w:val="left"/>
        <w:rPr>
          <w:sz w:val="28"/>
          <w:szCs w:val="28"/>
        </w:rPr>
      </w:pPr>
    </w:p>
    <w:p w:rsidR="00374298" w:rsidRDefault="003F0293" w:rsidP="00A863D8">
      <w:pPr>
        <w:widowControl/>
        <w:tabs>
          <w:tab w:val="left" w:pos="7088"/>
        </w:tabs>
        <w:autoSpaceDE/>
        <w:autoSpaceDN/>
        <w:spacing w:line="240" w:lineRule="auto"/>
        <w:ind w:left="0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</w:t>
      </w:r>
      <w:r w:rsidR="00B4779F">
        <w:rPr>
          <w:b/>
          <w:sz w:val="28"/>
          <w:szCs w:val="28"/>
        </w:rPr>
        <w:t xml:space="preserve"> </w:t>
      </w:r>
      <w:r w:rsidR="00A863D8">
        <w:rPr>
          <w:b/>
          <w:sz w:val="28"/>
          <w:szCs w:val="28"/>
        </w:rPr>
        <w:tab/>
      </w:r>
      <w:r w:rsidR="00374298" w:rsidRPr="00374298">
        <w:rPr>
          <w:b/>
          <w:sz w:val="28"/>
          <w:szCs w:val="28"/>
        </w:rPr>
        <w:t>С.</w:t>
      </w:r>
      <w:r w:rsidR="00B4779F">
        <w:rPr>
          <w:b/>
          <w:sz w:val="28"/>
          <w:szCs w:val="28"/>
        </w:rPr>
        <w:t> </w:t>
      </w:r>
      <w:r w:rsidR="00374298" w:rsidRPr="00374298">
        <w:rPr>
          <w:b/>
          <w:sz w:val="28"/>
          <w:szCs w:val="28"/>
        </w:rPr>
        <w:t>ЛУГОВИЙ</w:t>
      </w:r>
    </w:p>
    <w:p w:rsidR="00F77F8B" w:rsidRDefault="00F77F8B" w:rsidP="00B1026A">
      <w:pPr>
        <w:widowControl/>
        <w:autoSpaceDE/>
        <w:autoSpaceDN/>
        <w:spacing w:line="240" w:lineRule="auto"/>
        <w:ind w:left="0" w:firstLine="0"/>
        <w:jc w:val="left"/>
        <w:rPr>
          <w:b/>
          <w:sz w:val="28"/>
          <w:szCs w:val="28"/>
        </w:rPr>
      </w:pPr>
    </w:p>
    <w:p w:rsidR="00B4779F" w:rsidRDefault="00B4779F" w:rsidP="00B1026A">
      <w:pPr>
        <w:widowControl/>
        <w:autoSpaceDE/>
        <w:autoSpaceDN/>
        <w:spacing w:line="240" w:lineRule="auto"/>
        <w:ind w:left="0" w:firstLine="0"/>
        <w:jc w:val="left"/>
        <w:rPr>
          <w:b/>
          <w:sz w:val="28"/>
          <w:szCs w:val="28"/>
        </w:rPr>
      </w:pPr>
    </w:p>
    <w:tbl>
      <w:tblPr>
        <w:tblW w:w="4931" w:type="pct"/>
        <w:tblLook w:val="00A0" w:firstRow="1" w:lastRow="0" w:firstColumn="1" w:lastColumn="0" w:noHBand="0" w:noVBand="0"/>
      </w:tblPr>
      <w:tblGrid>
        <w:gridCol w:w="1662"/>
        <w:gridCol w:w="2148"/>
        <w:gridCol w:w="1199"/>
        <w:gridCol w:w="222"/>
        <w:gridCol w:w="4487"/>
      </w:tblGrid>
      <w:tr w:rsidR="00374298" w:rsidRPr="00F77F8B" w:rsidTr="0044005D">
        <w:tc>
          <w:tcPr>
            <w:tcW w:w="858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42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4" w:type="pct"/>
          </w:tcPr>
          <w:p w:rsidR="00374298" w:rsidRPr="00F77F8B" w:rsidRDefault="002A248D" w:rsidP="002A248D">
            <w:pPr>
              <w:tabs>
                <w:tab w:val="left" w:pos="1701"/>
              </w:tabs>
              <w:spacing w:line="240" w:lineRule="auto"/>
              <w:ind w:left="0" w:right="-89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О.ЗІНКОВСЬКА</w:t>
            </w:r>
          </w:p>
        </w:tc>
        <w:tc>
          <w:tcPr>
            <w:tcW w:w="620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13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" w:type="pct"/>
          </w:tcPr>
          <w:p w:rsidR="00374298" w:rsidRPr="00F77F8B" w:rsidRDefault="00374298" w:rsidP="00A863D8">
            <w:pPr>
              <w:tabs>
                <w:tab w:val="left" w:pos="1701"/>
              </w:tabs>
              <w:spacing w:line="240" w:lineRule="auto"/>
              <w:ind w:left="-100" w:right="-89" w:firstLine="1843"/>
              <w:rPr>
                <w:sz w:val="28"/>
                <w:szCs w:val="28"/>
                <w:lang w:eastAsia="en-US"/>
              </w:rPr>
            </w:pPr>
            <w:r w:rsidRPr="00F77F8B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313" w:type="pct"/>
          </w:tcPr>
          <w:p w:rsidR="00374298" w:rsidRDefault="002A248D" w:rsidP="00A863D8">
            <w:pPr>
              <w:tabs>
                <w:tab w:val="left" w:pos="1701"/>
              </w:tabs>
              <w:spacing w:line="240" w:lineRule="auto"/>
              <w:ind w:left="0" w:right="-4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завідувач сектору - </w:t>
            </w:r>
            <w:r w:rsidR="00F77F8B" w:rsidRPr="00F77F8B">
              <w:rPr>
                <w:sz w:val="28"/>
                <w:szCs w:val="28"/>
                <w:lang w:eastAsia="en-US"/>
              </w:rPr>
              <w:t>г</w:t>
            </w:r>
            <w:r w:rsidR="00374298" w:rsidRPr="00F77F8B">
              <w:rPr>
                <w:sz w:val="28"/>
                <w:szCs w:val="28"/>
                <w:lang w:eastAsia="en-US"/>
              </w:rPr>
              <w:t xml:space="preserve">оловний </w:t>
            </w:r>
            <w:r w:rsidR="009F514C">
              <w:rPr>
                <w:sz w:val="28"/>
                <w:szCs w:val="28"/>
                <w:lang w:eastAsia="en-US"/>
              </w:rPr>
              <w:t>бухгалтер</w:t>
            </w:r>
            <w:r w:rsidR="00374298" w:rsidRPr="00F77F8B">
              <w:rPr>
                <w:sz w:val="28"/>
                <w:szCs w:val="28"/>
                <w:lang w:eastAsia="en-US"/>
              </w:rPr>
              <w:t xml:space="preserve"> </w:t>
            </w:r>
          </w:p>
          <w:p w:rsidR="002A248D" w:rsidRPr="00F77F8B" w:rsidRDefault="002A248D" w:rsidP="00A863D8">
            <w:pPr>
              <w:tabs>
                <w:tab w:val="left" w:pos="1701"/>
              </w:tabs>
              <w:spacing w:line="240" w:lineRule="auto"/>
              <w:ind w:left="0" w:right="-47" w:firstLine="0"/>
              <w:rPr>
                <w:sz w:val="28"/>
                <w:szCs w:val="28"/>
                <w:lang w:eastAsia="en-US"/>
              </w:rPr>
            </w:pPr>
          </w:p>
        </w:tc>
      </w:tr>
      <w:tr w:rsidR="00AF707E" w:rsidRPr="00F77F8B" w:rsidTr="0044005D">
        <w:tc>
          <w:tcPr>
            <w:tcW w:w="858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42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94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0" w:right="-89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Т.ПЕСОЦЬКА</w:t>
            </w:r>
          </w:p>
        </w:tc>
        <w:tc>
          <w:tcPr>
            <w:tcW w:w="620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13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5" w:type="pct"/>
          </w:tcPr>
          <w:p w:rsidR="00AF707E" w:rsidRPr="00F77F8B" w:rsidRDefault="00AF707E" w:rsidP="00A863D8">
            <w:pPr>
              <w:tabs>
                <w:tab w:val="left" w:pos="1701"/>
              </w:tabs>
              <w:spacing w:line="240" w:lineRule="auto"/>
              <w:ind w:left="-100" w:right="-89" w:firstLine="184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13" w:type="pct"/>
          </w:tcPr>
          <w:p w:rsidR="00AF707E" w:rsidRPr="00F77F8B" w:rsidRDefault="002A248D" w:rsidP="00A863D8">
            <w:pPr>
              <w:tabs>
                <w:tab w:val="left" w:pos="1701"/>
              </w:tabs>
              <w:spacing w:line="240" w:lineRule="auto"/>
              <w:ind w:left="0" w:right="-4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="00AF707E">
              <w:rPr>
                <w:sz w:val="28"/>
                <w:szCs w:val="28"/>
                <w:lang w:eastAsia="en-US"/>
              </w:rPr>
              <w:t>оловний спеціаліст з управління персоналом</w:t>
            </w:r>
          </w:p>
        </w:tc>
      </w:tr>
    </w:tbl>
    <w:p w:rsidR="00B4779F" w:rsidRDefault="00B4779F" w:rsidP="00B11812">
      <w:pPr>
        <w:tabs>
          <w:tab w:val="left" w:pos="5812"/>
        </w:tabs>
        <w:spacing w:line="240" w:lineRule="auto"/>
        <w:ind w:left="0" w:firstLine="0"/>
        <w:rPr>
          <w:bCs/>
          <w:sz w:val="28"/>
          <w:szCs w:val="28"/>
        </w:rPr>
      </w:pPr>
    </w:p>
    <w:p w:rsidR="002A248D" w:rsidRPr="002A248D" w:rsidRDefault="002A248D" w:rsidP="00B11812">
      <w:pPr>
        <w:tabs>
          <w:tab w:val="left" w:pos="5812"/>
        </w:tabs>
        <w:spacing w:line="240" w:lineRule="auto"/>
        <w:ind w:left="0" w:firstLine="0"/>
        <w:rPr>
          <w:bCs/>
          <w:sz w:val="16"/>
          <w:szCs w:val="16"/>
        </w:rPr>
      </w:pPr>
    </w:p>
    <w:p w:rsidR="00D3731D" w:rsidRDefault="00D3731D" w:rsidP="00B1026A">
      <w:pPr>
        <w:tabs>
          <w:tab w:val="left" w:pos="5812"/>
        </w:tabs>
        <w:spacing w:line="24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ЗАТВЕРДЖЕНО </w:t>
      </w:r>
    </w:p>
    <w:p w:rsidR="00C248BC" w:rsidRPr="00B11812" w:rsidRDefault="00C248BC" w:rsidP="00B1026A">
      <w:pPr>
        <w:tabs>
          <w:tab w:val="left" w:pos="5812"/>
        </w:tabs>
        <w:spacing w:line="240" w:lineRule="auto"/>
        <w:rPr>
          <w:bCs/>
          <w:sz w:val="16"/>
          <w:szCs w:val="16"/>
        </w:rPr>
      </w:pPr>
    </w:p>
    <w:p w:rsidR="00B1026A" w:rsidRDefault="00D3731D" w:rsidP="00B1026A">
      <w:pPr>
        <w:tabs>
          <w:tab w:val="left" w:pos="5812"/>
        </w:tabs>
        <w:spacing w:line="240" w:lineRule="auto"/>
        <w:ind w:left="5812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Наказ директора Департаменту </w:t>
      </w:r>
      <w:r>
        <w:rPr>
          <w:sz w:val="28"/>
          <w:szCs w:val="28"/>
        </w:rPr>
        <w:t xml:space="preserve">житлово-комунального </w:t>
      </w:r>
      <w:proofErr w:type="spellStart"/>
      <w:r w:rsidR="00172125">
        <w:rPr>
          <w:sz w:val="28"/>
          <w:szCs w:val="28"/>
        </w:rPr>
        <w:t>госпо</w:t>
      </w:r>
      <w:r w:rsidR="00B4779F">
        <w:rPr>
          <w:sz w:val="28"/>
          <w:szCs w:val="28"/>
        </w:rPr>
        <w:t>-</w:t>
      </w:r>
      <w:r w:rsidRPr="004A4E86">
        <w:rPr>
          <w:sz w:val="28"/>
          <w:szCs w:val="28"/>
        </w:rPr>
        <w:t>дарства</w:t>
      </w:r>
      <w:proofErr w:type="spellEnd"/>
      <w:r w:rsidRPr="004A4E86">
        <w:rPr>
          <w:sz w:val="28"/>
          <w:szCs w:val="28"/>
        </w:rPr>
        <w:t xml:space="preserve">, </w:t>
      </w:r>
      <w:r>
        <w:rPr>
          <w:sz w:val="28"/>
          <w:szCs w:val="28"/>
        </w:rPr>
        <w:t>енергоефективності</w:t>
      </w:r>
      <w:r w:rsidRPr="004A4E86">
        <w:rPr>
          <w:sz w:val="28"/>
          <w:szCs w:val="28"/>
        </w:rPr>
        <w:t xml:space="preserve"> та паливно-енергетичного </w:t>
      </w:r>
      <w:proofErr w:type="spellStart"/>
      <w:r w:rsidRPr="004A4E86">
        <w:rPr>
          <w:sz w:val="28"/>
          <w:szCs w:val="28"/>
        </w:rPr>
        <w:t>комп</w:t>
      </w:r>
      <w:r w:rsidR="00B4779F">
        <w:rPr>
          <w:sz w:val="28"/>
          <w:szCs w:val="28"/>
        </w:rPr>
        <w:t>-</w:t>
      </w:r>
      <w:r w:rsidRPr="004A4E86">
        <w:rPr>
          <w:sz w:val="28"/>
          <w:szCs w:val="28"/>
        </w:rPr>
        <w:t>лексу</w:t>
      </w:r>
      <w:proofErr w:type="spellEnd"/>
      <w:r w:rsidRPr="004A4E86">
        <w:rPr>
          <w:sz w:val="28"/>
          <w:szCs w:val="28"/>
        </w:rPr>
        <w:t xml:space="preserve"> Сумської обласної державної адміністрації</w:t>
      </w:r>
      <w:r>
        <w:rPr>
          <w:bCs/>
          <w:sz w:val="28"/>
          <w:szCs w:val="28"/>
        </w:rPr>
        <w:t xml:space="preserve"> </w:t>
      </w:r>
    </w:p>
    <w:p w:rsidR="00D3731D" w:rsidRDefault="006C683B" w:rsidP="00B1026A">
      <w:pPr>
        <w:tabs>
          <w:tab w:val="left" w:pos="5812"/>
        </w:tabs>
        <w:spacing w:line="240" w:lineRule="auto"/>
        <w:ind w:left="5812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="00B3596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1</w:t>
      </w:r>
      <w:r w:rsidR="00B35963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9</w:t>
      </w:r>
      <w:r w:rsidR="00D3731D">
        <w:rPr>
          <w:bCs/>
          <w:sz w:val="28"/>
          <w:szCs w:val="28"/>
        </w:rPr>
        <w:t xml:space="preserve"> року № </w:t>
      </w:r>
      <w:r w:rsidR="00172125">
        <w:rPr>
          <w:bCs/>
          <w:sz w:val="28"/>
          <w:szCs w:val="28"/>
        </w:rPr>
        <w:t>10</w:t>
      </w:r>
      <w:r w:rsidR="002A248D">
        <w:rPr>
          <w:bCs/>
          <w:sz w:val="28"/>
          <w:szCs w:val="28"/>
        </w:rPr>
        <w:t xml:space="preserve"> </w:t>
      </w:r>
      <w:r w:rsidR="00B35963">
        <w:rPr>
          <w:bCs/>
          <w:sz w:val="28"/>
          <w:szCs w:val="28"/>
        </w:rPr>
        <w:t>-</w:t>
      </w:r>
      <w:r w:rsidR="00D3731D">
        <w:rPr>
          <w:bCs/>
          <w:sz w:val="28"/>
          <w:szCs w:val="28"/>
        </w:rPr>
        <w:t>ОД</w:t>
      </w:r>
    </w:p>
    <w:p w:rsidR="006C683B" w:rsidRDefault="006C683B" w:rsidP="006353E9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C683B" w:rsidRPr="006C683B" w:rsidRDefault="006C683B" w:rsidP="006C683B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</w:rPr>
      </w:pPr>
      <w:r w:rsidRPr="006C683B">
        <w:rPr>
          <w:rFonts w:ascii="Times New Roman" w:hAnsi="Times New Roman" w:cs="Times New Roman"/>
        </w:rPr>
        <w:t>ПЕРЕЛІК</w:t>
      </w:r>
    </w:p>
    <w:p w:rsidR="006C683B" w:rsidRPr="006C683B" w:rsidRDefault="006C683B" w:rsidP="006C683B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</w:rPr>
      </w:pPr>
      <w:proofErr w:type="spellStart"/>
      <w:r w:rsidRPr="006C683B">
        <w:rPr>
          <w:rFonts w:ascii="Times New Roman" w:hAnsi="Times New Roman" w:cs="Times New Roman"/>
        </w:rPr>
        <w:t>документів</w:t>
      </w:r>
      <w:proofErr w:type="spellEnd"/>
      <w:r w:rsidRPr="006C683B">
        <w:rPr>
          <w:rFonts w:ascii="Times New Roman" w:hAnsi="Times New Roman" w:cs="Times New Roman"/>
        </w:rPr>
        <w:t xml:space="preserve">, </w:t>
      </w:r>
      <w:proofErr w:type="spellStart"/>
      <w:r w:rsidRPr="006C683B">
        <w:rPr>
          <w:rFonts w:ascii="Times New Roman" w:hAnsi="Times New Roman" w:cs="Times New Roman"/>
        </w:rPr>
        <w:t>проходження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r w:rsidRPr="006C683B">
        <w:rPr>
          <w:rFonts w:ascii="Times New Roman" w:hAnsi="Times New Roman" w:cs="Times New Roman"/>
        </w:rPr>
        <w:t>яких</w:t>
      </w:r>
      <w:proofErr w:type="spellEnd"/>
      <w:r w:rsidRPr="006C683B">
        <w:rPr>
          <w:rFonts w:ascii="Times New Roman" w:hAnsi="Times New Roman" w:cs="Times New Roman"/>
        </w:rPr>
        <w:t xml:space="preserve"> у </w:t>
      </w:r>
      <w:proofErr w:type="spellStart"/>
      <w:r w:rsidRPr="006C683B">
        <w:rPr>
          <w:rFonts w:ascii="Times New Roman" w:hAnsi="Times New Roman" w:cs="Times New Roman"/>
        </w:rPr>
        <w:t>Департаменті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r w:rsidR="00922B9E">
        <w:rPr>
          <w:rFonts w:ascii="Times New Roman" w:hAnsi="Times New Roman" w:cs="Times New Roman"/>
          <w:lang w:val="uk-UA"/>
        </w:rPr>
        <w:t>житлово-комунального господарства, енергоефективності та паливно-енергетичного комплексу С</w:t>
      </w:r>
      <w:proofErr w:type="spellStart"/>
      <w:r w:rsidRPr="006C683B">
        <w:rPr>
          <w:rFonts w:ascii="Times New Roman" w:hAnsi="Times New Roman" w:cs="Times New Roman"/>
        </w:rPr>
        <w:t>умської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r w:rsidRPr="006C683B">
        <w:rPr>
          <w:rFonts w:ascii="Times New Roman" w:hAnsi="Times New Roman" w:cs="Times New Roman"/>
        </w:rPr>
        <w:t>обласної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r w:rsidRPr="006C683B">
        <w:rPr>
          <w:rFonts w:ascii="Times New Roman" w:hAnsi="Times New Roman" w:cs="Times New Roman"/>
        </w:rPr>
        <w:t>державної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6C683B">
        <w:rPr>
          <w:rFonts w:ascii="Times New Roman" w:hAnsi="Times New Roman" w:cs="Times New Roman"/>
        </w:rPr>
        <w:t>адм</w:t>
      </w:r>
      <w:proofErr w:type="gramEnd"/>
      <w:r w:rsidRPr="006C683B">
        <w:rPr>
          <w:rFonts w:ascii="Times New Roman" w:hAnsi="Times New Roman" w:cs="Times New Roman"/>
        </w:rPr>
        <w:t>іністрації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r w:rsidRPr="006C683B">
        <w:rPr>
          <w:rFonts w:ascii="Times New Roman" w:hAnsi="Times New Roman" w:cs="Times New Roman"/>
        </w:rPr>
        <w:t>продовжується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</w:p>
    <w:p w:rsidR="006C683B" w:rsidRPr="006C683B" w:rsidRDefault="006C683B" w:rsidP="006C683B">
      <w:pPr>
        <w:pStyle w:val="40"/>
        <w:shd w:val="clear" w:color="auto" w:fill="auto"/>
        <w:spacing w:before="0" w:after="0" w:line="240" w:lineRule="auto"/>
        <w:ind w:left="40"/>
        <w:rPr>
          <w:rFonts w:ascii="Times New Roman" w:hAnsi="Times New Roman" w:cs="Times New Roman"/>
        </w:rPr>
      </w:pPr>
      <w:r w:rsidRPr="006C683B">
        <w:rPr>
          <w:rFonts w:ascii="Times New Roman" w:hAnsi="Times New Roman" w:cs="Times New Roman"/>
        </w:rPr>
        <w:t xml:space="preserve">у </w:t>
      </w:r>
      <w:proofErr w:type="spellStart"/>
      <w:r w:rsidRPr="006C683B">
        <w:rPr>
          <w:rFonts w:ascii="Times New Roman" w:hAnsi="Times New Roman" w:cs="Times New Roman"/>
        </w:rPr>
        <w:t>паперовій</w:t>
      </w:r>
      <w:proofErr w:type="spellEnd"/>
      <w:r w:rsidRPr="006C683B">
        <w:rPr>
          <w:rFonts w:ascii="Times New Roman" w:hAnsi="Times New Roman" w:cs="Times New Roman"/>
        </w:rPr>
        <w:t xml:space="preserve"> </w:t>
      </w:r>
      <w:proofErr w:type="spellStart"/>
      <w:r w:rsidRPr="006C683B">
        <w:rPr>
          <w:rFonts w:ascii="Times New Roman" w:hAnsi="Times New Roman" w:cs="Times New Roman"/>
        </w:rPr>
        <w:t>формі</w:t>
      </w:r>
      <w:proofErr w:type="spellEnd"/>
    </w:p>
    <w:p w:rsidR="006C683B" w:rsidRPr="00C2554A" w:rsidRDefault="006C683B" w:rsidP="00C2554A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lang w:val="uk-UA"/>
        </w:rPr>
      </w:pP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1.</w:t>
      </w:r>
      <w:r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>Розпорядчі документи</w:t>
      </w:r>
      <w:r w:rsidRPr="00172125">
        <w:rPr>
          <w:b/>
          <w:iCs/>
          <w:sz w:val="28"/>
          <w:szCs w:val="28"/>
          <w:lang w:val="ru-RU"/>
        </w:rPr>
        <w:t xml:space="preserve">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2.</w:t>
      </w:r>
      <w:r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 xml:space="preserve">Довідки про погодження проектів наказів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Default="00172125" w:rsidP="00172125">
      <w:pPr>
        <w:widowControl/>
        <w:autoSpaceDE/>
        <w:autoSpaceDN/>
        <w:spacing w:line="240" w:lineRule="auto"/>
        <w:ind w:left="0" w:firstLine="709"/>
        <w:rPr>
          <w:sz w:val="28"/>
          <w:szCs w:val="28"/>
        </w:rPr>
      </w:pPr>
      <w:r w:rsidRPr="00172125">
        <w:rPr>
          <w:iCs/>
          <w:sz w:val="28"/>
          <w:szCs w:val="28"/>
        </w:rPr>
        <w:t>3.</w:t>
      </w:r>
      <w:r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 xml:space="preserve">Протоколи засідань експертної комісії, </w:t>
      </w:r>
      <w:proofErr w:type="spellStart"/>
      <w:r w:rsidRPr="00172125">
        <w:rPr>
          <w:iCs/>
          <w:sz w:val="28"/>
          <w:szCs w:val="28"/>
        </w:rPr>
        <w:t>комісії</w:t>
      </w:r>
      <w:proofErr w:type="spellEnd"/>
      <w:r w:rsidRPr="00172125">
        <w:rPr>
          <w:iCs/>
          <w:sz w:val="28"/>
          <w:szCs w:val="28"/>
        </w:rPr>
        <w:t xml:space="preserve"> з питань проведення перевірки наявності документів з  грифом «Для службового користування», комісії з питань роботи із службовою  інформацією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172125" w:rsidRDefault="00172125" w:rsidP="00172125">
      <w:pPr>
        <w:pStyle w:val="40"/>
        <w:shd w:val="clear" w:color="auto" w:fill="auto"/>
        <w:spacing w:before="0" w:after="0" w:line="240" w:lineRule="auto"/>
        <w:ind w:left="40" w:firstLine="669"/>
        <w:jc w:val="both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lang w:val="uk-UA"/>
        </w:rPr>
        <w:t>4</w:t>
      </w:r>
      <w:r w:rsidRPr="006C683B">
        <w:rPr>
          <w:rFonts w:ascii="Times New Roman" w:hAnsi="Times New Roman" w:cs="Times New Roman"/>
          <w:b w:val="0"/>
        </w:rPr>
        <w:t>. </w:t>
      </w:r>
      <w:r w:rsidRPr="006353E9">
        <w:rPr>
          <w:rFonts w:ascii="Times New Roman" w:hAnsi="Times New Roman" w:cs="Times New Roman"/>
          <w:b w:val="0"/>
          <w:lang w:val="uk-UA"/>
        </w:rPr>
        <w:t xml:space="preserve">Протоколи засідань конкурсної комісії Департаменту </w:t>
      </w:r>
      <w:r>
        <w:rPr>
          <w:rFonts w:ascii="Times New Roman" w:hAnsi="Times New Roman" w:cs="Times New Roman"/>
          <w:b w:val="0"/>
          <w:lang w:val="uk-UA"/>
        </w:rPr>
        <w:t>житлово-комунального господарства, енергоефективності та паливно-енергетичного комплексу</w:t>
      </w:r>
      <w:r w:rsidRPr="006353E9">
        <w:rPr>
          <w:rFonts w:ascii="Times New Roman" w:hAnsi="Times New Roman" w:cs="Times New Roman"/>
          <w:b w:val="0"/>
          <w:lang w:val="uk-UA"/>
        </w:rPr>
        <w:t xml:space="preserve"> Сумської обласної державної адміністрації на зайняття вакантних посад державних службовців.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5</w:t>
      </w:r>
      <w:r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>Описи справ постійного зберігання та з особового складу.</w:t>
      </w:r>
    </w:p>
    <w:p w:rsidR="00C2554A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6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>Акти про вилучення документів для знищення.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7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>Акти перевірки наявності та стану збереження документів з грифом «Для службового користування».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 xml:space="preserve">Особові справи працівників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172125" w:rsidRPr="00172125">
        <w:rPr>
          <w:iCs/>
          <w:sz w:val="28"/>
          <w:szCs w:val="28"/>
        </w:rPr>
        <w:t>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З</w:t>
      </w:r>
      <w:r w:rsidR="00172125" w:rsidRPr="00172125">
        <w:rPr>
          <w:iCs/>
          <w:sz w:val="28"/>
          <w:szCs w:val="28"/>
        </w:rPr>
        <w:t xml:space="preserve">віти про виконання річного (квартального) плану роботи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10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 xml:space="preserve">Річні статистичні звіти про чисельність, склад і рух кадрів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11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 xml:space="preserve">Книга обліку руху особових справ державних службовців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172125" w:rsidRDefault="00C2554A" w:rsidP="00C2554A">
      <w:pPr>
        <w:pStyle w:val="40"/>
        <w:shd w:val="clear" w:color="auto" w:fill="auto"/>
        <w:spacing w:before="0" w:after="0" w:line="240" w:lineRule="auto"/>
        <w:ind w:left="40" w:firstLine="66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lang w:val="uk-UA"/>
        </w:rPr>
        <w:t>12</w:t>
      </w:r>
      <w:r w:rsidR="00172125" w:rsidRPr="006C683B">
        <w:rPr>
          <w:rFonts w:ascii="Times New Roman" w:hAnsi="Times New Roman" w:cs="Times New Roman"/>
          <w:b w:val="0"/>
        </w:rPr>
        <w:t xml:space="preserve">. Книга </w:t>
      </w:r>
      <w:proofErr w:type="spellStart"/>
      <w:proofErr w:type="gramStart"/>
      <w:r w:rsidR="00172125" w:rsidRPr="006C683B">
        <w:rPr>
          <w:rFonts w:ascii="Times New Roman" w:hAnsi="Times New Roman" w:cs="Times New Roman"/>
          <w:b w:val="0"/>
        </w:rPr>
        <w:t>обл</w:t>
      </w:r>
      <w:proofErr w:type="gramEnd"/>
      <w:r w:rsidR="00172125" w:rsidRPr="006C683B">
        <w:rPr>
          <w:rFonts w:ascii="Times New Roman" w:hAnsi="Times New Roman" w:cs="Times New Roman"/>
          <w:b w:val="0"/>
        </w:rPr>
        <w:t>іку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руху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трудових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книжок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і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вкладишів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до них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працівників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Департаменту </w:t>
      </w:r>
      <w:r w:rsidR="00172125">
        <w:rPr>
          <w:rFonts w:ascii="Times New Roman" w:hAnsi="Times New Roman" w:cs="Times New Roman"/>
          <w:b w:val="0"/>
          <w:lang w:val="uk-UA"/>
        </w:rPr>
        <w:t xml:space="preserve">житлово-комунального господарства, енергоефективності та </w:t>
      </w:r>
      <w:r w:rsidR="00172125">
        <w:rPr>
          <w:rFonts w:ascii="Times New Roman" w:hAnsi="Times New Roman" w:cs="Times New Roman"/>
          <w:b w:val="0"/>
          <w:lang w:val="uk-UA"/>
        </w:rPr>
        <w:lastRenderedPageBreak/>
        <w:t>паливно-енергетичного комплексу</w:t>
      </w:r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Сумської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обласної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державної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адміністрації</w:t>
      </w:r>
      <w:proofErr w:type="spellEnd"/>
      <w:r w:rsidR="00172125">
        <w:rPr>
          <w:rFonts w:ascii="Times New Roman" w:hAnsi="Times New Roman" w:cs="Times New Roman"/>
          <w:b w:val="0"/>
          <w:lang w:val="uk-UA"/>
        </w:rPr>
        <w:t>.</w:t>
      </w:r>
    </w:p>
    <w:p w:rsidR="00C2554A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1</w:t>
      </w:r>
      <w:r w:rsidR="00C2554A">
        <w:rPr>
          <w:iCs/>
          <w:sz w:val="28"/>
          <w:szCs w:val="28"/>
        </w:rPr>
        <w:t>3</w:t>
      </w:r>
      <w:r w:rsidRPr="00172125">
        <w:rPr>
          <w:iCs/>
          <w:sz w:val="28"/>
          <w:szCs w:val="28"/>
        </w:rPr>
        <w:t>.</w:t>
      </w:r>
      <w:r w:rsidR="00C2554A"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 xml:space="preserve">Журнал реєстрації наказів з основної діяльності </w:t>
      </w:r>
      <w:r w:rsidR="00C2554A"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C2554A">
        <w:rPr>
          <w:sz w:val="28"/>
          <w:szCs w:val="28"/>
        </w:rPr>
        <w:t>.</w:t>
      </w:r>
    </w:p>
    <w:p w:rsidR="00C2554A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1</w:t>
      </w:r>
      <w:r w:rsidR="00C2554A">
        <w:rPr>
          <w:iCs/>
          <w:sz w:val="28"/>
          <w:szCs w:val="28"/>
        </w:rPr>
        <w:t>4. </w:t>
      </w:r>
      <w:r w:rsidRPr="00172125">
        <w:rPr>
          <w:iCs/>
          <w:sz w:val="28"/>
          <w:szCs w:val="28"/>
        </w:rPr>
        <w:t xml:space="preserve">Журнал реєстрації наказів з кадрових питань </w:t>
      </w:r>
      <w:r w:rsidR="00C2554A"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C2554A">
        <w:rPr>
          <w:sz w:val="28"/>
          <w:szCs w:val="28"/>
        </w:rPr>
        <w:t>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.</w:t>
      </w:r>
      <w:r w:rsidR="00C2554A"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 xml:space="preserve">Журнал реєстрації наказів </w:t>
      </w:r>
      <w:r w:rsidR="00C2554A"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</w:t>
      </w:r>
      <w:r w:rsidR="00C2554A">
        <w:rPr>
          <w:sz w:val="28"/>
          <w:szCs w:val="28"/>
        </w:rPr>
        <w:t xml:space="preserve"> </w:t>
      </w:r>
      <w:r w:rsidRPr="00172125">
        <w:rPr>
          <w:iCs/>
          <w:sz w:val="28"/>
          <w:szCs w:val="28"/>
        </w:rPr>
        <w:t>Сумської обласної державної адміністрації про довгострокові відрядження в межах України та за кордон, стягнення, надання щорічних оплачуваних відпусток та відпусток щодо догляду за дитиною, за власний рахунок</w:t>
      </w:r>
      <w:r w:rsidR="00C2554A">
        <w:rPr>
          <w:iCs/>
          <w:sz w:val="28"/>
          <w:szCs w:val="28"/>
        </w:rPr>
        <w:t>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1</w:t>
      </w:r>
      <w:r w:rsidR="00C2554A">
        <w:rPr>
          <w:iCs/>
          <w:sz w:val="28"/>
          <w:szCs w:val="28"/>
        </w:rPr>
        <w:t>6</w:t>
      </w:r>
      <w:r w:rsidRPr="00172125">
        <w:rPr>
          <w:iCs/>
          <w:sz w:val="28"/>
          <w:szCs w:val="28"/>
        </w:rPr>
        <w:t>.</w:t>
      </w:r>
      <w:r w:rsidR="00C2554A">
        <w:rPr>
          <w:iCs/>
          <w:sz w:val="28"/>
          <w:szCs w:val="28"/>
        </w:rPr>
        <w:t> </w:t>
      </w:r>
      <w:r w:rsidRPr="00172125">
        <w:rPr>
          <w:iCs/>
          <w:sz w:val="28"/>
          <w:szCs w:val="28"/>
        </w:rPr>
        <w:t xml:space="preserve">Журнал реєстрації документів з питань обробки персональних даних працівників </w:t>
      </w:r>
      <w:r w:rsidR="00C2554A"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C2554A">
        <w:rPr>
          <w:sz w:val="28"/>
          <w:szCs w:val="28"/>
        </w:rPr>
        <w:t>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color w:val="000000"/>
          <w:sz w:val="28"/>
          <w:szCs w:val="28"/>
        </w:rPr>
      </w:pPr>
      <w:r w:rsidRPr="00172125">
        <w:rPr>
          <w:iCs/>
          <w:color w:val="000000"/>
          <w:sz w:val="28"/>
          <w:szCs w:val="28"/>
        </w:rPr>
        <w:t>1</w:t>
      </w:r>
      <w:r w:rsidR="00C2554A">
        <w:rPr>
          <w:iCs/>
          <w:color w:val="000000"/>
          <w:sz w:val="28"/>
          <w:szCs w:val="28"/>
        </w:rPr>
        <w:t>7</w:t>
      </w:r>
      <w:r w:rsidRPr="00172125">
        <w:rPr>
          <w:iCs/>
          <w:color w:val="000000"/>
          <w:sz w:val="28"/>
          <w:szCs w:val="28"/>
        </w:rPr>
        <w:t>.</w:t>
      </w:r>
      <w:r w:rsidR="00C2554A">
        <w:rPr>
          <w:iCs/>
          <w:color w:val="000000"/>
          <w:sz w:val="28"/>
          <w:szCs w:val="28"/>
        </w:rPr>
        <w:t> </w:t>
      </w:r>
      <w:r w:rsidRPr="00172125">
        <w:rPr>
          <w:iCs/>
          <w:color w:val="000000"/>
          <w:sz w:val="28"/>
          <w:szCs w:val="28"/>
        </w:rPr>
        <w:t>Журнал реєстрації документів з питань обробки про нерозголошення персональних даних.</w:t>
      </w:r>
    </w:p>
    <w:p w:rsidR="00172125" w:rsidRPr="00172125" w:rsidRDefault="00172125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 w:rsidRPr="00172125">
        <w:rPr>
          <w:iCs/>
          <w:sz w:val="28"/>
          <w:szCs w:val="28"/>
        </w:rPr>
        <w:t>1</w:t>
      </w:r>
      <w:r w:rsidR="00C2554A">
        <w:rPr>
          <w:iCs/>
          <w:sz w:val="28"/>
          <w:szCs w:val="28"/>
        </w:rPr>
        <w:t>8</w:t>
      </w:r>
      <w:r w:rsidRPr="00172125">
        <w:rPr>
          <w:iCs/>
          <w:sz w:val="28"/>
          <w:szCs w:val="28"/>
        </w:rPr>
        <w:t xml:space="preserve">.Довідки про заробітну плату, акти ревізій фінансово – господарської діяльності , інша бухгалтерська та фінансова документація </w:t>
      </w:r>
      <w:r w:rsidR="00C2554A"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 w:rsidR="00C2554A">
        <w:rPr>
          <w:sz w:val="28"/>
          <w:szCs w:val="28"/>
        </w:rPr>
        <w:t>.</w:t>
      </w:r>
    </w:p>
    <w:p w:rsidR="00172125" w:rsidRPr="00172125" w:rsidRDefault="00C2554A" w:rsidP="00C2554A">
      <w:pPr>
        <w:widowControl/>
        <w:autoSpaceDE/>
        <w:autoSpaceDN/>
        <w:spacing w:line="240" w:lineRule="auto"/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19</w:t>
      </w:r>
      <w:r w:rsidR="00172125" w:rsidRPr="00172125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 </w:t>
      </w:r>
      <w:r w:rsidR="00172125" w:rsidRPr="00172125">
        <w:rPr>
          <w:iCs/>
          <w:sz w:val="28"/>
          <w:szCs w:val="28"/>
        </w:rPr>
        <w:t xml:space="preserve">Документи (акти, доповідні записки, довідки) комплексних перевірок з основних (профільних) питань діяльності </w:t>
      </w:r>
      <w:r w:rsidRPr="00172125">
        <w:rPr>
          <w:sz w:val="28"/>
          <w:szCs w:val="28"/>
        </w:rPr>
        <w:t>Департаменту житлово-комунального господарства, енергоефективності та паливно-енергетичного комплексу Сумської обласної державної адміністрації</w:t>
      </w:r>
      <w:r>
        <w:rPr>
          <w:sz w:val="28"/>
          <w:szCs w:val="28"/>
        </w:rPr>
        <w:t>.</w:t>
      </w:r>
    </w:p>
    <w:p w:rsidR="00172125" w:rsidRPr="006353E9" w:rsidRDefault="00C2554A" w:rsidP="00172125">
      <w:pPr>
        <w:pStyle w:val="40"/>
        <w:shd w:val="clear" w:color="auto" w:fill="auto"/>
        <w:spacing w:before="0" w:after="0" w:line="240" w:lineRule="auto"/>
        <w:ind w:left="40" w:firstLine="669"/>
        <w:jc w:val="both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lang w:val="uk-UA"/>
        </w:rPr>
        <w:t>2</w:t>
      </w:r>
      <w:r w:rsidR="00172125" w:rsidRPr="006353E9">
        <w:rPr>
          <w:rFonts w:ascii="Times New Roman" w:hAnsi="Times New Roman" w:cs="Times New Roman"/>
          <w:b w:val="0"/>
          <w:lang w:val="uk-UA"/>
        </w:rPr>
        <w:t>0.</w:t>
      </w:r>
      <w:r w:rsidR="00172125" w:rsidRPr="006C683B">
        <w:rPr>
          <w:rFonts w:ascii="Times New Roman" w:hAnsi="Times New Roman" w:cs="Times New Roman"/>
          <w:b w:val="0"/>
        </w:rPr>
        <w:t> 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Судові</w:t>
      </w:r>
      <w:proofErr w:type="spellEnd"/>
      <w:r w:rsidR="00172125" w:rsidRPr="006C683B">
        <w:rPr>
          <w:rFonts w:ascii="Times New Roman" w:hAnsi="Times New Roman" w:cs="Times New Roman"/>
          <w:b w:val="0"/>
        </w:rPr>
        <w:t xml:space="preserve"> </w:t>
      </w:r>
      <w:proofErr w:type="spellStart"/>
      <w:r w:rsidR="00172125" w:rsidRPr="006C683B">
        <w:rPr>
          <w:rFonts w:ascii="Times New Roman" w:hAnsi="Times New Roman" w:cs="Times New Roman"/>
          <w:b w:val="0"/>
        </w:rPr>
        <w:t>справи</w:t>
      </w:r>
      <w:proofErr w:type="spellEnd"/>
      <w:r w:rsidR="00172125" w:rsidRPr="006C683B">
        <w:rPr>
          <w:rFonts w:ascii="Times New Roman" w:hAnsi="Times New Roman" w:cs="Times New Roman"/>
          <w:b w:val="0"/>
        </w:rPr>
        <w:t>.</w:t>
      </w:r>
    </w:p>
    <w:p w:rsidR="006C683B" w:rsidRDefault="006C683B" w:rsidP="006C683B">
      <w:pPr>
        <w:pStyle w:val="40"/>
        <w:shd w:val="clear" w:color="auto" w:fill="auto"/>
        <w:spacing w:before="0" w:after="0" w:line="240" w:lineRule="auto"/>
        <w:ind w:left="40" w:hanging="40"/>
        <w:jc w:val="both"/>
        <w:rPr>
          <w:rFonts w:ascii="Times New Roman" w:hAnsi="Times New Roman" w:cs="Times New Roman"/>
          <w:b w:val="0"/>
          <w:lang w:val="uk-UA"/>
        </w:rPr>
      </w:pPr>
    </w:p>
    <w:p w:rsidR="00172125" w:rsidRDefault="00172125" w:rsidP="00C2554A">
      <w:pPr>
        <w:pStyle w:val="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lang w:val="uk-UA"/>
        </w:rPr>
      </w:pPr>
      <w:bookmarkStart w:id="0" w:name="_GoBack"/>
      <w:bookmarkEnd w:id="0"/>
    </w:p>
    <w:p w:rsidR="006C683B" w:rsidRDefault="006C683B" w:rsidP="006C683B">
      <w:pPr>
        <w:pStyle w:val="40"/>
        <w:shd w:val="clear" w:color="auto" w:fill="auto"/>
        <w:spacing w:before="0" w:after="0" w:line="240" w:lineRule="auto"/>
        <w:ind w:left="40" w:hanging="40"/>
        <w:jc w:val="both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lang w:val="uk-UA"/>
        </w:rPr>
        <w:t xml:space="preserve">Головний спеціаліст з </w:t>
      </w:r>
    </w:p>
    <w:p w:rsidR="00AF707E" w:rsidRPr="006353E9" w:rsidRDefault="006C683B" w:rsidP="006353E9">
      <w:pPr>
        <w:pStyle w:val="40"/>
        <w:shd w:val="clear" w:color="auto" w:fill="auto"/>
        <w:spacing w:before="0" w:after="0" w:line="240" w:lineRule="auto"/>
        <w:ind w:left="40" w:hanging="40"/>
        <w:jc w:val="both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b w:val="0"/>
          <w:lang w:val="uk-UA"/>
        </w:rPr>
        <w:t>управління персоналом</w:t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</w:r>
      <w:r>
        <w:rPr>
          <w:rFonts w:ascii="Times New Roman" w:hAnsi="Times New Roman" w:cs="Times New Roman"/>
          <w:b w:val="0"/>
          <w:lang w:val="uk-UA"/>
        </w:rPr>
        <w:tab/>
        <w:t>Т. ПЕСОЦЬКА</w:t>
      </w:r>
    </w:p>
    <w:sectPr w:rsidR="00AF707E" w:rsidRPr="006353E9" w:rsidSect="00AF707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EE7"/>
    <w:multiLevelType w:val="hybridMultilevel"/>
    <w:tmpl w:val="9DE6F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8518C"/>
    <w:multiLevelType w:val="hybridMultilevel"/>
    <w:tmpl w:val="6230423E"/>
    <w:lvl w:ilvl="0" w:tplc="1828F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D85485"/>
    <w:multiLevelType w:val="hybridMultilevel"/>
    <w:tmpl w:val="9FE80B00"/>
    <w:lvl w:ilvl="0" w:tplc="5CAEF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A0CA2"/>
    <w:multiLevelType w:val="hybridMultilevel"/>
    <w:tmpl w:val="9F4EDDC8"/>
    <w:lvl w:ilvl="0" w:tplc="7D4405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5172E6"/>
    <w:multiLevelType w:val="hybridMultilevel"/>
    <w:tmpl w:val="BDDE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7"/>
    <w:rsid w:val="00061697"/>
    <w:rsid w:val="000B6CB9"/>
    <w:rsid w:val="001008F7"/>
    <w:rsid w:val="00172125"/>
    <w:rsid w:val="001D7C66"/>
    <w:rsid w:val="00211F76"/>
    <w:rsid w:val="002A248D"/>
    <w:rsid w:val="00321F1F"/>
    <w:rsid w:val="00370B5F"/>
    <w:rsid w:val="00374298"/>
    <w:rsid w:val="00386926"/>
    <w:rsid w:val="003F0293"/>
    <w:rsid w:val="003F6847"/>
    <w:rsid w:val="00437377"/>
    <w:rsid w:val="004A4E86"/>
    <w:rsid w:val="004E21CC"/>
    <w:rsid w:val="006353E9"/>
    <w:rsid w:val="006A2DCA"/>
    <w:rsid w:val="006C2724"/>
    <w:rsid w:val="006C3271"/>
    <w:rsid w:val="006C683B"/>
    <w:rsid w:val="006F648A"/>
    <w:rsid w:val="00767B18"/>
    <w:rsid w:val="008F3B73"/>
    <w:rsid w:val="00922B9E"/>
    <w:rsid w:val="00977B25"/>
    <w:rsid w:val="009F514C"/>
    <w:rsid w:val="00A444D8"/>
    <w:rsid w:val="00A76823"/>
    <w:rsid w:val="00A82767"/>
    <w:rsid w:val="00A863D8"/>
    <w:rsid w:val="00AF707E"/>
    <w:rsid w:val="00B1026A"/>
    <w:rsid w:val="00B11812"/>
    <w:rsid w:val="00B21C5B"/>
    <w:rsid w:val="00B35963"/>
    <w:rsid w:val="00B4779F"/>
    <w:rsid w:val="00BD420B"/>
    <w:rsid w:val="00C248BC"/>
    <w:rsid w:val="00C2554A"/>
    <w:rsid w:val="00CA485F"/>
    <w:rsid w:val="00CE36B7"/>
    <w:rsid w:val="00D24597"/>
    <w:rsid w:val="00D35672"/>
    <w:rsid w:val="00D3731D"/>
    <w:rsid w:val="00D6344B"/>
    <w:rsid w:val="00DC0447"/>
    <w:rsid w:val="00E233AC"/>
    <w:rsid w:val="00EA2666"/>
    <w:rsid w:val="00F50DF7"/>
    <w:rsid w:val="00F77F8B"/>
    <w:rsid w:val="00FB6B2E"/>
    <w:rsid w:val="00FD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66"/>
    <w:pPr>
      <w:widowControl w:val="0"/>
      <w:autoSpaceDE w:val="0"/>
      <w:autoSpaceDN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6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EA2666"/>
    <w:pPr>
      <w:ind w:left="720"/>
      <w:contextualSpacing/>
    </w:pPr>
  </w:style>
  <w:style w:type="character" w:customStyle="1" w:styleId="rvts7">
    <w:name w:val="rvts7"/>
    <w:rsid w:val="00767B18"/>
  </w:style>
  <w:style w:type="paragraph" w:styleId="a6">
    <w:name w:val="Normal (Web)"/>
    <w:basedOn w:val="a"/>
    <w:uiPriority w:val="99"/>
    <w:semiHidden/>
    <w:unhideWhenUsed/>
    <w:rsid w:val="00D3731D"/>
    <w:pPr>
      <w:widowControl/>
      <w:autoSpaceDE/>
      <w:autoSpaceDN/>
      <w:spacing w:before="100" w:beforeAutospacing="1" w:after="100" w:afterAutospacing="1" w:line="240" w:lineRule="auto"/>
      <w:ind w:left="0" w:firstLine="0"/>
      <w:jc w:val="left"/>
    </w:pPr>
    <w:rPr>
      <w:lang w:val="ru-RU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6C683B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C683B"/>
    <w:pPr>
      <w:shd w:val="clear" w:color="auto" w:fill="FFFFFF"/>
      <w:autoSpaceDE/>
      <w:autoSpaceDN/>
      <w:spacing w:before="60" w:after="240" w:line="331" w:lineRule="exact"/>
      <w:ind w:left="0" w:firstLine="0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66"/>
    <w:pPr>
      <w:widowControl w:val="0"/>
      <w:autoSpaceDE w:val="0"/>
      <w:autoSpaceDN w:val="0"/>
      <w:spacing w:after="0" w:line="300" w:lineRule="auto"/>
      <w:ind w:left="440" w:firstLine="68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6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66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EA2666"/>
    <w:pPr>
      <w:ind w:left="720"/>
      <w:contextualSpacing/>
    </w:pPr>
  </w:style>
  <w:style w:type="character" w:customStyle="1" w:styleId="rvts7">
    <w:name w:val="rvts7"/>
    <w:rsid w:val="00767B18"/>
  </w:style>
  <w:style w:type="paragraph" w:styleId="a6">
    <w:name w:val="Normal (Web)"/>
    <w:basedOn w:val="a"/>
    <w:uiPriority w:val="99"/>
    <w:semiHidden/>
    <w:unhideWhenUsed/>
    <w:rsid w:val="00D3731D"/>
    <w:pPr>
      <w:widowControl/>
      <w:autoSpaceDE/>
      <w:autoSpaceDN/>
      <w:spacing w:before="100" w:beforeAutospacing="1" w:after="100" w:afterAutospacing="1" w:line="240" w:lineRule="auto"/>
      <w:ind w:left="0" w:firstLine="0"/>
      <w:jc w:val="left"/>
    </w:pPr>
    <w:rPr>
      <w:lang w:val="ru-RU"/>
    </w:rPr>
  </w:style>
  <w:style w:type="table" w:styleId="a7">
    <w:name w:val="Table Grid"/>
    <w:basedOn w:val="a1"/>
    <w:uiPriority w:val="59"/>
    <w:rsid w:val="00B10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6C683B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C683B"/>
    <w:pPr>
      <w:shd w:val="clear" w:color="auto" w:fill="FFFFFF"/>
      <w:autoSpaceDE/>
      <w:autoSpaceDN/>
      <w:spacing w:before="60" w:after="240" w:line="331" w:lineRule="exact"/>
      <w:ind w:left="0" w:firstLine="0"/>
      <w:jc w:val="center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5B740-9449-4F09-A594-6254C4AF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7</cp:revision>
  <cp:lastPrinted>2019-04-03T10:40:00Z</cp:lastPrinted>
  <dcterms:created xsi:type="dcterms:W3CDTF">2019-01-28T09:04:00Z</dcterms:created>
  <dcterms:modified xsi:type="dcterms:W3CDTF">2019-04-03T10:40:00Z</dcterms:modified>
</cp:coreProperties>
</file>