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3912" w:rsidRPr="00060A1D" w:rsidRDefault="00CE3912" w:rsidP="00CE3912">
      <w:pPr>
        <w:tabs>
          <w:tab w:val="left" w:pos="4820"/>
          <w:tab w:val="left" w:pos="4962"/>
        </w:tabs>
        <w:spacing w:after="0" w:line="240" w:lineRule="auto"/>
        <w:jc w:val="center"/>
        <w:rPr>
          <w:rFonts w:ascii="Times New Roman" w:eastAsia="Times New Roman" w:hAnsi="Times New Roman" w:cs="Times New Roman"/>
          <w:sz w:val="24"/>
          <w:szCs w:val="24"/>
          <w:lang w:eastAsia="ru-RU"/>
        </w:rPr>
      </w:pPr>
      <w:r w:rsidRPr="00060A1D">
        <w:rPr>
          <w:rFonts w:ascii="Times New Roman" w:eastAsia="Times New Roman" w:hAnsi="Times New Roman" w:cs="Times New Roman"/>
          <w:noProof/>
          <w:sz w:val="24"/>
          <w:szCs w:val="24"/>
          <w:lang w:eastAsia="uk-UA"/>
        </w:rPr>
        <w:drawing>
          <wp:inline distT="0" distB="0" distL="0" distR="0" wp14:anchorId="0B1B091F" wp14:editId="27399F3D">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CE3912" w:rsidRPr="00060A1D" w:rsidRDefault="00CE3912" w:rsidP="00CE3912">
      <w:pPr>
        <w:spacing w:after="0" w:line="240" w:lineRule="auto"/>
        <w:jc w:val="center"/>
        <w:rPr>
          <w:rFonts w:ascii="Times New Roman" w:eastAsia="Times New Roman" w:hAnsi="Times New Roman" w:cs="Times New Roman"/>
          <w:sz w:val="16"/>
          <w:szCs w:val="16"/>
          <w:lang w:eastAsia="ru-RU"/>
        </w:rPr>
      </w:pPr>
    </w:p>
    <w:p w:rsidR="00CE3912" w:rsidRPr="00060A1D" w:rsidRDefault="00CE3912" w:rsidP="00CE3912">
      <w:pPr>
        <w:spacing w:after="0" w:line="240" w:lineRule="auto"/>
        <w:jc w:val="center"/>
        <w:rPr>
          <w:rFonts w:ascii="Times New Roman" w:eastAsia="Times New Roman" w:hAnsi="Times New Roman" w:cs="Times New Roman"/>
          <w:b/>
          <w:sz w:val="32"/>
          <w:szCs w:val="32"/>
          <w:lang w:eastAsia="ru-RU"/>
        </w:rPr>
      </w:pPr>
      <w:r w:rsidRPr="00060A1D">
        <w:rPr>
          <w:rFonts w:ascii="Times New Roman" w:eastAsia="Times New Roman" w:hAnsi="Times New Roman" w:cs="Times New Roman"/>
          <w:b/>
          <w:sz w:val="32"/>
          <w:szCs w:val="32"/>
          <w:lang w:eastAsia="ru-RU"/>
        </w:rPr>
        <w:t>АНТИМОНОПОЛЬНИЙ   КОМІТЕТ   УКРАЇНИ</w:t>
      </w:r>
    </w:p>
    <w:p w:rsidR="00CE3912" w:rsidRPr="00060A1D" w:rsidRDefault="00CE3912" w:rsidP="00CE3912">
      <w:pPr>
        <w:tabs>
          <w:tab w:val="left" w:leader="hyphen" w:pos="10206"/>
        </w:tabs>
        <w:spacing w:after="0" w:line="240" w:lineRule="auto"/>
        <w:jc w:val="center"/>
        <w:rPr>
          <w:rFonts w:ascii="Times New Roman" w:eastAsia="Times New Roman" w:hAnsi="Times New Roman" w:cs="Times New Roman"/>
          <w:sz w:val="28"/>
          <w:szCs w:val="28"/>
          <w:lang w:eastAsia="ru-RU"/>
        </w:rPr>
      </w:pPr>
    </w:p>
    <w:p w:rsidR="00CE3912" w:rsidRPr="00060A1D" w:rsidRDefault="00CE3912" w:rsidP="00CE3912">
      <w:pPr>
        <w:spacing w:after="0" w:line="240" w:lineRule="auto"/>
        <w:jc w:val="center"/>
        <w:rPr>
          <w:rFonts w:ascii="Times New Roman" w:eastAsia="Times New Roman" w:hAnsi="Times New Roman" w:cs="Times New Roman"/>
          <w:b/>
          <w:sz w:val="32"/>
          <w:szCs w:val="24"/>
          <w:lang w:eastAsia="ru-RU"/>
        </w:rPr>
      </w:pPr>
      <w:r w:rsidRPr="00060A1D">
        <w:rPr>
          <w:rFonts w:ascii="Times New Roman" w:eastAsia="Times New Roman" w:hAnsi="Times New Roman" w:cs="Times New Roman"/>
          <w:b/>
          <w:sz w:val="32"/>
          <w:szCs w:val="24"/>
          <w:lang w:eastAsia="ru-RU"/>
        </w:rPr>
        <w:t>РІШЕННЯ</w:t>
      </w:r>
    </w:p>
    <w:p w:rsidR="00CE3912" w:rsidRDefault="00CE3912" w:rsidP="00CE3912">
      <w:pPr>
        <w:tabs>
          <w:tab w:val="left" w:pos="4678"/>
          <w:tab w:val="left" w:pos="4820"/>
          <w:tab w:val="left" w:leader="hyphen" w:pos="10206"/>
        </w:tabs>
        <w:spacing w:after="0" w:line="240" w:lineRule="auto"/>
        <w:rPr>
          <w:rFonts w:ascii="Times New Roman" w:eastAsia="Times New Roman" w:hAnsi="Times New Roman" w:cs="Times New Roman"/>
          <w:sz w:val="28"/>
          <w:szCs w:val="28"/>
          <w:highlight w:val="yellow"/>
          <w:lang w:eastAsia="ru-RU"/>
        </w:rPr>
      </w:pPr>
    </w:p>
    <w:p w:rsidR="00CE3912" w:rsidRPr="00DF5774" w:rsidRDefault="00151D24" w:rsidP="00CE3912">
      <w:pPr>
        <w:tabs>
          <w:tab w:val="left" w:pos="4678"/>
          <w:tab w:val="left" w:pos="4820"/>
          <w:tab w:val="left" w:leader="hyphen" w:pos="10206"/>
        </w:tabs>
        <w:spacing w:after="0" w:line="240" w:lineRule="auto"/>
        <w:rPr>
          <w:rFonts w:ascii="Times New Roman" w:eastAsia="Times New Roman" w:hAnsi="Times New Roman" w:cs="Times New Roman"/>
          <w:sz w:val="24"/>
          <w:szCs w:val="24"/>
          <w:lang w:eastAsia="ru-RU"/>
        </w:rPr>
      </w:pPr>
      <w:r w:rsidRPr="00151D24">
        <w:rPr>
          <w:rFonts w:ascii="Times New Roman" w:eastAsia="Times New Roman" w:hAnsi="Times New Roman" w:cs="Times New Roman"/>
          <w:bCs/>
          <w:sz w:val="24"/>
          <w:szCs w:val="24"/>
          <w:lang w:eastAsia="ru-RU"/>
        </w:rPr>
        <w:t xml:space="preserve">17 жовтня </w:t>
      </w:r>
      <w:r w:rsidR="00CE3912" w:rsidRPr="00060A1D">
        <w:rPr>
          <w:rFonts w:ascii="Times New Roman" w:eastAsia="Times New Roman" w:hAnsi="Times New Roman" w:cs="Times New Roman"/>
          <w:bCs/>
          <w:sz w:val="24"/>
          <w:szCs w:val="24"/>
          <w:lang w:eastAsia="ru-RU"/>
        </w:rPr>
        <w:t>202</w:t>
      </w:r>
      <w:r w:rsidR="00CE3912">
        <w:rPr>
          <w:rFonts w:ascii="Times New Roman" w:eastAsia="Times New Roman" w:hAnsi="Times New Roman" w:cs="Times New Roman"/>
          <w:bCs/>
          <w:sz w:val="24"/>
          <w:szCs w:val="24"/>
          <w:lang w:eastAsia="ru-RU"/>
        </w:rPr>
        <w:t>4</w:t>
      </w:r>
      <w:r w:rsidR="00CE3912" w:rsidRPr="00060A1D">
        <w:rPr>
          <w:rFonts w:ascii="Times New Roman" w:eastAsia="Times New Roman" w:hAnsi="Times New Roman" w:cs="Times New Roman"/>
          <w:sz w:val="24"/>
          <w:szCs w:val="24"/>
          <w:lang w:eastAsia="ru-RU"/>
        </w:rPr>
        <w:t xml:space="preserve"> р.                                         </w:t>
      </w:r>
      <w:r>
        <w:rPr>
          <w:rFonts w:ascii="Times New Roman" w:eastAsia="Times New Roman" w:hAnsi="Times New Roman" w:cs="Times New Roman"/>
          <w:sz w:val="24"/>
          <w:szCs w:val="24"/>
          <w:lang w:eastAsia="ru-RU"/>
        </w:rPr>
        <w:t xml:space="preserve"> </w:t>
      </w:r>
      <w:r w:rsidR="00CE3912" w:rsidRPr="00060A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CE3912" w:rsidRPr="00060A1D">
        <w:rPr>
          <w:rFonts w:ascii="Times New Roman" w:eastAsia="Times New Roman" w:hAnsi="Times New Roman" w:cs="Times New Roman"/>
          <w:sz w:val="24"/>
          <w:szCs w:val="24"/>
          <w:lang w:eastAsia="ru-RU"/>
        </w:rPr>
        <w:t xml:space="preserve"> Київ                         </w:t>
      </w:r>
      <w:r>
        <w:rPr>
          <w:rFonts w:ascii="Times New Roman" w:eastAsia="Times New Roman" w:hAnsi="Times New Roman" w:cs="Times New Roman"/>
          <w:sz w:val="24"/>
          <w:szCs w:val="24"/>
          <w:lang w:eastAsia="ru-RU"/>
        </w:rPr>
        <w:t xml:space="preserve">         </w:t>
      </w:r>
      <w:r w:rsidR="00CE3912" w:rsidRPr="00060A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CE3912" w:rsidRPr="00060A1D">
        <w:rPr>
          <w:rFonts w:ascii="Times New Roman" w:eastAsia="Times New Roman" w:hAnsi="Times New Roman" w:cs="Times New Roman"/>
          <w:sz w:val="24"/>
          <w:szCs w:val="24"/>
          <w:lang w:eastAsia="ru-RU"/>
        </w:rPr>
        <w:t xml:space="preserve"> </w:t>
      </w:r>
      <w:r w:rsidR="00CE3912">
        <w:rPr>
          <w:rFonts w:ascii="Times New Roman" w:eastAsia="Times New Roman" w:hAnsi="Times New Roman" w:cs="Times New Roman"/>
          <w:sz w:val="24"/>
          <w:szCs w:val="24"/>
          <w:lang w:eastAsia="ru-RU"/>
        </w:rPr>
        <w:t xml:space="preserve">      </w:t>
      </w:r>
      <w:r w:rsidR="00CE3912" w:rsidRPr="00060A1D">
        <w:rPr>
          <w:rFonts w:ascii="Times New Roman" w:eastAsia="Times New Roman" w:hAnsi="Times New Roman" w:cs="Times New Roman"/>
          <w:sz w:val="24"/>
          <w:szCs w:val="24"/>
          <w:lang w:eastAsia="ru-RU"/>
        </w:rPr>
        <w:t xml:space="preserve">№ </w:t>
      </w:r>
      <w:r w:rsidRPr="00151D24">
        <w:rPr>
          <w:rFonts w:ascii="Times New Roman" w:eastAsia="Times New Roman" w:hAnsi="Times New Roman" w:cs="Times New Roman"/>
          <w:sz w:val="24"/>
          <w:szCs w:val="24"/>
          <w:lang w:eastAsia="ru-RU"/>
        </w:rPr>
        <w:t>387-</w:t>
      </w:r>
      <w:r w:rsidR="00CE3912">
        <w:rPr>
          <w:rFonts w:ascii="Times New Roman" w:eastAsia="Times New Roman" w:hAnsi="Times New Roman" w:cs="Times New Roman"/>
          <w:sz w:val="24"/>
          <w:szCs w:val="24"/>
          <w:lang w:eastAsia="ru-RU"/>
        </w:rPr>
        <w:t>р</w:t>
      </w:r>
    </w:p>
    <w:p w:rsidR="00CE3912" w:rsidRPr="00060A1D" w:rsidRDefault="00CE3912" w:rsidP="00CE3912">
      <w:pPr>
        <w:spacing w:after="0" w:line="240" w:lineRule="auto"/>
        <w:rPr>
          <w:rFonts w:ascii="Times New Roman" w:eastAsia="Times New Roman" w:hAnsi="Times New Roman" w:cs="Times New Roman"/>
          <w:sz w:val="32"/>
          <w:szCs w:val="32"/>
          <w:lang w:eastAsia="ru-RU"/>
        </w:rPr>
      </w:pPr>
      <w:r w:rsidRPr="00060A1D">
        <w:rPr>
          <w:rFonts w:ascii="Times New Roman" w:eastAsia="Times New Roman" w:hAnsi="Times New Roman" w:cs="Times New Roman"/>
          <w:sz w:val="32"/>
          <w:szCs w:val="32"/>
          <w:lang w:eastAsia="ru-RU"/>
        </w:rPr>
        <w:t xml:space="preserve">  </w:t>
      </w:r>
    </w:p>
    <w:p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Про порушення законодавства</w:t>
      </w:r>
    </w:p>
    <w:p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 xml:space="preserve">про захист економічної конкуренції </w:t>
      </w:r>
    </w:p>
    <w:p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та накладення штрафу</w:t>
      </w:r>
    </w:p>
    <w:p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p>
    <w:p w:rsidR="00CE3912" w:rsidRPr="00060A1D" w:rsidRDefault="00D11551" w:rsidP="00CE3912">
      <w:pPr>
        <w:spacing w:after="0" w:line="240" w:lineRule="auto"/>
        <w:ind w:left="567" w:right="56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Заступник </w:t>
      </w:r>
      <w:r w:rsidR="00CE3912" w:rsidRPr="00060A1D">
        <w:rPr>
          <w:rFonts w:ascii="Times New Roman" w:eastAsia="Times New Roman" w:hAnsi="Times New Roman" w:cs="Times New Roman"/>
          <w:lang w:eastAsia="ru-RU"/>
        </w:rPr>
        <w:t>Голов</w:t>
      </w:r>
      <w:r>
        <w:rPr>
          <w:rFonts w:ascii="Times New Roman" w:eastAsia="Times New Roman" w:hAnsi="Times New Roman" w:cs="Times New Roman"/>
          <w:lang w:eastAsia="ru-RU"/>
        </w:rPr>
        <w:t>и</w:t>
      </w:r>
      <w:r w:rsidR="00CE3912" w:rsidRPr="00060A1D">
        <w:rPr>
          <w:rFonts w:ascii="Times New Roman" w:eastAsia="Times New Roman" w:hAnsi="Times New Roman" w:cs="Times New Roman"/>
          <w:lang w:eastAsia="ru-RU"/>
        </w:rPr>
        <w:t xml:space="preserve"> Антимонопольного комітету України – державний уповноважений під час </w:t>
      </w:r>
      <w:bookmarkStart w:id="0" w:name="_Hlk163816700"/>
      <w:r w:rsidR="00CE3912">
        <w:rPr>
          <w:rFonts w:ascii="Times New Roman" w:eastAsia="Times New Roman" w:hAnsi="Times New Roman" w:cs="Times New Roman"/>
          <w:lang w:eastAsia="ru-RU"/>
        </w:rPr>
        <w:t>здійснення контролю</w:t>
      </w:r>
      <w:r w:rsidR="00CE3912" w:rsidRPr="00CE3912">
        <w:rPr>
          <w:rFonts w:ascii="Times New Roman" w:eastAsia="Calibri" w:hAnsi="Times New Roman" w:cs="Times New Roman"/>
          <w:sz w:val="24"/>
          <w:szCs w:val="24"/>
          <w:lang w:eastAsia="ru-RU"/>
        </w:rPr>
        <w:t xml:space="preserve"> </w:t>
      </w:r>
      <w:r w:rsidR="00CE3912" w:rsidRPr="00CE3912">
        <w:rPr>
          <w:rFonts w:ascii="Times New Roman" w:eastAsia="Times New Roman" w:hAnsi="Times New Roman" w:cs="Times New Roman"/>
          <w:lang w:eastAsia="ru-RU"/>
        </w:rPr>
        <w:t>за дотриманням законодавства про захист економічної конкуренції</w:t>
      </w:r>
      <w:r w:rsidR="00CE3912">
        <w:rPr>
          <w:rFonts w:ascii="Times New Roman" w:eastAsia="Times New Roman" w:hAnsi="Times New Roman" w:cs="Times New Roman"/>
          <w:lang w:eastAsia="ru-RU"/>
        </w:rPr>
        <w:t xml:space="preserve"> </w:t>
      </w:r>
      <w:bookmarkEnd w:id="0"/>
      <w:r w:rsidR="00161970">
        <w:rPr>
          <w:rFonts w:ascii="Times New Roman" w:eastAsia="Times New Roman" w:hAnsi="Times New Roman" w:cs="Times New Roman"/>
          <w:lang w:eastAsia="ru-RU"/>
        </w:rPr>
        <w:t>в рамках</w:t>
      </w:r>
      <w:r w:rsidR="00273AC8">
        <w:rPr>
          <w:rFonts w:ascii="Times New Roman" w:eastAsia="Times New Roman" w:hAnsi="Times New Roman" w:cs="Times New Roman"/>
          <w:lang w:eastAsia="ru-RU"/>
        </w:rPr>
        <w:t xml:space="preserve"> проведення</w:t>
      </w:r>
      <w:r w:rsidR="00050A2D">
        <w:rPr>
          <w:rFonts w:ascii="Times New Roman" w:eastAsia="Times New Roman" w:hAnsi="Times New Roman" w:cs="Times New Roman"/>
          <w:lang w:eastAsia="ru-RU"/>
        </w:rPr>
        <w:t xml:space="preserve"> дослідження ринку сталевої катанки</w:t>
      </w:r>
      <w:r w:rsidR="00273AC8">
        <w:rPr>
          <w:rFonts w:ascii="Times New Roman" w:eastAsia="Times New Roman" w:hAnsi="Times New Roman" w:cs="Times New Roman"/>
          <w:lang w:eastAsia="ru-RU"/>
        </w:rPr>
        <w:t xml:space="preserve"> </w:t>
      </w:r>
      <w:r w:rsidR="00CE3912" w:rsidRPr="00060A1D">
        <w:rPr>
          <w:rFonts w:ascii="Times New Roman" w:eastAsia="Times New Roman" w:hAnsi="Times New Roman" w:cs="Times New Roman"/>
          <w:lang w:eastAsia="ru-RU"/>
        </w:rPr>
        <w:t xml:space="preserve">направив </w:t>
      </w:r>
      <w:r w:rsidR="00050A2D">
        <w:rPr>
          <w:rFonts w:ascii="Times New Roman" w:eastAsia="Times New Roman" w:hAnsi="Times New Roman" w:cs="Times New Roman"/>
          <w:lang w:eastAsia="ru-RU"/>
        </w:rPr>
        <w:br/>
      </w:r>
      <w:r w:rsidR="0049405B">
        <w:rPr>
          <w:rFonts w:ascii="Times New Roman" w:eastAsia="Times New Roman" w:hAnsi="Times New Roman" w:cs="Times New Roman"/>
          <w:lang w:eastAsia="ru-RU"/>
        </w:rPr>
        <w:t>ПрАТ</w:t>
      </w:r>
      <w:r w:rsidR="00050A2D" w:rsidRPr="00060A1D">
        <w:rPr>
          <w:rFonts w:ascii="Times New Roman" w:eastAsia="Times New Roman" w:hAnsi="Times New Roman" w:cs="Times New Roman"/>
          <w:lang w:eastAsia="ru-RU"/>
        </w:rPr>
        <w:t xml:space="preserve"> «</w:t>
      </w:r>
      <w:r w:rsidR="0049405B">
        <w:rPr>
          <w:rFonts w:ascii="Times New Roman" w:eastAsia="Times New Roman" w:hAnsi="Times New Roman" w:cs="Times New Roman"/>
          <w:lang w:eastAsia="ru-RU"/>
        </w:rPr>
        <w:t>Дніпрометиз</w:t>
      </w:r>
      <w:r w:rsidR="00050A2D" w:rsidRPr="00060A1D">
        <w:rPr>
          <w:rFonts w:ascii="Times New Roman" w:eastAsia="Times New Roman" w:hAnsi="Times New Roman" w:cs="Times New Roman"/>
          <w:lang w:eastAsia="ru-RU"/>
        </w:rPr>
        <w:t>»</w:t>
      </w:r>
      <w:r w:rsidR="00050A2D">
        <w:rPr>
          <w:rFonts w:ascii="Times New Roman" w:eastAsia="Times New Roman" w:hAnsi="Times New Roman" w:cs="Times New Roman"/>
          <w:lang w:eastAsia="ru-RU"/>
        </w:rPr>
        <w:t xml:space="preserve"> </w:t>
      </w:r>
      <w:r w:rsidR="00CE3912" w:rsidRPr="00060A1D">
        <w:rPr>
          <w:rFonts w:ascii="Times New Roman" w:eastAsia="Times New Roman" w:hAnsi="Times New Roman" w:cs="Times New Roman"/>
          <w:lang w:eastAsia="ru-RU"/>
        </w:rPr>
        <w:t xml:space="preserve">вимогу про надання інформації </w:t>
      </w:r>
      <w:bookmarkStart w:id="1" w:name="_Hlk161135007"/>
      <w:r w:rsidR="00CE3912" w:rsidRPr="00060A1D">
        <w:rPr>
          <w:rFonts w:ascii="Times New Roman" w:eastAsia="Times New Roman" w:hAnsi="Times New Roman" w:cs="Times New Roman"/>
          <w:lang w:eastAsia="ru-RU"/>
        </w:rPr>
        <w:t xml:space="preserve">від </w:t>
      </w:r>
      <w:r w:rsidR="00CE3912">
        <w:rPr>
          <w:rFonts w:ascii="Times New Roman" w:eastAsia="Times New Roman" w:hAnsi="Times New Roman" w:cs="Times New Roman"/>
          <w:lang w:eastAsia="ru-RU"/>
        </w:rPr>
        <w:t>07</w:t>
      </w:r>
      <w:r w:rsidR="00CE3912" w:rsidRPr="00060A1D">
        <w:rPr>
          <w:rFonts w:ascii="Times New Roman" w:eastAsia="Times New Roman" w:hAnsi="Times New Roman" w:cs="Times New Roman"/>
          <w:lang w:eastAsia="ru-RU"/>
        </w:rPr>
        <w:t>.</w:t>
      </w:r>
      <w:r w:rsidR="00050A2D">
        <w:rPr>
          <w:rFonts w:ascii="Times New Roman" w:eastAsia="Times New Roman" w:hAnsi="Times New Roman" w:cs="Times New Roman"/>
          <w:lang w:eastAsia="ru-RU"/>
        </w:rPr>
        <w:t>11</w:t>
      </w:r>
      <w:r w:rsidR="00CE3912" w:rsidRPr="00060A1D">
        <w:rPr>
          <w:rFonts w:ascii="Times New Roman" w:eastAsia="Times New Roman" w:hAnsi="Times New Roman" w:cs="Times New Roman"/>
          <w:lang w:eastAsia="ru-RU"/>
        </w:rPr>
        <w:t>.202</w:t>
      </w:r>
      <w:r w:rsidR="00CE3912">
        <w:rPr>
          <w:rFonts w:ascii="Times New Roman" w:eastAsia="Times New Roman" w:hAnsi="Times New Roman" w:cs="Times New Roman"/>
          <w:lang w:eastAsia="ru-RU"/>
        </w:rPr>
        <w:t>2</w:t>
      </w:r>
      <w:r w:rsidR="00CE3912" w:rsidRPr="00060A1D">
        <w:rPr>
          <w:rFonts w:ascii="Times New Roman" w:eastAsia="Times New Roman" w:hAnsi="Times New Roman" w:cs="Times New Roman"/>
          <w:lang w:eastAsia="ru-RU"/>
        </w:rPr>
        <w:t xml:space="preserve"> № 126-2</w:t>
      </w:r>
      <w:r w:rsidR="00050A2D">
        <w:rPr>
          <w:rFonts w:ascii="Times New Roman" w:eastAsia="Times New Roman" w:hAnsi="Times New Roman" w:cs="Times New Roman"/>
          <w:lang w:eastAsia="ru-RU"/>
        </w:rPr>
        <w:t>1</w:t>
      </w:r>
      <w:r w:rsidR="00CE3912">
        <w:rPr>
          <w:rFonts w:ascii="Times New Roman" w:eastAsia="Times New Roman" w:hAnsi="Times New Roman" w:cs="Times New Roman"/>
          <w:lang w:eastAsia="ru-RU"/>
        </w:rPr>
        <w:t>.</w:t>
      </w:r>
      <w:r w:rsidR="00050A2D">
        <w:rPr>
          <w:rFonts w:ascii="Times New Roman" w:eastAsia="Times New Roman" w:hAnsi="Times New Roman" w:cs="Times New Roman"/>
          <w:lang w:eastAsia="ru-RU"/>
        </w:rPr>
        <w:t>1</w:t>
      </w:r>
      <w:r w:rsidR="00CE3912">
        <w:rPr>
          <w:rFonts w:ascii="Times New Roman" w:eastAsia="Times New Roman" w:hAnsi="Times New Roman" w:cs="Times New Roman"/>
          <w:lang w:eastAsia="ru-RU"/>
        </w:rPr>
        <w:t>/0</w:t>
      </w:r>
      <w:r w:rsidR="00050A2D">
        <w:rPr>
          <w:rFonts w:ascii="Times New Roman" w:eastAsia="Times New Roman" w:hAnsi="Times New Roman" w:cs="Times New Roman"/>
          <w:lang w:eastAsia="ru-RU"/>
        </w:rPr>
        <w:t>9</w:t>
      </w:r>
      <w:r w:rsidR="00CE3912">
        <w:rPr>
          <w:rFonts w:ascii="Times New Roman" w:eastAsia="Times New Roman" w:hAnsi="Times New Roman" w:cs="Times New Roman"/>
          <w:lang w:eastAsia="ru-RU"/>
        </w:rPr>
        <w:t>-</w:t>
      </w:r>
      <w:r w:rsidR="00050A2D">
        <w:rPr>
          <w:rFonts w:ascii="Times New Roman" w:eastAsia="Times New Roman" w:hAnsi="Times New Roman" w:cs="Times New Roman"/>
          <w:lang w:eastAsia="ru-RU"/>
        </w:rPr>
        <w:t>4965</w:t>
      </w:r>
      <w:bookmarkEnd w:id="1"/>
      <w:r w:rsidR="00CE3912" w:rsidRPr="00060A1D">
        <w:rPr>
          <w:rFonts w:ascii="Times New Roman" w:eastAsia="Times New Roman" w:hAnsi="Times New Roman" w:cs="Times New Roman"/>
          <w:lang w:eastAsia="ru-RU"/>
        </w:rPr>
        <w:t xml:space="preserve">.  </w:t>
      </w:r>
    </w:p>
    <w:p w:rsidR="00CE3912" w:rsidRDefault="00273AC8" w:rsidP="00273AC8">
      <w:pPr>
        <w:spacing w:after="0" w:line="240" w:lineRule="auto"/>
        <w:ind w:left="567" w:right="56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Строк надання відповіді на вимогу становив 10 днів</w:t>
      </w:r>
      <w:r w:rsidR="00CE3912" w:rsidRPr="00060A1D">
        <w:rPr>
          <w:rFonts w:ascii="Times New Roman" w:eastAsia="Times New Roman" w:hAnsi="Times New Roman" w:cs="Times New Roman"/>
          <w:lang w:eastAsia="ru-RU"/>
        </w:rPr>
        <w:t>.</w:t>
      </w:r>
    </w:p>
    <w:p w:rsidR="00273AC8" w:rsidRPr="00060A1D" w:rsidRDefault="00273AC8" w:rsidP="00273AC8">
      <w:pPr>
        <w:spacing w:after="0" w:line="240" w:lineRule="auto"/>
        <w:ind w:left="567" w:right="56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 встановлений заступником </w:t>
      </w:r>
      <w:r w:rsidRPr="00060A1D">
        <w:rPr>
          <w:rFonts w:ascii="Times New Roman" w:eastAsia="Times New Roman" w:hAnsi="Times New Roman" w:cs="Times New Roman"/>
          <w:lang w:eastAsia="ru-RU"/>
        </w:rPr>
        <w:t>Голови Антимонопольного комітету</w:t>
      </w:r>
      <w:r>
        <w:rPr>
          <w:rFonts w:ascii="Times New Roman" w:eastAsia="Times New Roman" w:hAnsi="Times New Roman" w:cs="Times New Roman"/>
          <w:lang w:eastAsia="ru-RU"/>
        </w:rPr>
        <w:t xml:space="preserve"> </w:t>
      </w:r>
      <w:r w:rsidRPr="00060A1D">
        <w:rPr>
          <w:rFonts w:ascii="Times New Roman" w:eastAsia="Times New Roman" w:hAnsi="Times New Roman" w:cs="Times New Roman"/>
          <w:lang w:eastAsia="ru-RU"/>
        </w:rPr>
        <w:t>України</w:t>
      </w:r>
      <w:r>
        <w:rPr>
          <w:rFonts w:ascii="Times New Roman" w:eastAsia="Times New Roman" w:hAnsi="Times New Roman" w:cs="Times New Roman"/>
          <w:lang w:eastAsia="ru-RU"/>
        </w:rPr>
        <w:t xml:space="preserve"> </w:t>
      </w:r>
      <w:r w:rsidRPr="00060A1D">
        <w:rPr>
          <w:rFonts w:ascii="Times New Roman" w:eastAsia="Times New Roman" w:hAnsi="Times New Roman" w:cs="Times New Roman"/>
          <w:lang w:eastAsia="ru-RU"/>
        </w:rPr>
        <w:t>– державн</w:t>
      </w:r>
      <w:r>
        <w:rPr>
          <w:rFonts w:ascii="Times New Roman" w:eastAsia="Times New Roman" w:hAnsi="Times New Roman" w:cs="Times New Roman"/>
          <w:lang w:eastAsia="ru-RU"/>
        </w:rPr>
        <w:t>им</w:t>
      </w:r>
      <w:r w:rsidRPr="00060A1D">
        <w:rPr>
          <w:rFonts w:ascii="Times New Roman" w:eastAsia="Times New Roman" w:hAnsi="Times New Roman" w:cs="Times New Roman"/>
          <w:lang w:eastAsia="ru-RU"/>
        </w:rPr>
        <w:t xml:space="preserve"> уповноважен</w:t>
      </w:r>
      <w:r>
        <w:rPr>
          <w:rFonts w:ascii="Times New Roman" w:eastAsia="Times New Roman" w:hAnsi="Times New Roman" w:cs="Times New Roman"/>
          <w:lang w:eastAsia="ru-RU"/>
        </w:rPr>
        <w:t xml:space="preserve">им строк ПрАТ «Дніпрометиз» </w:t>
      </w:r>
      <w:r w:rsidR="00961575">
        <w:rPr>
          <w:rFonts w:ascii="Times New Roman" w:eastAsia="Times New Roman" w:hAnsi="Times New Roman" w:cs="Times New Roman"/>
          <w:lang w:eastAsia="ru-RU"/>
        </w:rPr>
        <w:t xml:space="preserve">відповіді </w:t>
      </w:r>
      <w:r>
        <w:rPr>
          <w:rFonts w:ascii="Times New Roman" w:eastAsia="Times New Roman" w:hAnsi="Times New Roman" w:cs="Times New Roman"/>
          <w:lang w:eastAsia="ru-RU"/>
        </w:rPr>
        <w:t>на вимогу не надало.</w:t>
      </w:r>
    </w:p>
    <w:p w:rsidR="00CE3912" w:rsidRPr="00060A1D" w:rsidRDefault="00CE3912" w:rsidP="00CE3912">
      <w:pPr>
        <w:spacing w:after="0" w:line="240" w:lineRule="auto"/>
        <w:ind w:left="567" w:right="566" w:firstLine="284"/>
        <w:jc w:val="both"/>
        <w:rPr>
          <w:rFonts w:ascii="Times New Roman" w:eastAsia="Times New Roman" w:hAnsi="Times New Roman" w:cs="Times New Roman"/>
          <w:lang w:eastAsia="ru-RU"/>
        </w:rPr>
      </w:pPr>
      <w:r w:rsidRPr="00060A1D">
        <w:rPr>
          <w:rFonts w:ascii="Times New Roman" w:eastAsia="Times New Roman" w:hAnsi="Times New Roman" w:cs="Times New Roman"/>
          <w:lang w:eastAsia="ru-RU"/>
        </w:rPr>
        <w:t xml:space="preserve">Такі дії </w:t>
      </w:r>
      <w:r w:rsidR="0049405B">
        <w:rPr>
          <w:rFonts w:ascii="Times New Roman" w:eastAsia="Times New Roman" w:hAnsi="Times New Roman" w:cs="Times New Roman"/>
          <w:lang w:eastAsia="ru-RU"/>
        </w:rPr>
        <w:t>ПрАТ</w:t>
      </w:r>
      <w:r w:rsidR="0049405B" w:rsidRPr="00060A1D">
        <w:rPr>
          <w:rFonts w:ascii="Times New Roman" w:eastAsia="Times New Roman" w:hAnsi="Times New Roman" w:cs="Times New Roman"/>
          <w:lang w:eastAsia="ru-RU"/>
        </w:rPr>
        <w:t xml:space="preserve"> «</w:t>
      </w:r>
      <w:r w:rsidR="0049405B">
        <w:rPr>
          <w:rFonts w:ascii="Times New Roman" w:eastAsia="Times New Roman" w:hAnsi="Times New Roman" w:cs="Times New Roman"/>
          <w:lang w:eastAsia="ru-RU"/>
        </w:rPr>
        <w:t>Дніпрометиз</w:t>
      </w:r>
      <w:r w:rsidR="0049405B" w:rsidRPr="00060A1D">
        <w:rPr>
          <w:rFonts w:ascii="Times New Roman" w:eastAsia="Times New Roman" w:hAnsi="Times New Roman" w:cs="Times New Roman"/>
          <w:lang w:eastAsia="ru-RU"/>
        </w:rPr>
        <w:t>»</w:t>
      </w:r>
      <w:r w:rsidRPr="00060A1D">
        <w:rPr>
          <w:rFonts w:ascii="Times New Roman" w:eastAsia="Times New Roman" w:hAnsi="Times New Roman" w:cs="Times New Roman"/>
          <w:lang w:eastAsia="ru-RU"/>
        </w:rPr>
        <w:t xml:space="preserve"> кваліфіковано як порушення, передбачене пунктом 13 статті 50 Закону України «Про захист економічної конкуренції», у вигляді неподання інформації на вимогу </w:t>
      </w:r>
      <w:r w:rsidR="00050A2D">
        <w:rPr>
          <w:rFonts w:ascii="Times New Roman" w:eastAsia="Times New Roman" w:hAnsi="Times New Roman" w:cs="Times New Roman"/>
          <w:lang w:eastAsia="ru-RU"/>
        </w:rPr>
        <w:t xml:space="preserve">заступника </w:t>
      </w:r>
      <w:r w:rsidRPr="00060A1D">
        <w:rPr>
          <w:rFonts w:ascii="Times New Roman" w:eastAsia="Times New Roman" w:hAnsi="Times New Roman" w:cs="Times New Roman"/>
          <w:lang w:eastAsia="ru-RU"/>
        </w:rPr>
        <w:t>Голови Антимонопольного комітету</w:t>
      </w:r>
      <w:r w:rsidR="0049405B">
        <w:rPr>
          <w:rFonts w:ascii="Times New Roman" w:eastAsia="Times New Roman" w:hAnsi="Times New Roman" w:cs="Times New Roman"/>
          <w:lang w:eastAsia="ru-RU"/>
        </w:rPr>
        <w:t xml:space="preserve"> </w:t>
      </w:r>
      <w:r w:rsidRPr="00060A1D">
        <w:rPr>
          <w:rFonts w:ascii="Times New Roman" w:eastAsia="Times New Roman" w:hAnsi="Times New Roman" w:cs="Times New Roman"/>
          <w:lang w:eastAsia="ru-RU"/>
        </w:rPr>
        <w:t>України</w:t>
      </w:r>
      <w:r w:rsidR="00050A2D">
        <w:rPr>
          <w:rFonts w:ascii="Times New Roman" w:eastAsia="Times New Roman" w:hAnsi="Times New Roman" w:cs="Times New Roman"/>
          <w:lang w:eastAsia="ru-RU"/>
        </w:rPr>
        <w:t xml:space="preserve"> </w:t>
      </w:r>
      <w:r w:rsidRPr="00060A1D">
        <w:rPr>
          <w:rFonts w:ascii="Times New Roman" w:eastAsia="Times New Roman" w:hAnsi="Times New Roman" w:cs="Times New Roman"/>
          <w:lang w:eastAsia="ru-RU"/>
        </w:rPr>
        <w:t>– державного уповноваженого</w:t>
      </w:r>
      <w:r w:rsidR="00050A2D">
        <w:rPr>
          <w:rFonts w:ascii="Times New Roman" w:eastAsia="Times New Roman" w:hAnsi="Times New Roman" w:cs="Times New Roman"/>
          <w:lang w:eastAsia="ru-RU"/>
        </w:rPr>
        <w:t xml:space="preserve"> </w:t>
      </w:r>
      <w:r w:rsidR="00050A2D" w:rsidRPr="00060A1D">
        <w:rPr>
          <w:rFonts w:ascii="Times New Roman" w:eastAsia="Times New Roman" w:hAnsi="Times New Roman" w:cs="Times New Roman"/>
          <w:lang w:eastAsia="ru-RU"/>
        </w:rPr>
        <w:t xml:space="preserve">від </w:t>
      </w:r>
      <w:r w:rsidR="00050A2D">
        <w:rPr>
          <w:rFonts w:ascii="Times New Roman" w:eastAsia="Times New Roman" w:hAnsi="Times New Roman" w:cs="Times New Roman"/>
          <w:lang w:eastAsia="ru-RU"/>
        </w:rPr>
        <w:t>07</w:t>
      </w:r>
      <w:r w:rsidR="00050A2D" w:rsidRPr="00060A1D">
        <w:rPr>
          <w:rFonts w:ascii="Times New Roman" w:eastAsia="Times New Roman" w:hAnsi="Times New Roman" w:cs="Times New Roman"/>
          <w:lang w:eastAsia="ru-RU"/>
        </w:rPr>
        <w:t>.</w:t>
      </w:r>
      <w:r w:rsidR="00050A2D">
        <w:rPr>
          <w:rFonts w:ascii="Times New Roman" w:eastAsia="Times New Roman" w:hAnsi="Times New Roman" w:cs="Times New Roman"/>
          <w:lang w:eastAsia="ru-RU"/>
        </w:rPr>
        <w:t>11</w:t>
      </w:r>
      <w:r w:rsidR="00050A2D" w:rsidRPr="00060A1D">
        <w:rPr>
          <w:rFonts w:ascii="Times New Roman" w:eastAsia="Times New Roman" w:hAnsi="Times New Roman" w:cs="Times New Roman"/>
          <w:lang w:eastAsia="ru-RU"/>
        </w:rPr>
        <w:t>.202</w:t>
      </w:r>
      <w:r w:rsidR="00050A2D">
        <w:rPr>
          <w:rFonts w:ascii="Times New Roman" w:eastAsia="Times New Roman" w:hAnsi="Times New Roman" w:cs="Times New Roman"/>
          <w:lang w:eastAsia="ru-RU"/>
        </w:rPr>
        <w:t>2</w:t>
      </w:r>
      <w:r w:rsidR="00050A2D" w:rsidRPr="00060A1D">
        <w:rPr>
          <w:rFonts w:ascii="Times New Roman" w:eastAsia="Times New Roman" w:hAnsi="Times New Roman" w:cs="Times New Roman"/>
          <w:lang w:eastAsia="ru-RU"/>
        </w:rPr>
        <w:t xml:space="preserve"> № 126-2</w:t>
      </w:r>
      <w:r w:rsidR="00050A2D">
        <w:rPr>
          <w:rFonts w:ascii="Times New Roman" w:eastAsia="Times New Roman" w:hAnsi="Times New Roman" w:cs="Times New Roman"/>
          <w:lang w:eastAsia="ru-RU"/>
        </w:rPr>
        <w:t xml:space="preserve">1.1/09-4965 </w:t>
      </w:r>
      <w:r>
        <w:rPr>
          <w:rFonts w:ascii="Times New Roman" w:eastAsia="Times New Roman" w:hAnsi="Times New Roman" w:cs="Times New Roman"/>
          <w:lang w:eastAsia="ru-RU"/>
        </w:rPr>
        <w:t>у встановлений ним строк</w:t>
      </w:r>
      <w:r w:rsidRPr="00060A1D">
        <w:rPr>
          <w:rFonts w:ascii="Times New Roman" w:eastAsia="Times New Roman" w:hAnsi="Times New Roman" w:cs="Times New Roman"/>
          <w:lang w:eastAsia="ru-RU"/>
        </w:rPr>
        <w:t xml:space="preserve">.  </w:t>
      </w:r>
    </w:p>
    <w:p w:rsidR="00CE3912" w:rsidRPr="00060A1D" w:rsidRDefault="00CE3912" w:rsidP="00CE3912">
      <w:pPr>
        <w:spacing w:after="0" w:line="240" w:lineRule="auto"/>
        <w:ind w:left="567" w:right="566" w:firstLine="284"/>
        <w:jc w:val="both"/>
        <w:rPr>
          <w:rFonts w:ascii="Times New Roman" w:eastAsia="Times New Roman" w:hAnsi="Times New Roman" w:cs="Times New Roman"/>
          <w:lang w:eastAsia="ru-RU"/>
        </w:rPr>
      </w:pPr>
      <w:r w:rsidRPr="00060A1D">
        <w:rPr>
          <w:rFonts w:ascii="Times New Roman" w:eastAsia="Times New Roman" w:hAnsi="Times New Roman" w:cs="Times New Roman"/>
          <w:lang w:eastAsia="ru-RU"/>
        </w:rPr>
        <w:t xml:space="preserve">На порушника накладено штраф у розмірі </w:t>
      </w:r>
      <w:r w:rsidR="00151D24" w:rsidRPr="00151D24">
        <w:rPr>
          <w:rFonts w:ascii="Times New Roman" w:eastAsia="Times New Roman" w:hAnsi="Times New Roman" w:cs="Times New Roman"/>
          <w:lang w:eastAsia="ru-RU"/>
        </w:rPr>
        <w:t>669 459</w:t>
      </w:r>
      <w:r>
        <w:rPr>
          <w:rFonts w:ascii="Times New Roman" w:eastAsia="Times New Roman" w:hAnsi="Times New Roman" w:cs="Times New Roman"/>
          <w:lang w:eastAsia="ru-RU"/>
        </w:rPr>
        <w:t xml:space="preserve"> </w:t>
      </w:r>
      <w:r w:rsidRPr="00060A1D">
        <w:rPr>
          <w:rFonts w:ascii="Times New Roman" w:eastAsia="Times New Roman" w:hAnsi="Times New Roman" w:cs="Times New Roman"/>
          <w:lang w:eastAsia="ru-RU"/>
        </w:rPr>
        <w:t xml:space="preserve">грн. </w:t>
      </w:r>
    </w:p>
    <w:p w:rsidR="001E5ABE" w:rsidRPr="00B4011A" w:rsidRDefault="00384264" w:rsidP="00384264">
      <w:pPr>
        <w:spacing w:before="120" w:after="24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Антимонопольний комітет України</w:t>
      </w:r>
      <w:r w:rsidR="00CE3912" w:rsidRPr="00B4011A">
        <w:rPr>
          <w:rFonts w:ascii="Times New Roman" w:eastAsia="Times New Roman" w:hAnsi="Times New Roman" w:cs="Times New Roman"/>
          <w:sz w:val="24"/>
          <w:szCs w:val="24"/>
          <w:lang w:eastAsia="ru-RU"/>
        </w:rPr>
        <w:t>, розглянувши матеріали справи № 126-26.13/</w:t>
      </w:r>
      <w:r w:rsidR="00050A2D">
        <w:rPr>
          <w:rFonts w:ascii="Times New Roman" w:eastAsia="Times New Roman" w:hAnsi="Times New Roman" w:cs="Times New Roman"/>
          <w:sz w:val="24"/>
          <w:szCs w:val="24"/>
          <w:lang w:eastAsia="ru-RU"/>
        </w:rPr>
        <w:t>93</w:t>
      </w:r>
      <w:r w:rsidR="00CE3912" w:rsidRPr="00B4011A">
        <w:rPr>
          <w:rFonts w:ascii="Times New Roman" w:eastAsia="Times New Roman" w:hAnsi="Times New Roman" w:cs="Times New Roman"/>
          <w:sz w:val="24"/>
          <w:szCs w:val="24"/>
          <w:lang w:eastAsia="ru-RU"/>
        </w:rPr>
        <w:t xml:space="preserve">-23 про порушення </w:t>
      </w:r>
      <w:r w:rsidR="0049405B">
        <w:rPr>
          <w:rFonts w:ascii="Times New Roman" w:eastAsia="Times New Roman" w:hAnsi="Times New Roman" w:cs="Times New Roman"/>
          <w:sz w:val="24"/>
          <w:szCs w:val="24"/>
          <w:lang w:eastAsia="ru-RU"/>
        </w:rPr>
        <w:t xml:space="preserve">приватним акціонерним </w:t>
      </w:r>
      <w:r w:rsidR="0049405B" w:rsidRPr="0049405B">
        <w:rPr>
          <w:rFonts w:ascii="Times New Roman" w:eastAsia="Times New Roman" w:hAnsi="Times New Roman" w:cs="Times New Roman"/>
          <w:sz w:val="24"/>
          <w:szCs w:val="24"/>
          <w:lang w:eastAsia="ru-RU"/>
        </w:rPr>
        <w:t>товариством</w:t>
      </w:r>
      <w:r w:rsidR="00CE3912" w:rsidRPr="0049405B">
        <w:rPr>
          <w:rFonts w:ascii="Times New Roman" w:eastAsia="Times New Roman" w:hAnsi="Times New Roman" w:cs="Times New Roman"/>
          <w:sz w:val="24"/>
          <w:szCs w:val="24"/>
          <w:lang w:eastAsia="ru-RU"/>
        </w:rPr>
        <w:t xml:space="preserve"> «</w:t>
      </w:r>
      <w:r w:rsidR="0049405B" w:rsidRPr="0049405B">
        <w:rPr>
          <w:rFonts w:ascii="Times New Roman" w:eastAsia="Times New Roman" w:hAnsi="Times New Roman" w:cs="Times New Roman"/>
          <w:sz w:val="24"/>
          <w:szCs w:val="24"/>
          <w:lang w:eastAsia="ru-RU"/>
        </w:rPr>
        <w:t>Дніпрометиз</w:t>
      </w:r>
      <w:r w:rsidR="00CE3912" w:rsidRPr="0049405B">
        <w:rPr>
          <w:rFonts w:ascii="Times New Roman" w:eastAsia="Times New Roman" w:hAnsi="Times New Roman" w:cs="Times New Roman"/>
          <w:sz w:val="24"/>
          <w:szCs w:val="24"/>
          <w:lang w:eastAsia="ru-RU"/>
        </w:rPr>
        <w:t xml:space="preserve">» законодавства </w:t>
      </w:r>
      <w:r w:rsidR="00CE3912" w:rsidRPr="00B4011A">
        <w:rPr>
          <w:rFonts w:ascii="Times New Roman" w:eastAsia="Times New Roman" w:hAnsi="Times New Roman" w:cs="Times New Roman"/>
          <w:sz w:val="24"/>
          <w:szCs w:val="24"/>
          <w:lang w:eastAsia="ru-RU"/>
        </w:rPr>
        <w:t xml:space="preserve">про захист економічної конкуренції та подання відділу </w:t>
      </w:r>
      <w:r w:rsidR="0049405B">
        <w:rPr>
          <w:rFonts w:ascii="Times New Roman" w:eastAsia="Times New Roman" w:hAnsi="Times New Roman" w:cs="Times New Roman"/>
          <w:sz w:val="24"/>
          <w:szCs w:val="24"/>
          <w:lang w:eastAsia="ru-RU"/>
        </w:rPr>
        <w:t>ринків виробничих галузевих товарів</w:t>
      </w:r>
      <w:r w:rsidR="00CE3912" w:rsidRPr="00B4011A">
        <w:rPr>
          <w:rFonts w:ascii="Times New Roman" w:eastAsia="Times New Roman" w:hAnsi="Times New Roman" w:cs="Times New Roman"/>
          <w:sz w:val="24"/>
          <w:szCs w:val="24"/>
          <w:lang w:eastAsia="ru-RU"/>
        </w:rPr>
        <w:t xml:space="preserve"> Департаменту досліджень і розслідувань ринків виробничої сфери від </w:t>
      </w:r>
      <w:r w:rsidR="0049405B">
        <w:rPr>
          <w:rFonts w:ascii="Times New Roman" w:eastAsia="Times New Roman" w:hAnsi="Times New Roman" w:cs="Times New Roman"/>
          <w:sz w:val="24"/>
          <w:szCs w:val="24"/>
          <w:lang w:eastAsia="ru-RU"/>
        </w:rPr>
        <w:t>01</w:t>
      </w:r>
      <w:r w:rsidR="00CE3912" w:rsidRPr="00B4011A">
        <w:rPr>
          <w:rFonts w:ascii="Times New Roman" w:eastAsia="Times New Roman" w:hAnsi="Times New Roman" w:cs="Times New Roman"/>
          <w:sz w:val="24"/>
          <w:szCs w:val="24"/>
          <w:lang w:eastAsia="ru-RU"/>
        </w:rPr>
        <w:t>.</w:t>
      </w:r>
      <w:r w:rsidR="0049405B">
        <w:rPr>
          <w:rFonts w:ascii="Times New Roman" w:eastAsia="Times New Roman" w:hAnsi="Times New Roman" w:cs="Times New Roman"/>
          <w:sz w:val="24"/>
          <w:szCs w:val="24"/>
          <w:lang w:eastAsia="ru-RU"/>
        </w:rPr>
        <w:t>05</w:t>
      </w:r>
      <w:r w:rsidR="00CE3912" w:rsidRPr="00B4011A">
        <w:rPr>
          <w:rFonts w:ascii="Times New Roman" w:eastAsia="Times New Roman" w:hAnsi="Times New Roman" w:cs="Times New Roman"/>
          <w:sz w:val="24"/>
          <w:szCs w:val="24"/>
          <w:lang w:eastAsia="ru-RU"/>
        </w:rPr>
        <w:t>.202</w:t>
      </w:r>
      <w:r w:rsidR="00F34F29" w:rsidRPr="00B4011A">
        <w:rPr>
          <w:rFonts w:ascii="Times New Roman" w:eastAsia="Times New Roman" w:hAnsi="Times New Roman" w:cs="Times New Roman"/>
          <w:sz w:val="24"/>
          <w:szCs w:val="24"/>
          <w:lang w:eastAsia="ru-RU"/>
        </w:rPr>
        <w:t>4</w:t>
      </w:r>
      <w:r w:rsidR="00CE3912" w:rsidRPr="00B4011A">
        <w:rPr>
          <w:rFonts w:ascii="Times New Roman" w:eastAsia="Times New Roman" w:hAnsi="Times New Roman" w:cs="Times New Roman"/>
          <w:sz w:val="24"/>
          <w:szCs w:val="24"/>
          <w:lang w:eastAsia="ru-RU"/>
        </w:rPr>
        <w:t xml:space="preserve"> </w:t>
      </w:r>
      <w:r w:rsidR="00232C6C">
        <w:rPr>
          <w:rFonts w:ascii="Times New Roman" w:eastAsia="Times New Roman" w:hAnsi="Times New Roman" w:cs="Times New Roman"/>
          <w:sz w:val="24"/>
          <w:szCs w:val="24"/>
          <w:lang w:eastAsia="ru-RU"/>
        </w:rPr>
        <w:br/>
      </w:r>
      <w:r w:rsidR="00CE3912" w:rsidRPr="00B4011A">
        <w:rPr>
          <w:rFonts w:ascii="Times New Roman" w:eastAsia="Times New Roman" w:hAnsi="Times New Roman" w:cs="Times New Roman"/>
          <w:sz w:val="24"/>
          <w:szCs w:val="24"/>
          <w:lang w:eastAsia="ru-RU"/>
        </w:rPr>
        <w:t>№ 126-26.13/</w:t>
      </w:r>
      <w:r w:rsidR="0049405B">
        <w:rPr>
          <w:rFonts w:ascii="Times New Roman" w:eastAsia="Times New Roman" w:hAnsi="Times New Roman" w:cs="Times New Roman"/>
          <w:sz w:val="24"/>
          <w:szCs w:val="24"/>
          <w:lang w:eastAsia="ru-RU"/>
        </w:rPr>
        <w:t>93</w:t>
      </w:r>
      <w:r w:rsidR="00CE3912" w:rsidRPr="00B4011A">
        <w:rPr>
          <w:rFonts w:ascii="Times New Roman" w:eastAsia="Times New Roman" w:hAnsi="Times New Roman" w:cs="Times New Roman"/>
          <w:sz w:val="24"/>
          <w:szCs w:val="24"/>
          <w:lang w:eastAsia="ru-RU"/>
        </w:rPr>
        <w:t>-23/</w:t>
      </w:r>
      <w:r w:rsidR="0049405B">
        <w:rPr>
          <w:rFonts w:ascii="Times New Roman" w:eastAsia="Times New Roman" w:hAnsi="Times New Roman" w:cs="Times New Roman"/>
          <w:sz w:val="24"/>
          <w:szCs w:val="24"/>
          <w:lang w:eastAsia="ru-RU"/>
        </w:rPr>
        <w:t>122</w:t>
      </w:r>
      <w:r w:rsidR="00CE3912" w:rsidRPr="00B4011A">
        <w:rPr>
          <w:rFonts w:ascii="Times New Roman" w:eastAsia="Times New Roman" w:hAnsi="Times New Roman" w:cs="Times New Roman"/>
          <w:sz w:val="24"/>
          <w:szCs w:val="24"/>
          <w:lang w:eastAsia="ru-RU"/>
        </w:rPr>
        <w:t xml:space="preserve">-спр </w:t>
      </w:r>
      <w:r w:rsidR="00F434CC">
        <w:rPr>
          <w:rFonts w:ascii="Times New Roman" w:eastAsia="Times New Roman" w:hAnsi="Times New Roman" w:cs="Times New Roman"/>
          <w:sz w:val="24"/>
          <w:szCs w:val="24"/>
          <w:lang w:eastAsia="ru-RU"/>
        </w:rPr>
        <w:t>з</w:t>
      </w:r>
      <w:r w:rsidR="00F434CC" w:rsidRPr="00B4011A">
        <w:rPr>
          <w:rFonts w:ascii="Times New Roman" w:eastAsia="Times New Roman" w:hAnsi="Times New Roman" w:cs="Times New Roman"/>
          <w:sz w:val="24"/>
          <w:szCs w:val="24"/>
          <w:lang w:eastAsia="ru-RU"/>
        </w:rPr>
        <w:t xml:space="preserve"> </w:t>
      </w:r>
      <w:r w:rsidR="00CE3912" w:rsidRPr="00B4011A">
        <w:rPr>
          <w:rFonts w:ascii="Times New Roman" w:eastAsia="Times New Roman" w:hAnsi="Times New Roman" w:cs="Times New Roman"/>
          <w:sz w:val="24"/>
          <w:szCs w:val="24"/>
          <w:lang w:eastAsia="ru-RU"/>
        </w:rPr>
        <w:t>попередні</w:t>
      </w:r>
      <w:r w:rsidR="00F434CC">
        <w:rPr>
          <w:rFonts w:ascii="Times New Roman" w:eastAsia="Times New Roman" w:hAnsi="Times New Roman" w:cs="Times New Roman"/>
          <w:sz w:val="24"/>
          <w:szCs w:val="24"/>
          <w:lang w:eastAsia="ru-RU"/>
        </w:rPr>
        <w:t>ми</w:t>
      </w:r>
      <w:r w:rsidR="00CE3912" w:rsidRPr="00B4011A">
        <w:rPr>
          <w:rFonts w:ascii="Times New Roman" w:eastAsia="Times New Roman" w:hAnsi="Times New Roman" w:cs="Times New Roman"/>
          <w:sz w:val="24"/>
          <w:szCs w:val="24"/>
          <w:lang w:eastAsia="ru-RU"/>
        </w:rPr>
        <w:t xml:space="preserve"> </w:t>
      </w:r>
      <w:r w:rsidR="00F434CC" w:rsidRPr="00B4011A">
        <w:rPr>
          <w:rFonts w:ascii="Times New Roman" w:eastAsia="Times New Roman" w:hAnsi="Times New Roman" w:cs="Times New Roman"/>
          <w:sz w:val="24"/>
          <w:szCs w:val="24"/>
          <w:lang w:eastAsia="ru-RU"/>
        </w:rPr>
        <w:t>висновк</w:t>
      </w:r>
      <w:r w:rsidR="00F434CC">
        <w:rPr>
          <w:rFonts w:ascii="Times New Roman" w:eastAsia="Times New Roman" w:hAnsi="Times New Roman" w:cs="Times New Roman"/>
          <w:sz w:val="24"/>
          <w:szCs w:val="24"/>
          <w:lang w:eastAsia="ru-RU"/>
        </w:rPr>
        <w:t>ами</w:t>
      </w:r>
      <w:r w:rsidR="00F434CC" w:rsidRPr="00B4011A">
        <w:rPr>
          <w:rFonts w:ascii="Times New Roman" w:eastAsia="Times New Roman" w:hAnsi="Times New Roman" w:cs="Times New Roman"/>
          <w:sz w:val="24"/>
          <w:szCs w:val="24"/>
          <w:lang w:eastAsia="ru-RU"/>
        </w:rPr>
        <w:t xml:space="preserve"> </w:t>
      </w:r>
      <w:r w:rsidR="00CE3912" w:rsidRPr="00B4011A">
        <w:rPr>
          <w:rFonts w:ascii="Times New Roman" w:eastAsia="Times New Roman" w:hAnsi="Times New Roman" w:cs="Times New Roman"/>
          <w:sz w:val="24"/>
          <w:szCs w:val="24"/>
          <w:lang w:eastAsia="ru-RU"/>
        </w:rPr>
        <w:t>у справі № 126-26.13/</w:t>
      </w:r>
      <w:r w:rsidR="00050A2D">
        <w:rPr>
          <w:rFonts w:ascii="Times New Roman" w:eastAsia="Times New Roman" w:hAnsi="Times New Roman" w:cs="Times New Roman"/>
          <w:sz w:val="24"/>
          <w:szCs w:val="24"/>
          <w:lang w:eastAsia="ru-RU"/>
        </w:rPr>
        <w:t>93</w:t>
      </w:r>
      <w:r w:rsidR="00CE3912" w:rsidRPr="00B4011A">
        <w:rPr>
          <w:rFonts w:ascii="Times New Roman" w:eastAsia="Times New Roman" w:hAnsi="Times New Roman" w:cs="Times New Roman"/>
          <w:sz w:val="24"/>
          <w:szCs w:val="24"/>
          <w:lang w:eastAsia="ru-RU"/>
        </w:rPr>
        <w:t xml:space="preserve">-23 про порушення законодавства про захист економічної конкуренції, </w:t>
      </w:r>
    </w:p>
    <w:p w:rsidR="001E5ABE" w:rsidRPr="00060A1D" w:rsidRDefault="00CE3912" w:rsidP="00204BD3">
      <w:pPr>
        <w:widowControl w:val="0"/>
        <w:spacing w:before="120" w:after="120" w:line="240" w:lineRule="auto"/>
        <w:ind w:left="426" w:hanging="426"/>
        <w:jc w:val="center"/>
        <w:rPr>
          <w:rFonts w:ascii="Times New Roman" w:eastAsia="Calibri" w:hAnsi="Times New Roman" w:cs="Times New Roman"/>
          <w:b/>
          <w:sz w:val="24"/>
          <w:szCs w:val="24"/>
        </w:rPr>
      </w:pPr>
      <w:r w:rsidRPr="00060A1D">
        <w:rPr>
          <w:rFonts w:ascii="Times New Roman" w:eastAsia="Calibri" w:hAnsi="Times New Roman" w:cs="Times New Roman"/>
          <w:b/>
          <w:sz w:val="24"/>
          <w:szCs w:val="24"/>
        </w:rPr>
        <w:t>ВСТАНОВИ</w:t>
      </w:r>
      <w:r w:rsidR="00384264">
        <w:rPr>
          <w:rFonts w:ascii="Times New Roman" w:eastAsia="Calibri" w:hAnsi="Times New Roman" w:cs="Times New Roman"/>
          <w:b/>
          <w:sz w:val="24"/>
          <w:szCs w:val="24"/>
        </w:rPr>
        <w:t>В</w:t>
      </w:r>
      <w:r w:rsidRPr="00060A1D">
        <w:rPr>
          <w:rFonts w:ascii="Times New Roman" w:eastAsia="Calibri" w:hAnsi="Times New Roman" w:cs="Times New Roman"/>
          <w:b/>
          <w:sz w:val="24"/>
          <w:szCs w:val="24"/>
        </w:rPr>
        <w:t>:</w:t>
      </w:r>
    </w:p>
    <w:p w:rsidR="00CE3912" w:rsidRPr="00060A1D" w:rsidRDefault="00CE3912" w:rsidP="008A6962">
      <w:pPr>
        <w:widowControl w:val="0"/>
        <w:numPr>
          <w:ilvl w:val="2"/>
          <w:numId w:val="1"/>
        </w:numPr>
        <w:spacing w:before="200" w:after="200" w:line="240" w:lineRule="auto"/>
        <w:ind w:left="709" w:hanging="709"/>
        <w:rPr>
          <w:rFonts w:ascii="Times New Roman" w:eastAsia="Calibri" w:hAnsi="Times New Roman" w:cs="Times New Roman"/>
          <w:b/>
          <w:sz w:val="24"/>
          <w:szCs w:val="24"/>
        </w:rPr>
      </w:pPr>
      <w:r w:rsidRPr="00060A1D">
        <w:rPr>
          <w:rFonts w:ascii="Times New Roman" w:eastAsia="Calibri" w:hAnsi="Times New Roman" w:cs="Times New Roman"/>
          <w:b/>
          <w:sz w:val="24"/>
          <w:szCs w:val="24"/>
        </w:rPr>
        <w:t>ПРЕДМЕТ СПРАВИ</w:t>
      </w:r>
    </w:p>
    <w:p w:rsidR="00CE3912" w:rsidRPr="00A007F9" w:rsidRDefault="0049405B" w:rsidP="00A007F9">
      <w:pPr>
        <w:widowControl w:val="0"/>
        <w:numPr>
          <w:ilvl w:val="0"/>
          <w:numId w:val="2"/>
        </w:numPr>
        <w:tabs>
          <w:tab w:val="left" w:pos="709"/>
          <w:tab w:val="left" w:pos="993"/>
        </w:tabs>
        <w:spacing w:before="120" w:after="120" w:line="240" w:lineRule="auto"/>
        <w:ind w:hanging="720"/>
        <w:jc w:val="both"/>
        <w:rPr>
          <w:rFonts w:ascii="Calibri" w:eastAsia="Calibri" w:hAnsi="Calibri" w:cs="Times New Roman"/>
          <w:b/>
          <w:sz w:val="24"/>
          <w:szCs w:val="24"/>
        </w:rPr>
      </w:pPr>
      <w:r w:rsidRPr="0049405B">
        <w:rPr>
          <w:rFonts w:ascii="Times New Roman" w:eastAsia="Times New Roman" w:hAnsi="Times New Roman" w:cs="Times New Roman"/>
          <w:sz w:val="24"/>
          <w:szCs w:val="24"/>
          <w:lang w:eastAsia="ru-RU"/>
        </w:rPr>
        <w:t xml:space="preserve">Неподання </w:t>
      </w:r>
      <w:bookmarkStart w:id="2" w:name="_Hlk164071516"/>
      <w:r w:rsidRPr="0049405B">
        <w:rPr>
          <w:rFonts w:ascii="Times New Roman" w:eastAsia="Times New Roman" w:hAnsi="Times New Roman" w:cs="Times New Roman"/>
          <w:sz w:val="24"/>
          <w:szCs w:val="24"/>
          <w:lang w:eastAsia="ru-RU"/>
        </w:rPr>
        <w:t>приватним акціонерним товариством «Дніпрометиз»</w:t>
      </w:r>
      <w:bookmarkEnd w:id="2"/>
      <w:r w:rsidRPr="0049405B">
        <w:rPr>
          <w:rFonts w:ascii="Times New Roman" w:eastAsia="Times New Roman" w:hAnsi="Times New Roman" w:cs="Times New Roman"/>
          <w:sz w:val="24"/>
          <w:szCs w:val="24"/>
          <w:lang w:eastAsia="ru-RU"/>
        </w:rPr>
        <w:t xml:space="preserve"> інформації Антимонопольному комітету України (далі – Комітет) на вимогу</w:t>
      </w:r>
      <w:r>
        <w:rPr>
          <w:rFonts w:ascii="Times New Roman" w:eastAsia="Times New Roman" w:hAnsi="Times New Roman" w:cs="Times New Roman"/>
          <w:sz w:val="24"/>
          <w:szCs w:val="24"/>
          <w:lang w:eastAsia="ru-RU"/>
        </w:rPr>
        <w:t xml:space="preserve"> </w:t>
      </w:r>
      <w:bookmarkStart w:id="3" w:name="_Hlk168306118"/>
      <w:r>
        <w:rPr>
          <w:rFonts w:ascii="Times New Roman" w:eastAsia="Times New Roman" w:hAnsi="Times New Roman" w:cs="Times New Roman"/>
          <w:sz w:val="24"/>
          <w:szCs w:val="24"/>
          <w:lang w:eastAsia="ru-RU"/>
        </w:rPr>
        <w:t xml:space="preserve">заступника Голови </w:t>
      </w:r>
      <w:r w:rsidR="00A007F9">
        <w:rPr>
          <w:rFonts w:ascii="Times New Roman" w:eastAsia="Times New Roman" w:hAnsi="Times New Roman" w:cs="Times New Roman"/>
          <w:sz w:val="24"/>
          <w:szCs w:val="24"/>
          <w:lang w:eastAsia="ru-RU"/>
        </w:rPr>
        <w:t>Комітету</w:t>
      </w:r>
      <w:r>
        <w:rPr>
          <w:rFonts w:ascii="Times New Roman" w:eastAsia="Times New Roman" w:hAnsi="Times New Roman" w:cs="Times New Roman"/>
          <w:sz w:val="24"/>
          <w:szCs w:val="24"/>
          <w:lang w:eastAsia="ru-RU"/>
        </w:rPr>
        <w:t xml:space="preserve"> –</w:t>
      </w:r>
      <w:r w:rsidRPr="0049405B">
        <w:rPr>
          <w:rFonts w:ascii="Times New Roman" w:eastAsia="Times New Roman" w:hAnsi="Times New Roman" w:cs="Times New Roman"/>
          <w:sz w:val="24"/>
          <w:szCs w:val="24"/>
          <w:lang w:eastAsia="ru-RU"/>
        </w:rPr>
        <w:t xml:space="preserve"> державного уповноваженого від 07.11.2022</w:t>
      </w:r>
      <w:r w:rsidR="00A007F9">
        <w:rPr>
          <w:rFonts w:ascii="Times New Roman" w:eastAsia="Times New Roman" w:hAnsi="Times New Roman" w:cs="Times New Roman"/>
          <w:sz w:val="24"/>
          <w:szCs w:val="24"/>
          <w:lang w:eastAsia="ru-RU"/>
        </w:rPr>
        <w:t xml:space="preserve"> </w:t>
      </w:r>
      <w:r w:rsidRPr="0049405B">
        <w:rPr>
          <w:rFonts w:ascii="Times New Roman" w:eastAsia="Times New Roman" w:hAnsi="Times New Roman" w:cs="Times New Roman"/>
          <w:sz w:val="24"/>
          <w:szCs w:val="24"/>
          <w:lang w:eastAsia="ru-RU"/>
        </w:rPr>
        <w:t>№</w:t>
      </w:r>
      <w:r w:rsidR="00A007F9">
        <w:rPr>
          <w:rFonts w:ascii="Times New Roman" w:eastAsia="Times New Roman" w:hAnsi="Times New Roman" w:cs="Times New Roman"/>
          <w:sz w:val="24"/>
          <w:szCs w:val="24"/>
          <w:lang w:eastAsia="ru-RU"/>
        </w:rPr>
        <w:t xml:space="preserve"> </w:t>
      </w:r>
      <w:r w:rsidRPr="00A007F9">
        <w:rPr>
          <w:rFonts w:ascii="Times New Roman" w:eastAsia="Times New Roman" w:hAnsi="Times New Roman" w:cs="Times New Roman"/>
          <w:sz w:val="24"/>
          <w:szCs w:val="24"/>
          <w:lang w:eastAsia="ru-RU"/>
        </w:rPr>
        <w:t>126-21.1/09-4965</w:t>
      </w:r>
      <w:bookmarkEnd w:id="3"/>
      <w:r w:rsidRPr="00A007F9">
        <w:rPr>
          <w:rFonts w:ascii="Times New Roman" w:eastAsia="Times New Roman" w:hAnsi="Times New Roman" w:cs="Times New Roman"/>
          <w:sz w:val="24"/>
          <w:szCs w:val="24"/>
          <w:lang w:eastAsia="ru-RU"/>
        </w:rPr>
        <w:t xml:space="preserve"> у встановлений ним строк</w:t>
      </w:r>
      <w:r w:rsidR="00CE3912" w:rsidRPr="00A007F9">
        <w:rPr>
          <w:rFonts w:ascii="Times New Roman" w:eastAsia="Times New Roman" w:hAnsi="Times New Roman" w:cs="Times New Roman"/>
          <w:sz w:val="24"/>
          <w:szCs w:val="24"/>
          <w:lang w:eastAsia="ru-RU"/>
        </w:rPr>
        <w:t xml:space="preserve">.  </w:t>
      </w:r>
      <w:r w:rsidR="00F34F29" w:rsidRPr="00A007F9">
        <w:rPr>
          <w:rFonts w:ascii="Times New Roman" w:eastAsia="Times New Roman" w:hAnsi="Times New Roman" w:cs="Times New Roman"/>
          <w:sz w:val="24"/>
          <w:szCs w:val="24"/>
          <w:lang w:eastAsia="ru-RU"/>
        </w:rPr>
        <w:t xml:space="preserve"> </w:t>
      </w:r>
    </w:p>
    <w:p w:rsidR="00CE3912" w:rsidRPr="00D10AAC" w:rsidRDefault="00CE3912" w:rsidP="00A6682B">
      <w:pPr>
        <w:widowControl w:val="0"/>
        <w:tabs>
          <w:tab w:val="left" w:pos="709"/>
          <w:tab w:val="left" w:pos="993"/>
        </w:tabs>
        <w:spacing w:before="200" w:after="120" w:line="240" w:lineRule="auto"/>
        <w:jc w:val="both"/>
        <w:rPr>
          <w:rFonts w:ascii="Times New Roman" w:eastAsia="Calibri" w:hAnsi="Times New Roman" w:cs="Times New Roman"/>
          <w:b/>
          <w:sz w:val="24"/>
          <w:szCs w:val="24"/>
        </w:rPr>
      </w:pPr>
      <w:r w:rsidRPr="00060A1D">
        <w:rPr>
          <w:rFonts w:ascii="Times New Roman" w:eastAsia="Calibri" w:hAnsi="Times New Roman" w:cs="Times New Roman"/>
          <w:b/>
          <w:sz w:val="24"/>
          <w:szCs w:val="24"/>
        </w:rPr>
        <w:t xml:space="preserve">2. </w:t>
      </w:r>
      <w:r w:rsidRPr="00060A1D">
        <w:rPr>
          <w:rFonts w:ascii="Times New Roman" w:eastAsia="Calibri" w:hAnsi="Times New Roman" w:cs="Times New Roman"/>
          <w:b/>
          <w:sz w:val="24"/>
          <w:szCs w:val="24"/>
        </w:rPr>
        <w:tab/>
        <w:t>ВІДПОВІДАЧ</w:t>
      </w:r>
    </w:p>
    <w:p w:rsidR="00384264" w:rsidRPr="00384264" w:rsidRDefault="0049405B" w:rsidP="00F83B4F">
      <w:pPr>
        <w:widowControl w:val="0"/>
        <w:numPr>
          <w:ilvl w:val="0"/>
          <w:numId w:val="2"/>
        </w:numPr>
        <w:tabs>
          <w:tab w:val="left" w:pos="709"/>
          <w:tab w:val="left" w:pos="993"/>
        </w:tabs>
        <w:spacing w:before="120" w:after="120" w:line="240" w:lineRule="auto"/>
        <w:ind w:hanging="720"/>
        <w:jc w:val="both"/>
        <w:rPr>
          <w:rFonts w:ascii="Times New Roman" w:hAnsi="Times New Roman"/>
          <w:sz w:val="24"/>
          <w:szCs w:val="24"/>
        </w:rPr>
      </w:pPr>
      <w:bookmarkStart w:id="4" w:name="_Hlk148968503"/>
      <w:r w:rsidRPr="0049405B">
        <w:rPr>
          <w:rFonts w:ascii="Times New Roman" w:eastAsia="Times New Roman" w:hAnsi="Times New Roman" w:cs="Times New Roman"/>
          <w:sz w:val="24"/>
          <w:szCs w:val="28"/>
        </w:rPr>
        <w:t xml:space="preserve">Приватне акціонерне товариство «Дніпрометиз», юридична особа, назву якого змінено 04.12.2023 на </w:t>
      </w:r>
      <w:bookmarkStart w:id="5" w:name="_Hlk164078006"/>
      <w:r w:rsidRPr="0049405B">
        <w:rPr>
          <w:rFonts w:ascii="Times New Roman" w:eastAsia="Times New Roman" w:hAnsi="Times New Roman" w:cs="Times New Roman"/>
          <w:sz w:val="24"/>
          <w:szCs w:val="28"/>
        </w:rPr>
        <w:t>товариство з обмеженою відповідальністю «ДНІПРОМЕТИЗ ТАС»</w:t>
      </w:r>
      <w:bookmarkEnd w:id="5"/>
      <w:r w:rsidRPr="0049405B">
        <w:rPr>
          <w:rFonts w:ascii="Times New Roman" w:eastAsia="Times New Roman" w:hAnsi="Times New Roman" w:cs="Times New Roman"/>
          <w:sz w:val="24"/>
          <w:szCs w:val="28"/>
        </w:rPr>
        <w:t xml:space="preserve"> </w:t>
      </w:r>
      <w:r w:rsidR="00961575">
        <w:rPr>
          <w:rFonts w:ascii="Times New Roman" w:eastAsia="Times New Roman" w:hAnsi="Times New Roman" w:cs="Times New Roman"/>
          <w:sz w:val="24"/>
          <w:szCs w:val="28"/>
        </w:rPr>
        <w:t xml:space="preserve">                       </w:t>
      </w:r>
      <w:r w:rsidR="00961575" w:rsidRPr="0049405B">
        <w:rPr>
          <w:rFonts w:ascii="Times New Roman" w:eastAsia="Times New Roman" w:hAnsi="Times New Roman" w:cs="Times New Roman"/>
          <w:bCs/>
          <w:sz w:val="24"/>
          <w:szCs w:val="28"/>
        </w:rPr>
        <w:t>(далі – Товариство, Відповідач</w:t>
      </w:r>
      <w:r w:rsidR="00961575">
        <w:rPr>
          <w:rFonts w:ascii="Times New Roman" w:eastAsia="Times New Roman" w:hAnsi="Times New Roman" w:cs="Times New Roman"/>
          <w:bCs/>
          <w:sz w:val="24"/>
          <w:szCs w:val="28"/>
        </w:rPr>
        <w:t>, ТОВ «ДНІПРОМЕТИЗ ТАС»</w:t>
      </w:r>
      <w:r w:rsidR="00961575" w:rsidRPr="0049405B">
        <w:rPr>
          <w:rFonts w:ascii="Times New Roman" w:eastAsia="Times New Roman" w:hAnsi="Times New Roman" w:cs="Times New Roman"/>
          <w:bCs/>
          <w:sz w:val="24"/>
          <w:szCs w:val="28"/>
        </w:rPr>
        <w:t>)</w:t>
      </w:r>
      <w:r w:rsidR="00961575">
        <w:rPr>
          <w:rFonts w:ascii="Times New Roman" w:eastAsia="Times New Roman" w:hAnsi="Times New Roman" w:cs="Times New Roman"/>
          <w:sz w:val="24"/>
          <w:szCs w:val="28"/>
        </w:rPr>
        <w:t> </w:t>
      </w:r>
      <w:r w:rsidRPr="0049405B">
        <w:rPr>
          <w:rFonts w:ascii="Times New Roman" w:eastAsia="Times New Roman" w:hAnsi="Times New Roman" w:cs="Times New Roman"/>
          <w:sz w:val="24"/>
          <w:szCs w:val="28"/>
        </w:rPr>
        <w:t>(</w:t>
      </w:r>
      <w:r w:rsidR="006601DC" w:rsidRPr="00544606">
        <w:rPr>
          <w:rFonts w:ascii="Times New Roman" w:eastAsia="Times New Roman" w:hAnsi="Times New Roman"/>
          <w:i/>
          <w:sz w:val="24"/>
          <w:szCs w:val="28"/>
          <w:lang w:eastAsia="ru-RU"/>
        </w:rPr>
        <w:t>«інформація, доступ до якої обмежено»</w:t>
      </w:r>
      <w:r w:rsidRPr="0049405B">
        <w:rPr>
          <w:rFonts w:ascii="Times New Roman" w:eastAsia="Times New Roman" w:hAnsi="Times New Roman" w:cs="Times New Roman"/>
          <w:sz w:val="24"/>
          <w:szCs w:val="28"/>
        </w:rPr>
        <w:t xml:space="preserve">, ідентифікаційний код юридичної особи </w:t>
      </w:r>
      <w:r w:rsidR="006601DC" w:rsidRPr="00544606">
        <w:rPr>
          <w:rFonts w:ascii="Times New Roman" w:eastAsia="Times New Roman" w:hAnsi="Times New Roman"/>
          <w:i/>
          <w:sz w:val="24"/>
          <w:szCs w:val="28"/>
          <w:lang w:eastAsia="ru-RU"/>
        </w:rPr>
        <w:t>«інформація, доступ до якої обмежено»</w:t>
      </w:r>
      <w:r w:rsidRPr="0049405B">
        <w:rPr>
          <w:rFonts w:ascii="Times New Roman" w:eastAsia="Times New Roman" w:hAnsi="Times New Roman" w:cs="Times New Roman"/>
          <w:sz w:val="24"/>
          <w:szCs w:val="28"/>
        </w:rPr>
        <w:t>)</w:t>
      </w:r>
      <w:bookmarkEnd w:id="4"/>
      <w:r w:rsidR="00CE3912">
        <w:rPr>
          <w:rFonts w:ascii="Times New Roman" w:eastAsia="Times New Roman" w:hAnsi="Times New Roman" w:cs="Times New Roman"/>
          <w:sz w:val="24"/>
          <w:szCs w:val="24"/>
          <w:lang w:eastAsia="ru-RU"/>
        </w:rPr>
        <w:t>.</w:t>
      </w:r>
    </w:p>
    <w:p w:rsidR="00961575" w:rsidRPr="001E3528" w:rsidRDefault="0049405B" w:rsidP="001E3528">
      <w:pPr>
        <w:widowControl w:val="0"/>
        <w:numPr>
          <w:ilvl w:val="0"/>
          <w:numId w:val="2"/>
        </w:numPr>
        <w:tabs>
          <w:tab w:val="left" w:pos="709"/>
          <w:tab w:val="left" w:pos="993"/>
        </w:tabs>
        <w:spacing w:before="120" w:after="120" w:line="240" w:lineRule="auto"/>
        <w:ind w:hanging="720"/>
        <w:jc w:val="both"/>
        <w:rPr>
          <w:rFonts w:ascii="Times New Roman" w:hAnsi="Times New Roman"/>
          <w:sz w:val="24"/>
          <w:szCs w:val="24"/>
        </w:rPr>
      </w:pPr>
      <w:r w:rsidRPr="0049405B">
        <w:rPr>
          <w:rFonts w:ascii="Times New Roman" w:hAnsi="Times New Roman"/>
          <w:sz w:val="24"/>
          <w:szCs w:val="24"/>
        </w:rPr>
        <w:t xml:space="preserve">Відповідно до відомостей з Єдиного державного реєстру юридичних осіб, фізичних             </w:t>
      </w:r>
      <w:r w:rsidRPr="0049405B">
        <w:rPr>
          <w:rFonts w:ascii="Times New Roman" w:hAnsi="Times New Roman"/>
          <w:sz w:val="24"/>
          <w:szCs w:val="24"/>
        </w:rPr>
        <w:lastRenderedPageBreak/>
        <w:t xml:space="preserve">осіб – підприємців та громадських формувань основним видом діяльності </w:t>
      </w:r>
      <w:r w:rsidR="00B91CA5">
        <w:rPr>
          <w:rFonts w:ascii="Times New Roman" w:hAnsi="Times New Roman"/>
          <w:sz w:val="24"/>
          <w:szCs w:val="24"/>
        </w:rPr>
        <w:t xml:space="preserve">                     </w:t>
      </w:r>
      <w:r w:rsidRPr="0049405B">
        <w:rPr>
          <w:rFonts w:ascii="Times New Roman" w:hAnsi="Times New Roman"/>
          <w:sz w:val="24"/>
          <w:szCs w:val="24"/>
        </w:rPr>
        <w:t xml:space="preserve">Товариства є: </w:t>
      </w:r>
      <w:r w:rsidR="006601DC" w:rsidRPr="00544606">
        <w:rPr>
          <w:rFonts w:ascii="Times New Roman" w:eastAsia="Times New Roman" w:hAnsi="Times New Roman"/>
          <w:i/>
          <w:sz w:val="24"/>
          <w:szCs w:val="28"/>
          <w:lang w:eastAsia="ru-RU"/>
        </w:rPr>
        <w:t>«інформація, доступ до якої обмежено»</w:t>
      </w:r>
      <w:r w:rsidR="00F34F29" w:rsidRPr="005707C9">
        <w:rPr>
          <w:rFonts w:ascii="Times New Roman" w:hAnsi="Times New Roman"/>
          <w:sz w:val="24"/>
          <w:szCs w:val="24"/>
        </w:rPr>
        <w:t>.</w:t>
      </w:r>
      <w:bookmarkStart w:id="6" w:name="_GoBack"/>
      <w:bookmarkEnd w:id="6"/>
    </w:p>
    <w:p w:rsidR="001E5ABE" w:rsidRPr="008A6962" w:rsidRDefault="008A6962" w:rsidP="001E5ABE">
      <w:pPr>
        <w:widowControl w:val="0"/>
        <w:numPr>
          <w:ilvl w:val="0"/>
          <w:numId w:val="2"/>
        </w:numPr>
        <w:tabs>
          <w:tab w:val="left" w:pos="709"/>
          <w:tab w:val="left" w:pos="993"/>
        </w:tabs>
        <w:spacing w:before="120" w:after="120" w:line="240" w:lineRule="auto"/>
        <w:ind w:hanging="720"/>
        <w:contextualSpacing/>
        <w:jc w:val="both"/>
        <w:rPr>
          <w:rFonts w:ascii="Times New Roman" w:hAnsi="Times New Roman"/>
          <w:sz w:val="24"/>
          <w:szCs w:val="24"/>
        </w:rPr>
      </w:pPr>
      <w:r w:rsidRPr="008A6962">
        <w:rPr>
          <w:rFonts w:ascii="Times New Roman" w:hAnsi="Times New Roman"/>
          <w:sz w:val="24"/>
          <w:szCs w:val="24"/>
        </w:rPr>
        <w:t xml:space="preserve">Тобто </w:t>
      </w:r>
      <w:r w:rsidRPr="008A6962">
        <w:rPr>
          <w:rFonts w:ascii="Times New Roman" w:hAnsi="Times New Roman"/>
          <w:bCs/>
          <w:sz w:val="24"/>
          <w:szCs w:val="24"/>
        </w:rPr>
        <w:t>Товариство</w:t>
      </w:r>
      <w:r w:rsidRPr="008A6962">
        <w:rPr>
          <w:rFonts w:ascii="Times New Roman" w:hAnsi="Times New Roman"/>
          <w:sz w:val="24"/>
          <w:szCs w:val="24"/>
        </w:rPr>
        <w:t xml:space="preserve"> є суб</w:t>
      </w:r>
      <w:r w:rsidR="00961575">
        <w:rPr>
          <w:rFonts w:ascii="Times New Roman" w:hAnsi="Times New Roman" w:cs="Times New Roman"/>
          <w:sz w:val="24"/>
          <w:szCs w:val="24"/>
        </w:rPr>
        <w:t>’</w:t>
      </w:r>
      <w:r w:rsidRPr="008A6962">
        <w:rPr>
          <w:rFonts w:ascii="Times New Roman" w:hAnsi="Times New Roman"/>
          <w:sz w:val="24"/>
          <w:szCs w:val="24"/>
        </w:rPr>
        <w:t>єктом господарювання відповідно до статті 1 Закону України «Про захист економічної конкуренції»</w:t>
      </w:r>
      <w:r w:rsidR="00F34F29" w:rsidRPr="005707C9">
        <w:rPr>
          <w:rFonts w:ascii="Times New Roman" w:hAnsi="Times New Roman"/>
          <w:sz w:val="24"/>
          <w:szCs w:val="24"/>
        </w:rPr>
        <w:t xml:space="preserve">. </w:t>
      </w:r>
    </w:p>
    <w:p w:rsidR="00F34F29" w:rsidRPr="005707C9" w:rsidRDefault="00F34F29" w:rsidP="00A6682B">
      <w:pPr>
        <w:pStyle w:val="a3"/>
        <w:spacing w:before="240" w:after="240" w:line="200" w:lineRule="atLeast"/>
        <w:jc w:val="both"/>
        <w:rPr>
          <w:rFonts w:ascii="Times New Roman" w:hAnsi="Times New Roman"/>
          <w:b/>
          <w:sz w:val="24"/>
          <w:szCs w:val="24"/>
          <w:lang w:val="uk-UA"/>
        </w:rPr>
      </w:pPr>
      <w:r>
        <w:rPr>
          <w:rFonts w:ascii="Times New Roman" w:hAnsi="Times New Roman"/>
          <w:b/>
          <w:sz w:val="24"/>
          <w:szCs w:val="24"/>
          <w:lang w:val="uk-UA"/>
        </w:rPr>
        <w:t>3.</w:t>
      </w:r>
      <w:r>
        <w:rPr>
          <w:rFonts w:ascii="Times New Roman" w:hAnsi="Times New Roman"/>
          <w:b/>
          <w:sz w:val="24"/>
          <w:szCs w:val="24"/>
          <w:lang w:val="uk-UA"/>
        </w:rPr>
        <w:tab/>
      </w:r>
      <w:r w:rsidRPr="005707C9">
        <w:rPr>
          <w:rFonts w:ascii="Times New Roman" w:hAnsi="Times New Roman"/>
          <w:b/>
          <w:sz w:val="24"/>
          <w:szCs w:val="24"/>
          <w:lang w:val="uk-UA"/>
        </w:rPr>
        <w:t>ПРОЦЕСУАЛЬНІ ДІЇ</w:t>
      </w:r>
    </w:p>
    <w:p w:rsidR="008A6962" w:rsidRPr="008A6962" w:rsidRDefault="008A6962" w:rsidP="008A6962">
      <w:pPr>
        <w:widowControl w:val="0"/>
        <w:numPr>
          <w:ilvl w:val="0"/>
          <w:numId w:val="2"/>
        </w:numPr>
        <w:tabs>
          <w:tab w:val="left" w:pos="709"/>
          <w:tab w:val="left" w:pos="993"/>
        </w:tabs>
        <w:spacing w:before="120" w:after="120" w:line="240" w:lineRule="auto"/>
        <w:ind w:hanging="720"/>
        <w:jc w:val="both"/>
        <w:rPr>
          <w:rFonts w:ascii="Times New Roman" w:hAnsi="Times New Roman"/>
          <w:sz w:val="24"/>
          <w:szCs w:val="24"/>
        </w:rPr>
      </w:pPr>
      <w:r w:rsidRPr="008A6962">
        <w:rPr>
          <w:rFonts w:ascii="Times New Roman" w:hAnsi="Times New Roman"/>
          <w:sz w:val="24"/>
          <w:szCs w:val="24"/>
        </w:rPr>
        <w:t xml:space="preserve">Розпорядженням </w:t>
      </w:r>
      <w:r>
        <w:rPr>
          <w:rFonts w:ascii="Times New Roman" w:hAnsi="Times New Roman"/>
          <w:sz w:val="24"/>
          <w:szCs w:val="24"/>
        </w:rPr>
        <w:t xml:space="preserve">заступника Голови Комітету – </w:t>
      </w:r>
      <w:r w:rsidRPr="008A6962">
        <w:rPr>
          <w:rFonts w:ascii="Times New Roman" w:hAnsi="Times New Roman"/>
          <w:sz w:val="24"/>
          <w:szCs w:val="24"/>
        </w:rPr>
        <w:t>державного</w:t>
      </w:r>
      <w:r>
        <w:rPr>
          <w:rFonts w:ascii="Times New Roman" w:hAnsi="Times New Roman"/>
          <w:sz w:val="24"/>
          <w:szCs w:val="24"/>
        </w:rPr>
        <w:t xml:space="preserve"> </w:t>
      </w:r>
      <w:r w:rsidRPr="008A6962">
        <w:rPr>
          <w:rFonts w:ascii="Times New Roman" w:hAnsi="Times New Roman"/>
          <w:sz w:val="24"/>
          <w:szCs w:val="24"/>
        </w:rPr>
        <w:t xml:space="preserve">уповноваженого </w:t>
      </w:r>
      <w:r>
        <w:rPr>
          <w:rFonts w:ascii="Times New Roman" w:hAnsi="Times New Roman"/>
          <w:sz w:val="24"/>
          <w:szCs w:val="24"/>
        </w:rPr>
        <w:br/>
      </w:r>
      <w:r w:rsidRPr="008A6962">
        <w:rPr>
          <w:rFonts w:ascii="Times New Roman" w:hAnsi="Times New Roman"/>
          <w:sz w:val="24"/>
          <w:szCs w:val="24"/>
        </w:rPr>
        <w:t xml:space="preserve">від 19.07.2023 № 09/139-р розпочато розгляд </w:t>
      </w:r>
      <w:bookmarkStart w:id="7" w:name="_Hlk170208265"/>
      <w:r w:rsidRPr="008A6962">
        <w:rPr>
          <w:rFonts w:ascii="Times New Roman" w:hAnsi="Times New Roman"/>
          <w:sz w:val="24"/>
          <w:szCs w:val="24"/>
        </w:rPr>
        <w:t xml:space="preserve">справи № 126-26.13/93-23 </w:t>
      </w:r>
      <w:bookmarkEnd w:id="7"/>
      <w:r w:rsidRPr="008A6962">
        <w:rPr>
          <w:rFonts w:ascii="Times New Roman" w:hAnsi="Times New Roman"/>
          <w:sz w:val="24"/>
          <w:szCs w:val="24"/>
        </w:rPr>
        <w:t>за ознаками вчинення</w:t>
      </w:r>
      <w:r>
        <w:rPr>
          <w:rFonts w:ascii="Times New Roman" w:hAnsi="Times New Roman"/>
          <w:sz w:val="24"/>
          <w:szCs w:val="24"/>
        </w:rPr>
        <w:t xml:space="preserve"> </w:t>
      </w:r>
      <w:r w:rsidRPr="008A6962">
        <w:rPr>
          <w:rFonts w:ascii="Times New Roman" w:hAnsi="Times New Roman"/>
          <w:sz w:val="24"/>
          <w:szCs w:val="24"/>
        </w:rPr>
        <w:t xml:space="preserve">Відповідачем порушення, передбаченого пунктом 13 статті 50 Закону України «Про захист економічної конкуренції», у вигляді неподання інформації Антимонопольному комітету України на вимогу заступника Голови Антимонопольного комітету України – державного уповноваженого від 07.11.2022 </w:t>
      </w:r>
      <w:r w:rsidR="00E1174F">
        <w:rPr>
          <w:rFonts w:ascii="Times New Roman" w:hAnsi="Times New Roman"/>
          <w:sz w:val="24"/>
          <w:szCs w:val="24"/>
        </w:rPr>
        <w:br/>
      </w:r>
      <w:r w:rsidRPr="008A6962">
        <w:rPr>
          <w:rFonts w:ascii="Times New Roman" w:hAnsi="Times New Roman"/>
          <w:sz w:val="24"/>
          <w:szCs w:val="24"/>
        </w:rPr>
        <w:t>№ 126-21.1/09-4965 у встановлений ним строк (далі – Розпорядження).</w:t>
      </w:r>
    </w:p>
    <w:p w:rsidR="001E5ABE" w:rsidRPr="006620FE" w:rsidRDefault="008A6962" w:rsidP="001E5ABE">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sz w:val="24"/>
          <w:szCs w:val="28"/>
          <w:lang w:eastAsia="ru-RU"/>
        </w:rPr>
      </w:pPr>
      <w:r w:rsidRPr="008A6962">
        <w:rPr>
          <w:rFonts w:ascii="Times New Roman" w:hAnsi="Times New Roman"/>
          <w:sz w:val="24"/>
          <w:szCs w:val="24"/>
        </w:rPr>
        <w:t xml:space="preserve">Листом Комітету від 19.07.2023 № 126-26.13/09-8471е Товариству направлено копію Розпорядження. Згідно з рекомендованим повідомленням про вручення поштового відправлення № 0303515857330 вказаний лист </w:t>
      </w:r>
      <w:r w:rsidR="00961575">
        <w:rPr>
          <w:rFonts w:ascii="Times New Roman" w:hAnsi="Times New Roman"/>
          <w:sz w:val="24"/>
          <w:szCs w:val="24"/>
        </w:rPr>
        <w:t>і</w:t>
      </w:r>
      <w:r w:rsidRPr="008A6962">
        <w:rPr>
          <w:rFonts w:ascii="Times New Roman" w:hAnsi="Times New Roman"/>
          <w:sz w:val="24"/>
          <w:szCs w:val="24"/>
        </w:rPr>
        <w:t xml:space="preserve">з копією Розпорядження </w:t>
      </w:r>
      <w:r w:rsidR="00961575" w:rsidRPr="008A6962">
        <w:rPr>
          <w:rFonts w:ascii="Times New Roman" w:hAnsi="Times New Roman"/>
          <w:sz w:val="24"/>
          <w:szCs w:val="24"/>
        </w:rPr>
        <w:t>вручен</w:t>
      </w:r>
      <w:r w:rsidR="00961575">
        <w:rPr>
          <w:rFonts w:ascii="Times New Roman" w:hAnsi="Times New Roman"/>
          <w:sz w:val="24"/>
          <w:szCs w:val="24"/>
        </w:rPr>
        <w:t>о</w:t>
      </w:r>
      <w:r w:rsidR="00961575" w:rsidRPr="008A6962">
        <w:rPr>
          <w:rFonts w:ascii="Times New Roman" w:hAnsi="Times New Roman"/>
          <w:sz w:val="24"/>
          <w:szCs w:val="24"/>
        </w:rPr>
        <w:t xml:space="preserve"> </w:t>
      </w:r>
      <w:r w:rsidRPr="008A6962">
        <w:rPr>
          <w:rFonts w:ascii="Times New Roman" w:hAnsi="Times New Roman"/>
          <w:sz w:val="24"/>
          <w:szCs w:val="24"/>
        </w:rPr>
        <w:t>25.07.2023.</w:t>
      </w:r>
    </w:p>
    <w:p w:rsidR="008A6962" w:rsidRPr="006620FE" w:rsidRDefault="008A6962" w:rsidP="001E5ABE">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Листом Комітету від 02.05.2024 № 126-26.13/02-4538е Товариству направлено</w:t>
      </w:r>
      <w:r w:rsidR="00C43D86">
        <w:rPr>
          <w:rFonts w:ascii="Times New Roman" w:eastAsia="Times New Roman" w:hAnsi="Times New Roman" w:cs="Times New Roman"/>
          <w:sz w:val="24"/>
          <w:szCs w:val="28"/>
          <w:lang w:eastAsia="ru-RU"/>
        </w:rPr>
        <w:t xml:space="preserve"> копію подання </w:t>
      </w:r>
      <w:r w:rsidR="00C43D86" w:rsidRPr="00B4011A">
        <w:rPr>
          <w:rFonts w:ascii="Times New Roman" w:eastAsia="Times New Roman" w:hAnsi="Times New Roman" w:cs="Times New Roman"/>
          <w:sz w:val="24"/>
          <w:szCs w:val="24"/>
          <w:lang w:eastAsia="ru-RU"/>
        </w:rPr>
        <w:t xml:space="preserve">від </w:t>
      </w:r>
      <w:r w:rsidR="00C43D86">
        <w:rPr>
          <w:rFonts w:ascii="Times New Roman" w:eastAsia="Times New Roman" w:hAnsi="Times New Roman" w:cs="Times New Roman"/>
          <w:sz w:val="24"/>
          <w:szCs w:val="24"/>
          <w:lang w:eastAsia="ru-RU"/>
        </w:rPr>
        <w:t>01</w:t>
      </w:r>
      <w:r w:rsidR="00C43D86" w:rsidRPr="00B4011A">
        <w:rPr>
          <w:rFonts w:ascii="Times New Roman" w:eastAsia="Times New Roman" w:hAnsi="Times New Roman" w:cs="Times New Roman"/>
          <w:sz w:val="24"/>
          <w:szCs w:val="24"/>
          <w:lang w:eastAsia="ru-RU"/>
        </w:rPr>
        <w:t>.</w:t>
      </w:r>
      <w:r w:rsidR="00C43D86">
        <w:rPr>
          <w:rFonts w:ascii="Times New Roman" w:eastAsia="Times New Roman" w:hAnsi="Times New Roman" w:cs="Times New Roman"/>
          <w:sz w:val="24"/>
          <w:szCs w:val="24"/>
          <w:lang w:eastAsia="ru-RU"/>
        </w:rPr>
        <w:t>05</w:t>
      </w:r>
      <w:r w:rsidR="00C43D86" w:rsidRPr="00B4011A">
        <w:rPr>
          <w:rFonts w:ascii="Times New Roman" w:eastAsia="Times New Roman" w:hAnsi="Times New Roman" w:cs="Times New Roman"/>
          <w:sz w:val="24"/>
          <w:szCs w:val="24"/>
          <w:lang w:eastAsia="ru-RU"/>
        </w:rPr>
        <w:t>.2024 № 126-26.13/</w:t>
      </w:r>
      <w:r w:rsidR="00C43D86">
        <w:rPr>
          <w:rFonts w:ascii="Times New Roman" w:eastAsia="Times New Roman" w:hAnsi="Times New Roman" w:cs="Times New Roman"/>
          <w:sz w:val="24"/>
          <w:szCs w:val="24"/>
          <w:lang w:eastAsia="ru-RU"/>
        </w:rPr>
        <w:t>93</w:t>
      </w:r>
      <w:r w:rsidR="00C43D86" w:rsidRPr="00B4011A">
        <w:rPr>
          <w:rFonts w:ascii="Times New Roman" w:eastAsia="Times New Roman" w:hAnsi="Times New Roman" w:cs="Times New Roman"/>
          <w:sz w:val="24"/>
          <w:szCs w:val="24"/>
          <w:lang w:eastAsia="ru-RU"/>
        </w:rPr>
        <w:t>-23/</w:t>
      </w:r>
      <w:r w:rsidR="00C43D86">
        <w:rPr>
          <w:rFonts w:ascii="Times New Roman" w:eastAsia="Times New Roman" w:hAnsi="Times New Roman" w:cs="Times New Roman"/>
          <w:sz w:val="24"/>
          <w:szCs w:val="24"/>
          <w:lang w:eastAsia="ru-RU"/>
        </w:rPr>
        <w:t>122</w:t>
      </w:r>
      <w:r w:rsidR="00C43D86" w:rsidRPr="00B4011A">
        <w:rPr>
          <w:rFonts w:ascii="Times New Roman" w:eastAsia="Times New Roman" w:hAnsi="Times New Roman" w:cs="Times New Roman"/>
          <w:sz w:val="24"/>
          <w:szCs w:val="24"/>
          <w:lang w:eastAsia="ru-RU"/>
        </w:rPr>
        <w:t>-спр</w:t>
      </w:r>
      <w:r w:rsidR="00C43D86">
        <w:rPr>
          <w:rFonts w:ascii="Times New Roman" w:eastAsia="Times New Roman" w:hAnsi="Times New Roman" w:cs="Times New Roman"/>
          <w:sz w:val="24"/>
          <w:szCs w:val="24"/>
          <w:lang w:eastAsia="ru-RU"/>
        </w:rPr>
        <w:t xml:space="preserve"> з попередніми висновками у справі </w:t>
      </w:r>
      <w:r w:rsidR="00C43D86" w:rsidRPr="00B4011A">
        <w:rPr>
          <w:rFonts w:ascii="Times New Roman" w:eastAsia="Times New Roman" w:hAnsi="Times New Roman" w:cs="Times New Roman"/>
          <w:sz w:val="24"/>
          <w:szCs w:val="24"/>
          <w:lang w:eastAsia="ru-RU"/>
        </w:rPr>
        <w:t>№ 126-26.13/</w:t>
      </w:r>
      <w:r w:rsidR="00C43D86">
        <w:rPr>
          <w:rFonts w:ascii="Times New Roman" w:eastAsia="Times New Roman" w:hAnsi="Times New Roman" w:cs="Times New Roman"/>
          <w:sz w:val="24"/>
          <w:szCs w:val="24"/>
          <w:lang w:eastAsia="ru-RU"/>
        </w:rPr>
        <w:t>93</w:t>
      </w:r>
      <w:r w:rsidR="00C43D86" w:rsidRPr="00B4011A">
        <w:rPr>
          <w:rFonts w:ascii="Times New Roman" w:eastAsia="Times New Roman" w:hAnsi="Times New Roman" w:cs="Times New Roman"/>
          <w:sz w:val="24"/>
          <w:szCs w:val="24"/>
          <w:lang w:eastAsia="ru-RU"/>
        </w:rPr>
        <w:t>-23</w:t>
      </w:r>
      <w:r w:rsidR="00C43D86">
        <w:rPr>
          <w:rFonts w:ascii="Times New Roman" w:eastAsia="Times New Roman" w:hAnsi="Times New Roman" w:cs="Times New Roman"/>
          <w:sz w:val="24"/>
          <w:szCs w:val="24"/>
          <w:lang w:eastAsia="ru-RU"/>
        </w:rPr>
        <w:t xml:space="preserve"> (далі – Подання). Згідно з рекомендованим повідомленням про вручення поштового відправлення № 0303516346500 вказаний лист </w:t>
      </w:r>
      <w:r w:rsidR="00F434CC">
        <w:rPr>
          <w:rFonts w:ascii="Times New Roman" w:eastAsia="Times New Roman" w:hAnsi="Times New Roman" w:cs="Times New Roman"/>
          <w:sz w:val="24"/>
          <w:szCs w:val="24"/>
          <w:lang w:eastAsia="ru-RU"/>
        </w:rPr>
        <w:t>і</w:t>
      </w:r>
      <w:r w:rsidR="00C43D86">
        <w:rPr>
          <w:rFonts w:ascii="Times New Roman" w:eastAsia="Times New Roman" w:hAnsi="Times New Roman" w:cs="Times New Roman"/>
          <w:sz w:val="24"/>
          <w:szCs w:val="24"/>
          <w:lang w:eastAsia="ru-RU"/>
        </w:rPr>
        <w:t xml:space="preserve">з копією Подання </w:t>
      </w:r>
      <w:r w:rsidR="00961575">
        <w:rPr>
          <w:rFonts w:ascii="Times New Roman" w:eastAsia="Times New Roman" w:hAnsi="Times New Roman" w:cs="Times New Roman"/>
          <w:sz w:val="24"/>
          <w:szCs w:val="24"/>
          <w:lang w:eastAsia="ru-RU"/>
        </w:rPr>
        <w:t xml:space="preserve">вручено </w:t>
      </w:r>
      <w:r w:rsidR="00C43D86">
        <w:rPr>
          <w:rFonts w:ascii="Times New Roman" w:eastAsia="Times New Roman" w:hAnsi="Times New Roman" w:cs="Times New Roman"/>
          <w:sz w:val="24"/>
          <w:szCs w:val="24"/>
          <w:lang w:eastAsia="ru-RU"/>
        </w:rPr>
        <w:t>14.05.202</w:t>
      </w:r>
      <w:r w:rsidR="00A04249">
        <w:rPr>
          <w:rFonts w:ascii="Times New Roman" w:eastAsia="Times New Roman" w:hAnsi="Times New Roman" w:cs="Times New Roman"/>
          <w:sz w:val="24"/>
          <w:szCs w:val="24"/>
          <w:lang w:val="en-US" w:eastAsia="ru-RU"/>
        </w:rPr>
        <w:t>4</w:t>
      </w:r>
      <w:r w:rsidR="00C43D86">
        <w:rPr>
          <w:rFonts w:ascii="Times New Roman" w:eastAsia="Times New Roman" w:hAnsi="Times New Roman" w:cs="Times New Roman"/>
          <w:sz w:val="24"/>
          <w:szCs w:val="24"/>
          <w:lang w:eastAsia="ru-RU"/>
        </w:rPr>
        <w:t>.</w:t>
      </w:r>
    </w:p>
    <w:p w:rsidR="006620FE" w:rsidRPr="008A6962" w:rsidRDefault="006620FE" w:rsidP="001E5ABE">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Листом </w:t>
      </w:r>
      <w:r w:rsidR="00273AC8">
        <w:rPr>
          <w:rFonts w:ascii="Times New Roman" w:eastAsia="Times New Roman" w:hAnsi="Times New Roman" w:cs="Times New Roman"/>
          <w:sz w:val="24"/>
          <w:szCs w:val="28"/>
          <w:lang w:eastAsia="ru-RU"/>
        </w:rPr>
        <w:t xml:space="preserve">без дати та без </w:t>
      </w:r>
      <w:r w:rsidR="00961575">
        <w:rPr>
          <w:rFonts w:ascii="Times New Roman" w:eastAsia="Times New Roman" w:hAnsi="Times New Roman" w:cs="Times New Roman"/>
          <w:sz w:val="24"/>
          <w:szCs w:val="28"/>
          <w:lang w:eastAsia="ru-RU"/>
        </w:rPr>
        <w:t xml:space="preserve">номера </w:t>
      </w:r>
      <w:r>
        <w:rPr>
          <w:rFonts w:ascii="Times New Roman" w:eastAsia="Times New Roman" w:hAnsi="Times New Roman" w:cs="Times New Roman"/>
          <w:sz w:val="24"/>
          <w:szCs w:val="28"/>
          <w:lang w:eastAsia="ru-RU"/>
        </w:rPr>
        <w:t xml:space="preserve">(вх. Комітету № 8-02/7191 від 23.05.2024) </w:t>
      </w:r>
      <w:r w:rsidR="00716620">
        <w:rPr>
          <w:rFonts w:ascii="Times New Roman" w:eastAsia="Times New Roman" w:hAnsi="Times New Roman" w:cs="Times New Roman"/>
          <w:sz w:val="24"/>
          <w:szCs w:val="28"/>
          <w:lang w:eastAsia="ru-RU"/>
        </w:rPr>
        <w:br/>
      </w:r>
      <w:r w:rsidR="00BB5412">
        <w:rPr>
          <w:rFonts w:ascii="Times New Roman" w:eastAsia="Times New Roman" w:hAnsi="Times New Roman" w:cs="Times New Roman"/>
          <w:sz w:val="24"/>
          <w:szCs w:val="28"/>
          <w:lang w:eastAsia="ru-RU"/>
        </w:rPr>
        <w:t>Відповідач</w:t>
      </w:r>
      <w:r>
        <w:rPr>
          <w:rFonts w:ascii="Times New Roman" w:eastAsia="Times New Roman" w:hAnsi="Times New Roman" w:cs="Times New Roman"/>
          <w:sz w:val="24"/>
          <w:szCs w:val="28"/>
          <w:lang w:eastAsia="ru-RU"/>
        </w:rPr>
        <w:t xml:space="preserve"> повідоми</w:t>
      </w:r>
      <w:r w:rsidR="00BB5412">
        <w:rPr>
          <w:rFonts w:ascii="Times New Roman" w:eastAsia="Times New Roman" w:hAnsi="Times New Roman" w:cs="Times New Roman"/>
          <w:sz w:val="24"/>
          <w:szCs w:val="28"/>
          <w:lang w:eastAsia="ru-RU"/>
        </w:rPr>
        <w:t>в</w:t>
      </w:r>
      <w:r>
        <w:rPr>
          <w:rFonts w:ascii="Times New Roman" w:eastAsia="Times New Roman" w:hAnsi="Times New Roman" w:cs="Times New Roman"/>
          <w:sz w:val="24"/>
          <w:szCs w:val="28"/>
          <w:lang w:eastAsia="ru-RU"/>
        </w:rPr>
        <w:t xml:space="preserve">, що </w:t>
      </w:r>
      <w:r w:rsidR="00716620">
        <w:rPr>
          <w:rFonts w:ascii="Times New Roman" w:eastAsia="Times New Roman" w:hAnsi="Times New Roman" w:cs="Times New Roman"/>
          <w:sz w:val="24"/>
          <w:szCs w:val="28"/>
          <w:lang w:eastAsia="ru-RU"/>
        </w:rPr>
        <w:t>не</w:t>
      </w:r>
      <w:r w:rsidR="00961575">
        <w:rPr>
          <w:rFonts w:ascii="Times New Roman" w:eastAsia="Times New Roman" w:hAnsi="Times New Roman" w:cs="Times New Roman"/>
          <w:sz w:val="24"/>
          <w:szCs w:val="28"/>
          <w:lang w:eastAsia="ru-RU"/>
        </w:rPr>
        <w:t xml:space="preserve"> </w:t>
      </w:r>
      <w:r w:rsidR="00716620">
        <w:rPr>
          <w:rFonts w:ascii="Times New Roman" w:eastAsia="Times New Roman" w:hAnsi="Times New Roman" w:cs="Times New Roman"/>
          <w:sz w:val="24"/>
          <w:szCs w:val="28"/>
          <w:lang w:eastAsia="ru-RU"/>
        </w:rPr>
        <w:t xml:space="preserve">має заперечень та зауважень до змісту Подання </w:t>
      </w:r>
      <w:r w:rsidR="00F434CC">
        <w:rPr>
          <w:rFonts w:ascii="Times New Roman" w:eastAsia="Times New Roman" w:hAnsi="Times New Roman" w:cs="Times New Roman"/>
          <w:sz w:val="24"/>
          <w:szCs w:val="28"/>
          <w:lang w:eastAsia="ru-RU"/>
        </w:rPr>
        <w:t xml:space="preserve">й </w:t>
      </w:r>
      <w:r w:rsidR="00716620">
        <w:rPr>
          <w:rFonts w:ascii="Times New Roman" w:eastAsia="Times New Roman" w:hAnsi="Times New Roman" w:cs="Times New Roman"/>
          <w:sz w:val="24"/>
          <w:szCs w:val="28"/>
          <w:lang w:eastAsia="ru-RU"/>
        </w:rPr>
        <w:t>нада</w:t>
      </w:r>
      <w:r w:rsidR="005D2356">
        <w:rPr>
          <w:rFonts w:ascii="Times New Roman" w:eastAsia="Times New Roman" w:hAnsi="Times New Roman" w:cs="Times New Roman"/>
          <w:sz w:val="24"/>
          <w:szCs w:val="28"/>
          <w:lang w:eastAsia="ru-RU"/>
        </w:rPr>
        <w:t>в</w:t>
      </w:r>
      <w:r w:rsidR="00716620">
        <w:rPr>
          <w:rFonts w:ascii="Times New Roman" w:eastAsia="Times New Roman" w:hAnsi="Times New Roman" w:cs="Times New Roman"/>
          <w:sz w:val="24"/>
          <w:szCs w:val="28"/>
          <w:lang w:eastAsia="ru-RU"/>
        </w:rPr>
        <w:t xml:space="preserve"> належним чином завірену копію звіту про фінансові результати (форма № 2) Товариства у 2023 році.</w:t>
      </w:r>
    </w:p>
    <w:p w:rsidR="00F34F29" w:rsidRPr="005707C9" w:rsidRDefault="00F34F29" w:rsidP="00A6682B">
      <w:pPr>
        <w:pStyle w:val="a3"/>
        <w:spacing w:before="200" w:after="240" w:line="200" w:lineRule="atLeast"/>
        <w:ind w:left="709" w:hanging="709"/>
        <w:jc w:val="both"/>
        <w:rPr>
          <w:rFonts w:ascii="Times New Roman" w:hAnsi="Times New Roman"/>
          <w:b/>
          <w:sz w:val="24"/>
          <w:szCs w:val="24"/>
          <w:lang w:val="uk-UA"/>
        </w:rPr>
      </w:pPr>
      <w:r w:rsidRPr="005707C9">
        <w:rPr>
          <w:rFonts w:ascii="Times New Roman" w:hAnsi="Times New Roman"/>
          <w:b/>
          <w:sz w:val="24"/>
          <w:szCs w:val="24"/>
          <w:lang w:val="uk-UA"/>
        </w:rPr>
        <w:t>4.         ОБСТАВИНИ СПРАВИ</w:t>
      </w:r>
    </w:p>
    <w:p w:rsidR="00716620" w:rsidRPr="00716620" w:rsidRDefault="00716620" w:rsidP="00273AC8">
      <w:pPr>
        <w:widowControl w:val="0"/>
        <w:numPr>
          <w:ilvl w:val="2"/>
          <w:numId w:val="10"/>
        </w:numPr>
        <w:tabs>
          <w:tab w:val="left" w:pos="709"/>
          <w:tab w:val="left" w:pos="993"/>
        </w:tabs>
        <w:spacing w:before="120" w:after="60" w:line="240" w:lineRule="auto"/>
        <w:ind w:left="709" w:hanging="709"/>
        <w:jc w:val="both"/>
        <w:rPr>
          <w:rFonts w:ascii="Times New Roman" w:hAnsi="Times New Roman"/>
          <w:sz w:val="24"/>
          <w:szCs w:val="24"/>
        </w:rPr>
      </w:pPr>
      <w:r w:rsidRPr="00716620">
        <w:rPr>
          <w:rFonts w:ascii="Times New Roman" w:hAnsi="Times New Roman"/>
          <w:sz w:val="24"/>
          <w:szCs w:val="24"/>
        </w:rPr>
        <w:t xml:space="preserve">Комітет </w:t>
      </w:r>
      <w:r w:rsidR="00961575">
        <w:rPr>
          <w:rFonts w:ascii="Times New Roman" w:hAnsi="Times New Roman"/>
          <w:sz w:val="24"/>
          <w:szCs w:val="24"/>
        </w:rPr>
        <w:t>і</w:t>
      </w:r>
      <w:r w:rsidRPr="00716620">
        <w:rPr>
          <w:rFonts w:ascii="Times New Roman" w:hAnsi="Times New Roman"/>
          <w:sz w:val="24"/>
          <w:szCs w:val="24"/>
        </w:rPr>
        <w:t xml:space="preserve">з метою здійснення контролю за дотриманням законодавства про захист економічної конкуренції відповідно до пункту 11 частини першої статті 7 Закону України «Про Антимонопольний комітет України» </w:t>
      </w:r>
      <w:r w:rsidR="00961575" w:rsidRPr="00716620">
        <w:rPr>
          <w:rFonts w:ascii="Times New Roman" w:hAnsi="Times New Roman"/>
          <w:sz w:val="24"/>
          <w:szCs w:val="24"/>
        </w:rPr>
        <w:t>дослідж</w:t>
      </w:r>
      <w:r w:rsidR="00961575">
        <w:rPr>
          <w:rFonts w:ascii="Times New Roman" w:hAnsi="Times New Roman"/>
          <w:sz w:val="24"/>
          <w:szCs w:val="24"/>
        </w:rPr>
        <w:t>ував</w:t>
      </w:r>
      <w:r w:rsidR="00961575" w:rsidRPr="00716620">
        <w:rPr>
          <w:rFonts w:ascii="Times New Roman" w:hAnsi="Times New Roman"/>
          <w:sz w:val="24"/>
          <w:szCs w:val="24"/>
        </w:rPr>
        <w:t xml:space="preserve"> </w:t>
      </w:r>
      <w:r w:rsidR="00F434CC" w:rsidRPr="00716620">
        <w:rPr>
          <w:rFonts w:ascii="Times New Roman" w:hAnsi="Times New Roman"/>
          <w:sz w:val="24"/>
          <w:szCs w:val="24"/>
        </w:rPr>
        <w:t>рин</w:t>
      </w:r>
      <w:r w:rsidR="00F434CC">
        <w:rPr>
          <w:rFonts w:ascii="Times New Roman" w:hAnsi="Times New Roman"/>
          <w:sz w:val="24"/>
          <w:szCs w:val="24"/>
        </w:rPr>
        <w:t>ок</w:t>
      </w:r>
      <w:r w:rsidR="00F434CC" w:rsidRPr="00716620">
        <w:rPr>
          <w:rFonts w:ascii="Times New Roman" w:hAnsi="Times New Roman"/>
          <w:sz w:val="24"/>
          <w:szCs w:val="24"/>
        </w:rPr>
        <w:t xml:space="preserve"> </w:t>
      </w:r>
      <w:r w:rsidRPr="00716620">
        <w:rPr>
          <w:rFonts w:ascii="Times New Roman" w:hAnsi="Times New Roman"/>
          <w:sz w:val="24"/>
          <w:szCs w:val="24"/>
        </w:rPr>
        <w:t>сталевої катанки (далі – Дослідження).</w:t>
      </w:r>
    </w:p>
    <w:p w:rsidR="00716620" w:rsidRPr="00716620" w:rsidRDefault="00961575" w:rsidP="00716620">
      <w:pPr>
        <w:widowControl w:val="0"/>
        <w:numPr>
          <w:ilvl w:val="2"/>
          <w:numId w:val="10"/>
        </w:numPr>
        <w:tabs>
          <w:tab w:val="left" w:pos="709"/>
          <w:tab w:val="left" w:pos="993"/>
        </w:tabs>
        <w:spacing w:before="60" w:after="60" w:line="240" w:lineRule="auto"/>
        <w:ind w:left="709" w:hanging="709"/>
        <w:jc w:val="both"/>
        <w:rPr>
          <w:rFonts w:ascii="Times New Roman" w:hAnsi="Times New Roman"/>
          <w:sz w:val="24"/>
          <w:szCs w:val="24"/>
        </w:rPr>
      </w:pPr>
      <w:r>
        <w:rPr>
          <w:rFonts w:ascii="Times New Roman" w:hAnsi="Times New Roman"/>
          <w:sz w:val="24"/>
          <w:szCs w:val="24"/>
        </w:rPr>
        <w:t>Під час</w:t>
      </w:r>
      <w:r w:rsidR="00716620" w:rsidRPr="00716620">
        <w:rPr>
          <w:rFonts w:ascii="Times New Roman" w:hAnsi="Times New Roman"/>
          <w:sz w:val="24"/>
          <w:szCs w:val="24"/>
        </w:rPr>
        <w:t xml:space="preserve"> проведення Дослідження, керуючись статтями 7, 16, 22 та 22</w:t>
      </w:r>
      <w:r w:rsidR="00716620" w:rsidRPr="00F83B4F">
        <w:rPr>
          <w:rFonts w:ascii="Times New Roman" w:hAnsi="Times New Roman"/>
          <w:sz w:val="24"/>
          <w:szCs w:val="24"/>
          <w:vertAlign w:val="superscript"/>
          <w:lang w:val="ru-RU"/>
        </w:rPr>
        <w:t>1</w:t>
      </w:r>
      <w:r w:rsidR="00716620" w:rsidRPr="00716620">
        <w:rPr>
          <w:rFonts w:ascii="Times New Roman" w:hAnsi="Times New Roman"/>
          <w:sz w:val="24"/>
          <w:szCs w:val="24"/>
        </w:rPr>
        <w:t xml:space="preserve"> Закону України «Про Антимонопольний комітет України», </w:t>
      </w:r>
      <w:r w:rsidR="00716620" w:rsidRPr="00716620">
        <w:rPr>
          <w:rFonts w:ascii="Times New Roman" w:hAnsi="Times New Roman"/>
          <w:bCs/>
          <w:sz w:val="24"/>
          <w:szCs w:val="24"/>
        </w:rPr>
        <w:t>Товариству</w:t>
      </w:r>
      <w:r w:rsidR="00716620" w:rsidRPr="00716620">
        <w:rPr>
          <w:rFonts w:ascii="Times New Roman" w:hAnsi="Times New Roman"/>
          <w:sz w:val="24"/>
          <w:szCs w:val="24"/>
        </w:rPr>
        <w:t xml:space="preserve"> </w:t>
      </w:r>
      <w:r w:rsidRPr="00716620">
        <w:rPr>
          <w:rFonts w:ascii="Times New Roman" w:hAnsi="Times New Roman"/>
          <w:sz w:val="24"/>
          <w:szCs w:val="24"/>
        </w:rPr>
        <w:t>направлено</w:t>
      </w:r>
      <w:r w:rsidR="00716620" w:rsidRPr="00716620">
        <w:rPr>
          <w:rFonts w:ascii="Times New Roman" w:hAnsi="Times New Roman"/>
          <w:sz w:val="24"/>
          <w:szCs w:val="24"/>
        </w:rPr>
        <w:br/>
        <w:t xml:space="preserve">вимогу заступника Голови Антимонопольного комітету України – державного уповноваженого про надання інформації від 07.11.2022 </w:t>
      </w:r>
      <w:r w:rsidR="00716620" w:rsidRPr="00716620">
        <w:rPr>
          <w:rFonts w:ascii="Times New Roman" w:hAnsi="Times New Roman"/>
          <w:sz w:val="24"/>
          <w:szCs w:val="24"/>
        </w:rPr>
        <w:br/>
        <w:t xml:space="preserve">№ 126-21.1/09-4965 (далі – Вимога 1), </w:t>
      </w:r>
      <w:r>
        <w:rPr>
          <w:rFonts w:ascii="Times New Roman" w:hAnsi="Times New Roman"/>
          <w:sz w:val="24"/>
          <w:szCs w:val="24"/>
        </w:rPr>
        <w:t>у</w:t>
      </w:r>
      <w:r w:rsidRPr="00716620">
        <w:rPr>
          <w:rFonts w:ascii="Times New Roman" w:hAnsi="Times New Roman"/>
          <w:sz w:val="24"/>
          <w:szCs w:val="24"/>
        </w:rPr>
        <w:t xml:space="preserve"> </w:t>
      </w:r>
      <w:r w:rsidR="00716620" w:rsidRPr="00716620">
        <w:rPr>
          <w:rFonts w:ascii="Times New Roman" w:hAnsi="Times New Roman"/>
          <w:sz w:val="24"/>
          <w:szCs w:val="24"/>
        </w:rPr>
        <w:t xml:space="preserve">якій </w:t>
      </w:r>
      <w:r w:rsidRPr="00716620">
        <w:rPr>
          <w:rFonts w:ascii="Times New Roman" w:hAnsi="Times New Roman"/>
          <w:sz w:val="24"/>
          <w:szCs w:val="24"/>
        </w:rPr>
        <w:t>вимагалос</w:t>
      </w:r>
      <w:r>
        <w:rPr>
          <w:rFonts w:ascii="Times New Roman" w:hAnsi="Times New Roman"/>
          <w:sz w:val="24"/>
          <w:szCs w:val="24"/>
        </w:rPr>
        <w:t>я</w:t>
      </w:r>
      <w:r w:rsidRPr="00716620">
        <w:rPr>
          <w:rFonts w:ascii="Times New Roman" w:hAnsi="Times New Roman"/>
          <w:sz w:val="24"/>
          <w:szCs w:val="24"/>
        </w:rPr>
        <w:t xml:space="preserve"> </w:t>
      </w:r>
      <w:r w:rsidR="00716620" w:rsidRPr="00716620">
        <w:rPr>
          <w:rFonts w:ascii="Times New Roman" w:hAnsi="Times New Roman"/>
          <w:sz w:val="24"/>
          <w:szCs w:val="24"/>
        </w:rPr>
        <w:t xml:space="preserve">протягом 10 календарних днів з дня її отримання надати інформацію та копії документів. </w:t>
      </w:r>
    </w:p>
    <w:p w:rsidR="00A6682B" w:rsidRPr="00961575" w:rsidRDefault="00716620" w:rsidP="00F83B4F">
      <w:pPr>
        <w:widowControl w:val="0"/>
        <w:numPr>
          <w:ilvl w:val="2"/>
          <w:numId w:val="10"/>
        </w:numPr>
        <w:tabs>
          <w:tab w:val="left" w:pos="709"/>
          <w:tab w:val="left" w:pos="993"/>
        </w:tabs>
        <w:spacing w:before="60" w:after="60" w:line="240" w:lineRule="auto"/>
        <w:ind w:left="709" w:hanging="709"/>
        <w:jc w:val="both"/>
        <w:rPr>
          <w:rFonts w:ascii="Times New Roman" w:hAnsi="Times New Roman"/>
          <w:sz w:val="24"/>
          <w:szCs w:val="24"/>
        </w:rPr>
      </w:pPr>
      <w:r w:rsidRPr="00716620">
        <w:rPr>
          <w:rFonts w:ascii="Times New Roman" w:hAnsi="Times New Roman"/>
          <w:sz w:val="24"/>
          <w:szCs w:val="24"/>
        </w:rPr>
        <w:t>Одночасно у Вимозі 1 зазначалося, що відповідно до пунктів 13, 14, 15 статті 50           Закону України «Про захист економічної конкуренції» неподання інформації у встановлені органами Комітету строки, подання інформації в неповному обсязі у встановлені органами Комітету строки та подання недостовірної інформації Комітету є порушенням законодавства про захист економічної конкуренції, за яке передбачена відповідальність згідно зі статтею 52 Закону України «Про захист економічної конкуренції».</w:t>
      </w:r>
    </w:p>
    <w:p w:rsidR="00716620" w:rsidRPr="00716620" w:rsidRDefault="00961575"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Pr>
          <w:rFonts w:ascii="Times New Roman" w:hAnsi="Times New Roman"/>
          <w:sz w:val="24"/>
          <w:szCs w:val="24"/>
        </w:rPr>
        <w:t>Отже</w:t>
      </w:r>
      <w:r w:rsidR="00716620" w:rsidRPr="00716620">
        <w:rPr>
          <w:rFonts w:ascii="Times New Roman" w:hAnsi="Times New Roman"/>
          <w:sz w:val="24"/>
          <w:szCs w:val="24"/>
        </w:rPr>
        <w:t>, Товариство було проінформовано про правові наслідки неподання інформації у встановлені органом Комітету строки, подання інформації в неповному обсязі у встановлені органом Комітету строки та подання недостовірної інформації Комітету.</w:t>
      </w:r>
    </w:p>
    <w:p w:rsidR="00716620" w:rsidRPr="00716620" w:rsidRDefault="00716620"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716620">
        <w:rPr>
          <w:rFonts w:ascii="Times New Roman" w:hAnsi="Times New Roman"/>
          <w:sz w:val="24"/>
          <w:szCs w:val="24"/>
        </w:rPr>
        <w:lastRenderedPageBreak/>
        <w:t xml:space="preserve">Згідно з рекомендованим повідомленням про вручення поштового відправлення                    № 0303515318758 </w:t>
      </w:r>
      <w:bookmarkStart w:id="8" w:name="_Hlk130816119"/>
      <w:bookmarkStart w:id="9" w:name="_Hlk130817057"/>
      <w:r w:rsidR="00961575" w:rsidRPr="00716620">
        <w:rPr>
          <w:rFonts w:ascii="Times New Roman" w:hAnsi="Times New Roman"/>
          <w:sz w:val="24"/>
          <w:szCs w:val="24"/>
        </w:rPr>
        <w:t>Вимог</w:t>
      </w:r>
      <w:r w:rsidR="00961575">
        <w:rPr>
          <w:rFonts w:ascii="Times New Roman" w:hAnsi="Times New Roman"/>
          <w:sz w:val="24"/>
          <w:szCs w:val="24"/>
        </w:rPr>
        <w:t>у</w:t>
      </w:r>
      <w:r w:rsidR="00961575" w:rsidRPr="00716620">
        <w:rPr>
          <w:rFonts w:ascii="Times New Roman" w:hAnsi="Times New Roman"/>
          <w:sz w:val="24"/>
          <w:szCs w:val="24"/>
        </w:rPr>
        <w:t xml:space="preserve"> </w:t>
      </w:r>
      <w:r w:rsidRPr="00716620">
        <w:rPr>
          <w:rFonts w:ascii="Times New Roman" w:hAnsi="Times New Roman"/>
          <w:sz w:val="24"/>
          <w:szCs w:val="24"/>
        </w:rPr>
        <w:t xml:space="preserve">1 </w:t>
      </w:r>
      <w:bookmarkEnd w:id="8"/>
      <w:bookmarkEnd w:id="9"/>
      <w:r w:rsidR="00961575" w:rsidRPr="00716620">
        <w:rPr>
          <w:rFonts w:ascii="Times New Roman" w:hAnsi="Times New Roman"/>
          <w:sz w:val="24"/>
          <w:szCs w:val="24"/>
        </w:rPr>
        <w:t>вручен</w:t>
      </w:r>
      <w:r w:rsidR="00961575">
        <w:rPr>
          <w:rFonts w:ascii="Times New Roman" w:hAnsi="Times New Roman"/>
          <w:sz w:val="24"/>
          <w:szCs w:val="24"/>
        </w:rPr>
        <w:t>о</w:t>
      </w:r>
      <w:r w:rsidR="00961575" w:rsidRPr="00716620">
        <w:rPr>
          <w:rFonts w:ascii="Times New Roman" w:hAnsi="Times New Roman"/>
          <w:sz w:val="24"/>
          <w:szCs w:val="24"/>
        </w:rPr>
        <w:t xml:space="preserve"> </w:t>
      </w:r>
      <w:r w:rsidRPr="00716620">
        <w:rPr>
          <w:rFonts w:ascii="Times New Roman" w:hAnsi="Times New Roman"/>
          <w:sz w:val="24"/>
          <w:szCs w:val="24"/>
        </w:rPr>
        <w:t>17.11.2022.</w:t>
      </w:r>
    </w:p>
    <w:p w:rsidR="00716620" w:rsidRPr="00716620" w:rsidRDefault="00716620"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716620">
        <w:rPr>
          <w:rFonts w:ascii="Times New Roman" w:hAnsi="Times New Roman"/>
          <w:sz w:val="24"/>
          <w:szCs w:val="24"/>
        </w:rPr>
        <w:t xml:space="preserve">Отже, останній день строку надання </w:t>
      </w:r>
      <w:r w:rsidR="00F434CC" w:rsidRPr="00716620">
        <w:rPr>
          <w:rFonts w:ascii="Times New Roman" w:hAnsi="Times New Roman"/>
          <w:sz w:val="24"/>
          <w:szCs w:val="24"/>
        </w:rPr>
        <w:t>інформаці</w:t>
      </w:r>
      <w:r w:rsidR="00F434CC">
        <w:rPr>
          <w:rFonts w:ascii="Times New Roman" w:hAnsi="Times New Roman"/>
          <w:sz w:val="24"/>
          <w:szCs w:val="24"/>
        </w:rPr>
        <w:t>ї</w:t>
      </w:r>
      <w:r w:rsidR="00F434CC" w:rsidRPr="00716620">
        <w:rPr>
          <w:rFonts w:ascii="Times New Roman" w:hAnsi="Times New Roman"/>
          <w:sz w:val="24"/>
          <w:szCs w:val="24"/>
        </w:rPr>
        <w:t xml:space="preserve"> </w:t>
      </w:r>
      <w:r w:rsidRPr="00716620">
        <w:rPr>
          <w:rFonts w:ascii="Times New Roman" w:hAnsi="Times New Roman"/>
          <w:sz w:val="24"/>
          <w:szCs w:val="24"/>
        </w:rPr>
        <w:t xml:space="preserve">на Вимогу 1 припадав на 27.11.2022 (вихідний неробочий день – неділя). Разом із тим згідно з абзацом четвертим частини другої статті 62 Закону України «Про захист економічної конкуренції» у разі, коли останній день припадає на неробочий день, днем закінчення строку вважається перший наступний за ним робочий день. </w:t>
      </w:r>
      <w:r w:rsidR="00961575">
        <w:rPr>
          <w:rFonts w:ascii="Times New Roman" w:hAnsi="Times New Roman"/>
          <w:sz w:val="24"/>
          <w:szCs w:val="24"/>
        </w:rPr>
        <w:t>Тобто</w:t>
      </w:r>
      <w:r w:rsidRPr="00716620">
        <w:rPr>
          <w:rFonts w:ascii="Times New Roman" w:hAnsi="Times New Roman"/>
          <w:sz w:val="24"/>
          <w:szCs w:val="24"/>
        </w:rPr>
        <w:t xml:space="preserve"> останнім днем строку надання відповіді на Вимогу 1 вважається 28.11.2022.</w:t>
      </w:r>
    </w:p>
    <w:p w:rsidR="00716620" w:rsidRPr="00716620" w:rsidRDefault="00716620"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716620">
        <w:rPr>
          <w:rFonts w:ascii="Times New Roman" w:hAnsi="Times New Roman"/>
          <w:sz w:val="24"/>
          <w:szCs w:val="24"/>
        </w:rPr>
        <w:t xml:space="preserve">У встановлений строк </w:t>
      </w:r>
      <w:r w:rsidR="00F434CC" w:rsidRPr="00716620">
        <w:rPr>
          <w:rFonts w:ascii="Times New Roman" w:hAnsi="Times New Roman"/>
          <w:sz w:val="24"/>
          <w:szCs w:val="24"/>
        </w:rPr>
        <w:t>відповід</w:t>
      </w:r>
      <w:r w:rsidR="00F434CC">
        <w:rPr>
          <w:rFonts w:ascii="Times New Roman" w:hAnsi="Times New Roman"/>
          <w:sz w:val="24"/>
          <w:szCs w:val="24"/>
        </w:rPr>
        <w:t>і</w:t>
      </w:r>
      <w:r w:rsidR="00F434CC" w:rsidRPr="00716620">
        <w:rPr>
          <w:rFonts w:ascii="Times New Roman" w:hAnsi="Times New Roman"/>
          <w:sz w:val="24"/>
          <w:szCs w:val="24"/>
        </w:rPr>
        <w:t xml:space="preserve"> </w:t>
      </w:r>
      <w:r w:rsidRPr="00716620">
        <w:rPr>
          <w:rFonts w:ascii="Times New Roman" w:hAnsi="Times New Roman"/>
          <w:sz w:val="24"/>
          <w:szCs w:val="24"/>
        </w:rPr>
        <w:t xml:space="preserve">на Вимогу 1 від Товариства не </w:t>
      </w:r>
      <w:r w:rsidR="00F434CC" w:rsidRPr="00716620">
        <w:rPr>
          <w:rFonts w:ascii="Times New Roman" w:hAnsi="Times New Roman"/>
          <w:sz w:val="24"/>
          <w:szCs w:val="24"/>
        </w:rPr>
        <w:t>надійшл</w:t>
      </w:r>
      <w:r w:rsidR="00F434CC">
        <w:rPr>
          <w:rFonts w:ascii="Times New Roman" w:hAnsi="Times New Roman"/>
          <w:sz w:val="24"/>
          <w:szCs w:val="24"/>
        </w:rPr>
        <w:t>о</w:t>
      </w:r>
      <w:r w:rsidRPr="00716620">
        <w:rPr>
          <w:rFonts w:ascii="Times New Roman" w:hAnsi="Times New Roman"/>
          <w:sz w:val="24"/>
          <w:szCs w:val="24"/>
        </w:rPr>
        <w:t>.</w:t>
      </w:r>
    </w:p>
    <w:p w:rsidR="00716620" w:rsidRPr="00716620" w:rsidRDefault="00716620"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716620">
        <w:rPr>
          <w:rFonts w:ascii="Times New Roman" w:hAnsi="Times New Roman"/>
          <w:sz w:val="24"/>
          <w:szCs w:val="24"/>
        </w:rPr>
        <w:t xml:space="preserve">При цьому від Товариства до Комітету не </w:t>
      </w:r>
      <w:r w:rsidR="003B4AE7" w:rsidRPr="00716620">
        <w:rPr>
          <w:rFonts w:ascii="Times New Roman" w:hAnsi="Times New Roman"/>
          <w:sz w:val="24"/>
          <w:szCs w:val="24"/>
        </w:rPr>
        <w:t>надходил</w:t>
      </w:r>
      <w:r w:rsidR="003B4AE7">
        <w:rPr>
          <w:rFonts w:ascii="Times New Roman" w:hAnsi="Times New Roman"/>
          <w:sz w:val="24"/>
          <w:szCs w:val="24"/>
        </w:rPr>
        <w:t>о</w:t>
      </w:r>
      <w:r w:rsidR="003B4AE7" w:rsidRPr="00716620">
        <w:rPr>
          <w:rFonts w:ascii="Times New Roman" w:hAnsi="Times New Roman"/>
          <w:sz w:val="24"/>
          <w:szCs w:val="24"/>
        </w:rPr>
        <w:t xml:space="preserve"> клопотан</w:t>
      </w:r>
      <w:r w:rsidR="003B4AE7">
        <w:rPr>
          <w:rFonts w:ascii="Times New Roman" w:hAnsi="Times New Roman"/>
          <w:sz w:val="24"/>
          <w:szCs w:val="24"/>
        </w:rPr>
        <w:t>ь</w:t>
      </w:r>
      <w:r w:rsidR="003B4AE7" w:rsidRPr="00716620">
        <w:rPr>
          <w:rFonts w:ascii="Times New Roman" w:hAnsi="Times New Roman"/>
          <w:sz w:val="24"/>
          <w:szCs w:val="24"/>
        </w:rPr>
        <w:t xml:space="preserve"> </w:t>
      </w:r>
      <w:r w:rsidRPr="00716620">
        <w:rPr>
          <w:rFonts w:ascii="Times New Roman" w:hAnsi="Times New Roman"/>
          <w:sz w:val="24"/>
          <w:szCs w:val="24"/>
        </w:rPr>
        <w:t>про продовження строку надання інформації.</w:t>
      </w:r>
    </w:p>
    <w:p w:rsidR="00716620" w:rsidRPr="00716620" w:rsidRDefault="00716620"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716620">
        <w:rPr>
          <w:rFonts w:ascii="Times New Roman" w:hAnsi="Times New Roman"/>
          <w:sz w:val="24"/>
          <w:szCs w:val="24"/>
        </w:rPr>
        <w:t xml:space="preserve">Не отримавши відповіді на Вимогу 1, заступник Голови Комітету – державний уповноважений повторно звернувся до Товариства з вимогою про надання пояснень та інформації від 22.12.2022 № 126-/09-5513е (далі – Вимога 2), </w:t>
      </w:r>
      <w:r w:rsidR="003B4AE7">
        <w:rPr>
          <w:rFonts w:ascii="Times New Roman" w:hAnsi="Times New Roman"/>
          <w:sz w:val="24"/>
          <w:szCs w:val="24"/>
        </w:rPr>
        <w:t>у</w:t>
      </w:r>
      <w:r w:rsidR="003B4AE7" w:rsidRPr="00716620">
        <w:rPr>
          <w:rFonts w:ascii="Times New Roman" w:hAnsi="Times New Roman"/>
          <w:sz w:val="24"/>
          <w:szCs w:val="24"/>
        </w:rPr>
        <w:t xml:space="preserve"> </w:t>
      </w:r>
      <w:r w:rsidRPr="00716620">
        <w:rPr>
          <w:rFonts w:ascii="Times New Roman" w:hAnsi="Times New Roman"/>
          <w:sz w:val="24"/>
          <w:szCs w:val="24"/>
        </w:rPr>
        <w:t xml:space="preserve">якій </w:t>
      </w:r>
      <w:r w:rsidR="003B4AE7" w:rsidRPr="00716620">
        <w:rPr>
          <w:rFonts w:ascii="Times New Roman" w:hAnsi="Times New Roman"/>
          <w:sz w:val="24"/>
          <w:szCs w:val="24"/>
        </w:rPr>
        <w:t>вимагалос</w:t>
      </w:r>
      <w:r w:rsidR="003B4AE7">
        <w:rPr>
          <w:rFonts w:ascii="Times New Roman" w:hAnsi="Times New Roman"/>
          <w:sz w:val="24"/>
          <w:szCs w:val="24"/>
        </w:rPr>
        <w:t>я</w:t>
      </w:r>
      <w:r w:rsidR="003B4AE7" w:rsidRPr="00716620">
        <w:rPr>
          <w:rFonts w:ascii="Times New Roman" w:hAnsi="Times New Roman"/>
          <w:sz w:val="24"/>
          <w:szCs w:val="24"/>
        </w:rPr>
        <w:t xml:space="preserve"> </w:t>
      </w:r>
      <w:r w:rsidRPr="00716620">
        <w:rPr>
          <w:rFonts w:ascii="Times New Roman" w:hAnsi="Times New Roman"/>
          <w:sz w:val="24"/>
          <w:szCs w:val="24"/>
        </w:rPr>
        <w:t xml:space="preserve">протягом 10 календарних днів </w:t>
      </w:r>
      <w:r w:rsidR="003B4AE7">
        <w:rPr>
          <w:rFonts w:ascii="Times New Roman" w:hAnsi="Times New Roman"/>
          <w:sz w:val="24"/>
          <w:szCs w:val="24"/>
        </w:rPr>
        <w:t>і</w:t>
      </w:r>
      <w:r w:rsidRPr="00716620">
        <w:rPr>
          <w:rFonts w:ascii="Times New Roman" w:hAnsi="Times New Roman"/>
          <w:sz w:val="24"/>
          <w:szCs w:val="24"/>
        </w:rPr>
        <w:t>з дня її отримання надати обґрунтовані пояснення причини неподання інформації на Вимогу 1 та надати запитувану інформацію.</w:t>
      </w:r>
    </w:p>
    <w:p w:rsidR="00716620" w:rsidRPr="00716620" w:rsidRDefault="00716620"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716620">
        <w:rPr>
          <w:rFonts w:ascii="Times New Roman" w:hAnsi="Times New Roman"/>
          <w:sz w:val="24"/>
          <w:szCs w:val="24"/>
        </w:rPr>
        <w:t xml:space="preserve">Згідно з рекомендованим повідомленням про вручення поштового відправлення </w:t>
      </w:r>
      <w:r w:rsidRPr="00716620">
        <w:rPr>
          <w:rFonts w:ascii="Times New Roman" w:hAnsi="Times New Roman"/>
          <w:sz w:val="24"/>
          <w:szCs w:val="24"/>
        </w:rPr>
        <w:br/>
        <w:t xml:space="preserve">№ 0303515399340 </w:t>
      </w:r>
      <w:r w:rsidR="003B4AE7" w:rsidRPr="00716620">
        <w:rPr>
          <w:rFonts w:ascii="Times New Roman" w:hAnsi="Times New Roman"/>
          <w:sz w:val="24"/>
          <w:szCs w:val="24"/>
        </w:rPr>
        <w:t>Вимог</w:t>
      </w:r>
      <w:r w:rsidR="003B4AE7">
        <w:rPr>
          <w:rFonts w:ascii="Times New Roman" w:hAnsi="Times New Roman"/>
          <w:sz w:val="24"/>
          <w:szCs w:val="24"/>
        </w:rPr>
        <w:t>у</w:t>
      </w:r>
      <w:r w:rsidR="003B4AE7" w:rsidRPr="00716620">
        <w:rPr>
          <w:rFonts w:ascii="Times New Roman" w:hAnsi="Times New Roman"/>
          <w:sz w:val="24"/>
          <w:szCs w:val="24"/>
        </w:rPr>
        <w:t xml:space="preserve"> </w:t>
      </w:r>
      <w:r w:rsidRPr="00716620">
        <w:rPr>
          <w:rFonts w:ascii="Times New Roman" w:hAnsi="Times New Roman"/>
          <w:sz w:val="24"/>
          <w:szCs w:val="24"/>
        </w:rPr>
        <w:t xml:space="preserve">2 </w:t>
      </w:r>
      <w:r w:rsidR="003B4AE7" w:rsidRPr="00716620">
        <w:rPr>
          <w:rFonts w:ascii="Times New Roman" w:hAnsi="Times New Roman"/>
          <w:sz w:val="24"/>
          <w:szCs w:val="24"/>
        </w:rPr>
        <w:t>вручен</w:t>
      </w:r>
      <w:r w:rsidR="003B4AE7">
        <w:rPr>
          <w:rFonts w:ascii="Times New Roman" w:hAnsi="Times New Roman"/>
          <w:sz w:val="24"/>
          <w:szCs w:val="24"/>
        </w:rPr>
        <w:t>о</w:t>
      </w:r>
      <w:r w:rsidR="003B4AE7" w:rsidRPr="00716620">
        <w:rPr>
          <w:rFonts w:ascii="Times New Roman" w:hAnsi="Times New Roman"/>
          <w:sz w:val="24"/>
          <w:szCs w:val="24"/>
        </w:rPr>
        <w:t xml:space="preserve"> </w:t>
      </w:r>
      <w:r w:rsidRPr="00716620">
        <w:rPr>
          <w:rFonts w:ascii="Times New Roman" w:hAnsi="Times New Roman"/>
          <w:sz w:val="24"/>
          <w:szCs w:val="24"/>
        </w:rPr>
        <w:t>04.01.2023.</w:t>
      </w:r>
    </w:p>
    <w:p w:rsidR="00716620" w:rsidRPr="00716620" w:rsidRDefault="00716620"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716620">
        <w:rPr>
          <w:rFonts w:ascii="Times New Roman" w:hAnsi="Times New Roman"/>
          <w:sz w:val="24"/>
          <w:szCs w:val="24"/>
        </w:rPr>
        <w:t xml:space="preserve">Отже, останній день строку надання інформацію на Вимогу 2 припадав на 14.01.2023 (вихідний неробочий день – субота). Разом із тим згідно з абзацом четвертим частини другої статті 62 Закону України «Про захист економічної конкуренції» у разі, коли останній день припадає на неробочий день, днем закінчення строку вважається перший наступний за ним робочий день. </w:t>
      </w:r>
      <w:r w:rsidR="003B4AE7">
        <w:rPr>
          <w:rFonts w:ascii="Times New Roman" w:hAnsi="Times New Roman"/>
          <w:sz w:val="24"/>
          <w:szCs w:val="24"/>
        </w:rPr>
        <w:t>Отже</w:t>
      </w:r>
      <w:r w:rsidRPr="00716620">
        <w:rPr>
          <w:rFonts w:ascii="Times New Roman" w:hAnsi="Times New Roman"/>
          <w:sz w:val="24"/>
          <w:szCs w:val="24"/>
        </w:rPr>
        <w:t xml:space="preserve"> останнім днем строку надання відповіді на Вимогу 2 вважається 16.01.2023.</w:t>
      </w:r>
    </w:p>
    <w:p w:rsidR="00716620" w:rsidRPr="00716620" w:rsidRDefault="00716620"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716620">
        <w:rPr>
          <w:rFonts w:ascii="Times New Roman" w:hAnsi="Times New Roman"/>
          <w:sz w:val="24"/>
          <w:szCs w:val="24"/>
        </w:rPr>
        <w:t xml:space="preserve">04.01.2023 на електронну адресу Комітету </w:t>
      </w:r>
      <w:hyperlink r:id="rId9" w:history="1">
        <w:r w:rsidR="00644BE0" w:rsidRPr="00FD738A">
          <w:rPr>
            <w:rStyle w:val="ab"/>
            <w:rFonts w:ascii="Times New Roman" w:hAnsi="Times New Roman"/>
            <w:sz w:val="24"/>
            <w:szCs w:val="24"/>
            <w:lang w:val="en-US"/>
          </w:rPr>
          <w:t>industry</w:t>
        </w:r>
        <w:r w:rsidR="00644BE0" w:rsidRPr="00F83B4F">
          <w:rPr>
            <w:rStyle w:val="ab"/>
            <w:rFonts w:ascii="Times New Roman" w:hAnsi="Times New Roman"/>
            <w:sz w:val="24"/>
            <w:szCs w:val="24"/>
            <w:lang w:val="ru-RU"/>
          </w:rPr>
          <w:t>@</w:t>
        </w:r>
        <w:proofErr w:type="spellStart"/>
        <w:r w:rsidR="00644BE0" w:rsidRPr="00FD738A">
          <w:rPr>
            <w:rStyle w:val="ab"/>
            <w:rFonts w:ascii="Times New Roman" w:hAnsi="Times New Roman"/>
            <w:sz w:val="24"/>
            <w:szCs w:val="24"/>
            <w:lang w:val="en-US"/>
          </w:rPr>
          <w:t>amcu</w:t>
        </w:r>
        <w:proofErr w:type="spellEnd"/>
        <w:r w:rsidR="00644BE0" w:rsidRPr="00F83B4F">
          <w:rPr>
            <w:rStyle w:val="ab"/>
            <w:rFonts w:ascii="Times New Roman" w:hAnsi="Times New Roman"/>
            <w:sz w:val="24"/>
            <w:szCs w:val="24"/>
            <w:lang w:val="ru-RU"/>
          </w:rPr>
          <w:t>.</w:t>
        </w:r>
        <w:r w:rsidR="00644BE0" w:rsidRPr="00FD738A">
          <w:rPr>
            <w:rStyle w:val="ab"/>
            <w:rFonts w:ascii="Times New Roman" w:hAnsi="Times New Roman"/>
            <w:sz w:val="24"/>
            <w:szCs w:val="24"/>
            <w:lang w:val="en-US"/>
          </w:rPr>
          <w:t>gov</w:t>
        </w:r>
        <w:r w:rsidR="00644BE0" w:rsidRPr="00F83B4F">
          <w:rPr>
            <w:rStyle w:val="ab"/>
            <w:rFonts w:ascii="Times New Roman" w:hAnsi="Times New Roman"/>
            <w:sz w:val="24"/>
            <w:szCs w:val="24"/>
            <w:lang w:val="ru-RU"/>
          </w:rPr>
          <w:t>.</w:t>
        </w:r>
        <w:proofErr w:type="spellStart"/>
        <w:r w:rsidR="00644BE0" w:rsidRPr="00FD738A">
          <w:rPr>
            <w:rStyle w:val="ab"/>
            <w:rFonts w:ascii="Times New Roman" w:hAnsi="Times New Roman"/>
            <w:sz w:val="24"/>
            <w:szCs w:val="24"/>
            <w:lang w:val="en-US"/>
          </w:rPr>
          <w:t>ua</w:t>
        </w:r>
        <w:proofErr w:type="spellEnd"/>
      </w:hyperlink>
      <w:r w:rsidR="00644BE0">
        <w:rPr>
          <w:rFonts w:ascii="Times New Roman" w:hAnsi="Times New Roman"/>
          <w:sz w:val="24"/>
          <w:szCs w:val="24"/>
        </w:rPr>
        <w:t xml:space="preserve"> </w:t>
      </w:r>
      <w:r w:rsidRPr="00716620">
        <w:rPr>
          <w:rFonts w:ascii="Times New Roman" w:hAnsi="Times New Roman"/>
          <w:sz w:val="24"/>
          <w:szCs w:val="24"/>
        </w:rPr>
        <w:t xml:space="preserve">надійшов лист Товариства з реквізитами від 28.11.2022 № 40/26-1 (зареєстрований </w:t>
      </w:r>
      <w:r w:rsidR="003B4AE7">
        <w:rPr>
          <w:rFonts w:ascii="Times New Roman" w:hAnsi="Times New Roman"/>
          <w:sz w:val="24"/>
          <w:szCs w:val="24"/>
        </w:rPr>
        <w:t>у</w:t>
      </w:r>
      <w:r w:rsidR="003B4AE7" w:rsidRPr="00716620">
        <w:rPr>
          <w:rFonts w:ascii="Times New Roman" w:hAnsi="Times New Roman"/>
          <w:sz w:val="24"/>
          <w:szCs w:val="24"/>
        </w:rPr>
        <w:t xml:space="preserve"> </w:t>
      </w:r>
      <w:r w:rsidRPr="00716620">
        <w:rPr>
          <w:rFonts w:ascii="Times New Roman" w:hAnsi="Times New Roman"/>
          <w:sz w:val="24"/>
          <w:szCs w:val="24"/>
        </w:rPr>
        <w:t xml:space="preserve">Комітеті 06.01.2023 за № 8-09/488) з накладенням електронного цифрового підпису, яким надано Комітету всю запитувану у Вимозі 1 інформацію. Отже, вказаний лист надійшов до Комітету через </w:t>
      </w:r>
      <w:r w:rsidRPr="0049186A">
        <w:rPr>
          <w:rFonts w:ascii="Times New Roman" w:hAnsi="Times New Roman"/>
          <w:b/>
          <w:sz w:val="24"/>
          <w:szCs w:val="24"/>
        </w:rPr>
        <w:t>тридцять сім</w:t>
      </w:r>
      <w:r w:rsidRPr="00716620">
        <w:rPr>
          <w:rFonts w:ascii="Times New Roman" w:hAnsi="Times New Roman"/>
          <w:sz w:val="24"/>
          <w:szCs w:val="24"/>
        </w:rPr>
        <w:t xml:space="preserve"> календарних днів після закінчення строку надання інформації на Вимогу 1.</w:t>
      </w:r>
    </w:p>
    <w:p w:rsidR="00716620" w:rsidRPr="00103948" w:rsidRDefault="00716620"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bookmarkStart w:id="10" w:name="_Hlk168301291"/>
      <w:r w:rsidRPr="00716620">
        <w:rPr>
          <w:rFonts w:ascii="Times New Roman" w:hAnsi="Times New Roman"/>
          <w:sz w:val="24"/>
          <w:szCs w:val="24"/>
        </w:rPr>
        <w:t xml:space="preserve">Відповідь на Вимогу 2 </w:t>
      </w:r>
      <w:r w:rsidR="00D707FE" w:rsidRPr="00716620">
        <w:rPr>
          <w:rFonts w:ascii="Times New Roman" w:hAnsi="Times New Roman"/>
          <w:sz w:val="24"/>
          <w:szCs w:val="24"/>
        </w:rPr>
        <w:t>надан</w:t>
      </w:r>
      <w:r w:rsidR="00D707FE">
        <w:rPr>
          <w:rFonts w:ascii="Times New Roman" w:hAnsi="Times New Roman"/>
          <w:sz w:val="24"/>
          <w:szCs w:val="24"/>
        </w:rPr>
        <w:t>о</w:t>
      </w:r>
      <w:r w:rsidR="00D707FE" w:rsidRPr="00716620">
        <w:rPr>
          <w:rFonts w:ascii="Times New Roman" w:hAnsi="Times New Roman"/>
          <w:sz w:val="24"/>
          <w:szCs w:val="24"/>
        </w:rPr>
        <w:t xml:space="preserve"> </w:t>
      </w:r>
      <w:r w:rsidRPr="00716620">
        <w:rPr>
          <w:rFonts w:ascii="Times New Roman" w:hAnsi="Times New Roman"/>
          <w:sz w:val="24"/>
          <w:szCs w:val="24"/>
        </w:rPr>
        <w:t xml:space="preserve">вчасно листом від 11.01.2023 № 40/26-1 </w:t>
      </w:r>
      <w:r w:rsidRPr="00716620">
        <w:rPr>
          <w:rFonts w:ascii="Times New Roman" w:hAnsi="Times New Roman"/>
          <w:sz w:val="24"/>
          <w:szCs w:val="24"/>
        </w:rPr>
        <w:br/>
        <w:t xml:space="preserve">(вх. Комітету № 8-09/2026 від 24.01.2023), </w:t>
      </w:r>
      <w:r w:rsidR="00D707FE">
        <w:rPr>
          <w:rFonts w:ascii="Times New Roman" w:hAnsi="Times New Roman"/>
          <w:sz w:val="24"/>
          <w:szCs w:val="24"/>
        </w:rPr>
        <w:t>у</w:t>
      </w:r>
      <w:r w:rsidR="00D707FE" w:rsidRPr="00716620">
        <w:rPr>
          <w:rFonts w:ascii="Times New Roman" w:hAnsi="Times New Roman"/>
          <w:sz w:val="24"/>
          <w:szCs w:val="24"/>
        </w:rPr>
        <w:t xml:space="preserve"> </w:t>
      </w:r>
      <w:r w:rsidRPr="00716620">
        <w:rPr>
          <w:rFonts w:ascii="Times New Roman" w:hAnsi="Times New Roman"/>
          <w:sz w:val="24"/>
          <w:szCs w:val="24"/>
        </w:rPr>
        <w:t xml:space="preserve">якому Товариство </w:t>
      </w:r>
      <w:r w:rsidR="00103948">
        <w:rPr>
          <w:rFonts w:ascii="Times New Roman" w:hAnsi="Times New Roman"/>
          <w:sz w:val="24"/>
          <w:szCs w:val="24"/>
        </w:rPr>
        <w:t>надало інформацію та пояснення причини неподання інформації на Вимогу 1</w:t>
      </w:r>
      <w:r w:rsidRPr="00716620">
        <w:rPr>
          <w:rFonts w:ascii="Times New Roman" w:hAnsi="Times New Roman"/>
          <w:sz w:val="24"/>
          <w:szCs w:val="24"/>
        </w:rPr>
        <w:t>.</w:t>
      </w:r>
      <w:bookmarkEnd w:id="10"/>
    </w:p>
    <w:p w:rsidR="00A6682B" w:rsidRPr="00A6682B" w:rsidRDefault="00716620" w:rsidP="00A6682B">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716620">
        <w:rPr>
          <w:rFonts w:ascii="Times New Roman" w:hAnsi="Times New Roman"/>
          <w:sz w:val="24"/>
          <w:szCs w:val="24"/>
        </w:rPr>
        <w:t>Отже, наведені вище обставини підтверджують факт отримання Вимоги 1 Товариством та порушення встановлених заступником Голови Антимонопольного комітету України</w:t>
      </w:r>
      <w:r w:rsidR="00F434CC">
        <w:rPr>
          <w:rFonts w:ascii="Times New Roman" w:hAnsi="Times New Roman"/>
          <w:sz w:val="24"/>
          <w:szCs w:val="24"/>
        </w:rPr>
        <w:t> </w:t>
      </w:r>
      <w:r w:rsidRPr="00716620">
        <w:rPr>
          <w:rFonts w:ascii="Times New Roman" w:hAnsi="Times New Roman"/>
          <w:sz w:val="24"/>
          <w:szCs w:val="24"/>
        </w:rPr>
        <w:t>– державним уповноваженим строків надання інформації на неї.</w:t>
      </w:r>
    </w:p>
    <w:p w:rsidR="00E567F5" w:rsidRPr="00E567F5" w:rsidRDefault="00E567F5" w:rsidP="00E567F5">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E567F5">
        <w:rPr>
          <w:rFonts w:ascii="Times New Roman" w:hAnsi="Times New Roman"/>
          <w:sz w:val="24"/>
          <w:szCs w:val="24"/>
        </w:rPr>
        <w:t>У відповіді на Вимогу 2 Товариство зазначило, що підготовка відповіді на поставлені запитання у Вимозі 1 була завершена 28.11.2023, проте через масов</w:t>
      </w:r>
      <w:r w:rsidR="00D707FE">
        <w:rPr>
          <w:rFonts w:ascii="Times New Roman" w:hAnsi="Times New Roman"/>
          <w:sz w:val="24"/>
          <w:szCs w:val="24"/>
        </w:rPr>
        <w:t>ан</w:t>
      </w:r>
      <w:r w:rsidRPr="00E567F5">
        <w:rPr>
          <w:rFonts w:ascii="Times New Roman" w:hAnsi="Times New Roman"/>
          <w:sz w:val="24"/>
          <w:szCs w:val="24"/>
        </w:rPr>
        <w:t xml:space="preserve">і ракетні обстріли енергетичної системи України </w:t>
      </w:r>
      <w:r w:rsidR="00D707FE">
        <w:rPr>
          <w:rFonts w:ascii="Times New Roman" w:hAnsi="Times New Roman"/>
          <w:sz w:val="24"/>
          <w:szCs w:val="24"/>
        </w:rPr>
        <w:t>наприкінці</w:t>
      </w:r>
      <w:r w:rsidRPr="00E567F5">
        <w:rPr>
          <w:rFonts w:ascii="Times New Roman" w:hAnsi="Times New Roman"/>
          <w:sz w:val="24"/>
          <w:szCs w:val="24"/>
        </w:rPr>
        <w:t xml:space="preserve"> листопада 2022 року та відповідні відключення електропостачання споживачів у </w:t>
      </w:r>
      <w:r w:rsidR="006601DC" w:rsidRPr="00544606">
        <w:rPr>
          <w:rFonts w:ascii="Times New Roman" w:eastAsia="Times New Roman" w:hAnsi="Times New Roman"/>
          <w:i/>
          <w:sz w:val="24"/>
          <w:szCs w:val="28"/>
          <w:lang w:eastAsia="ru-RU"/>
        </w:rPr>
        <w:t>«інформація, доступ до якої обмежено»</w:t>
      </w:r>
      <w:r w:rsidRPr="00E567F5">
        <w:rPr>
          <w:rFonts w:ascii="Times New Roman" w:hAnsi="Times New Roman"/>
          <w:sz w:val="24"/>
          <w:szCs w:val="24"/>
        </w:rPr>
        <w:t xml:space="preserve"> серверне обладнання Товариства </w:t>
      </w:r>
      <w:r w:rsidR="00CA6E3C" w:rsidRPr="00E567F5">
        <w:rPr>
          <w:rFonts w:ascii="Times New Roman" w:hAnsi="Times New Roman"/>
          <w:sz w:val="24"/>
          <w:szCs w:val="24"/>
        </w:rPr>
        <w:t>виявилос</w:t>
      </w:r>
      <w:r w:rsidR="00CA6E3C">
        <w:rPr>
          <w:rFonts w:ascii="Times New Roman" w:hAnsi="Times New Roman"/>
          <w:sz w:val="24"/>
          <w:szCs w:val="24"/>
        </w:rPr>
        <w:t>я</w:t>
      </w:r>
      <w:r w:rsidR="00CA6E3C" w:rsidRPr="00E567F5">
        <w:rPr>
          <w:rFonts w:ascii="Times New Roman" w:hAnsi="Times New Roman"/>
          <w:sz w:val="24"/>
          <w:szCs w:val="24"/>
        </w:rPr>
        <w:t xml:space="preserve"> </w:t>
      </w:r>
      <w:r w:rsidRPr="00E567F5">
        <w:rPr>
          <w:rFonts w:ascii="Times New Roman" w:hAnsi="Times New Roman"/>
          <w:sz w:val="24"/>
          <w:szCs w:val="24"/>
        </w:rPr>
        <w:t xml:space="preserve">недостатньо готовим до безперебійної роботи в таких умовах. У результаті збою роботи серверного обладнання, внаслідок знеструмлення й виходу з ладу джерела безперебійного живлення та одночасно неробочих ліній зв’язку інтернет-провайдера Товариства, </w:t>
      </w:r>
      <w:r w:rsidR="00CA6E3C" w:rsidRPr="00E567F5">
        <w:rPr>
          <w:rFonts w:ascii="Times New Roman" w:hAnsi="Times New Roman"/>
          <w:sz w:val="24"/>
          <w:szCs w:val="24"/>
        </w:rPr>
        <w:t>сформован</w:t>
      </w:r>
      <w:r w:rsidR="00CA6E3C">
        <w:rPr>
          <w:rFonts w:ascii="Times New Roman" w:hAnsi="Times New Roman"/>
          <w:sz w:val="24"/>
          <w:szCs w:val="24"/>
        </w:rPr>
        <w:t>у</w:t>
      </w:r>
      <w:r w:rsidR="00CA6E3C" w:rsidRPr="00E567F5">
        <w:rPr>
          <w:rFonts w:ascii="Times New Roman" w:hAnsi="Times New Roman"/>
          <w:sz w:val="24"/>
          <w:szCs w:val="24"/>
        </w:rPr>
        <w:t xml:space="preserve"> </w:t>
      </w:r>
      <w:r w:rsidRPr="00E567F5">
        <w:rPr>
          <w:rFonts w:ascii="Times New Roman" w:hAnsi="Times New Roman"/>
          <w:sz w:val="24"/>
          <w:szCs w:val="24"/>
        </w:rPr>
        <w:t xml:space="preserve">відповідь на Вимогу 1 під час її відправлення електронною поштою на адресу Комітету </w:t>
      </w:r>
      <w:r w:rsidR="00CA6E3C">
        <w:rPr>
          <w:rFonts w:ascii="Times New Roman" w:hAnsi="Times New Roman"/>
          <w:sz w:val="24"/>
          <w:szCs w:val="24"/>
        </w:rPr>
        <w:t>в</w:t>
      </w:r>
      <w:r w:rsidR="00CA6E3C" w:rsidRPr="00E567F5">
        <w:rPr>
          <w:rFonts w:ascii="Times New Roman" w:hAnsi="Times New Roman"/>
          <w:sz w:val="24"/>
          <w:szCs w:val="24"/>
        </w:rPr>
        <w:t xml:space="preserve"> письмов</w:t>
      </w:r>
      <w:r w:rsidR="00CA6E3C">
        <w:rPr>
          <w:rFonts w:ascii="Times New Roman" w:hAnsi="Times New Roman"/>
          <w:sz w:val="24"/>
          <w:szCs w:val="24"/>
        </w:rPr>
        <w:t>ій</w:t>
      </w:r>
      <w:r w:rsidR="00CA6E3C" w:rsidRPr="00E567F5">
        <w:rPr>
          <w:rFonts w:ascii="Times New Roman" w:hAnsi="Times New Roman"/>
          <w:sz w:val="24"/>
          <w:szCs w:val="24"/>
        </w:rPr>
        <w:t xml:space="preserve"> </w:t>
      </w:r>
      <w:r w:rsidRPr="00E567F5">
        <w:rPr>
          <w:rFonts w:ascii="Times New Roman" w:hAnsi="Times New Roman"/>
          <w:sz w:val="24"/>
          <w:szCs w:val="24"/>
        </w:rPr>
        <w:t xml:space="preserve">та </w:t>
      </w:r>
      <w:r w:rsidR="00CA6E3C" w:rsidRPr="00E567F5">
        <w:rPr>
          <w:rFonts w:ascii="Times New Roman" w:hAnsi="Times New Roman"/>
          <w:sz w:val="24"/>
          <w:szCs w:val="24"/>
        </w:rPr>
        <w:t>електронн</w:t>
      </w:r>
      <w:r w:rsidR="00CA6E3C">
        <w:rPr>
          <w:rFonts w:ascii="Times New Roman" w:hAnsi="Times New Roman"/>
          <w:sz w:val="24"/>
          <w:szCs w:val="24"/>
        </w:rPr>
        <w:t>ій</w:t>
      </w:r>
      <w:r w:rsidR="00CA6E3C" w:rsidRPr="00E567F5">
        <w:rPr>
          <w:rFonts w:ascii="Times New Roman" w:hAnsi="Times New Roman"/>
          <w:sz w:val="24"/>
          <w:szCs w:val="24"/>
        </w:rPr>
        <w:t xml:space="preserve"> </w:t>
      </w:r>
      <w:r w:rsidR="00CA6E3C">
        <w:rPr>
          <w:rFonts w:ascii="Times New Roman" w:hAnsi="Times New Roman"/>
          <w:sz w:val="24"/>
          <w:szCs w:val="24"/>
        </w:rPr>
        <w:t>форм</w:t>
      </w:r>
      <w:r w:rsidR="007D4A76">
        <w:rPr>
          <w:rFonts w:ascii="Times New Roman" w:hAnsi="Times New Roman"/>
          <w:sz w:val="24"/>
          <w:szCs w:val="24"/>
        </w:rPr>
        <w:t>ах</w:t>
      </w:r>
      <w:r w:rsidR="006601DC">
        <w:rPr>
          <w:rFonts w:ascii="Times New Roman" w:hAnsi="Times New Roman"/>
          <w:sz w:val="24"/>
          <w:szCs w:val="24"/>
          <w:lang w:val="en-US"/>
        </w:rPr>
        <w:t xml:space="preserve"> </w:t>
      </w:r>
      <w:r w:rsidRPr="00E567F5">
        <w:rPr>
          <w:rFonts w:ascii="Times New Roman" w:hAnsi="Times New Roman"/>
          <w:sz w:val="24"/>
          <w:szCs w:val="24"/>
        </w:rPr>
        <w:t xml:space="preserve">(з накладенням ЕЦП) за фактом не </w:t>
      </w:r>
      <w:r w:rsidR="007D4A76" w:rsidRPr="00E567F5">
        <w:rPr>
          <w:rFonts w:ascii="Times New Roman" w:hAnsi="Times New Roman"/>
          <w:sz w:val="24"/>
          <w:szCs w:val="24"/>
        </w:rPr>
        <w:t>бул</w:t>
      </w:r>
      <w:r w:rsidR="007D4A76">
        <w:rPr>
          <w:rFonts w:ascii="Times New Roman" w:hAnsi="Times New Roman"/>
          <w:sz w:val="24"/>
          <w:szCs w:val="24"/>
        </w:rPr>
        <w:t>о</w:t>
      </w:r>
      <w:r w:rsidR="007D4A76" w:rsidRPr="00E567F5">
        <w:rPr>
          <w:rFonts w:ascii="Times New Roman" w:hAnsi="Times New Roman"/>
          <w:sz w:val="24"/>
          <w:szCs w:val="24"/>
        </w:rPr>
        <w:t xml:space="preserve"> відправлен</w:t>
      </w:r>
      <w:r w:rsidR="007D4A76">
        <w:rPr>
          <w:rFonts w:ascii="Times New Roman" w:hAnsi="Times New Roman"/>
          <w:sz w:val="24"/>
          <w:szCs w:val="24"/>
        </w:rPr>
        <w:t>о</w:t>
      </w:r>
      <w:r w:rsidR="007D4A76" w:rsidRPr="00E567F5">
        <w:rPr>
          <w:rFonts w:ascii="Times New Roman" w:hAnsi="Times New Roman"/>
          <w:sz w:val="24"/>
          <w:szCs w:val="24"/>
        </w:rPr>
        <w:t xml:space="preserve"> </w:t>
      </w:r>
      <w:r w:rsidRPr="00E567F5">
        <w:rPr>
          <w:rFonts w:ascii="Times New Roman" w:hAnsi="Times New Roman"/>
          <w:sz w:val="24"/>
          <w:szCs w:val="24"/>
        </w:rPr>
        <w:t xml:space="preserve">та </w:t>
      </w:r>
      <w:r w:rsidR="007D4A76">
        <w:rPr>
          <w:rFonts w:ascii="Times New Roman" w:hAnsi="Times New Roman"/>
          <w:sz w:val="24"/>
          <w:szCs w:val="24"/>
        </w:rPr>
        <w:t xml:space="preserve">відповідь </w:t>
      </w:r>
      <w:r w:rsidRPr="00E567F5">
        <w:rPr>
          <w:rFonts w:ascii="Times New Roman" w:hAnsi="Times New Roman"/>
          <w:sz w:val="24"/>
          <w:szCs w:val="24"/>
        </w:rPr>
        <w:t xml:space="preserve">залишилась </w:t>
      </w:r>
      <w:r w:rsidR="00CA6E3C">
        <w:rPr>
          <w:rFonts w:ascii="Times New Roman" w:hAnsi="Times New Roman"/>
          <w:sz w:val="24"/>
          <w:szCs w:val="24"/>
        </w:rPr>
        <w:t>у</w:t>
      </w:r>
      <w:r w:rsidR="00CA6E3C" w:rsidRPr="00E567F5">
        <w:rPr>
          <w:rFonts w:ascii="Times New Roman" w:hAnsi="Times New Roman"/>
          <w:sz w:val="24"/>
          <w:szCs w:val="24"/>
        </w:rPr>
        <w:t xml:space="preserve"> </w:t>
      </w:r>
      <w:r w:rsidRPr="00E567F5">
        <w:rPr>
          <w:rFonts w:ascii="Times New Roman" w:hAnsi="Times New Roman"/>
          <w:sz w:val="24"/>
          <w:szCs w:val="24"/>
        </w:rPr>
        <w:t xml:space="preserve">розділі «Чернетки». Внаслідок зазначених вище причин </w:t>
      </w:r>
      <w:r w:rsidR="00CA6E3C" w:rsidRPr="00E567F5">
        <w:rPr>
          <w:rFonts w:ascii="Times New Roman" w:hAnsi="Times New Roman"/>
          <w:sz w:val="24"/>
          <w:szCs w:val="24"/>
        </w:rPr>
        <w:t>так</w:t>
      </w:r>
      <w:r w:rsidR="00CA6E3C">
        <w:rPr>
          <w:rFonts w:ascii="Times New Roman" w:hAnsi="Times New Roman"/>
          <w:sz w:val="24"/>
          <w:szCs w:val="24"/>
        </w:rPr>
        <w:t>у</w:t>
      </w:r>
      <w:r w:rsidR="00CA6E3C" w:rsidRPr="00E567F5">
        <w:rPr>
          <w:rFonts w:ascii="Times New Roman" w:hAnsi="Times New Roman"/>
          <w:sz w:val="24"/>
          <w:szCs w:val="24"/>
        </w:rPr>
        <w:t xml:space="preserve"> помилк</w:t>
      </w:r>
      <w:r w:rsidR="00CA6E3C">
        <w:rPr>
          <w:rFonts w:ascii="Times New Roman" w:hAnsi="Times New Roman"/>
          <w:sz w:val="24"/>
          <w:szCs w:val="24"/>
        </w:rPr>
        <w:t>у</w:t>
      </w:r>
      <w:r w:rsidR="00CA6E3C" w:rsidRPr="00E567F5">
        <w:rPr>
          <w:rFonts w:ascii="Times New Roman" w:hAnsi="Times New Roman"/>
          <w:sz w:val="24"/>
          <w:szCs w:val="24"/>
        </w:rPr>
        <w:t xml:space="preserve"> бул</w:t>
      </w:r>
      <w:r w:rsidR="00CA6E3C">
        <w:rPr>
          <w:rFonts w:ascii="Times New Roman" w:hAnsi="Times New Roman"/>
          <w:sz w:val="24"/>
          <w:szCs w:val="24"/>
        </w:rPr>
        <w:t>о</w:t>
      </w:r>
      <w:r w:rsidR="00CA6E3C" w:rsidRPr="00E567F5">
        <w:rPr>
          <w:rFonts w:ascii="Times New Roman" w:hAnsi="Times New Roman"/>
          <w:sz w:val="24"/>
          <w:szCs w:val="24"/>
        </w:rPr>
        <w:t xml:space="preserve"> виявлен</w:t>
      </w:r>
      <w:r w:rsidR="00CA6E3C">
        <w:rPr>
          <w:rFonts w:ascii="Times New Roman" w:hAnsi="Times New Roman"/>
          <w:sz w:val="24"/>
          <w:szCs w:val="24"/>
        </w:rPr>
        <w:t>о</w:t>
      </w:r>
      <w:r w:rsidR="00CA6E3C" w:rsidRPr="00E567F5">
        <w:rPr>
          <w:rFonts w:ascii="Times New Roman" w:hAnsi="Times New Roman"/>
          <w:sz w:val="24"/>
          <w:szCs w:val="24"/>
        </w:rPr>
        <w:t xml:space="preserve"> </w:t>
      </w:r>
      <w:r w:rsidRPr="00E567F5">
        <w:rPr>
          <w:rFonts w:ascii="Times New Roman" w:hAnsi="Times New Roman"/>
          <w:sz w:val="24"/>
          <w:szCs w:val="24"/>
        </w:rPr>
        <w:t>лише 04.01.2023.</w:t>
      </w:r>
    </w:p>
    <w:p w:rsidR="00E567F5" w:rsidRPr="00E567F5" w:rsidRDefault="00E567F5" w:rsidP="00E567F5">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E567F5">
        <w:rPr>
          <w:rFonts w:ascii="Times New Roman" w:hAnsi="Times New Roman"/>
          <w:sz w:val="24"/>
          <w:szCs w:val="24"/>
        </w:rPr>
        <w:lastRenderedPageBreak/>
        <w:t>При цьому, незважаючи на твердження Товариства про те, що «сформована відповідь на вимогу під час її відправлення електронною поштою на зазначену у вимозі електронну адресу АМКУ у письмовому (скан</w:t>
      </w:r>
      <w:r w:rsidR="007D4A76">
        <w:rPr>
          <w:rFonts w:ascii="Times New Roman" w:hAnsi="Times New Roman"/>
          <w:sz w:val="24"/>
          <w:szCs w:val="24"/>
        </w:rPr>
        <w:t>-</w:t>
      </w:r>
      <w:r w:rsidRPr="00E567F5">
        <w:rPr>
          <w:rFonts w:ascii="Times New Roman" w:hAnsi="Times New Roman"/>
          <w:sz w:val="24"/>
          <w:szCs w:val="24"/>
        </w:rPr>
        <w:t>копія) та електронному вигляді (з накладенням ЕЦП), за фактом, не була відправлена і залишилась в розділі «Чернетки», дані</w:t>
      </w:r>
      <w:r w:rsidR="0008254B">
        <w:rPr>
          <w:rFonts w:ascii="Times New Roman" w:hAnsi="Times New Roman"/>
          <w:sz w:val="24"/>
          <w:szCs w:val="24"/>
        </w:rPr>
        <w:t>,</w:t>
      </w:r>
      <w:r w:rsidRPr="00E567F5">
        <w:rPr>
          <w:rFonts w:ascii="Times New Roman" w:hAnsi="Times New Roman"/>
          <w:sz w:val="24"/>
          <w:szCs w:val="24"/>
        </w:rPr>
        <w:t xml:space="preserve"> зазначені у Протоколі створення та перевірки кваліфікованого й удосконаленого електронного підпису</w:t>
      </w:r>
      <w:r w:rsidR="0008254B">
        <w:rPr>
          <w:rFonts w:ascii="Times New Roman" w:hAnsi="Times New Roman"/>
          <w:sz w:val="24"/>
          <w:szCs w:val="24"/>
        </w:rPr>
        <w:t>,</w:t>
      </w:r>
      <w:r w:rsidRPr="00E567F5">
        <w:rPr>
          <w:rFonts w:ascii="Times New Roman" w:hAnsi="Times New Roman"/>
          <w:sz w:val="24"/>
          <w:szCs w:val="24"/>
        </w:rPr>
        <w:t xml:space="preserve"> свідчать про те, що електронний підпис був накладений 04.01.2023, а не 28.11.2022, як </w:t>
      </w:r>
      <w:r w:rsidR="0008254B">
        <w:rPr>
          <w:rFonts w:ascii="Times New Roman" w:hAnsi="Times New Roman"/>
          <w:sz w:val="24"/>
          <w:szCs w:val="24"/>
        </w:rPr>
        <w:t>повідомил</w:t>
      </w:r>
      <w:r w:rsidR="007D4A76">
        <w:rPr>
          <w:rFonts w:ascii="Times New Roman" w:hAnsi="Times New Roman"/>
          <w:sz w:val="24"/>
          <w:szCs w:val="24"/>
        </w:rPr>
        <w:t>о</w:t>
      </w:r>
      <w:r w:rsidR="0008254B" w:rsidRPr="00E567F5">
        <w:rPr>
          <w:rFonts w:ascii="Times New Roman" w:hAnsi="Times New Roman"/>
          <w:sz w:val="24"/>
          <w:szCs w:val="24"/>
        </w:rPr>
        <w:t xml:space="preserve"> </w:t>
      </w:r>
      <w:r w:rsidRPr="00E567F5">
        <w:rPr>
          <w:rFonts w:ascii="Times New Roman" w:hAnsi="Times New Roman"/>
          <w:sz w:val="24"/>
          <w:szCs w:val="24"/>
        </w:rPr>
        <w:t>Товариство.</w:t>
      </w:r>
    </w:p>
    <w:p w:rsidR="00E567F5" w:rsidRPr="00E567F5" w:rsidRDefault="0008254B" w:rsidP="00DC47BC">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Pr>
          <w:rFonts w:ascii="Times New Roman" w:hAnsi="Times New Roman"/>
          <w:sz w:val="24"/>
          <w:szCs w:val="24"/>
        </w:rPr>
        <w:t>Тобто</w:t>
      </w:r>
      <w:r w:rsidR="00DC47BC">
        <w:rPr>
          <w:rFonts w:ascii="Times New Roman" w:hAnsi="Times New Roman"/>
          <w:sz w:val="24"/>
          <w:szCs w:val="24"/>
        </w:rPr>
        <w:t xml:space="preserve"> з</w:t>
      </w:r>
      <w:r w:rsidR="00E567F5" w:rsidRPr="00E567F5">
        <w:rPr>
          <w:rFonts w:ascii="Times New Roman" w:hAnsi="Times New Roman"/>
          <w:sz w:val="24"/>
          <w:szCs w:val="24"/>
        </w:rPr>
        <w:t xml:space="preserve">азначені твердження Товариства спростовані </w:t>
      </w:r>
      <w:r w:rsidR="00DC47BC">
        <w:rPr>
          <w:rFonts w:ascii="Times New Roman" w:hAnsi="Times New Roman"/>
          <w:sz w:val="24"/>
          <w:szCs w:val="24"/>
        </w:rPr>
        <w:t>обставинами</w:t>
      </w:r>
      <w:r>
        <w:rPr>
          <w:rFonts w:ascii="Times New Roman" w:hAnsi="Times New Roman"/>
          <w:sz w:val="24"/>
          <w:szCs w:val="24"/>
        </w:rPr>
        <w:t>,</w:t>
      </w:r>
      <w:r w:rsidR="00DC47BC">
        <w:rPr>
          <w:rFonts w:ascii="Times New Roman" w:hAnsi="Times New Roman"/>
          <w:sz w:val="24"/>
          <w:szCs w:val="24"/>
        </w:rPr>
        <w:t xml:space="preserve"> </w:t>
      </w:r>
      <w:r>
        <w:rPr>
          <w:rFonts w:ascii="Times New Roman" w:hAnsi="Times New Roman"/>
          <w:sz w:val="24"/>
          <w:szCs w:val="24"/>
        </w:rPr>
        <w:t xml:space="preserve">які встановив </w:t>
      </w:r>
      <w:r w:rsidR="00E567F5" w:rsidRPr="00E567F5">
        <w:rPr>
          <w:rFonts w:ascii="Times New Roman" w:hAnsi="Times New Roman"/>
          <w:sz w:val="24"/>
          <w:szCs w:val="24"/>
        </w:rPr>
        <w:t>Комітет.</w:t>
      </w:r>
    </w:p>
    <w:p w:rsidR="00E567F5" w:rsidRPr="00E567F5" w:rsidRDefault="0008254B" w:rsidP="00E567F5">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Pr>
          <w:rFonts w:ascii="Times New Roman" w:hAnsi="Times New Roman"/>
          <w:sz w:val="24"/>
          <w:szCs w:val="24"/>
        </w:rPr>
        <w:t>Отже</w:t>
      </w:r>
      <w:r w:rsidR="00716620" w:rsidRPr="00716620">
        <w:rPr>
          <w:rFonts w:ascii="Times New Roman" w:hAnsi="Times New Roman"/>
          <w:sz w:val="24"/>
          <w:szCs w:val="24"/>
        </w:rPr>
        <w:t>, неподання Комітету запитуваної у Вимозі 1 інформації у строки, встановлені заступником Голови Антимонопольного комітету України – державним уповноваженим, перешкоджало повному та всебічному проведенню Дослідження.</w:t>
      </w:r>
    </w:p>
    <w:p w:rsidR="00F34F29" w:rsidRPr="005707C9" w:rsidRDefault="00F34F29" w:rsidP="00A6682B">
      <w:pPr>
        <w:pStyle w:val="a3"/>
        <w:spacing w:before="240" w:after="240" w:line="200" w:lineRule="atLeast"/>
        <w:ind w:left="709" w:hanging="709"/>
        <w:jc w:val="both"/>
        <w:rPr>
          <w:rFonts w:ascii="Times New Roman" w:hAnsi="Times New Roman"/>
          <w:b/>
          <w:sz w:val="24"/>
          <w:szCs w:val="24"/>
          <w:lang w:val="uk-UA"/>
        </w:rPr>
      </w:pPr>
      <w:r w:rsidRPr="005707C9">
        <w:rPr>
          <w:rFonts w:ascii="Times New Roman" w:hAnsi="Times New Roman"/>
          <w:b/>
          <w:sz w:val="24"/>
          <w:szCs w:val="24"/>
          <w:lang w:val="uk-UA"/>
        </w:rPr>
        <w:t xml:space="preserve">5. </w:t>
      </w:r>
      <w:r>
        <w:rPr>
          <w:rFonts w:ascii="Times New Roman" w:hAnsi="Times New Roman"/>
          <w:b/>
          <w:sz w:val="24"/>
          <w:szCs w:val="24"/>
          <w:lang w:val="uk-UA"/>
        </w:rPr>
        <w:tab/>
      </w:r>
      <w:r w:rsidR="00273AC8">
        <w:rPr>
          <w:rFonts w:ascii="Times New Roman" w:hAnsi="Times New Roman"/>
          <w:b/>
          <w:sz w:val="24"/>
          <w:szCs w:val="24"/>
          <w:lang w:val="uk-UA"/>
        </w:rPr>
        <w:t xml:space="preserve">ВИСНОВКИ У СПРАВІ ТА </w:t>
      </w:r>
      <w:r w:rsidRPr="005707C9">
        <w:rPr>
          <w:rFonts w:ascii="Times New Roman" w:hAnsi="Times New Roman"/>
          <w:b/>
          <w:sz w:val="24"/>
          <w:szCs w:val="24"/>
          <w:lang w:val="uk-UA"/>
        </w:rPr>
        <w:t xml:space="preserve">КВАЛІФІКАЦІЯ </w:t>
      </w:r>
      <w:r w:rsidR="00E567F5">
        <w:rPr>
          <w:rFonts w:ascii="Times New Roman" w:hAnsi="Times New Roman"/>
          <w:b/>
          <w:sz w:val="24"/>
          <w:szCs w:val="24"/>
          <w:lang w:val="uk-UA"/>
        </w:rPr>
        <w:t>ДІЙ</w:t>
      </w:r>
      <w:r w:rsidRPr="005707C9">
        <w:rPr>
          <w:rFonts w:ascii="Times New Roman" w:hAnsi="Times New Roman"/>
          <w:b/>
          <w:sz w:val="24"/>
          <w:szCs w:val="24"/>
          <w:lang w:val="uk-UA"/>
        </w:rPr>
        <w:t xml:space="preserve"> ВІДПОВІДАЧ</w:t>
      </w:r>
      <w:r w:rsidR="00E567F5">
        <w:rPr>
          <w:rFonts w:ascii="Times New Roman" w:hAnsi="Times New Roman"/>
          <w:b/>
          <w:sz w:val="24"/>
          <w:szCs w:val="24"/>
          <w:lang w:val="uk-UA"/>
        </w:rPr>
        <w:t>А</w:t>
      </w:r>
      <w:r w:rsidRPr="005707C9">
        <w:rPr>
          <w:rFonts w:ascii="Times New Roman" w:hAnsi="Times New Roman"/>
          <w:b/>
          <w:sz w:val="24"/>
          <w:szCs w:val="24"/>
          <w:lang w:val="uk-UA"/>
        </w:rPr>
        <w:t xml:space="preserve"> </w:t>
      </w:r>
    </w:p>
    <w:p w:rsidR="00716620" w:rsidRPr="00716620" w:rsidRDefault="00716620" w:rsidP="00E567F5">
      <w:pPr>
        <w:numPr>
          <w:ilvl w:val="2"/>
          <w:numId w:val="11"/>
        </w:numPr>
        <w:overflowPunct w:val="0"/>
        <w:autoSpaceDE w:val="0"/>
        <w:autoSpaceDN w:val="0"/>
        <w:adjustRightInd w:val="0"/>
        <w:spacing w:after="100" w:line="240" w:lineRule="auto"/>
        <w:ind w:left="709" w:right="-28" w:hanging="709"/>
        <w:jc w:val="both"/>
        <w:rPr>
          <w:rFonts w:ascii="Times New Roman" w:eastAsia="Times New Roman" w:hAnsi="Times New Roman" w:cs="Times New Roman"/>
          <w:color w:val="000000"/>
          <w:sz w:val="24"/>
          <w:szCs w:val="20"/>
          <w:lang w:eastAsia="ru-RU"/>
        </w:rPr>
      </w:pPr>
      <w:r w:rsidRPr="00716620">
        <w:rPr>
          <w:rFonts w:ascii="Times New Roman" w:eastAsia="Times New Roman" w:hAnsi="Times New Roman" w:cs="Times New Roman"/>
          <w:color w:val="000000"/>
          <w:sz w:val="24"/>
          <w:szCs w:val="20"/>
          <w:lang w:eastAsia="ru-RU"/>
        </w:rPr>
        <w:t>Згідно зі статтею 3 Закону України «Про Антимонопольний комітет України» основним завданням Антимонопольного комітету України є участь у формуванні та реалізації конкурентної політики, зокрема, в частині здійснення державного контролю за дотриманням законодавства про захист економічної конкуренції.</w:t>
      </w:r>
    </w:p>
    <w:p w:rsidR="00716620" w:rsidRPr="00716620" w:rsidRDefault="00716620" w:rsidP="00716620">
      <w:pPr>
        <w:numPr>
          <w:ilvl w:val="2"/>
          <w:numId w:val="1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4"/>
          <w:szCs w:val="24"/>
          <w:lang w:eastAsia="ru-RU"/>
        </w:rPr>
      </w:pPr>
      <w:r w:rsidRPr="00716620">
        <w:rPr>
          <w:rFonts w:ascii="Times New Roman" w:eastAsia="Times New Roman" w:hAnsi="Times New Roman" w:cs="Times New Roman"/>
          <w:color w:val="000000"/>
          <w:sz w:val="24"/>
          <w:szCs w:val="24"/>
          <w:lang w:eastAsia="ru-RU"/>
        </w:rPr>
        <w:t>Відповідно до частини сьомої статті 6 Закону України «Про Антимонопольний комітет України» органом Антимонопольного комітету України, зокрема, вважається державний уповноважений Антимонопольного комітету України.</w:t>
      </w:r>
    </w:p>
    <w:p w:rsidR="00716620" w:rsidRPr="00716620" w:rsidRDefault="00716620" w:rsidP="00716620">
      <w:pPr>
        <w:numPr>
          <w:ilvl w:val="2"/>
          <w:numId w:val="11"/>
        </w:numPr>
        <w:overflowPunct w:val="0"/>
        <w:autoSpaceDE w:val="0"/>
        <w:autoSpaceDN w:val="0"/>
        <w:adjustRightInd w:val="0"/>
        <w:spacing w:after="100" w:line="240" w:lineRule="auto"/>
        <w:ind w:left="709" w:hanging="709"/>
        <w:jc w:val="both"/>
        <w:rPr>
          <w:rFonts w:ascii="Times New Roman" w:eastAsia="Times New Roman" w:hAnsi="Times New Roman" w:cs="Times New Roman"/>
          <w:sz w:val="24"/>
          <w:szCs w:val="24"/>
          <w:lang w:eastAsia="ru-RU"/>
        </w:rPr>
      </w:pPr>
      <w:r w:rsidRPr="00716620">
        <w:rPr>
          <w:rFonts w:ascii="Times New Roman" w:eastAsia="Times New Roman" w:hAnsi="Times New Roman" w:cs="Times New Roman"/>
          <w:sz w:val="24"/>
          <w:szCs w:val="24"/>
          <w:lang w:eastAsia="ru-RU"/>
        </w:rPr>
        <w:t xml:space="preserve">Відповідно до частини першої статті 7 Закону України «Про Антимонопольний комітет </w:t>
      </w:r>
      <w:r w:rsidRPr="00716620">
        <w:rPr>
          <w:rFonts w:ascii="Times New Roman" w:eastAsia="Times New Roman" w:hAnsi="Times New Roman" w:cs="Times New Roman"/>
          <w:color w:val="000000"/>
          <w:sz w:val="24"/>
          <w:szCs w:val="20"/>
          <w:lang w:eastAsia="ru-RU"/>
        </w:rPr>
        <w:t>України»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w:t>
      </w:r>
      <w:r w:rsidRPr="00716620">
        <w:rPr>
          <w:rFonts w:ascii="Times New Roman" w:eastAsia="Times New Roman" w:hAnsi="Times New Roman" w:cs="Times New Roman"/>
          <w:sz w:val="24"/>
          <w:szCs w:val="24"/>
          <w:shd w:val="clear" w:color="auto" w:fill="FFFFFF"/>
          <w:lang w:eastAsia="ru-RU"/>
        </w:rPr>
        <w:t xml:space="preserve"> заявами і справами</w:t>
      </w:r>
      <w:r w:rsidRPr="00716620">
        <w:rPr>
          <w:rFonts w:ascii="Times New Roman" w:eastAsia="Times New Roman" w:hAnsi="Times New Roman" w:cs="Times New Roman"/>
          <w:sz w:val="24"/>
          <w:szCs w:val="24"/>
          <w:lang w:eastAsia="ru-RU"/>
        </w:rPr>
        <w:t>;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w:t>
      </w:r>
      <w:r w:rsidR="007D4A76">
        <w:rPr>
          <w:rFonts w:ascii="Times New Roman" w:eastAsia="Times New Roman" w:hAnsi="Times New Roman" w:cs="Times New Roman"/>
          <w:sz w:val="24"/>
          <w:szCs w:val="24"/>
          <w:lang w:eastAsia="ru-RU"/>
        </w:rPr>
        <w:t>’</w:t>
      </w:r>
      <w:r w:rsidRPr="00716620">
        <w:rPr>
          <w:rFonts w:ascii="Times New Roman" w:eastAsia="Times New Roman" w:hAnsi="Times New Roman" w:cs="Times New Roman"/>
          <w:sz w:val="24"/>
          <w:szCs w:val="24"/>
          <w:lang w:eastAsia="ru-RU"/>
        </w:rPr>
        <w:t>єктів господарювання, об</w:t>
      </w:r>
      <w:r w:rsidR="007D4A76">
        <w:rPr>
          <w:rFonts w:ascii="Times New Roman" w:eastAsia="Times New Roman" w:hAnsi="Times New Roman" w:cs="Times New Roman"/>
          <w:sz w:val="24"/>
          <w:szCs w:val="24"/>
          <w:lang w:eastAsia="ru-RU"/>
        </w:rPr>
        <w:t>’</w:t>
      </w:r>
      <w:r w:rsidRPr="00716620">
        <w:rPr>
          <w:rFonts w:ascii="Times New Roman" w:eastAsia="Times New Roman" w:hAnsi="Times New Roman" w:cs="Times New Roman"/>
          <w:sz w:val="24"/>
          <w:szCs w:val="24"/>
          <w:lang w:eastAsia="ru-RU"/>
        </w:rPr>
        <w:t>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rsidR="00716620" w:rsidRPr="00716620" w:rsidRDefault="00716620" w:rsidP="00716620">
      <w:pPr>
        <w:numPr>
          <w:ilvl w:val="2"/>
          <w:numId w:val="11"/>
        </w:numPr>
        <w:overflowPunct w:val="0"/>
        <w:autoSpaceDE w:val="0"/>
        <w:autoSpaceDN w:val="0"/>
        <w:adjustRightInd w:val="0"/>
        <w:spacing w:after="100" w:line="240" w:lineRule="auto"/>
        <w:ind w:left="709" w:right="-28" w:hanging="709"/>
        <w:jc w:val="both"/>
        <w:rPr>
          <w:rFonts w:ascii="Times New Roman" w:eastAsia="Times New Roman" w:hAnsi="Times New Roman" w:cs="Times New Roman"/>
          <w:color w:val="000000"/>
          <w:sz w:val="24"/>
          <w:szCs w:val="24"/>
          <w:lang w:eastAsia="ru-RU"/>
        </w:rPr>
      </w:pPr>
      <w:r w:rsidRPr="00716620">
        <w:rPr>
          <w:rFonts w:ascii="Times New Roman" w:eastAsia="Times New Roman" w:hAnsi="Times New Roman" w:cs="Times New Roman"/>
          <w:color w:val="000000"/>
          <w:sz w:val="24"/>
          <w:szCs w:val="24"/>
          <w:lang w:eastAsia="ru-RU"/>
        </w:rPr>
        <w:t>Відповідно до статті 16 Закону України «Про Антимонопольний комітет України» державний уповноважений Комітету має повноваження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w:t>
      </w:r>
      <w:r w:rsidR="0008254B">
        <w:rPr>
          <w:rFonts w:ascii="Times New Roman" w:eastAsia="Times New Roman" w:hAnsi="Times New Roman" w:cs="Times New Roman"/>
          <w:color w:val="000000"/>
          <w:sz w:val="24"/>
          <w:szCs w:val="24"/>
          <w:lang w:eastAsia="ru-RU"/>
        </w:rPr>
        <w:t>’</w:t>
      </w:r>
      <w:r w:rsidRPr="00716620">
        <w:rPr>
          <w:rFonts w:ascii="Times New Roman" w:eastAsia="Times New Roman" w:hAnsi="Times New Roman" w:cs="Times New Roman"/>
          <w:color w:val="000000"/>
          <w:sz w:val="24"/>
          <w:szCs w:val="24"/>
          <w:lang w:eastAsia="ru-RU"/>
        </w:rPr>
        <w:t>єктів господарювання, об</w:t>
      </w:r>
      <w:r w:rsidR="0008254B">
        <w:rPr>
          <w:rFonts w:ascii="Times New Roman" w:eastAsia="Times New Roman" w:hAnsi="Times New Roman" w:cs="Times New Roman"/>
          <w:color w:val="000000"/>
          <w:sz w:val="24"/>
          <w:szCs w:val="24"/>
          <w:lang w:eastAsia="ru-RU"/>
        </w:rPr>
        <w:t>’</w:t>
      </w:r>
      <w:r w:rsidRPr="00716620">
        <w:rPr>
          <w:rFonts w:ascii="Times New Roman" w:eastAsia="Times New Roman" w:hAnsi="Times New Roman" w:cs="Times New Roman"/>
          <w:color w:val="000000"/>
          <w:sz w:val="24"/>
          <w:szCs w:val="24"/>
          <w:lang w:eastAsia="ru-RU"/>
        </w:rPr>
        <w:t>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rsidR="00716620" w:rsidRPr="00716620" w:rsidRDefault="00716620" w:rsidP="00716620">
      <w:pPr>
        <w:numPr>
          <w:ilvl w:val="2"/>
          <w:numId w:val="11"/>
        </w:numPr>
        <w:overflowPunct w:val="0"/>
        <w:autoSpaceDE w:val="0"/>
        <w:autoSpaceDN w:val="0"/>
        <w:adjustRightInd w:val="0"/>
        <w:spacing w:after="100" w:line="240" w:lineRule="auto"/>
        <w:ind w:left="709" w:right="-28" w:hanging="709"/>
        <w:jc w:val="both"/>
        <w:rPr>
          <w:rFonts w:ascii="Times New Roman" w:eastAsia="Times New Roman" w:hAnsi="Times New Roman" w:cs="Times New Roman"/>
          <w:sz w:val="24"/>
          <w:szCs w:val="24"/>
          <w:lang w:eastAsia="ru-RU"/>
        </w:rPr>
      </w:pPr>
      <w:r w:rsidRPr="00716620">
        <w:rPr>
          <w:rFonts w:ascii="Times New Roman" w:eastAsia="Times New Roman" w:hAnsi="Times New Roman" w:cs="Times New Roman"/>
          <w:sz w:val="24"/>
          <w:szCs w:val="24"/>
          <w:lang w:eastAsia="ru-RU"/>
        </w:rPr>
        <w:t>Положеннями статей 22 та 22¹ Закону України «Про Антимонопольний комітет України» передбачено, що вимоги державного уповноваженого Антимонопольного комітету України є обов</w:t>
      </w:r>
      <w:r w:rsidR="0008254B">
        <w:rPr>
          <w:rFonts w:ascii="Times New Roman" w:eastAsia="Times New Roman" w:hAnsi="Times New Roman" w:cs="Times New Roman"/>
          <w:sz w:val="24"/>
          <w:szCs w:val="24"/>
          <w:lang w:eastAsia="ru-RU"/>
        </w:rPr>
        <w:t>’</w:t>
      </w:r>
      <w:r w:rsidRPr="00716620">
        <w:rPr>
          <w:rFonts w:ascii="Times New Roman" w:eastAsia="Times New Roman" w:hAnsi="Times New Roman" w:cs="Times New Roman"/>
          <w:sz w:val="24"/>
          <w:szCs w:val="24"/>
          <w:lang w:eastAsia="ru-RU"/>
        </w:rPr>
        <w:t>язковими для виконання у визначений ним строк; суб’єкти</w:t>
      </w:r>
      <w:r w:rsidRPr="00F83B4F">
        <w:rPr>
          <w:rFonts w:ascii="Times New Roman" w:eastAsia="Times New Roman" w:hAnsi="Times New Roman" w:cs="Times New Roman"/>
          <w:sz w:val="24"/>
          <w:szCs w:val="24"/>
          <w:lang w:eastAsia="ru-RU"/>
        </w:rPr>
        <w:t xml:space="preserve"> </w:t>
      </w:r>
      <w:r w:rsidRPr="00716620">
        <w:rPr>
          <w:rFonts w:ascii="Times New Roman" w:eastAsia="Times New Roman" w:hAnsi="Times New Roman" w:cs="Times New Roman"/>
          <w:sz w:val="24"/>
          <w:szCs w:val="24"/>
          <w:lang w:eastAsia="ru-RU"/>
        </w:rPr>
        <w:t>господарювання, їх структурні підрозділи, філії, представництва, їх посадові особи та працівники, фізичні особи зобов’язані на вимогу органу Антимонопольного комітету України, голови територіального відділення Антимонопольного комітету України, уповноважених ними працівників Антимонопольного комітету України, його територіального відділення подавати документи, предмети чи інші носії інформації, пояснення, іншу інформацію, в тому числі з обмеженим доступом, банківську, нотаріальну таємницю, податкову, статистичну звітність незалежно від її місцезнаходження, що перебуває у їх володінні та/або користуванні або доступна їм,</w:t>
      </w:r>
      <w:r w:rsidRPr="00F83B4F">
        <w:rPr>
          <w:rFonts w:ascii="Times New Roman" w:eastAsia="Times New Roman" w:hAnsi="Times New Roman" w:cs="Times New Roman"/>
          <w:sz w:val="24"/>
          <w:szCs w:val="24"/>
          <w:lang w:eastAsia="ru-RU"/>
        </w:rPr>
        <w:t xml:space="preserve"> </w:t>
      </w:r>
      <w:r w:rsidRPr="00716620">
        <w:rPr>
          <w:rFonts w:ascii="Times New Roman" w:eastAsia="Times New Roman" w:hAnsi="Times New Roman" w:cs="Times New Roman"/>
          <w:sz w:val="24"/>
          <w:szCs w:val="24"/>
          <w:lang w:eastAsia="ru-RU"/>
        </w:rPr>
        <w:lastRenderedPageBreak/>
        <w:t>необхідну для виконання Антимонопольним комітетом України, його територіальними відділеннями завдань, передбачених законодавством про захист економічної конкуренції.</w:t>
      </w:r>
    </w:p>
    <w:p w:rsidR="00716620" w:rsidRPr="00716620" w:rsidRDefault="00716620" w:rsidP="00716620">
      <w:pPr>
        <w:numPr>
          <w:ilvl w:val="2"/>
          <w:numId w:val="11"/>
        </w:numPr>
        <w:overflowPunct w:val="0"/>
        <w:autoSpaceDE w:val="0"/>
        <w:autoSpaceDN w:val="0"/>
        <w:adjustRightInd w:val="0"/>
        <w:spacing w:after="100" w:line="240" w:lineRule="auto"/>
        <w:ind w:left="709" w:hanging="709"/>
        <w:jc w:val="both"/>
        <w:rPr>
          <w:rFonts w:ascii="Times New Roman" w:eastAsia="Times New Roman" w:hAnsi="Times New Roman" w:cs="Times New Roman"/>
          <w:sz w:val="24"/>
          <w:szCs w:val="24"/>
          <w:lang w:eastAsia="ru-RU"/>
        </w:rPr>
      </w:pPr>
      <w:r w:rsidRPr="00716620">
        <w:rPr>
          <w:rFonts w:ascii="Times New Roman" w:eastAsia="Times New Roman" w:hAnsi="Times New Roman" w:cs="Times New Roman"/>
          <w:color w:val="000000"/>
          <w:sz w:val="24"/>
          <w:szCs w:val="24"/>
          <w:lang w:eastAsia="ru-RU"/>
        </w:rPr>
        <w:t>Відповідно до пункту 13 статті 50 Закону України «Про захист економічної конкуренції» неподання інформації Антимонопольному комітету України у встановлений органом Антимонопольного комітету України строк є порушенням законодавства про захист економічної конкуренції.</w:t>
      </w:r>
    </w:p>
    <w:p w:rsidR="00716620" w:rsidRPr="00716620" w:rsidRDefault="00716620" w:rsidP="00716620">
      <w:pPr>
        <w:numPr>
          <w:ilvl w:val="2"/>
          <w:numId w:val="1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4"/>
          <w:szCs w:val="24"/>
          <w:lang w:eastAsia="ru-RU"/>
        </w:rPr>
      </w:pPr>
      <w:r w:rsidRPr="00716620">
        <w:rPr>
          <w:rFonts w:ascii="Times New Roman" w:eastAsia="Times New Roman" w:hAnsi="Times New Roman" w:cs="Times New Roman"/>
          <w:color w:val="000000"/>
          <w:sz w:val="24"/>
          <w:szCs w:val="24"/>
          <w:lang w:eastAsia="ru-RU"/>
        </w:rPr>
        <w:t xml:space="preserve">Отже, дії Товариства з неподання </w:t>
      </w:r>
      <w:bookmarkStart w:id="11" w:name="_Hlk167980359"/>
      <w:r w:rsidRPr="00716620">
        <w:rPr>
          <w:rFonts w:ascii="Times New Roman" w:eastAsia="Times New Roman" w:hAnsi="Times New Roman" w:cs="Times New Roman"/>
          <w:color w:val="000000"/>
          <w:sz w:val="24"/>
          <w:szCs w:val="24"/>
          <w:lang w:eastAsia="ru-RU"/>
        </w:rPr>
        <w:t xml:space="preserve">на вимогу заступника Голови Антимонопольного комітету України – державного уповноваженого </w:t>
      </w:r>
      <w:bookmarkStart w:id="12" w:name="_Hlk164078072"/>
      <w:r w:rsidRPr="00716620">
        <w:rPr>
          <w:rFonts w:ascii="Times New Roman" w:eastAsia="Times New Roman" w:hAnsi="Times New Roman" w:cs="Times New Roman"/>
          <w:color w:val="000000"/>
          <w:sz w:val="24"/>
          <w:szCs w:val="24"/>
          <w:lang w:eastAsia="ru-RU"/>
        </w:rPr>
        <w:t>від 07.11.2022 № 126-21.1/09-4965</w:t>
      </w:r>
      <w:bookmarkEnd w:id="12"/>
      <w:r w:rsidRPr="00716620">
        <w:rPr>
          <w:rFonts w:ascii="Times New Roman" w:eastAsia="Times New Roman" w:hAnsi="Times New Roman" w:cs="Times New Roman"/>
          <w:color w:val="000000"/>
          <w:sz w:val="24"/>
          <w:szCs w:val="24"/>
          <w:lang w:eastAsia="ru-RU"/>
        </w:rPr>
        <w:t xml:space="preserve"> інформації у встановлений ним строк</w:t>
      </w:r>
      <w:bookmarkEnd w:id="11"/>
      <w:r w:rsidRPr="00716620">
        <w:rPr>
          <w:rFonts w:ascii="Times New Roman" w:eastAsia="Times New Roman" w:hAnsi="Times New Roman" w:cs="Times New Roman"/>
          <w:color w:val="000000"/>
          <w:sz w:val="24"/>
          <w:szCs w:val="24"/>
          <w:lang w:eastAsia="ru-RU"/>
        </w:rPr>
        <w:t xml:space="preserve"> є порушенням законодавства про захист економічної конкуренції, </w:t>
      </w:r>
      <w:r w:rsidR="00D971C4" w:rsidRPr="00716620">
        <w:rPr>
          <w:rFonts w:ascii="Times New Roman" w:eastAsia="Times New Roman" w:hAnsi="Times New Roman" w:cs="Times New Roman"/>
          <w:color w:val="000000"/>
          <w:sz w:val="24"/>
          <w:szCs w:val="24"/>
          <w:lang w:eastAsia="ru-RU"/>
        </w:rPr>
        <w:t>передбачен</w:t>
      </w:r>
      <w:r w:rsidR="00D971C4">
        <w:rPr>
          <w:rFonts w:ascii="Times New Roman" w:eastAsia="Times New Roman" w:hAnsi="Times New Roman" w:cs="Times New Roman"/>
          <w:color w:val="000000"/>
          <w:sz w:val="24"/>
          <w:szCs w:val="24"/>
          <w:lang w:eastAsia="ru-RU"/>
        </w:rPr>
        <w:t>ого</w:t>
      </w:r>
      <w:r w:rsidR="00D971C4" w:rsidRPr="00716620">
        <w:rPr>
          <w:rFonts w:ascii="Times New Roman" w:eastAsia="Times New Roman" w:hAnsi="Times New Roman" w:cs="Times New Roman"/>
          <w:color w:val="000000"/>
          <w:sz w:val="24"/>
          <w:szCs w:val="24"/>
          <w:lang w:eastAsia="ru-RU"/>
        </w:rPr>
        <w:t xml:space="preserve"> </w:t>
      </w:r>
      <w:r w:rsidRPr="00716620">
        <w:rPr>
          <w:rFonts w:ascii="Times New Roman" w:eastAsia="Times New Roman" w:hAnsi="Times New Roman" w:cs="Times New Roman"/>
          <w:color w:val="000000"/>
          <w:sz w:val="24"/>
          <w:szCs w:val="24"/>
          <w:lang w:eastAsia="ru-RU"/>
        </w:rPr>
        <w:t>пунктом 13 статті 50 Закону України «Про захист економічної конкуренції».</w:t>
      </w:r>
    </w:p>
    <w:p w:rsidR="00DD3349" w:rsidRPr="009645D1" w:rsidRDefault="00DD3349" w:rsidP="00A6682B">
      <w:pPr>
        <w:overflowPunct w:val="0"/>
        <w:autoSpaceDE w:val="0"/>
        <w:autoSpaceDN w:val="0"/>
        <w:adjustRightInd w:val="0"/>
        <w:spacing w:before="240" w:after="240" w:line="240" w:lineRule="auto"/>
        <w:jc w:val="both"/>
        <w:rPr>
          <w:rFonts w:ascii="Times New Roman" w:eastAsia="Calibri" w:hAnsi="Times New Roman" w:cs="Times New Roman"/>
          <w:b/>
          <w:sz w:val="24"/>
          <w:szCs w:val="24"/>
        </w:rPr>
      </w:pPr>
      <w:r w:rsidRPr="009645D1">
        <w:rPr>
          <w:rFonts w:ascii="Times New Roman" w:eastAsia="Calibri" w:hAnsi="Times New Roman" w:cs="Times New Roman"/>
          <w:b/>
          <w:sz w:val="24"/>
          <w:szCs w:val="24"/>
        </w:rPr>
        <w:t>6.        ЗАПЕРЕЧЕННЯ ВІДПОВІДАЧА ТА ЇХ СПРОСТУВАННЯ</w:t>
      </w:r>
    </w:p>
    <w:p w:rsidR="002B1876" w:rsidRPr="00DE5F02" w:rsidRDefault="00BB5412" w:rsidP="00E567F5">
      <w:pPr>
        <w:widowControl w:val="0"/>
        <w:numPr>
          <w:ilvl w:val="0"/>
          <w:numId w:val="16"/>
        </w:numPr>
        <w:tabs>
          <w:tab w:val="left" w:pos="709"/>
          <w:tab w:val="left" w:pos="993"/>
        </w:tabs>
        <w:spacing w:before="120" w:after="120" w:line="240" w:lineRule="auto"/>
        <w:ind w:hanging="72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На Подання </w:t>
      </w:r>
      <w:r w:rsidR="0049186A">
        <w:rPr>
          <w:rFonts w:ascii="Times New Roman" w:eastAsia="Times New Roman" w:hAnsi="Times New Roman" w:cs="Times New Roman"/>
          <w:sz w:val="24"/>
          <w:szCs w:val="24"/>
          <w:lang w:eastAsia="ru-RU"/>
        </w:rPr>
        <w:t>Товариство</w:t>
      </w:r>
      <w:r>
        <w:rPr>
          <w:rFonts w:ascii="Times New Roman" w:eastAsia="Times New Roman" w:hAnsi="Times New Roman" w:cs="Times New Roman"/>
          <w:sz w:val="24"/>
          <w:szCs w:val="24"/>
          <w:lang w:eastAsia="ru-RU"/>
        </w:rPr>
        <w:t xml:space="preserve"> надісла</w:t>
      </w:r>
      <w:r w:rsidR="0049186A">
        <w:rPr>
          <w:rFonts w:ascii="Times New Roman" w:eastAsia="Times New Roman" w:hAnsi="Times New Roman" w:cs="Times New Roman"/>
          <w:sz w:val="24"/>
          <w:szCs w:val="24"/>
          <w:lang w:eastAsia="ru-RU"/>
        </w:rPr>
        <w:t>ло</w:t>
      </w:r>
      <w:r>
        <w:rPr>
          <w:rFonts w:ascii="Times New Roman" w:eastAsia="Times New Roman" w:hAnsi="Times New Roman" w:cs="Times New Roman"/>
          <w:sz w:val="24"/>
          <w:szCs w:val="24"/>
          <w:lang w:eastAsia="ru-RU"/>
        </w:rPr>
        <w:t xml:space="preserve"> лист </w:t>
      </w:r>
      <w:r>
        <w:rPr>
          <w:rFonts w:ascii="Times New Roman" w:eastAsia="Times New Roman" w:hAnsi="Times New Roman" w:cs="Times New Roman"/>
          <w:sz w:val="24"/>
          <w:szCs w:val="28"/>
          <w:lang w:eastAsia="ru-RU"/>
        </w:rPr>
        <w:t xml:space="preserve">від 23.05.2024 б/н (вх. Комітету № 8-02/7191 </w:t>
      </w:r>
      <w:r w:rsidR="0049186A">
        <w:rPr>
          <w:rFonts w:ascii="Times New Roman" w:eastAsia="Times New Roman" w:hAnsi="Times New Roman" w:cs="Times New Roman"/>
          <w:sz w:val="24"/>
          <w:szCs w:val="28"/>
          <w:lang w:eastAsia="ru-RU"/>
        </w:rPr>
        <w:br/>
      </w:r>
      <w:r>
        <w:rPr>
          <w:rFonts w:ascii="Times New Roman" w:eastAsia="Times New Roman" w:hAnsi="Times New Roman" w:cs="Times New Roman"/>
          <w:sz w:val="24"/>
          <w:szCs w:val="28"/>
          <w:lang w:eastAsia="ru-RU"/>
        </w:rPr>
        <w:t>від 23.05.2024)</w:t>
      </w:r>
      <w:r w:rsidR="00D971C4">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 xml:space="preserve"> у якому повідоми</w:t>
      </w:r>
      <w:r w:rsidR="0049186A">
        <w:rPr>
          <w:rFonts w:ascii="Times New Roman" w:eastAsia="Times New Roman" w:hAnsi="Times New Roman" w:cs="Times New Roman"/>
          <w:sz w:val="24"/>
          <w:szCs w:val="28"/>
          <w:lang w:eastAsia="ru-RU"/>
        </w:rPr>
        <w:t>ло</w:t>
      </w:r>
      <w:r>
        <w:rPr>
          <w:rFonts w:ascii="Times New Roman" w:eastAsia="Times New Roman" w:hAnsi="Times New Roman" w:cs="Times New Roman"/>
          <w:sz w:val="24"/>
          <w:szCs w:val="28"/>
          <w:lang w:eastAsia="ru-RU"/>
        </w:rPr>
        <w:t xml:space="preserve">, що погоджується з висновками Комітету </w:t>
      </w:r>
      <w:r w:rsidR="007D4A76">
        <w:rPr>
          <w:rFonts w:ascii="Times New Roman" w:eastAsia="Times New Roman" w:hAnsi="Times New Roman" w:cs="Times New Roman"/>
          <w:sz w:val="24"/>
          <w:szCs w:val="28"/>
          <w:lang w:eastAsia="ru-RU"/>
        </w:rPr>
        <w:t xml:space="preserve">й </w:t>
      </w:r>
      <w:r>
        <w:rPr>
          <w:rFonts w:ascii="Times New Roman" w:eastAsia="Times New Roman" w:hAnsi="Times New Roman" w:cs="Times New Roman"/>
          <w:sz w:val="24"/>
          <w:szCs w:val="28"/>
          <w:lang w:eastAsia="ru-RU"/>
        </w:rPr>
        <w:t>не має зауважень та заперечень до змісту Подання</w:t>
      </w:r>
      <w:r w:rsidR="0049186A">
        <w:rPr>
          <w:rFonts w:ascii="Times New Roman" w:eastAsia="Times New Roman" w:hAnsi="Times New Roman" w:cs="Times New Roman"/>
          <w:sz w:val="24"/>
          <w:szCs w:val="28"/>
          <w:lang w:eastAsia="ru-RU"/>
        </w:rPr>
        <w:t>. Також Відповідач</w:t>
      </w:r>
      <w:r>
        <w:rPr>
          <w:rFonts w:ascii="Times New Roman" w:eastAsia="Times New Roman" w:hAnsi="Times New Roman" w:cs="Times New Roman"/>
          <w:sz w:val="24"/>
          <w:szCs w:val="28"/>
          <w:lang w:eastAsia="ru-RU"/>
        </w:rPr>
        <w:t xml:space="preserve"> визна</w:t>
      </w:r>
      <w:r w:rsidR="0049186A">
        <w:rPr>
          <w:rFonts w:ascii="Times New Roman" w:eastAsia="Times New Roman" w:hAnsi="Times New Roman" w:cs="Times New Roman"/>
          <w:sz w:val="24"/>
          <w:szCs w:val="28"/>
          <w:lang w:eastAsia="ru-RU"/>
        </w:rPr>
        <w:t>в</w:t>
      </w:r>
      <w:r>
        <w:rPr>
          <w:rFonts w:ascii="Times New Roman" w:eastAsia="Times New Roman" w:hAnsi="Times New Roman" w:cs="Times New Roman"/>
          <w:sz w:val="24"/>
          <w:szCs w:val="28"/>
          <w:lang w:eastAsia="ru-RU"/>
        </w:rPr>
        <w:t xml:space="preserve"> вчинення ним порушення, </w:t>
      </w:r>
      <w:r w:rsidR="00D971C4">
        <w:rPr>
          <w:rFonts w:ascii="Times New Roman" w:eastAsia="Times New Roman" w:hAnsi="Times New Roman" w:cs="Times New Roman"/>
          <w:sz w:val="24"/>
          <w:szCs w:val="28"/>
          <w:lang w:eastAsia="ru-RU"/>
        </w:rPr>
        <w:t xml:space="preserve">передбаченого </w:t>
      </w:r>
      <w:r w:rsidRPr="00716620">
        <w:rPr>
          <w:rFonts w:ascii="Times New Roman" w:eastAsia="Times New Roman" w:hAnsi="Times New Roman" w:cs="Times New Roman"/>
          <w:color w:val="000000"/>
          <w:sz w:val="24"/>
          <w:szCs w:val="24"/>
          <w:lang w:eastAsia="ru-RU"/>
        </w:rPr>
        <w:t>пунктом 13 статті 50 Закону України «Про захист економічної конкуренції»</w:t>
      </w:r>
      <w:r w:rsidR="0049186A">
        <w:rPr>
          <w:rFonts w:ascii="Times New Roman" w:eastAsia="Times New Roman" w:hAnsi="Times New Roman" w:cs="Times New Roman"/>
          <w:color w:val="000000"/>
          <w:sz w:val="24"/>
          <w:szCs w:val="24"/>
          <w:lang w:eastAsia="ru-RU"/>
        </w:rPr>
        <w:t xml:space="preserve">, у вигляді неподання </w:t>
      </w:r>
      <w:r w:rsidR="0049186A" w:rsidRPr="00716620">
        <w:rPr>
          <w:rFonts w:ascii="Times New Roman" w:eastAsia="Times New Roman" w:hAnsi="Times New Roman" w:cs="Times New Roman"/>
          <w:color w:val="000000"/>
          <w:sz w:val="24"/>
          <w:szCs w:val="24"/>
          <w:lang w:eastAsia="ru-RU"/>
        </w:rPr>
        <w:t xml:space="preserve">на вимогу заступника Голови Антимонопольного комітету України – державного уповноваженого від 07.11.2022 </w:t>
      </w:r>
      <w:r w:rsidR="007D4A76">
        <w:rPr>
          <w:rFonts w:ascii="Times New Roman" w:eastAsia="Times New Roman" w:hAnsi="Times New Roman" w:cs="Times New Roman"/>
          <w:color w:val="000000"/>
          <w:sz w:val="24"/>
          <w:szCs w:val="24"/>
          <w:lang w:eastAsia="ru-RU"/>
        </w:rPr>
        <w:t xml:space="preserve">                  </w:t>
      </w:r>
      <w:r w:rsidR="0049186A" w:rsidRPr="00716620">
        <w:rPr>
          <w:rFonts w:ascii="Times New Roman" w:eastAsia="Times New Roman" w:hAnsi="Times New Roman" w:cs="Times New Roman"/>
          <w:color w:val="000000"/>
          <w:sz w:val="24"/>
          <w:szCs w:val="24"/>
          <w:lang w:eastAsia="ru-RU"/>
        </w:rPr>
        <w:t>№ 126-21.1/09-4965 інформації у встановлений ним строк</w:t>
      </w:r>
      <w:r w:rsidR="0049186A">
        <w:rPr>
          <w:rFonts w:ascii="Times New Roman" w:eastAsia="Times New Roman" w:hAnsi="Times New Roman" w:cs="Times New Roman"/>
          <w:color w:val="000000"/>
          <w:sz w:val="24"/>
          <w:szCs w:val="24"/>
          <w:lang w:eastAsia="ru-RU"/>
        </w:rPr>
        <w:t>.</w:t>
      </w:r>
    </w:p>
    <w:p w:rsidR="00DE5F02" w:rsidRDefault="00DE5F02" w:rsidP="00E567F5">
      <w:pPr>
        <w:widowControl w:val="0"/>
        <w:numPr>
          <w:ilvl w:val="0"/>
          <w:numId w:val="16"/>
        </w:numPr>
        <w:tabs>
          <w:tab w:val="left" w:pos="709"/>
          <w:tab w:val="left" w:pos="993"/>
        </w:tabs>
        <w:spacing w:before="120" w:after="12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При </w:t>
      </w:r>
      <w:r w:rsidR="00195262">
        <w:rPr>
          <w:rFonts w:ascii="Times New Roman" w:hAnsi="Times New Roman" w:cs="Times New Roman"/>
          <w:sz w:val="24"/>
          <w:szCs w:val="24"/>
        </w:rPr>
        <w:t xml:space="preserve">цьому Товариство просить </w:t>
      </w:r>
      <w:r w:rsidR="00AB132C">
        <w:rPr>
          <w:rFonts w:ascii="Times New Roman" w:hAnsi="Times New Roman" w:cs="Times New Roman"/>
          <w:sz w:val="24"/>
          <w:szCs w:val="24"/>
        </w:rPr>
        <w:t>Комітет</w:t>
      </w:r>
      <w:r w:rsidR="00532C7B">
        <w:rPr>
          <w:rFonts w:ascii="Times New Roman" w:hAnsi="Times New Roman" w:cs="Times New Roman"/>
          <w:sz w:val="24"/>
          <w:szCs w:val="24"/>
        </w:rPr>
        <w:t xml:space="preserve"> накласти штраф у мінімально можливому розмірі, використовуючи </w:t>
      </w:r>
      <w:r w:rsidR="00D971C4">
        <w:rPr>
          <w:rFonts w:ascii="Times New Roman" w:hAnsi="Times New Roman" w:cs="Times New Roman"/>
          <w:sz w:val="24"/>
          <w:szCs w:val="24"/>
        </w:rPr>
        <w:t xml:space="preserve">під час його визначення </w:t>
      </w:r>
      <w:r w:rsidR="00532C7B">
        <w:rPr>
          <w:rFonts w:ascii="Times New Roman" w:hAnsi="Times New Roman" w:cs="Times New Roman"/>
          <w:sz w:val="24"/>
          <w:szCs w:val="24"/>
        </w:rPr>
        <w:t>базов</w:t>
      </w:r>
      <w:r w:rsidR="00D971C4">
        <w:rPr>
          <w:rFonts w:ascii="Times New Roman" w:hAnsi="Times New Roman" w:cs="Times New Roman"/>
          <w:sz w:val="24"/>
          <w:szCs w:val="24"/>
        </w:rPr>
        <w:t>ий</w:t>
      </w:r>
      <w:r w:rsidR="00532C7B">
        <w:rPr>
          <w:rFonts w:ascii="Times New Roman" w:hAnsi="Times New Roman" w:cs="Times New Roman"/>
          <w:sz w:val="24"/>
          <w:szCs w:val="24"/>
        </w:rPr>
        <w:t xml:space="preserve"> розмір положення </w:t>
      </w:r>
      <w:r w:rsidR="007D4A76">
        <w:rPr>
          <w:rFonts w:ascii="Times New Roman" w:hAnsi="Times New Roman" w:cs="Times New Roman"/>
          <w:sz w:val="24"/>
          <w:szCs w:val="24"/>
        </w:rPr>
        <w:t>пунктів</w:t>
      </w:r>
      <w:r w:rsidR="00532C7B">
        <w:rPr>
          <w:rFonts w:ascii="Times New Roman" w:hAnsi="Times New Roman" w:cs="Times New Roman"/>
          <w:sz w:val="24"/>
          <w:szCs w:val="24"/>
        </w:rPr>
        <w:t xml:space="preserve"> 12.4.2 і 12.4.3 </w:t>
      </w:r>
      <w:r w:rsidR="00D971C4">
        <w:rPr>
          <w:rFonts w:ascii="Times New Roman" w:hAnsi="Times New Roman" w:cs="Times New Roman"/>
          <w:sz w:val="24"/>
          <w:szCs w:val="24"/>
        </w:rPr>
        <w:t xml:space="preserve">рекомендаційних </w:t>
      </w:r>
      <w:r w:rsidR="00532C7B">
        <w:rPr>
          <w:rFonts w:ascii="Times New Roman" w:hAnsi="Times New Roman" w:cs="Times New Roman"/>
          <w:sz w:val="24"/>
          <w:szCs w:val="24"/>
        </w:rPr>
        <w:t xml:space="preserve">роз’яснень </w:t>
      </w:r>
      <w:r w:rsidR="007D4A76">
        <w:rPr>
          <w:rFonts w:ascii="Times New Roman" w:hAnsi="Times New Roman" w:cs="Times New Roman"/>
          <w:sz w:val="24"/>
          <w:szCs w:val="24"/>
        </w:rPr>
        <w:t xml:space="preserve">Комітету </w:t>
      </w:r>
      <w:r w:rsidR="00532C7B">
        <w:rPr>
          <w:rFonts w:ascii="Times New Roman" w:hAnsi="Times New Roman" w:cs="Times New Roman"/>
          <w:sz w:val="24"/>
          <w:szCs w:val="24"/>
        </w:rPr>
        <w:t>№ 39-</w:t>
      </w:r>
      <w:r w:rsidR="00372EDC">
        <w:rPr>
          <w:rFonts w:ascii="Times New Roman" w:hAnsi="Times New Roman" w:cs="Times New Roman"/>
          <w:sz w:val="24"/>
          <w:szCs w:val="24"/>
        </w:rPr>
        <w:t>рр від 09.08.2016 «Щодо застосування положень частини другої, п’ятої та шостої статті 52 Закону України «Про захист економічної конкуренції», частини першої та другої статті 21 Закону України «Про захист від недобросовісної конкуренції»</w:t>
      </w:r>
      <w:r w:rsidR="00195262">
        <w:rPr>
          <w:rFonts w:ascii="Times New Roman" w:hAnsi="Times New Roman" w:cs="Times New Roman"/>
          <w:sz w:val="24"/>
          <w:szCs w:val="24"/>
        </w:rPr>
        <w:t>, врах</w:t>
      </w:r>
      <w:r w:rsidR="00BF657C">
        <w:rPr>
          <w:rFonts w:ascii="Times New Roman" w:hAnsi="Times New Roman" w:cs="Times New Roman"/>
          <w:sz w:val="24"/>
          <w:szCs w:val="24"/>
        </w:rPr>
        <w:t>о</w:t>
      </w:r>
      <w:r w:rsidR="00195262">
        <w:rPr>
          <w:rFonts w:ascii="Times New Roman" w:hAnsi="Times New Roman" w:cs="Times New Roman"/>
          <w:sz w:val="24"/>
          <w:szCs w:val="24"/>
        </w:rPr>
        <w:t>в</w:t>
      </w:r>
      <w:r w:rsidR="00372EDC">
        <w:rPr>
          <w:rFonts w:ascii="Times New Roman" w:hAnsi="Times New Roman" w:cs="Times New Roman"/>
          <w:sz w:val="24"/>
          <w:szCs w:val="24"/>
        </w:rPr>
        <w:t>уючи</w:t>
      </w:r>
      <w:r w:rsidR="00195262">
        <w:rPr>
          <w:rFonts w:ascii="Times New Roman" w:hAnsi="Times New Roman" w:cs="Times New Roman"/>
          <w:sz w:val="24"/>
          <w:szCs w:val="24"/>
        </w:rPr>
        <w:t xml:space="preserve"> </w:t>
      </w:r>
      <w:r w:rsidR="00D971C4">
        <w:rPr>
          <w:rFonts w:ascii="Times New Roman" w:hAnsi="Times New Roman" w:cs="Times New Roman"/>
          <w:sz w:val="24"/>
          <w:szCs w:val="24"/>
        </w:rPr>
        <w:t xml:space="preserve">такі </w:t>
      </w:r>
      <w:r w:rsidR="00195262">
        <w:rPr>
          <w:rFonts w:ascii="Times New Roman" w:hAnsi="Times New Roman" w:cs="Times New Roman"/>
          <w:sz w:val="24"/>
          <w:szCs w:val="24"/>
        </w:rPr>
        <w:t>обставини:</w:t>
      </w:r>
    </w:p>
    <w:p w:rsidR="002B1876" w:rsidRPr="00532C7B" w:rsidRDefault="00532C7B" w:rsidP="00195262">
      <w:pPr>
        <w:pStyle w:val="a4"/>
        <w:widowControl w:val="0"/>
        <w:numPr>
          <w:ilvl w:val="0"/>
          <w:numId w:val="13"/>
        </w:numPr>
        <w:tabs>
          <w:tab w:val="left" w:pos="709"/>
          <w:tab w:val="left" w:pos="993"/>
        </w:tabs>
        <w:spacing w:before="120" w:after="120" w:line="240" w:lineRule="auto"/>
        <w:ind w:left="993" w:hanging="284"/>
        <w:jc w:val="both"/>
        <w:rPr>
          <w:rFonts w:ascii="Times New Roman" w:hAnsi="Times New Roman" w:cs="Times New Roman"/>
          <w:i/>
          <w:sz w:val="24"/>
          <w:szCs w:val="24"/>
        </w:rPr>
      </w:pPr>
      <w:r w:rsidRPr="00532C7B">
        <w:rPr>
          <w:rFonts w:ascii="Times New Roman" w:hAnsi="Times New Roman" w:cs="Times New Roman"/>
          <w:i/>
          <w:sz w:val="24"/>
          <w:szCs w:val="24"/>
        </w:rPr>
        <w:t>«</w:t>
      </w:r>
      <w:r w:rsidR="00195262" w:rsidRPr="00532C7B">
        <w:rPr>
          <w:rFonts w:ascii="Times New Roman" w:hAnsi="Times New Roman" w:cs="Times New Roman"/>
          <w:i/>
          <w:sz w:val="24"/>
          <w:szCs w:val="24"/>
        </w:rPr>
        <w:t>несвоєчасне подання відповіді на вимогу не було здійснено умисно та/або з метою приховування будь-якої інформації, чи з метою перешкоджання АМКУ у здійсненні ним завдань, передбачених законодавством про захист економічної конкуренції, а було виключно технічною помилкою (з огляду на людський фактор) у складних умовах роботи Товариства під час військової агресії російської федерації проти України, масових ракетних обстрілів в кінці листопада 2022 року та відповідних відключень електропостачання;</w:t>
      </w:r>
    </w:p>
    <w:p w:rsidR="00195262" w:rsidRPr="00532C7B" w:rsidRDefault="00195262" w:rsidP="00195262">
      <w:pPr>
        <w:pStyle w:val="a4"/>
        <w:widowControl w:val="0"/>
        <w:numPr>
          <w:ilvl w:val="0"/>
          <w:numId w:val="13"/>
        </w:numPr>
        <w:tabs>
          <w:tab w:val="left" w:pos="709"/>
          <w:tab w:val="left" w:pos="993"/>
        </w:tabs>
        <w:spacing w:before="120" w:after="120" w:line="240" w:lineRule="auto"/>
        <w:ind w:left="993" w:hanging="284"/>
        <w:jc w:val="both"/>
        <w:rPr>
          <w:rFonts w:ascii="Times New Roman" w:hAnsi="Times New Roman" w:cs="Times New Roman"/>
          <w:i/>
          <w:sz w:val="24"/>
          <w:szCs w:val="24"/>
        </w:rPr>
      </w:pPr>
      <w:r w:rsidRPr="00532C7B">
        <w:rPr>
          <w:rFonts w:ascii="Times New Roman" w:hAnsi="Times New Roman" w:cs="Times New Roman"/>
          <w:i/>
          <w:sz w:val="24"/>
          <w:szCs w:val="24"/>
        </w:rPr>
        <w:t xml:space="preserve">Товариство у своїй діяльності відповідально і сумлінно ставиться до дотримання законодавства про захист економічної конкуренції, до вищезазначеного порушення і після нього завжди надавало своєчасно відповіді </w:t>
      </w:r>
      <w:r w:rsidR="00532C7B" w:rsidRPr="00532C7B">
        <w:rPr>
          <w:rFonts w:ascii="Times New Roman" w:hAnsi="Times New Roman" w:cs="Times New Roman"/>
          <w:i/>
          <w:sz w:val="24"/>
          <w:szCs w:val="24"/>
        </w:rPr>
        <w:t>та інформацію за вимогами АМКУ;</w:t>
      </w:r>
    </w:p>
    <w:p w:rsidR="00A6682B" w:rsidRDefault="00532C7B" w:rsidP="00F83B4F">
      <w:pPr>
        <w:pStyle w:val="a4"/>
        <w:widowControl w:val="0"/>
        <w:numPr>
          <w:ilvl w:val="0"/>
          <w:numId w:val="13"/>
        </w:numPr>
        <w:tabs>
          <w:tab w:val="left" w:pos="709"/>
          <w:tab w:val="left" w:pos="993"/>
        </w:tabs>
        <w:spacing w:before="120" w:after="120" w:line="240" w:lineRule="auto"/>
        <w:ind w:left="993" w:hanging="284"/>
        <w:jc w:val="both"/>
      </w:pPr>
      <w:r w:rsidRPr="00532C7B">
        <w:rPr>
          <w:rFonts w:ascii="Times New Roman" w:hAnsi="Times New Roman" w:cs="Times New Roman"/>
          <w:i/>
          <w:sz w:val="24"/>
          <w:szCs w:val="24"/>
        </w:rPr>
        <w:t>Товариство готове до відкритого діалогу та співпраці АМКУ, зобов’язується не допускати в майбутньому жодних (навіть не значних) порушень законодавства про захист економічної конкуренції та готове надавати всю необхідну інформацію і документи для сприяння ефективного розгляду справи № 126-26.13/93-23»</w:t>
      </w:r>
      <w:r>
        <w:rPr>
          <w:rFonts w:ascii="Times New Roman" w:hAnsi="Times New Roman" w:cs="Times New Roman"/>
          <w:i/>
          <w:sz w:val="24"/>
          <w:szCs w:val="24"/>
        </w:rPr>
        <w:t>.</w:t>
      </w:r>
    </w:p>
    <w:p w:rsidR="00A7688B" w:rsidRDefault="00A7688B" w:rsidP="00E567F5">
      <w:pPr>
        <w:widowControl w:val="0"/>
        <w:numPr>
          <w:ilvl w:val="0"/>
          <w:numId w:val="16"/>
        </w:numPr>
        <w:tabs>
          <w:tab w:val="left" w:pos="709"/>
          <w:tab w:val="left" w:pos="993"/>
        </w:tabs>
        <w:spacing w:before="120" w:after="120" w:line="240" w:lineRule="auto"/>
        <w:ind w:hanging="720"/>
        <w:contextualSpacing/>
        <w:jc w:val="both"/>
        <w:rPr>
          <w:rFonts w:ascii="Times New Roman" w:hAnsi="Times New Roman"/>
          <w:sz w:val="24"/>
          <w:szCs w:val="24"/>
        </w:rPr>
      </w:pPr>
      <w:r w:rsidRPr="00A1344F">
        <w:rPr>
          <w:rFonts w:ascii="Times New Roman" w:hAnsi="Times New Roman"/>
          <w:sz w:val="24"/>
          <w:szCs w:val="24"/>
        </w:rPr>
        <w:t xml:space="preserve">Отже, </w:t>
      </w:r>
      <w:r w:rsidR="003309E0">
        <w:rPr>
          <w:rFonts w:ascii="Times New Roman" w:hAnsi="Times New Roman"/>
          <w:sz w:val="24"/>
          <w:szCs w:val="24"/>
        </w:rPr>
        <w:t xml:space="preserve">наведена </w:t>
      </w:r>
      <w:r w:rsidR="00340E36">
        <w:rPr>
          <w:rFonts w:ascii="Times New Roman" w:hAnsi="Times New Roman"/>
          <w:sz w:val="24"/>
          <w:szCs w:val="24"/>
        </w:rPr>
        <w:t>В</w:t>
      </w:r>
      <w:r w:rsidR="003309E0">
        <w:rPr>
          <w:rFonts w:ascii="Times New Roman" w:hAnsi="Times New Roman"/>
          <w:sz w:val="24"/>
          <w:szCs w:val="24"/>
        </w:rPr>
        <w:t xml:space="preserve">ідповідачем інформація </w:t>
      </w:r>
      <w:r w:rsidR="00E567F5">
        <w:rPr>
          <w:rFonts w:ascii="Times New Roman" w:hAnsi="Times New Roman"/>
          <w:sz w:val="24"/>
          <w:szCs w:val="24"/>
        </w:rPr>
        <w:t xml:space="preserve">та встановлені Комітетом </w:t>
      </w:r>
      <w:r w:rsidR="00D971C4">
        <w:rPr>
          <w:rFonts w:ascii="Times New Roman" w:hAnsi="Times New Roman"/>
          <w:sz w:val="24"/>
          <w:szCs w:val="24"/>
        </w:rPr>
        <w:t>під час</w:t>
      </w:r>
      <w:r w:rsidR="00E567F5">
        <w:rPr>
          <w:rFonts w:ascii="Times New Roman" w:hAnsi="Times New Roman"/>
          <w:sz w:val="24"/>
          <w:szCs w:val="24"/>
        </w:rPr>
        <w:t xml:space="preserve"> розгляду справи обставини </w:t>
      </w:r>
      <w:r w:rsidR="002422B3">
        <w:rPr>
          <w:rFonts w:ascii="Times New Roman" w:hAnsi="Times New Roman"/>
          <w:sz w:val="24"/>
          <w:szCs w:val="24"/>
        </w:rPr>
        <w:t>не</w:t>
      </w:r>
      <w:r w:rsidR="003309E0">
        <w:rPr>
          <w:rFonts w:ascii="Times New Roman" w:hAnsi="Times New Roman"/>
          <w:sz w:val="24"/>
          <w:szCs w:val="24"/>
        </w:rPr>
        <w:t xml:space="preserve"> </w:t>
      </w:r>
      <w:r w:rsidRPr="00A1344F">
        <w:rPr>
          <w:rFonts w:ascii="Times New Roman" w:hAnsi="Times New Roman"/>
          <w:sz w:val="24"/>
          <w:szCs w:val="24"/>
        </w:rPr>
        <w:t>спростову</w:t>
      </w:r>
      <w:r w:rsidR="00E567F5">
        <w:rPr>
          <w:rFonts w:ascii="Times New Roman" w:hAnsi="Times New Roman"/>
          <w:sz w:val="24"/>
          <w:szCs w:val="24"/>
        </w:rPr>
        <w:t>ють</w:t>
      </w:r>
      <w:r w:rsidR="002422B3">
        <w:rPr>
          <w:rFonts w:ascii="Times New Roman" w:hAnsi="Times New Roman"/>
          <w:sz w:val="24"/>
          <w:szCs w:val="24"/>
        </w:rPr>
        <w:t xml:space="preserve"> вчинення порушення Товариством</w:t>
      </w:r>
      <w:r w:rsidRPr="00A1344F">
        <w:rPr>
          <w:rFonts w:ascii="Times New Roman" w:hAnsi="Times New Roman"/>
          <w:sz w:val="24"/>
          <w:szCs w:val="24"/>
        </w:rPr>
        <w:t xml:space="preserve">, оскільки </w:t>
      </w:r>
      <w:r w:rsidR="003309E0">
        <w:rPr>
          <w:rFonts w:ascii="Times New Roman" w:hAnsi="Times New Roman"/>
          <w:sz w:val="24"/>
          <w:szCs w:val="24"/>
        </w:rPr>
        <w:t xml:space="preserve">Комітет </w:t>
      </w:r>
      <w:r w:rsidRPr="00A1344F">
        <w:rPr>
          <w:rFonts w:ascii="Times New Roman" w:hAnsi="Times New Roman"/>
          <w:sz w:val="24"/>
          <w:szCs w:val="24"/>
        </w:rPr>
        <w:t xml:space="preserve">під час розгляду </w:t>
      </w:r>
      <w:r w:rsidR="00340E36">
        <w:rPr>
          <w:rFonts w:ascii="Times New Roman" w:hAnsi="Times New Roman"/>
          <w:sz w:val="24"/>
          <w:szCs w:val="24"/>
        </w:rPr>
        <w:t>с</w:t>
      </w:r>
      <w:r w:rsidRPr="00A1344F">
        <w:rPr>
          <w:rFonts w:ascii="Times New Roman" w:hAnsi="Times New Roman"/>
          <w:sz w:val="24"/>
          <w:szCs w:val="24"/>
        </w:rPr>
        <w:t>прави</w:t>
      </w:r>
      <w:r w:rsidR="00340E36">
        <w:rPr>
          <w:rFonts w:ascii="Times New Roman" w:hAnsi="Times New Roman"/>
          <w:sz w:val="24"/>
          <w:szCs w:val="24"/>
        </w:rPr>
        <w:t xml:space="preserve"> </w:t>
      </w:r>
      <w:r w:rsidR="00340E36" w:rsidRPr="008A6962">
        <w:rPr>
          <w:rFonts w:ascii="Times New Roman" w:hAnsi="Times New Roman"/>
          <w:sz w:val="24"/>
          <w:szCs w:val="24"/>
        </w:rPr>
        <w:t>№ 126-26.13/93-23</w:t>
      </w:r>
      <w:r w:rsidRPr="00A1344F">
        <w:rPr>
          <w:rFonts w:ascii="Times New Roman" w:hAnsi="Times New Roman"/>
          <w:sz w:val="24"/>
          <w:szCs w:val="24"/>
        </w:rPr>
        <w:t xml:space="preserve"> встанов</w:t>
      </w:r>
      <w:r w:rsidR="00D971C4">
        <w:rPr>
          <w:rFonts w:ascii="Times New Roman" w:hAnsi="Times New Roman"/>
          <w:sz w:val="24"/>
          <w:szCs w:val="24"/>
        </w:rPr>
        <w:t>ив</w:t>
      </w:r>
      <w:r w:rsidRPr="00A1344F">
        <w:rPr>
          <w:rFonts w:ascii="Times New Roman" w:hAnsi="Times New Roman"/>
          <w:sz w:val="24"/>
          <w:szCs w:val="24"/>
        </w:rPr>
        <w:t xml:space="preserve"> факт отримання </w:t>
      </w:r>
      <w:r w:rsidR="00E567F5" w:rsidRPr="00A1344F">
        <w:rPr>
          <w:rFonts w:ascii="Times New Roman" w:hAnsi="Times New Roman"/>
          <w:sz w:val="24"/>
          <w:szCs w:val="24"/>
        </w:rPr>
        <w:t>Товариством</w:t>
      </w:r>
      <w:r w:rsidR="00E567F5">
        <w:rPr>
          <w:rFonts w:ascii="Times New Roman" w:hAnsi="Times New Roman"/>
          <w:sz w:val="24"/>
          <w:szCs w:val="24"/>
        </w:rPr>
        <w:t xml:space="preserve"> в</w:t>
      </w:r>
      <w:r w:rsidRPr="00A1344F">
        <w:rPr>
          <w:rFonts w:ascii="Times New Roman" w:hAnsi="Times New Roman"/>
          <w:sz w:val="24"/>
          <w:szCs w:val="24"/>
        </w:rPr>
        <w:t xml:space="preserve">имоги </w:t>
      </w:r>
      <w:r w:rsidR="00E567F5" w:rsidRPr="00716620">
        <w:rPr>
          <w:rFonts w:ascii="Times New Roman" w:hAnsi="Times New Roman"/>
          <w:sz w:val="24"/>
          <w:szCs w:val="24"/>
        </w:rPr>
        <w:t>від 07.11.2022 № 126-21.1/09-4965</w:t>
      </w:r>
      <w:r w:rsidRPr="00A1344F">
        <w:rPr>
          <w:rFonts w:ascii="Times New Roman" w:hAnsi="Times New Roman"/>
          <w:sz w:val="24"/>
          <w:szCs w:val="24"/>
        </w:rPr>
        <w:t xml:space="preserve">, відповідь на яку не було надано у встановлений </w:t>
      </w:r>
      <w:r w:rsidR="00340E36">
        <w:rPr>
          <w:rFonts w:ascii="Times New Roman" w:eastAsia="Times New Roman" w:hAnsi="Times New Roman" w:cs="Times New Roman"/>
          <w:sz w:val="24"/>
          <w:szCs w:val="24"/>
          <w:lang w:eastAsia="ru-RU"/>
        </w:rPr>
        <w:t>заступником Голови Антимонопольного комітету України –</w:t>
      </w:r>
      <w:r w:rsidR="00340E36" w:rsidRPr="0049405B">
        <w:rPr>
          <w:rFonts w:ascii="Times New Roman" w:eastAsia="Times New Roman" w:hAnsi="Times New Roman" w:cs="Times New Roman"/>
          <w:sz w:val="24"/>
          <w:szCs w:val="24"/>
          <w:lang w:eastAsia="ru-RU"/>
        </w:rPr>
        <w:t xml:space="preserve"> державн</w:t>
      </w:r>
      <w:r w:rsidR="00340E36">
        <w:rPr>
          <w:rFonts w:ascii="Times New Roman" w:eastAsia="Times New Roman" w:hAnsi="Times New Roman" w:cs="Times New Roman"/>
          <w:sz w:val="24"/>
          <w:szCs w:val="24"/>
          <w:lang w:eastAsia="ru-RU"/>
        </w:rPr>
        <w:t>им</w:t>
      </w:r>
      <w:r w:rsidR="00340E36" w:rsidRPr="0049405B">
        <w:rPr>
          <w:rFonts w:ascii="Times New Roman" w:eastAsia="Times New Roman" w:hAnsi="Times New Roman" w:cs="Times New Roman"/>
          <w:sz w:val="24"/>
          <w:szCs w:val="24"/>
          <w:lang w:eastAsia="ru-RU"/>
        </w:rPr>
        <w:t xml:space="preserve"> уповноважен</w:t>
      </w:r>
      <w:r w:rsidR="00340E36">
        <w:rPr>
          <w:rFonts w:ascii="Times New Roman" w:eastAsia="Times New Roman" w:hAnsi="Times New Roman" w:cs="Times New Roman"/>
          <w:sz w:val="24"/>
          <w:szCs w:val="24"/>
          <w:lang w:eastAsia="ru-RU"/>
        </w:rPr>
        <w:t>им</w:t>
      </w:r>
      <w:r w:rsidR="00340E36" w:rsidRPr="0049405B">
        <w:rPr>
          <w:rFonts w:ascii="Times New Roman" w:eastAsia="Times New Roman" w:hAnsi="Times New Roman" w:cs="Times New Roman"/>
          <w:sz w:val="24"/>
          <w:szCs w:val="24"/>
          <w:lang w:eastAsia="ru-RU"/>
        </w:rPr>
        <w:t xml:space="preserve"> строк</w:t>
      </w:r>
      <w:r w:rsidRPr="00A1344F">
        <w:rPr>
          <w:rFonts w:ascii="Times New Roman" w:hAnsi="Times New Roman"/>
          <w:sz w:val="24"/>
          <w:szCs w:val="24"/>
        </w:rPr>
        <w:t xml:space="preserve">. </w:t>
      </w:r>
    </w:p>
    <w:p w:rsidR="001E5ABE" w:rsidRDefault="001E5ABE" w:rsidP="001E5ABE">
      <w:pPr>
        <w:widowControl w:val="0"/>
        <w:tabs>
          <w:tab w:val="left" w:pos="709"/>
          <w:tab w:val="left" w:pos="993"/>
        </w:tabs>
        <w:spacing w:before="120" w:after="120" w:line="240" w:lineRule="auto"/>
        <w:ind w:left="720"/>
        <w:contextualSpacing/>
        <w:jc w:val="both"/>
        <w:rPr>
          <w:rFonts w:ascii="Times New Roman" w:hAnsi="Times New Roman"/>
          <w:sz w:val="24"/>
          <w:szCs w:val="24"/>
        </w:rPr>
      </w:pPr>
    </w:p>
    <w:p w:rsidR="00A7688B" w:rsidRPr="002E452A" w:rsidRDefault="00A7688B" w:rsidP="00204BD3">
      <w:pPr>
        <w:overflowPunct w:val="0"/>
        <w:autoSpaceDE w:val="0"/>
        <w:autoSpaceDN w:val="0"/>
        <w:adjustRightInd w:val="0"/>
        <w:spacing w:before="120" w:after="12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7</w:t>
      </w:r>
      <w:r w:rsidRPr="002E452A">
        <w:rPr>
          <w:rFonts w:ascii="Times New Roman" w:eastAsia="Calibri" w:hAnsi="Times New Roman" w:cs="Times New Roman"/>
          <w:b/>
          <w:sz w:val="24"/>
          <w:szCs w:val="24"/>
          <w:lang w:eastAsia="ru-RU"/>
        </w:rPr>
        <w:t xml:space="preserve">.         ОСТАТОЧНИЙ ВИСНОВОК  У СПРАВІ </w:t>
      </w:r>
    </w:p>
    <w:p w:rsidR="00A7688B" w:rsidRPr="00340E36" w:rsidRDefault="00A7688B" w:rsidP="00E567F5">
      <w:pPr>
        <w:widowControl w:val="0"/>
        <w:numPr>
          <w:ilvl w:val="0"/>
          <w:numId w:val="16"/>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uk-UA"/>
        </w:rPr>
      </w:pPr>
      <w:r w:rsidRPr="002E452A">
        <w:rPr>
          <w:rFonts w:ascii="Times New Roman" w:eastAsia="Times New Roman" w:hAnsi="Times New Roman" w:cs="Times New Roman"/>
          <w:sz w:val="24"/>
          <w:szCs w:val="24"/>
          <w:lang w:eastAsia="ru-RU"/>
        </w:rPr>
        <w:lastRenderedPageBreak/>
        <w:t>Доказами, зібраними у справі, доведено, що дії</w:t>
      </w:r>
      <w:r w:rsidRPr="002E452A">
        <w:rPr>
          <w:rFonts w:ascii="Times New Roman" w:hAnsi="Times New Roman"/>
          <w:sz w:val="24"/>
          <w:szCs w:val="24"/>
        </w:rPr>
        <w:t xml:space="preserve"> </w:t>
      </w:r>
      <w:r w:rsidR="00340E36">
        <w:rPr>
          <w:rFonts w:ascii="Times New Roman" w:eastAsia="Times New Roman" w:hAnsi="Times New Roman" w:cs="Times New Roman"/>
          <w:sz w:val="24"/>
          <w:szCs w:val="28"/>
        </w:rPr>
        <w:t>п</w:t>
      </w:r>
      <w:r w:rsidR="00340E36" w:rsidRPr="0049405B">
        <w:rPr>
          <w:rFonts w:ascii="Times New Roman" w:eastAsia="Times New Roman" w:hAnsi="Times New Roman" w:cs="Times New Roman"/>
          <w:sz w:val="24"/>
          <w:szCs w:val="28"/>
        </w:rPr>
        <w:t>риватн</w:t>
      </w:r>
      <w:r w:rsidR="00340E36">
        <w:rPr>
          <w:rFonts w:ascii="Times New Roman" w:eastAsia="Times New Roman" w:hAnsi="Times New Roman" w:cs="Times New Roman"/>
          <w:sz w:val="24"/>
          <w:szCs w:val="28"/>
        </w:rPr>
        <w:t>ого</w:t>
      </w:r>
      <w:r w:rsidR="00340E36" w:rsidRPr="0049405B">
        <w:rPr>
          <w:rFonts w:ascii="Times New Roman" w:eastAsia="Times New Roman" w:hAnsi="Times New Roman" w:cs="Times New Roman"/>
          <w:sz w:val="24"/>
          <w:szCs w:val="28"/>
        </w:rPr>
        <w:t xml:space="preserve"> акціонерн</w:t>
      </w:r>
      <w:r w:rsidR="00340E36">
        <w:rPr>
          <w:rFonts w:ascii="Times New Roman" w:eastAsia="Times New Roman" w:hAnsi="Times New Roman" w:cs="Times New Roman"/>
          <w:sz w:val="24"/>
          <w:szCs w:val="28"/>
        </w:rPr>
        <w:t>ого</w:t>
      </w:r>
      <w:r w:rsidR="00340E36" w:rsidRPr="0049405B">
        <w:rPr>
          <w:rFonts w:ascii="Times New Roman" w:eastAsia="Times New Roman" w:hAnsi="Times New Roman" w:cs="Times New Roman"/>
          <w:sz w:val="24"/>
          <w:szCs w:val="28"/>
        </w:rPr>
        <w:t xml:space="preserve"> товариств</w:t>
      </w:r>
      <w:r w:rsidR="00340E36">
        <w:rPr>
          <w:rFonts w:ascii="Times New Roman" w:eastAsia="Times New Roman" w:hAnsi="Times New Roman" w:cs="Times New Roman"/>
          <w:sz w:val="24"/>
          <w:szCs w:val="28"/>
        </w:rPr>
        <w:t xml:space="preserve">а </w:t>
      </w:r>
      <w:r w:rsidR="00340E36" w:rsidRPr="0049405B">
        <w:rPr>
          <w:rFonts w:ascii="Times New Roman" w:eastAsia="Times New Roman" w:hAnsi="Times New Roman" w:cs="Times New Roman"/>
          <w:sz w:val="24"/>
          <w:szCs w:val="28"/>
        </w:rPr>
        <w:t>«Дніпрометиз»</w:t>
      </w:r>
      <w:r>
        <w:rPr>
          <w:rFonts w:ascii="Times New Roman" w:hAnsi="Times New Roman"/>
          <w:sz w:val="24"/>
          <w:szCs w:val="24"/>
        </w:rPr>
        <w:t xml:space="preserve">, </w:t>
      </w:r>
      <w:r w:rsidRPr="002E452A">
        <w:rPr>
          <w:rFonts w:ascii="Times New Roman" w:eastAsia="Times New Roman" w:hAnsi="Times New Roman" w:cs="Times New Roman"/>
          <w:sz w:val="24"/>
          <w:szCs w:val="24"/>
          <w:lang w:eastAsia="ru-RU"/>
        </w:rPr>
        <w:t>які полягають у не</w:t>
      </w:r>
      <w:r w:rsidRPr="002E452A">
        <w:rPr>
          <w:rFonts w:ascii="Times New Roman" w:eastAsia="Times New Roman" w:hAnsi="Times New Roman" w:cs="Times New Roman"/>
          <w:sz w:val="24"/>
          <w:szCs w:val="28"/>
          <w:lang w:eastAsia="ru-RU"/>
        </w:rPr>
        <w:t xml:space="preserve">поданні Товариством </w:t>
      </w:r>
      <w:r w:rsidRPr="002E452A">
        <w:rPr>
          <w:rFonts w:ascii="Times New Roman" w:eastAsia="Times New Roman" w:hAnsi="Times New Roman" w:cs="Times New Roman"/>
          <w:sz w:val="24"/>
          <w:szCs w:val="24"/>
          <w:lang w:eastAsia="uk-UA"/>
        </w:rPr>
        <w:t>інформації</w:t>
      </w:r>
      <w:r w:rsidR="00340E36">
        <w:rPr>
          <w:rFonts w:ascii="Times New Roman" w:eastAsia="Times New Roman" w:hAnsi="Times New Roman" w:cs="Times New Roman"/>
          <w:sz w:val="24"/>
          <w:szCs w:val="24"/>
          <w:lang w:eastAsia="uk-UA"/>
        </w:rPr>
        <w:t xml:space="preserve"> </w:t>
      </w:r>
      <w:r w:rsidRPr="002E452A">
        <w:rPr>
          <w:rFonts w:ascii="Times New Roman" w:eastAsia="Times New Roman" w:hAnsi="Times New Roman" w:cs="Times New Roman"/>
          <w:sz w:val="24"/>
          <w:szCs w:val="24"/>
          <w:lang w:eastAsia="uk-UA"/>
        </w:rPr>
        <w:t xml:space="preserve">Антимонопольному комітету України на вимогу </w:t>
      </w:r>
      <w:r w:rsidR="00340E36" w:rsidRPr="00340E36">
        <w:rPr>
          <w:rFonts w:ascii="Times New Roman" w:eastAsia="Times New Roman" w:hAnsi="Times New Roman" w:cs="Times New Roman"/>
          <w:sz w:val="24"/>
          <w:szCs w:val="24"/>
          <w:lang w:eastAsia="uk-UA"/>
        </w:rPr>
        <w:t>заступника Голови</w:t>
      </w:r>
      <w:r w:rsidR="00340E36">
        <w:rPr>
          <w:rFonts w:ascii="Times New Roman" w:eastAsia="Times New Roman" w:hAnsi="Times New Roman" w:cs="Times New Roman"/>
          <w:sz w:val="24"/>
          <w:szCs w:val="24"/>
          <w:lang w:eastAsia="uk-UA"/>
        </w:rPr>
        <w:t xml:space="preserve"> </w:t>
      </w:r>
      <w:r w:rsidR="00340E36" w:rsidRPr="00340E36">
        <w:rPr>
          <w:rFonts w:ascii="Times New Roman" w:eastAsia="Times New Roman" w:hAnsi="Times New Roman" w:cs="Times New Roman"/>
          <w:sz w:val="24"/>
          <w:szCs w:val="24"/>
          <w:lang w:eastAsia="uk-UA"/>
        </w:rPr>
        <w:t xml:space="preserve">Антимонопольного комітету України – державного уповноваженого від 07.11.2022 </w:t>
      </w:r>
      <w:r w:rsidR="00340E36">
        <w:rPr>
          <w:rFonts w:ascii="Times New Roman" w:eastAsia="Times New Roman" w:hAnsi="Times New Roman" w:cs="Times New Roman"/>
          <w:sz w:val="24"/>
          <w:szCs w:val="24"/>
          <w:lang w:eastAsia="uk-UA"/>
        </w:rPr>
        <w:br/>
      </w:r>
      <w:r w:rsidR="00340E36" w:rsidRPr="00340E36">
        <w:rPr>
          <w:rFonts w:ascii="Times New Roman" w:eastAsia="Times New Roman" w:hAnsi="Times New Roman" w:cs="Times New Roman"/>
          <w:sz w:val="24"/>
          <w:szCs w:val="24"/>
          <w:lang w:eastAsia="uk-UA"/>
        </w:rPr>
        <w:t>№ 126-21.1/09-4965</w:t>
      </w:r>
      <w:r w:rsidRPr="00340E36">
        <w:rPr>
          <w:rFonts w:ascii="Times New Roman" w:eastAsia="Times New Roman" w:hAnsi="Times New Roman" w:cs="Times New Roman"/>
          <w:sz w:val="24"/>
          <w:szCs w:val="28"/>
          <w:lang w:eastAsia="ru-RU"/>
        </w:rPr>
        <w:t xml:space="preserve"> </w:t>
      </w:r>
      <w:r w:rsidRPr="00340E36">
        <w:rPr>
          <w:rFonts w:ascii="Times New Roman" w:eastAsia="Times New Roman" w:hAnsi="Times New Roman" w:cs="Times New Roman"/>
          <w:sz w:val="24"/>
          <w:szCs w:val="24"/>
          <w:lang w:eastAsia="uk-UA"/>
        </w:rPr>
        <w:t>у встановлений ним строк</w:t>
      </w:r>
      <w:r w:rsidRPr="00340E36">
        <w:rPr>
          <w:rFonts w:ascii="Times New Roman" w:eastAsia="Times New Roman" w:hAnsi="Times New Roman" w:cs="Times New Roman"/>
          <w:color w:val="000000"/>
          <w:sz w:val="24"/>
          <w:szCs w:val="24"/>
          <w:lang w:eastAsia="uk-UA"/>
        </w:rPr>
        <w:t xml:space="preserve">, </w:t>
      </w:r>
      <w:r w:rsidR="000B09B2" w:rsidRPr="00340E36">
        <w:rPr>
          <w:rFonts w:ascii="Times New Roman" w:eastAsia="Times New Roman" w:hAnsi="Times New Roman" w:cs="Times New Roman"/>
          <w:sz w:val="24"/>
          <w:szCs w:val="24"/>
          <w:lang w:eastAsia="ru-RU"/>
        </w:rPr>
        <w:t>є порушенням</w:t>
      </w:r>
      <w:r w:rsidR="00D971C4">
        <w:rPr>
          <w:rFonts w:ascii="Times New Roman" w:eastAsia="Times New Roman" w:hAnsi="Times New Roman" w:cs="Times New Roman"/>
          <w:sz w:val="24"/>
          <w:szCs w:val="24"/>
          <w:lang w:eastAsia="ru-RU"/>
        </w:rPr>
        <w:t>,</w:t>
      </w:r>
      <w:r w:rsidR="000B09B2" w:rsidRPr="00340E36">
        <w:rPr>
          <w:rFonts w:ascii="Times New Roman" w:eastAsia="Times New Roman" w:hAnsi="Times New Roman" w:cs="Times New Roman"/>
          <w:sz w:val="24"/>
          <w:szCs w:val="24"/>
          <w:lang w:eastAsia="ru-RU"/>
        </w:rPr>
        <w:t xml:space="preserve"> </w:t>
      </w:r>
      <w:r w:rsidRPr="00340E36">
        <w:rPr>
          <w:rFonts w:ascii="Times New Roman" w:eastAsia="Times New Roman" w:hAnsi="Times New Roman" w:cs="Times New Roman"/>
          <w:sz w:val="24"/>
          <w:szCs w:val="24"/>
          <w:lang w:eastAsia="ru-RU"/>
        </w:rPr>
        <w:t>передбачен</w:t>
      </w:r>
      <w:r w:rsidR="000B09B2" w:rsidRPr="00340E36">
        <w:rPr>
          <w:rFonts w:ascii="Times New Roman" w:eastAsia="Times New Roman" w:hAnsi="Times New Roman" w:cs="Times New Roman"/>
          <w:sz w:val="24"/>
          <w:szCs w:val="24"/>
          <w:lang w:eastAsia="ru-RU"/>
        </w:rPr>
        <w:t>им</w:t>
      </w:r>
      <w:r w:rsidRPr="00340E36">
        <w:rPr>
          <w:rFonts w:ascii="Times New Roman" w:eastAsia="Times New Roman" w:hAnsi="Times New Roman" w:cs="Times New Roman"/>
          <w:sz w:val="24"/>
          <w:szCs w:val="24"/>
          <w:lang w:eastAsia="ru-RU"/>
        </w:rPr>
        <w:t xml:space="preserve"> пунктом</w:t>
      </w:r>
      <w:r w:rsidR="00D971C4">
        <w:rPr>
          <w:rFonts w:ascii="Times New Roman" w:eastAsia="Times New Roman" w:hAnsi="Times New Roman" w:cs="Times New Roman"/>
          <w:sz w:val="24"/>
          <w:szCs w:val="24"/>
          <w:lang w:eastAsia="ru-RU"/>
        </w:rPr>
        <w:t> </w:t>
      </w:r>
      <w:r w:rsidRPr="00340E36">
        <w:rPr>
          <w:rFonts w:ascii="Times New Roman" w:eastAsia="Times New Roman" w:hAnsi="Times New Roman" w:cs="Times New Roman"/>
          <w:sz w:val="24"/>
          <w:szCs w:val="24"/>
          <w:lang w:eastAsia="ru-RU"/>
        </w:rPr>
        <w:t xml:space="preserve">13 статті 50 Закону України «Про захист економічної конкуренції». </w:t>
      </w:r>
    </w:p>
    <w:p w:rsidR="001E5ABE" w:rsidRPr="00FA6DD0" w:rsidRDefault="00A7688B" w:rsidP="00E567F5">
      <w:pPr>
        <w:widowControl w:val="0"/>
        <w:numPr>
          <w:ilvl w:val="0"/>
          <w:numId w:val="16"/>
        </w:numPr>
        <w:tabs>
          <w:tab w:val="left" w:pos="709"/>
          <w:tab w:val="left" w:pos="993"/>
        </w:tabs>
        <w:spacing w:before="120" w:after="120" w:line="240" w:lineRule="auto"/>
        <w:ind w:hanging="720"/>
        <w:jc w:val="both"/>
        <w:rPr>
          <w:rFonts w:ascii="Times New Roman" w:eastAsia="Times New Roman" w:hAnsi="Times New Roman" w:cs="Times New Roman"/>
          <w:noProof/>
          <w:sz w:val="24"/>
          <w:szCs w:val="24"/>
          <w:lang w:eastAsia="ru-RU"/>
        </w:rPr>
      </w:pPr>
      <w:r w:rsidRPr="002E452A">
        <w:rPr>
          <w:rFonts w:ascii="Times New Roman" w:eastAsia="Times New Roman" w:hAnsi="Times New Roman" w:cs="Times New Roman"/>
          <w:sz w:val="24"/>
          <w:szCs w:val="24"/>
          <w:lang w:eastAsia="ru-RU"/>
        </w:rPr>
        <w:t>Відповідно до статті 51 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p>
    <w:p w:rsidR="00A7688B" w:rsidRPr="002E452A" w:rsidRDefault="00A7688B" w:rsidP="00204BD3">
      <w:pPr>
        <w:overflowPunct w:val="0"/>
        <w:autoSpaceDE w:val="0"/>
        <w:autoSpaceDN w:val="0"/>
        <w:adjustRightInd w:val="0"/>
        <w:spacing w:before="120" w:after="120" w:line="240" w:lineRule="auto"/>
        <w:ind w:left="709" w:hanging="709"/>
        <w:jc w:val="both"/>
        <w:rPr>
          <w:rFonts w:ascii="Times New Roman" w:eastAsia="Calibri" w:hAnsi="Times New Roman" w:cs="Times New Roman"/>
          <w:b/>
          <w:sz w:val="24"/>
          <w:szCs w:val="24"/>
          <w:lang w:eastAsia="ru-RU"/>
        </w:rPr>
      </w:pPr>
      <w:r w:rsidRPr="002E452A">
        <w:rPr>
          <w:rFonts w:ascii="Times New Roman" w:eastAsia="Calibri" w:hAnsi="Times New Roman" w:cs="Times New Roman"/>
          <w:b/>
          <w:sz w:val="24"/>
          <w:szCs w:val="24"/>
          <w:lang w:eastAsia="ru-RU"/>
        </w:rPr>
        <w:t xml:space="preserve">8.        ВИЗНАЧЕННЯ РОЗМІРУ ШТРАФУ </w:t>
      </w:r>
    </w:p>
    <w:p w:rsidR="00A7688B" w:rsidRPr="002E452A" w:rsidRDefault="00A7688B" w:rsidP="00E567F5">
      <w:pPr>
        <w:widowControl w:val="0"/>
        <w:numPr>
          <w:ilvl w:val="0"/>
          <w:numId w:val="16"/>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Відповідно до частини другої статті 52 Закону України «Про захист економічної конкуренції» вчинення порушення, передбаченого пунктом 13 статті 50 цього Закону, тягне за собою накладання штрафу в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A7688B" w:rsidRPr="00090D93" w:rsidRDefault="00A7688B" w:rsidP="00E567F5">
      <w:pPr>
        <w:widowControl w:val="0"/>
        <w:numPr>
          <w:ilvl w:val="0"/>
          <w:numId w:val="16"/>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 xml:space="preserve">Відповідно до </w:t>
      </w:r>
      <w:r w:rsidR="005C6CD7">
        <w:rPr>
          <w:rFonts w:ascii="Times New Roman" w:eastAsia="Times New Roman" w:hAnsi="Times New Roman" w:cs="Times New Roman"/>
          <w:sz w:val="24"/>
          <w:szCs w:val="24"/>
          <w:lang w:eastAsia="ru-RU"/>
        </w:rPr>
        <w:t xml:space="preserve">листа Товариства </w:t>
      </w:r>
      <w:r w:rsidR="005C6CD7">
        <w:rPr>
          <w:rFonts w:ascii="Times New Roman" w:eastAsia="Times New Roman" w:hAnsi="Times New Roman" w:cs="Times New Roman"/>
          <w:sz w:val="24"/>
          <w:szCs w:val="28"/>
          <w:lang w:eastAsia="ru-RU"/>
        </w:rPr>
        <w:t xml:space="preserve">від 23.05.2024 б/н (вх. Комітету № 8-02/7191 </w:t>
      </w:r>
      <w:r w:rsidR="005C6CD7">
        <w:rPr>
          <w:rFonts w:ascii="Times New Roman" w:eastAsia="Times New Roman" w:hAnsi="Times New Roman" w:cs="Times New Roman"/>
          <w:sz w:val="24"/>
          <w:szCs w:val="28"/>
          <w:lang w:eastAsia="ru-RU"/>
        </w:rPr>
        <w:br/>
        <w:t>від 23.05.2024)</w:t>
      </w:r>
      <w:r w:rsidR="00090D93">
        <w:rPr>
          <w:rFonts w:ascii="Times New Roman" w:eastAsia="Times New Roman" w:hAnsi="Times New Roman" w:cs="Times New Roman"/>
          <w:sz w:val="24"/>
          <w:szCs w:val="24"/>
          <w:lang w:eastAsia="ru-RU"/>
        </w:rPr>
        <w:t xml:space="preserve"> </w:t>
      </w:r>
      <w:r w:rsidRPr="00090D93">
        <w:rPr>
          <w:rFonts w:ascii="Times New Roman" w:eastAsia="Times New Roman" w:hAnsi="Times New Roman" w:cs="Times New Roman"/>
          <w:sz w:val="24"/>
          <w:szCs w:val="24"/>
          <w:lang w:eastAsia="ru-RU"/>
        </w:rPr>
        <w:t>дохід (виручка)</w:t>
      </w:r>
      <w:r w:rsidR="001E5ABE">
        <w:rPr>
          <w:rFonts w:ascii="Times New Roman" w:eastAsia="Times New Roman" w:hAnsi="Times New Roman" w:cs="Times New Roman"/>
          <w:sz w:val="24"/>
          <w:szCs w:val="24"/>
          <w:lang w:eastAsia="ru-RU"/>
        </w:rPr>
        <w:t xml:space="preserve"> </w:t>
      </w:r>
      <w:r w:rsidRPr="00090D93">
        <w:rPr>
          <w:rFonts w:ascii="Times New Roman" w:eastAsia="Times New Roman" w:hAnsi="Times New Roman" w:cs="Times New Roman"/>
          <w:sz w:val="24"/>
          <w:szCs w:val="24"/>
          <w:lang w:eastAsia="ru-RU"/>
        </w:rPr>
        <w:t xml:space="preserve">від реалізації продукції (товарів, робіт, послуг) за </w:t>
      </w:r>
      <w:r w:rsidR="00D971C4">
        <w:rPr>
          <w:rFonts w:ascii="Times New Roman" w:eastAsia="Times New Roman" w:hAnsi="Times New Roman" w:cs="Times New Roman"/>
          <w:sz w:val="24"/>
          <w:szCs w:val="24"/>
          <w:lang w:eastAsia="ru-RU"/>
        </w:rPr>
        <w:t xml:space="preserve">                     </w:t>
      </w:r>
      <w:r w:rsidRPr="00090D93">
        <w:rPr>
          <w:rFonts w:ascii="Times New Roman" w:eastAsia="Times New Roman" w:hAnsi="Times New Roman" w:cs="Times New Roman"/>
          <w:sz w:val="24"/>
          <w:szCs w:val="24"/>
          <w:lang w:eastAsia="ru-RU"/>
        </w:rPr>
        <w:t xml:space="preserve">2023 рік у </w:t>
      </w:r>
      <w:r w:rsidR="00FF4453">
        <w:rPr>
          <w:rFonts w:ascii="Times New Roman" w:eastAsia="Times New Roman" w:hAnsi="Times New Roman" w:cs="Times New Roman"/>
          <w:sz w:val="24"/>
          <w:szCs w:val="24"/>
          <w:lang w:eastAsia="ru-RU"/>
        </w:rPr>
        <w:t>ТОВ</w:t>
      </w:r>
      <w:r w:rsidR="005C6CD7">
        <w:rPr>
          <w:rFonts w:ascii="Times New Roman" w:eastAsia="Times New Roman" w:hAnsi="Times New Roman" w:cs="Times New Roman"/>
          <w:sz w:val="24"/>
          <w:szCs w:val="24"/>
          <w:lang w:eastAsia="ru-RU"/>
        </w:rPr>
        <w:t xml:space="preserve"> «</w:t>
      </w:r>
      <w:r w:rsidR="00FF4453">
        <w:rPr>
          <w:rFonts w:ascii="Times New Roman" w:eastAsia="Times New Roman" w:hAnsi="Times New Roman" w:cs="Times New Roman"/>
          <w:sz w:val="24"/>
          <w:szCs w:val="24"/>
          <w:lang w:eastAsia="ru-RU"/>
        </w:rPr>
        <w:t>ДНІПРОМЕТИЗ ТАС</w:t>
      </w:r>
      <w:r w:rsidR="005C6CD7">
        <w:rPr>
          <w:rFonts w:ascii="Times New Roman" w:eastAsia="Times New Roman" w:hAnsi="Times New Roman" w:cs="Times New Roman"/>
          <w:sz w:val="24"/>
          <w:szCs w:val="24"/>
          <w:lang w:eastAsia="ru-RU"/>
        </w:rPr>
        <w:t xml:space="preserve">» </w:t>
      </w:r>
      <w:r w:rsidRPr="00090D93">
        <w:rPr>
          <w:rFonts w:ascii="Times New Roman" w:eastAsia="Times New Roman" w:hAnsi="Times New Roman" w:cs="Times New Roman"/>
          <w:sz w:val="24"/>
          <w:szCs w:val="24"/>
          <w:lang w:eastAsia="ru-RU"/>
        </w:rPr>
        <w:t xml:space="preserve">становить </w:t>
      </w:r>
      <w:r w:rsidR="006601DC" w:rsidRPr="00544606">
        <w:rPr>
          <w:rFonts w:ascii="Times New Roman" w:eastAsia="Times New Roman" w:hAnsi="Times New Roman"/>
          <w:i/>
          <w:sz w:val="24"/>
          <w:szCs w:val="28"/>
          <w:lang w:eastAsia="ru-RU"/>
        </w:rPr>
        <w:t>«інформація, доступ до якої обмежено»</w:t>
      </w:r>
      <w:r w:rsidR="006601DC">
        <w:rPr>
          <w:rFonts w:ascii="Times New Roman" w:eastAsia="Times New Roman" w:hAnsi="Times New Roman" w:cs="Times New Roman"/>
          <w:sz w:val="24"/>
          <w:szCs w:val="24"/>
          <w:lang w:eastAsia="ru-RU"/>
        </w:rPr>
        <w:t xml:space="preserve"> </w:t>
      </w:r>
      <w:r w:rsidR="00D21B54">
        <w:rPr>
          <w:rFonts w:ascii="Times New Roman" w:eastAsia="Times New Roman" w:hAnsi="Times New Roman" w:cs="Times New Roman"/>
          <w:sz w:val="24"/>
          <w:szCs w:val="24"/>
          <w:lang w:eastAsia="ru-RU"/>
        </w:rPr>
        <w:t>(</w:t>
      </w:r>
      <w:r w:rsidR="006601DC" w:rsidRPr="00544606">
        <w:rPr>
          <w:rFonts w:ascii="Times New Roman" w:eastAsia="Times New Roman" w:hAnsi="Times New Roman"/>
          <w:i/>
          <w:sz w:val="24"/>
          <w:szCs w:val="28"/>
          <w:lang w:eastAsia="ru-RU"/>
        </w:rPr>
        <w:t>«інформація, доступ до якої обмежено»</w:t>
      </w:r>
      <w:r w:rsidR="00D21B54">
        <w:rPr>
          <w:rFonts w:ascii="Times New Roman" w:eastAsia="Times New Roman" w:hAnsi="Times New Roman" w:cs="Times New Roman"/>
          <w:sz w:val="24"/>
          <w:szCs w:val="24"/>
          <w:lang w:eastAsia="ru-RU"/>
        </w:rPr>
        <w:t>)</w:t>
      </w:r>
      <w:r w:rsidRPr="00090D93">
        <w:rPr>
          <w:rFonts w:ascii="Times New Roman" w:eastAsia="Times New Roman" w:hAnsi="Times New Roman" w:cs="Times New Roman"/>
          <w:sz w:val="24"/>
          <w:szCs w:val="24"/>
          <w:lang w:eastAsia="ru-RU"/>
        </w:rPr>
        <w:t>.</w:t>
      </w:r>
    </w:p>
    <w:p w:rsidR="00AB674F" w:rsidRPr="004F4368" w:rsidRDefault="00AB674F" w:rsidP="00E567F5">
      <w:pPr>
        <w:widowControl w:val="0"/>
        <w:numPr>
          <w:ilvl w:val="0"/>
          <w:numId w:val="16"/>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ru-RU"/>
        </w:rPr>
      </w:pPr>
      <w:r w:rsidRPr="004F4368">
        <w:rPr>
          <w:rFonts w:ascii="Times New Roman" w:eastAsia="Times New Roman" w:hAnsi="Times New Roman" w:cs="Times New Roman"/>
          <w:sz w:val="24"/>
          <w:szCs w:val="24"/>
          <w:lang w:eastAsia="ru-RU"/>
        </w:rPr>
        <w:t>Під час визначення розміру штрафу Комітет врах</w:t>
      </w:r>
      <w:r w:rsidR="00D971C4">
        <w:rPr>
          <w:rFonts w:ascii="Times New Roman" w:eastAsia="Times New Roman" w:hAnsi="Times New Roman" w:cs="Times New Roman"/>
          <w:sz w:val="24"/>
          <w:szCs w:val="24"/>
          <w:lang w:eastAsia="ru-RU"/>
        </w:rPr>
        <w:t>ував</w:t>
      </w:r>
      <w:r w:rsidRPr="004F4368">
        <w:rPr>
          <w:rFonts w:ascii="Times New Roman" w:eastAsia="Times New Roman" w:hAnsi="Times New Roman" w:cs="Times New Roman"/>
          <w:sz w:val="24"/>
          <w:szCs w:val="24"/>
          <w:lang w:eastAsia="ru-RU"/>
        </w:rPr>
        <w:t xml:space="preserve">, що: </w:t>
      </w:r>
    </w:p>
    <w:p w:rsidR="00B269C6" w:rsidRPr="00B269C6" w:rsidRDefault="00D971C4" w:rsidP="00B269C6">
      <w:pPr>
        <w:pStyle w:val="a4"/>
        <w:widowControl w:val="0"/>
        <w:numPr>
          <w:ilvl w:val="0"/>
          <w:numId w:val="13"/>
        </w:numPr>
        <w:tabs>
          <w:tab w:val="left" w:pos="709"/>
          <w:tab w:val="left" w:pos="993"/>
        </w:tabs>
        <w:spacing w:before="120" w:after="12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Вимогу </w:t>
      </w:r>
      <w:r w:rsidR="00101CB8">
        <w:rPr>
          <w:rFonts w:ascii="Times New Roman" w:hAnsi="Times New Roman" w:cs="Times New Roman"/>
          <w:sz w:val="24"/>
          <w:szCs w:val="24"/>
        </w:rPr>
        <w:t>1</w:t>
      </w:r>
      <w:r w:rsidR="00B269C6">
        <w:rPr>
          <w:rFonts w:ascii="Times New Roman" w:hAnsi="Times New Roman" w:cs="Times New Roman"/>
          <w:sz w:val="24"/>
          <w:szCs w:val="24"/>
        </w:rPr>
        <w:t xml:space="preserve"> </w:t>
      </w:r>
      <w:r>
        <w:rPr>
          <w:rFonts w:ascii="Times New Roman" w:hAnsi="Times New Roman" w:cs="Times New Roman"/>
          <w:sz w:val="24"/>
          <w:szCs w:val="24"/>
        </w:rPr>
        <w:t>над</w:t>
      </w:r>
      <w:r w:rsidR="007D4A76">
        <w:rPr>
          <w:rFonts w:ascii="Times New Roman" w:hAnsi="Times New Roman" w:cs="Times New Roman"/>
          <w:sz w:val="24"/>
          <w:szCs w:val="24"/>
        </w:rPr>
        <w:t>іс</w:t>
      </w:r>
      <w:r>
        <w:rPr>
          <w:rFonts w:ascii="Times New Roman" w:hAnsi="Times New Roman" w:cs="Times New Roman"/>
          <w:sz w:val="24"/>
          <w:szCs w:val="24"/>
        </w:rPr>
        <w:t xml:space="preserve">лано </w:t>
      </w:r>
      <w:r w:rsidR="00B269C6">
        <w:rPr>
          <w:rFonts w:ascii="Times New Roman" w:hAnsi="Times New Roman" w:cs="Times New Roman"/>
          <w:sz w:val="24"/>
          <w:szCs w:val="24"/>
        </w:rPr>
        <w:t>в рамках проведення дослідження ринку сталевої катанки, а неподання інформації у строк, визначений державним уповноваженим Комітету, перешкоджало проведенню цього дослідження;</w:t>
      </w:r>
    </w:p>
    <w:p w:rsidR="00B6544D" w:rsidRPr="00080F32" w:rsidRDefault="00F116F2" w:rsidP="00C33E76">
      <w:pPr>
        <w:pStyle w:val="a4"/>
        <w:widowControl w:val="0"/>
        <w:numPr>
          <w:ilvl w:val="0"/>
          <w:numId w:val="13"/>
        </w:numPr>
        <w:tabs>
          <w:tab w:val="left" w:pos="709"/>
          <w:tab w:val="left" w:pos="993"/>
        </w:tabs>
        <w:spacing w:before="120" w:after="120" w:line="240" w:lineRule="auto"/>
        <w:ind w:left="993" w:hanging="284"/>
        <w:jc w:val="both"/>
        <w:rPr>
          <w:rFonts w:ascii="Times New Roman" w:hAnsi="Times New Roman" w:cs="Times New Roman"/>
          <w:sz w:val="24"/>
          <w:szCs w:val="24"/>
        </w:rPr>
      </w:pPr>
      <w:r w:rsidRPr="00080F32">
        <w:rPr>
          <w:rFonts w:ascii="Times New Roman" w:hAnsi="Times New Roman" w:cs="Times New Roman"/>
          <w:sz w:val="24"/>
          <w:szCs w:val="24"/>
        </w:rPr>
        <w:t xml:space="preserve">Товариство надало </w:t>
      </w:r>
      <w:r w:rsidR="00D34EC2" w:rsidRPr="00080F32">
        <w:rPr>
          <w:rFonts w:ascii="Times New Roman" w:hAnsi="Times New Roman" w:cs="Times New Roman"/>
          <w:sz w:val="24"/>
          <w:szCs w:val="24"/>
        </w:rPr>
        <w:t>і</w:t>
      </w:r>
      <w:r w:rsidR="00B6544D" w:rsidRPr="00080F32">
        <w:rPr>
          <w:rFonts w:ascii="Times New Roman" w:hAnsi="Times New Roman" w:cs="Times New Roman"/>
          <w:sz w:val="24"/>
          <w:szCs w:val="24"/>
        </w:rPr>
        <w:t>нформацію</w:t>
      </w:r>
      <w:r w:rsidR="00F979B6">
        <w:rPr>
          <w:rFonts w:ascii="Times New Roman" w:hAnsi="Times New Roman" w:cs="Times New Roman"/>
          <w:sz w:val="24"/>
          <w:szCs w:val="24"/>
        </w:rPr>
        <w:t>,</w:t>
      </w:r>
      <w:r w:rsidR="00B6544D" w:rsidRPr="00080F32">
        <w:rPr>
          <w:rFonts w:ascii="Times New Roman" w:hAnsi="Times New Roman" w:cs="Times New Roman"/>
          <w:sz w:val="24"/>
          <w:szCs w:val="24"/>
        </w:rPr>
        <w:t xml:space="preserve"> </w:t>
      </w:r>
      <w:r w:rsidRPr="00080F32">
        <w:rPr>
          <w:rFonts w:ascii="Times New Roman" w:hAnsi="Times New Roman" w:cs="Times New Roman"/>
          <w:sz w:val="24"/>
          <w:szCs w:val="24"/>
        </w:rPr>
        <w:t xml:space="preserve">запитувану у </w:t>
      </w:r>
      <w:r w:rsidR="00B6544D" w:rsidRPr="00080F32">
        <w:rPr>
          <w:rFonts w:ascii="Times New Roman" w:hAnsi="Times New Roman" w:cs="Times New Roman"/>
          <w:sz w:val="24"/>
          <w:szCs w:val="24"/>
        </w:rPr>
        <w:t>Вимо</w:t>
      </w:r>
      <w:r w:rsidRPr="00080F32">
        <w:rPr>
          <w:rFonts w:ascii="Times New Roman" w:hAnsi="Times New Roman" w:cs="Times New Roman"/>
          <w:sz w:val="24"/>
          <w:szCs w:val="24"/>
        </w:rPr>
        <w:t>зі</w:t>
      </w:r>
      <w:r w:rsidR="00EE2561" w:rsidRPr="00080F32">
        <w:rPr>
          <w:rFonts w:ascii="Times New Roman" w:hAnsi="Times New Roman" w:cs="Times New Roman"/>
          <w:sz w:val="24"/>
          <w:szCs w:val="24"/>
        </w:rPr>
        <w:t xml:space="preserve"> 1</w:t>
      </w:r>
      <w:r w:rsidR="00B6544D" w:rsidRPr="00080F32">
        <w:rPr>
          <w:rFonts w:ascii="Times New Roman" w:hAnsi="Times New Roman" w:cs="Times New Roman"/>
          <w:sz w:val="24"/>
          <w:szCs w:val="24"/>
        </w:rPr>
        <w:t>;</w:t>
      </w:r>
    </w:p>
    <w:p w:rsidR="007C5D66" w:rsidRPr="00080F32" w:rsidRDefault="00DE504F" w:rsidP="00C33E76">
      <w:pPr>
        <w:pStyle w:val="a4"/>
        <w:widowControl w:val="0"/>
        <w:numPr>
          <w:ilvl w:val="0"/>
          <w:numId w:val="13"/>
        </w:numPr>
        <w:tabs>
          <w:tab w:val="left" w:pos="709"/>
          <w:tab w:val="left" w:pos="993"/>
        </w:tabs>
        <w:spacing w:before="120" w:after="120" w:line="240" w:lineRule="auto"/>
        <w:ind w:left="993" w:hanging="284"/>
        <w:jc w:val="both"/>
        <w:rPr>
          <w:rFonts w:ascii="Times New Roman" w:hAnsi="Times New Roman" w:cs="Times New Roman"/>
          <w:sz w:val="24"/>
          <w:szCs w:val="24"/>
        </w:rPr>
      </w:pPr>
      <w:r w:rsidRPr="00080F32">
        <w:rPr>
          <w:rFonts w:ascii="Times New Roman" w:hAnsi="Times New Roman" w:cs="Times New Roman"/>
          <w:sz w:val="24"/>
          <w:szCs w:val="24"/>
        </w:rPr>
        <w:t>Товариство</w:t>
      </w:r>
      <w:r w:rsidR="00F116F2" w:rsidRPr="00080F32">
        <w:rPr>
          <w:rFonts w:ascii="Times New Roman" w:hAnsi="Times New Roman" w:cs="Times New Roman"/>
          <w:sz w:val="24"/>
          <w:szCs w:val="24"/>
        </w:rPr>
        <w:t xml:space="preserve"> визна</w:t>
      </w:r>
      <w:r w:rsidR="00F979B6">
        <w:rPr>
          <w:rFonts w:ascii="Times New Roman" w:hAnsi="Times New Roman" w:cs="Times New Roman"/>
          <w:sz w:val="24"/>
          <w:szCs w:val="24"/>
        </w:rPr>
        <w:t>ло</w:t>
      </w:r>
      <w:r w:rsidR="00F116F2" w:rsidRPr="00080F32">
        <w:rPr>
          <w:rFonts w:ascii="Times New Roman" w:hAnsi="Times New Roman" w:cs="Times New Roman"/>
          <w:sz w:val="24"/>
          <w:szCs w:val="24"/>
        </w:rPr>
        <w:t xml:space="preserve"> вчинення порушення, </w:t>
      </w:r>
      <w:r w:rsidR="00D971C4" w:rsidRPr="00080F32">
        <w:rPr>
          <w:rFonts w:ascii="Times New Roman" w:hAnsi="Times New Roman" w:cs="Times New Roman"/>
          <w:sz w:val="24"/>
          <w:szCs w:val="24"/>
        </w:rPr>
        <w:t>передбачен</w:t>
      </w:r>
      <w:r w:rsidR="00D971C4">
        <w:rPr>
          <w:rFonts w:ascii="Times New Roman" w:hAnsi="Times New Roman" w:cs="Times New Roman"/>
          <w:sz w:val="24"/>
          <w:szCs w:val="24"/>
        </w:rPr>
        <w:t xml:space="preserve">ого </w:t>
      </w:r>
      <w:r w:rsidR="00F116F2" w:rsidRPr="00080F32">
        <w:rPr>
          <w:rFonts w:ascii="Times New Roman" w:hAnsi="Times New Roman" w:cs="Times New Roman"/>
          <w:sz w:val="24"/>
          <w:szCs w:val="24"/>
        </w:rPr>
        <w:t>пунктом 13 статті 50 Закону України «Про захист економічної конкуренції», у вигляді неподання інформації Антимонопольному комітету України на вимогу заступника Голови Комітету – державного уповноваженого від 07.11.2022 № 126-21.1/09-4965 у встановлений ним строк</w:t>
      </w:r>
      <w:r w:rsidR="00C33E76" w:rsidRPr="00080F32">
        <w:rPr>
          <w:rFonts w:ascii="Times New Roman" w:hAnsi="Times New Roman" w:cs="Times New Roman"/>
          <w:sz w:val="24"/>
          <w:szCs w:val="24"/>
        </w:rPr>
        <w:t>.</w:t>
      </w:r>
    </w:p>
    <w:p w:rsidR="007B550D" w:rsidRPr="00D21B54" w:rsidRDefault="007B550D" w:rsidP="00E567F5">
      <w:pPr>
        <w:widowControl w:val="0"/>
        <w:numPr>
          <w:ilvl w:val="0"/>
          <w:numId w:val="16"/>
        </w:numPr>
        <w:tabs>
          <w:tab w:val="left" w:pos="709"/>
          <w:tab w:val="left" w:pos="993"/>
        </w:tabs>
        <w:spacing w:before="120" w:after="120" w:line="240" w:lineRule="auto"/>
        <w:ind w:hanging="720"/>
        <w:contextualSpacing/>
        <w:jc w:val="both"/>
        <w:rPr>
          <w:rFonts w:ascii="Times New Roman" w:hAnsi="Times New Roman"/>
          <w:sz w:val="24"/>
          <w:szCs w:val="24"/>
          <w:lang w:eastAsia="ru-RU"/>
        </w:rPr>
      </w:pPr>
      <w:r w:rsidRPr="007B550D">
        <w:rPr>
          <w:rFonts w:ascii="Times New Roman" w:eastAsia="Times New Roman" w:hAnsi="Times New Roman"/>
          <w:sz w:val="24"/>
          <w:szCs w:val="24"/>
          <w:lang w:eastAsia="ru-RU"/>
        </w:rPr>
        <w:t>Відповідно до пункту 2 розділу II «Прикінцеві та перехідні положення» Закону України № 3295 від 09.08.2023 «Про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справи про порушення законодавства про захист економічної конкуренції, розгляд яких розпочато до дня набрання чинності цим Законом, розглядаються відповідно до законодавства, яке діяло до дня набрання чинності цим Законом</w:t>
      </w:r>
      <w:r w:rsidR="00125225" w:rsidRPr="00AB674F">
        <w:rPr>
          <w:rFonts w:ascii="Times New Roman" w:eastAsia="Times New Roman" w:hAnsi="Times New Roman"/>
          <w:sz w:val="24"/>
          <w:szCs w:val="24"/>
          <w:lang w:eastAsia="ru-RU"/>
        </w:rPr>
        <w:t>.</w:t>
      </w:r>
    </w:p>
    <w:p w:rsidR="00A6682B" w:rsidRDefault="00A6682B" w:rsidP="00F83B4F">
      <w:pPr>
        <w:widowControl w:val="0"/>
        <w:spacing w:before="120" w:after="120" w:line="240" w:lineRule="auto"/>
        <w:jc w:val="both"/>
        <w:rPr>
          <w:rFonts w:ascii="Times New Roman" w:eastAsia="Calibri" w:hAnsi="Times New Roman" w:cs="Times New Roman"/>
          <w:sz w:val="24"/>
          <w:szCs w:val="24"/>
        </w:rPr>
      </w:pPr>
    </w:p>
    <w:p w:rsidR="009604F4" w:rsidRDefault="00125225" w:rsidP="00F83B4F">
      <w:pPr>
        <w:widowControl w:val="0"/>
        <w:spacing w:before="120" w:after="120" w:line="240" w:lineRule="auto"/>
        <w:ind w:firstLine="567"/>
        <w:jc w:val="both"/>
        <w:rPr>
          <w:rFonts w:ascii="Times New Roman" w:eastAsia="Calibri" w:hAnsi="Times New Roman" w:cs="Times New Roman"/>
          <w:sz w:val="24"/>
          <w:szCs w:val="24"/>
        </w:rPr>
      </w:pPr>
      <w:r w:rsidRPr="00060A1D">
        <w:rPr>
          <w:rFonts w:ascii="Times New Roman" w:eastAsia="Calibri" w:hAnsi="Times New Roman" w:cs="Times New Roman"/>
          <w:sz w:val="24"/>
          <w:szCs w:val="24"/>
        </w:rPr>
        <w:t>Враховуючи викладене, керуючись статт</w:t>
      </w:r>
      <w:r w:rsidR="004D30A2">
        <w:rPr>
          <w:rFonts w:ascii="Times New Roman" w:eastAsia="Calibri" w:hAnsi="Times New Roman" w:cs="Times New Roman"/>
          <w:sz w:val="24"/>
          <w:szCs w:val="24"/>
        </w:rPr>
        <w:t>ею</w:t>
      </w:r>
      <w:r w:rsidRPr="00060A1D">
        <w:rPr>
          <w:rFonts w:ascii="Times New Roman" w:eastAsia="Calibri" w:hAnsi="Times New Roman" w:cs="Times New Roman"/>
          <w:sz w:val="24"/>
          <w:szCs w:val="24"/>
        </w:rPr>
        <w:t xml:space="preserve"> 7 Закону України «Про Антимонопольний комітет України», статтями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w:t>
      </w:r>
      <w:r w:rsidR="008C78A5">
        <w:rPr>
          <w:rFonts w:ascii="Times New Roman" w:eastAsia="Calibri" w:hAnsi="Times New Roman" w:cs="Times New Roman"/>
          <w:sz w:val="24"/>
          <w:szCs w:val="24"/>
        </w:rPr>
        <w:t xml:space="preserve">                                 </w:t>
      </w:r>
      <w:r w:rsidRPr="00060A1D">
        <w:rPr>
          <w:rFonts w:ascii="Times New Roman" w:eastAsia="Calibri" w:hAnsi="Times New Roman" w:cs="Times New Roman"/>
          <w:sz w:val="24"/>
          <w:szCs w:val="24"/>
        </w:rPr>
        <w:t xml:space="preserve">від 19 квітня 1994 року № 5, зареєстрованих у Міністерстві юстиції України 6 травня </w:t>
      </w:r>
      <w:r w:rsidR="008C78A5">
        <w:rPr>
          <w:rFonts w:ascii="Times New Roman" w:eastAsia="Calibri" w:hAnsi="Times New Roman" w:cs="Times New Roman"/>
          <w:sz w:val="24"/>
          <w:szCs w:val="24"/>
        </w:rPr>
        <w:t xml:space="preserve">                         </w:t>
      </w:r>
      <w:r w:rsidRPr="00060A1D">
        <w:rPr>
          <w:rFonts w:ascii="Times New Roman" w:eastAsia="Calibri" w:hAnsi="Times New Roman" w:cs="Times New Roman"/>
          <w:sz w:val="24"/>
          <w:szCs w:val="24"/>
        </w:rPr>
        <w:t>1994</w:t>
      </w:r>
      <w:r w:rsidR="008C78A5">
        <w:rPr>
          <w:rFonts w:ascii="Times New Roman" w:eastAsia="Calibri" w:hAnsi="Times New Roman" w:cs="Times New Roman"/>
          <w:sz w:val="24"/>
          <w:szCs w:val="24"/>
        </w:rPr>
        <w:t> </w:t>
      </w:r>
      <w:r w:rsidRPr="00060A1D">
        <w:rPr>
          <w:rFonts w:ascii="Times New Roman" w:eastAsia="Calibri" w:hAnsi="Times New Roman" w:cs="Times New Roman"/>
          <w:sz w:val="24"/>
          <w:szCs w:val="24"/>
        </w:rPr>
        <w:t>року</w:t>
      </w:r>
      <w:r w:rsidR="008C78A5">
        <w:rPr>
          <w:rFonts w:ascii="Times New Roman" w:eastAsia="Calibri" w:hAnsi="Times New Roman" w:cs="Times New Roman"/>
          <w:sz w:val="24"/>
          <w:szCs w:val="24"/>
        </w:rPr>
        <w:t> </w:t>
      </w:r>
      <w:r w:rsidRPr="00060A1D">
        <w:rPr>
          <w:rFonts w:ascii="Times New Roman" w:eastAsia="Calibri" w:hAnsi="Times New Roman" w:cs="Times New Roman"/>
          <w:sz w:val="24"/>
          <w:szCs w:val="24"/>
        </w:rPr>
        <w:t xml:space="preserve">за № 90/299 (у редакції розпорядження Антимонопольного комітету України </w:t>
      </w:r>
      <w:r w:rsidR="008C78A5">
        <w:rPr>
          <w:rFonts w:ascii="Times New Roman" w:eastAsia="Calibri" w:hAnsi="Times New Roman" w:cs="Times New Roman"/>
          <w:sz w:val="24"/>
          <w:szCs w:val="24"/>
        </w:rPr>
        <w:t xml:space="preserve">                        </w:t>
      </w:r>
      <w:r w:rsidRPr="00060A1D">
        <w:rPr>
          <w:rFonts w:ascii="Times New Roman" w:eastAsia="Calibri" w:hAnsi="Times New Roman" w:cs="Times New Roman"/>
          <w:sz w:val="24"/>
          <w:szCs w:val="24"/>
        </w:rPr>
        <w:t>від 29 червня 1998 року № 169-р) (із змінами), Антимонопольн</w:t>
      </w:r>
      <w:r w:rsidR="00384264">
        <w:rPr>
          <w:rFonts w:ascii="Times New Roman" w:eastAsia="Calibri" w:hAnsi="Times New Roman" w:cs="Times New Roman"/>
          <w:sz w:val="24"/>
          <w:szCs w:val="24"/>
        </w:rPr>
        <w:t>ий</w:t>
      </w:r>
      <w:r w:rsidRPr="00060A1D">
        <w:rPr>
          <w:rFonts w:ascii="Times New Roman" w:eastAsia="Calibri" w:hAnsi="Times New Roman" w:cs="Times New Roman"/>
          <w:sz w:val="24"/>
          <w:szCs w:val="24"/>
        </w:rPr>
        <w:t xml:space="preserve"> комітет України </w:t>
      </w:r>
    </w:p>
    <w:p w:rsidR="009604F4" w:rsidRPr="002E452A" w:rsidRDefault="00EB4E41" w:rsidP="00F83B4F">
      <w:pPr>
        <w:widowControl w:val="0"/>
        <w:spacing w:before="120" w:after="120" w:line="240" w:lineRule="auto"/>
        <w:jc w:val="center"/>
        <w:rPr>
          <w:rFonts w:ascii="Times New Roman" w:eastAsia="Calibri" w:hAnsi="Times New Roman" w:cs="Times New Roman"/>
          <w:b/>
          <w:sz w:val="24"/>
          <w:szCs w:val="24"/>
        </w:rPr>
      </w:pPr>
      <w:r w:rsidRPr="002E452A">
        <w:rPr>
          <w:rFonts w:ascii="Times New Roman" w:eastAsia="Calibri" w:hAnsi="Times New Roman" w:cs="Times New Roman"/>
          <w:b/>
          <w:sz w:val="24"/>
          <w:szCs w:val="24"/>
        </w:rPr>
        <w:t>ПОСТАНОВИ</w:t>
      </w:r>
      <w:r w:rsidR="00384264">
        <w:rPr>
          <w:rFonts w:ascii="Times New Roman" w:eastAsia="Calibri" w:hAnsi="Times New Roman" w:cs="Times New Roman"/>
          <w:b/>
          <w:sz w:val="24"/>
          <w:szCs w:val="24"/>
        </w:rPr>
        <w:t>В</w:t>
      </w:r>
      <w:r w:rsidRPr="002E452A">
        <w:rPr>
          <w:rFonts w:ascii="Times New Roman" w:eastAsia="Calibri" w:hAnsi="Times New Roman" w:cs="Times New Roman"/>
          <w:b/>
          <w:sz w:val="24"/>
          <w:szCs w:val="24"/>
        </w:rPr>
        <w:t>:</w:t>
      </w:r>
    </w:p>
    <w:p w:rsidR="00EB4E41" w:rsidRPr="00002010" w:rsidRDefault="00EB4E41" w:rsidP="00F83B4F">
      <w:pPr>
        <w:pStyle w:val="a4"/>
        <w:widowControl w:val="0"/>
        <w:tabs>
          <w:tab w:val="left" w:pos="567"/>
        </w:tabs>
        <w:spacing w:before="120" w:after="120" w:line="240" w:lineRule="auto"/>
        <w:ind w:left="0"/>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 </w:t>
      </w:r>
      <w:r w:rsidRPr="00002010">
        <w:rPr>
          <w:rFonts w:ascii="Times New Roman" w:eastAsia="Times New Roman" w:hAnsi="Times New Roman" w:cs="Times New Roman"/>
          <w:sz w:val="24"/>
          <w:szCs w:val="24"/>
          <w:lang w:eastAsia="ru-RU"/>
        </w:rPr>
        <w:t xml:space="preserve">Визнати, що </w:t>
      </w:r>
      <w:r w:rsidR="007B550D" w:rsidRPr="0049405B">
        <w:rPr>
          <w:rFonts w:ascii="Times New Roman" w:eastAsia="Times New Roman" w:hAnsi="Times New Roman" w:cs="Times New Roman"/>
          <w:sz w:val="24"/>
          <w:szCs w:val="28"/>
        </w:rPr>
        <w:t>товариство з обмеженою відповідальністю «ДНІПРОМЕТИЗ ТАС»</w:t>
      </w:r>
      <w:r w:rsidR="00384264">
        <w:rPr>
          <w:rFonts w:ascii="Times New Roman" w:eastAsia="Times New Roman" w:hAnsi="Times New Roman" w:cs="Times New Roman"/>
          <w:sz w:val="24"/>
          <w:szCs w:val="28"/>
        </w:rPr>
        <w:t xml:space="preserve"> </w:t>
      </w:r>
      <w:r w:rsidR="007B550D" w:rsidRPr="0049405B">
        <w:rPr>
          <w:rFonts w:ascii="Times New Roman" w:eastAsia="Times New Roman" w:hAnsi="Times New Roman" w:cs="Times New Roman"/>
          <w:sz w:val="24"/>
          <w:szCs w:val="28"/>
        </w:rPr>
        <w:t xml:space="preserve">(ідентифікаційний код юридичної особи </w:t>
      </w:r>
      <w:r w:rsidR="006601DC" w:rsidRPr="00544606">
        <w:rPr>
          <w:rFonts w:ascii="Times New Roman" w:eastAsia="Times New Roman" w:hAnsi="Times New Roman"/>
          <w:i/>
          <w:sz w:val="24"/>
          <w:szCs w:val="28"/>
          <w:lang w:eastAsia="ru-RU"/>
        </w:rPr>
        <w:t>«інформація, доступ до якої обмежено»</w:t>
      </w:r>
      <w:r w:rsidR="007B550D" w:rsidRPr="0049405B">
        <w:rPr>
          <w:rFonts w:ascii="Times New Roman" w:eastAsia="Times New Roman" w:hAnsi="Times New Roman" w:cs="Times New Roman"/>
          <w:sz w:val="24"/>
          <w:szCs w:val="28"/>
        </w:rPr>
        <w:t>)</w:t>
      </w:r>
      <w:r w:rsidR="007B550D">
        <w:rPr>
          <w:rFonts w:ascii="Times New Roman" w:eastAsia="Times New Roman" w:hAnsi="Times New Roman" w:cs="Times New Roman"/>
          <w:sz w:val="24"/>
          <w:szCs w:val="28"/>
        </w:rPr>
        <w:t xml:space="preserve"> </w:t>
      </w:r>
      <w:r w:rsidRPr="00002010">
        <w:rPr>
          <w:rFonts w:ascii="Times New Roman" w:eastAsia="Times New Roman" w:hAnsi="Times New Roman" w:cs="Times New Roman"/>
          <w:sz w:val="24"/>
          <w:szCs w:val="24"/>
          <w:lang w:eastAsia="ru-RU"/>
        </w:rPr>
        <w:t xml:space="preserve">вчинило </w:t>
      </w:r>
      <w:r w:rsidRPr="00002010">
        <w:rPr>
          <w:rFonts w:ascii="Times New Roman" w:eastAsia="Times New Roman" w:hAnsi="Times New Roman" w:cs="Times New Roman"/>
          <w:sz w:val="24"/>
          <w:szCs w:val="24"/>
          <w:lang w:eastAsia="ru-RU"/>
        </w:rPr>
        <w:lastRenderedPageBreak/>
        <w:t xml:space="preserve">порушення законодавства про захист економічної конкуренції, </w:t>
      </w:r>
      <w:bookmarkStart w:id="13" w:name="_Hlk170207617"/>
      <w:r w:rsidR="00347203" w:rsidRPr="00002010">
        <w:rPr>
          <w:rFonts w:ascii="Times New Roman" w:eastAsia="Times New Roman" w:hAnsi="Times New Roman" w:cs="Times New Roman"/>
          <w:sz w:val="24"/>
          <w:szCs w:val="24"/>
          <w:lang w:eastAsia="ru-RU"/>
        </w:rPr>
        <w:t>передбачен</w:t>
      </w:r>
      <w:r w:rsidR="00347203">
        <w:rPr>
          <w:rFonts w:ascii="Times New Roman" w:eastAsia="Times New Roman" w:hAnsi="Times New Roman" w:cs="Times New Roman"/>
          <w:sz w:val="24"/>
          <w:szCs w:val="24"/>
          <w:lang w:eastAsia="ru-RU"/>
        </w:rPr>
        <w:t>ого</w:t>
      </w:r>
      <w:r w:rsidR="00347203" w:rsidRPr="00002010">
        <w:rPr>
          <w:rFonts w:ascii="Times New Roman" w:eastAsia="Times New Roman" w:hAnsi="Times New Roman" w:cs="Times New Roman"/>
          <w:sz w:val="24"/>
          <w:szCs w:val="24"/>
          <w:lang w:eastAsia="ru-RU"/>
        </w:rPr>
        <w:t xml:space="preserve"> </w:t>
      </w:r>
      <w:r w:rsidRPr="00002010">
        <w:rPr>
          <w:rFonts w:ascii="Times New Roman" w:eastAsia="Times New Roman" w:hAnsi="Times New Roman" w:cs="Times New Roman"/>
          <w:sz w:val="24"/>
          <w:szCs w:val="24"/>
          <w:lang w:eastAsia="ru-RU"/>
        </w:rPr>
        <w:t>пунктом 13</w:t>
      </w:r>
      <w:r>
        <w:rPr>
          <w:rFonts w:ascii="Times New Roman" w:eastAsia="Times New Roman" w:hAnsi="Times New Roman" w:cs="Times New Roman"/>
          <w:sz w:val="24"/>
          <w:szCs w:val="24"/>
          <w:lang w:eastAsia="ru-RU"/>
        </w:rPr>
        <w:t xml:space="preserve"> </w:t>
      </w:r>
      <w:r w:rsidRPr="00002010">
        <w:rPr>
          <w:rFonts w:ascii="Times New Roman" w:eastAsia="Times New Roman" w:hAnsi="Times New Roman" w:cs="Times New Roman"/>
          <w:sz w:val="24"/>
          <w:szCs w:val="24"/>
          <w:lang w:eastAsia="ru-RU"/>
        </w:rPr>
        <w:t xml:space="preserve">статті 50 Закону України «Про захист економічної конкуренції», у вигляді неподання інформації </w:t>
      </w:r>
      <w:r w:rsidRPr="00002010">
        <w:rPr>
          <w:rFonts w:ascii="Times New Roman" w:hAnsi="Times New Roman"/>
          <w:sz w:val="24"/>
          <w:szCs w:val="24"/>
        </w:rPr>
        <w:t>Антимонопольному комітету України</w:t>
      </w:r>
      <w:r w:rsidRPr="00002010">
        <w:rPr>
          <w:rFonts w:ascii="Times New Roman" w:eastAsia="Times New Roman" w:hAnsi="Times New Roman" w:cs="Times New Roman"/>
          <w:sz w:val="24"/>
          <w:szCs w:val="24"/>
          <w:lang w:eastAsia="uk-UA"/>
        </w:rPr>
        <w:t xml:space="preserve"> на вимогу </w:t>
      </w:r>
      <w:r w:rsidR="007B550D" w:rsidRPr="00340E36">
        <w:rPr>
          <w:rFonts w:ascii="Times New Roman" w:eastAsia="Times New Roman" w:hAnsi="Times New Roman" w:cs="Times New Roman"/>
          <w:sz w:val="24"/>
          <w:szCs w:val="24"/>
          <w:lang w:eastAsia="uk-UA"/>
        </w:rPr>
        <w:t>заступника Голови</w:t>
      </w:r>
      <w:r w:rsidR="007B550D">
        <w:rPr>
          <w:rFonts w:ascii="Times New Roman" w:eastAsia="Times New Roman" w:hAnsi="Times New Roman" w:cs="Times New Roman"/>
          <w:sz w:val="24"/>
          <w:szCs w:val="24"/>
          <w:lang w:eastAsia="uk-UA"/>
        </w:rPr>
        <w:t xml:space="preserve"> </w:t>
      </w:r>
      <w:r w:rsidR="007B550D" w:rsidRPr="00340E36">
        <w:rPr>
          <w:rFonts w:ascii="Times New Roman" w:eastAsia="Times New Roman" w:hAnsi="Times New Roman" w:cs="Times New Roman"/>
          <w:sz w:val="24"/>
          <w:szCs w:val="24"/>
          <w:lang w:eastAsia="uk-UA"/>
        </w:rPr>
        <w:t>Антимонопольного комітету України – державного уповноваженого від 07.11.2022 № 126-21.1/09-4965</w:t>
      </w:r>
      <w:r w:rsidR="007B550D" w:rsidRPr="00340E36">
        <w:rPr>
          <w:rFonts w:ascii="Times New Roman" w:eastAsia="Times New Roman" w:hAnsi="Times New Roman" w:cs="Times New Roman"/>
          <w:sz w:val="24"/>
          <w:szCs w:val="28"/>
          <w:lang w:eastAsia="ru-RU"/>
        </w:rPr>
        <w:t xml:space="preserve"> </w:t>
      </w:r>
      <w:r w:rsidR="007B550D" w:rsidRPr="00340E36">
        <w:rPr>
          <w:rFonts w:ascii="Times New Roman" w:eastAsia="Times New Roman" w:hAnsi="Times New Roman" w:cs="Times New Roman"/>
          <w:sz w:val="24"/>
          <w:szCs w:val="24"/>
          <w:lang w:eastAsia="uk-UA"/>
        </w:rPr>
        <w:t>у встановлений ним строк</w:t>
      </w:r>
      <w:bookmarkEnd w:id="13"/>
      <w:r w:rsidRPr="00002010">
        <w:rPr>
          <w:rFonts w:ascii="Times New Roman" w:hAnsi="Times New Roman"/>
          <w:sz w:val="24"/>
          <w:szCs w:val="24"/>
        </w:rPr>
        <w:t>.</w:t>
      </w:r>
    </w:p>
    <w:p w:rsidR="00EB4E41" w:rsidRPr="00151D24" w:rsidRDefault="00EB4E41" w:rsidP="00204BD3">
      <w:pPr>
        <w:pStyle w:val="a4"/>
        <w:widowControl w:val="0"/>
        <w:tabs>
          <w:tab w:val="left" w:pos="993"/>
        </w:tabs>
        <w:spacing w:before="120" w:after="120" w:line="240" w:lineRule="auto"/>
        <w:ind w:left="0"/>
        <w:contextualSpacing w:val="0"/>
        <w:jc w:val="both"/>
        <w:rPr>
          <w:rFonts w:ascii="Times New Roman" w:eastAsia="Times New Roman" w:hAnsi="Times New Roman" w:cs="Times New Roman"/>
          <w:sz w:val="24"/>
          <w:szCs w:val="24"/>
          <w:lang w:eastAsia="ru-RU"/>
        </w:rPr>
      </w:pPr>
      <w:r w:rsidRPr="00151D24">
        <w:rPr>
          <w:rFonts w:ascii="Times New Roman" w:eastAsia="Times New Roman" w:hAnsi="Times New Roman" w:cs="Times New Roman"/>
          <w:sz w:val="24"/>
          <w:szCs w:val="24"/>
          <w:lang w:eastAsia="ru-RU"/>
        </w:rPr>
        <w:tab/>
        <w:t>2. За</w:t>
      </w:r>
      <w:r w:rsidRPr="00151D24">
        <w:rPr>
          <w:rFonts w:ascii="Times New Roman" w:eastAsia="Times New Roman" w:hAnsi="Times New Roman" w:cs="Times New Roman"/>
          <w:sz w:val="24"/>
          <w:szCs w:val="24"/>
          <w:lang w:eastAsia="uk-UA"/>
        </w:rPr>
        <w:t xml:space="preserve"> порушення, зазначене в пункті 1 рез</w:t>
      </w:r>
      <w:r w:rsidR="00EB65F8" w:rsidRPr="00151D24">
        <w:rPr>
          <w:rFonts w:ascii="Times New Roman" w:eastAsia="Times New Roman" w:hAnsi="Times New Roman" w:cs="Times New Roman"/>
          <w:sz w:val="24"/>
          <w:szCs w:val="24"/>
          <w:lang w:eastAsia="uk-UA"/>
        </w:rPr>
        <w:t>олютивної</w:t>
      </w:r>
      <w:r w:rsidRPr="00151D24">
        <w:rPr>
          <w:rFonts w:ascii="Times New Roman" w:eastAsia="Times New Roman" w:hAnsi="Times New Roman" w:cs="Times New Roman"/>
          <w:sz w:val="24"/>
          <w:szCs w:val="24"/>
          <w:lang w:eastAsia="uk-UA"/>
        </w:rPr>
        <w:t xml:space="preserve"> частини цього рішення, накласти на</w:t>
      </w:r>
      <w:r w:rsidR="00EB31F3" w:rsidRPr="00151D24">
        <w:rPr>
          <w:rFonts w:ascii="Times New Roman" w:eastAsia="Times New Roman" w:hAnsi="Times New Roman" w:cs="Times New Roman"/>
          <w:sz w:val="24"/>
          <w:szCs w:val="24"/>
          <w:lang w:eastAsia="uk-UA"/>
        </w:rPr>
        <w:t xml:space="preserve"> </w:t>
      </w:r>
      <w:r w:rsidR="007B550D" w:rsidRPr="00151D24">
        <w:rPr>
          <w:rFonts w:ascii="Times New Roman" w:eastAsia="Times New Roman" w:hAnsi="Times New Roman" w:cs="Times New Roman"/>
          <w:sz w:val="24"/>
          <w:szCs w:val="28"/>
        </w:rPr>
        <w:t xml:space="preserve">товариство з обмеженою відповідальністю «ДНІПРОМЕТИЗ ТАС» (ідентифікаційний код юридичної особи </w:t>
      </w:r>
      <w:r w:rsidR="006601DC" w:rsidRPr="00544606">
        <w:rPr>
          <w:rFonts w:ascii="Times New Roman" w:eastAsia="Times New Roman" w:hAnsi="Times New Roman"/>
          <w:i/>
          <w:sz w:val="24"/>
          <w:szCs w:val="28"/>
          <w:lang w:eastAsia="ru-RU"/>
        </w:rPr>
        <w:t>«інформація, доступ до якої обмежено»</w:t>
      </w:r>
      <w:r w:rsidR="007B550D" w:rsidRPr="00151D24">
        <w:rPr>
          <w:rFonts w:ascii="Times New Roman" w:eastAsia="Times New Roman" w:hAnsi="Times New Roman" w:cs="Times New Roman"/>
          <w:sz w:val="24"/>
          <w:szCs w:val="28"/>
        </w:rPr>
        <w:t>)</w:t>
      </w:r>
      <w:r w:rsidR="004F6893" w:rsidRPr="00151D24">
        <w:rPr>
          <w:rFonts w:ascii="Times New Roman" w:eastAsia="Times New Roman" w:hAnsi="Times New Roman" w:cs="Times New Roman"/>
          <w:sz w:val="24"/>
          <w:szCs w:val="24"/>
          <w:lang w:eastAsia="uk-UA"/>
        </w:rPr>
        <w:t xml:space="preserve"> </w:t>
      </w:r>
      <w:r w:rsidRPr="00151D24">
        <w:rPr>
          <w:rFonts w:ascii="Times New Roman" w:eastAsia="Times New Roman" w:hAnsi="Times New Roman" w:cs="Times New Roman"/>
          <w:sz w:val="24"/>
          <w:szCs w:val="24"/>
          <w:lang w:eastAsia="ru-RU"/>
        </w:rPr>
        <w:t xml:space="preserve">штраф у розмірі </w:t>
      </w:r>
      <w:r w:rsidR="00151D24" w:rsidRPr="00151D24">
        <w:rPr>
          <w:rFonts w:ascii="Times New Roman" w:eastAsia="Times New Roman" w:hAnsi="Times New Roman" w:cs="Times New Roman"/>
          <w:sz w:val="24"/>
          <w:szCs w:val="24"/>
          <w:lang w:eastAsia="ru-RU"/>
        </w:rPr>
        <w:t xml:space="preserve">669 459 </w:t>
      </w:r>
      <w:r w:rsidRPr="00151D24">
        <w:rPr>
          <w:rFonts w:ascii="Times New Roman" w:eastAsia="Times New Roman" w:hAnsi="Times New Roman" w:cs="Times New Roman"/>
          <w:sz w:val="24"/>
          <w:szCs w:val="24"/>
          <w:lang w:eastAsia="ru-RU"/>
        </w:rPr>
        <w:t>(</w:t>
      </w:r>
      <w:r w:rsidR="00151D24" w:rsidRPr="00151D24">
        <w:rPr>
          <w:rFonts w:ascii="Times New Roman" w:eastAsia="Times New Roman" w:hAnsi="Times New Roman" w:cs="Times New Roman"/>
          <w:sz w:val="24"/>
          <w:szCs w:val="24"/>
          <w:lang w:eastAsia="ru-RU"/>
        </w:rPr>
        <w:t>шістсот шістдесят дев’ять тисяч чотириста п’ятдесят дев’ять</w:t>
      </w:r>
      <w:r w:rsidRPr="00151D24">
        <w:rPr>
          <w:rFonts w:ascii="Times New Roman" w:eastAsia="Times New Roman" w:hAnsi="Times New Roman" w:cs="Times New Roman"/>
          <w:sz w:val="24"/>
          <w:szCs w:val="24"/>
          <w:lang w:eastAsia="ru-RU"/>
        </w:rPr>
        <w:t>) гривень.</w:t>
      </w:r>
    </w:p>
    <w:p w:rsidR="00EB4E41" w:rsidRPr="002E452A" w:rsidRDefault="00EB4E41" w:rsidP="00204BD3">
      <w:pPr>
        <w:spacing w:before="120" w:after="120" w:line="240" w:lineRule="auto"/>
        <w:ind w:firstLine="708"/>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Штраф підлягає сплаті у двомісячний строк з дня одержання рішення.</w:t>
      </w:r>
    </w:p>
    <w:p w:rsidR="00EB4E41" w:rsidRPr="002E452A" w:rsidRDefault="00EB4E41" w:rsidP="00204BD3">
      <w:pPr>
        <w:spacing w:before="120" w:after="120" w:line="240" w:lineRule="auto"/>
        <w:ind w:firstLine="708"/>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 xml:space="preserve">Відповідно до частини </w:t>
      </w:r>
      <w:r w:rsidR="00F354D6">
        <w:rPr>
          <w:rFonts w:ascii="Times New Roman" w:eastAsia="Times New Roman" w:hAnsi="Times New Roman" w:cs="Times New Roman"/>
          <w:sz w:val="24"/>
          <w:szCs w:val="24"/>
          <w:lang w:eastAsia="ru-RU"/>
        </w:rPr>
        <w:t>тринадцятої</w:t>
      </w:r>
      <w:r w:rsidRPr="002E452A">
        <w:rPr>
          <w:rFonts w:ascii="Times New Roman" w:eastAsia="Times New Roman" w:hAnsi="Times New Roman" w:cs="Times New Roman"/>
          <w:sz w:val="24"/>
          <w:szCs w:val="24"/>
          <w:lang w:eastAsia="ru-RU"/>
        </w:rPr>
        <w:t xml:space="preserve">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EB4E41" w:rsidRPr="002E452A" w:rsidRDefault="00EB4E41" w:rsidP="002E4ADF">
      <w:pPr>
        <w:spacing w:before="120" w:after="120" w:line="240" w:lineRule="auto"/>
        <w:ind w:firstLine="708"/>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 xml:space="preserve">Рішення може бути оскаржене до </w:t>
      </w:r>
      <w:r w:rsidR="00347203">
        <w:rPr>
          <w:rFonts w:ascii="Times New Roman" w:eastAsia="Times New Roman" w:hAnsi="Times New Roman" w:cs="Times New Roman"/>
          <w:sz w:val="24"/>
          <w:szCs w:val="24"/>
          <w:lang w:eastAsia="ru-RU"/>
        </w:rPr>
        <w:t>г</w:t>
      </w:r>
      <w:r w:rsidR="00347203" w:rsidRPr="002E452A">
        <w:rPr>
          <w:rFonts w:ascii="Times New Roman" w:eastAsia="Times New Roman" w:hAnsi="Times New Roman" w:cs="Times New Roman"/>
          <w:sz w:val="24"/>
          <w:szCs w:val="24"/>
          <w:lang w:eastAsia="ru-RU"/>
        </w:rPr>
        <w:t xml:space="preserve">осподарського </w:t>
      </w:r>
      <w:r w:rsidRPr="002E452A">
        <w:rPr>
          <w:rFonts w:ascii="Times New Roman" w:eastAsia="Times New Roman" w:hAnsi="Times New Roman" w:cs="Times New Roman"/>
          <w:sz w:val="24"/>
          <w:szCs w:val="24"/>
          <w:lang w:eastAsia="ru-RU"/>
        </w:rPr>
        <w:t>суду міста Києва у двомісячний строк з дня його одержання.</w:t>
      </w:r>
    </w:p>
    <w:p w:rsidR="00EB4E41" w:rsidRDefault="00EB4E41" w:rsidP="00EB4E41">
      <w:pPr>
        <w:spacing w:before="120" w:after="120" w:line="240" w:lineRule="auto"/>
        <w:ind w:left="720"/>
        <w:contextualSpacing/>
        <w:jc w:val="both"/>
        <w:rPr>
          <w:rFonts w:ascii="Times New Roman" w:eastAsia="Times New Roman" w:hAnsi="Times New Roman" w:cs="Times New Roman"/>
          <w:sz w:val="24"/>
          <w:szCs w:val="24"/>
          <w:lang w:eastAsia="ru-RU"/>
        </w:rPr>
      </w:pPr>
    </w:p>
    <w:p w:rsidR="009604F4" w:rsidRDefault="009604F4" w:rsidP="00EB4E41">
      <w:pPr>
        <w:spacing w:before="120" w:after="120" w:line="240" w:lineRule="auto"/>
        <w:ind w:left="720"/>
        <w:contextualSpacing/>
        <w:jc w:val="both"/>
        <w:rPr>
          <w:rFonts w:ascii="Times New Roman" w:eastAsia="Times New Roman" w:hAnsi="Times New Roman" w:cs="Times New Roman"/>
          <w:sz w:val="24"/>
          <w:szCs w:val="24"/>
          <w:lang w:eastAsia="ru-RU"/>
        </w:rPr>
      </w:pPr>
    </w:p>
    <w:p w:rsidR="009604F4" w:rsidRDefault="009604F4" w:rsidP="00EB4E41">
      <w:pPr>
        <w:spacing w:before="120" w:after="120" w:line="240" w:lineRule="auto"/>
        <w:ind w:left="720"/>
        <w:contextualSpacing/>
        <w:jc w:val="both"/>
        <w:rPr>
          <w:rFonts w:ascii="Times New Roman" w:eastAsia="Times New Roman" w:hAnsi="Times New Roman" w:cs="Times New Roman"/>
          <w:sz w:val="24"/>
          <w:szCs w:val="24"/>
          <w:lang w:eastAsia="ru-RU"/>
        </w:rPr>
      </w:pPr>
    </w:p>
    <w:p w:rsidR="00FD386E" w:rsidRPr="00FD386E" w:rsidRDefault="00EB4E41" w:rsidP="001D47E5">
      <w:pPr>
        <w:tabs>
          <w:tab w:val="left" w:pos="7110"/>
        </w:tabs>
        <w:spacing w:before="120" w:after="120" w:line="240" w:lineRule="auto"/>
        <w:jc w:val="both"/>
        <w:rPr>
          <w:rFonts w:ascii="Times New Roman" w:eastAsia="Times New Roman" w:hAnsi="Times New Roman" w:cs="Times New Roman"/>
          <w:sz w:val="20"/>
          <w:szCs w:val="20"/>
          <w:lang w:eastAsia="ru-RU"/>
        </w:rPr>
      </w:pPr>
      <w:r w:rsidRPr="002E452A">
        <w:rPr>
          <w:rFonts w:ascii="Times New Roman" w:eastAsia="Calibri" w:hAnsi="Times New Roman" w:cs="Times New Roman"/>
          <w:sz w:val="24"/>
          <w:szCs w:val="24"/>
          <w:lang w:eastAsia="uk-UA"/>
        </w:rPr>
        <w:t xml:space="preserve">Голова </w:t>
      </w:r>
      <w:r w:rsidR="00384264">
        <w:rPr>
          <w:rFonts w:ascii="Times New Roman" w:eastAsia="Calibri" w:hAnsi="Times New Roman" w:cs="Times New Roman"/>
          <w:sz w:val="24"/>
          <w:szCs w:val="24"/>
          <w:lang w:eastAsia="uk-UA"/>
        </w:rPr>
        <w:t>Комітету</w:t>
      </w:r>
      <w:r w:rsidR="00090D93">
        <w:rPr>
          <w:rFonts w:ascii="Times New Roman" w:eastAsia="Calibri" w:hAnsi="Times New Roman" w:cs="Times New Roman"/>
          <w:sz w:val="24"/>
          <w:szCs w:val="24"/>
          <w:lang w:eastAsia="uk-UA"/>
        </w:rPr>
        <w:t xml:space="preserve"> </w:t>
      </w:r>
      <w:r w:rsidR="00384264">
        <w:rPr>
          <w:rFonts w:ascii="Times New Roman" w:eastAsia="Calibri" w:hAnsi="Times New Roman" w:cs="Times New Roman"/>
          <w:sz w:val="24"/>
          <w:szCs w:val="24"/>
          <w:lang w:eastAsia="uk-UA"/>
        </w:rPr>
        <w:t xml:space="preserve">                                                                                               Павло КИРИЛЕНК</w:t>
      </w:r>
      <w:r w:rsidR="00092CD8">
        <w:rPr>
          <w:rFonts w:ascii="Times New Roman" w:eastAsia="Calibri" w:hAnsi="Times New Roman" w:cs="Times New Roman"/>
          <w:sz w:val="24"/>
          <w:szCs w:val="24"/>
          <w:lang w:eastAsia="uk-UA"/>
        </w:rPr>
        <w:t>О</w:t>
      </w:r>
    </w:p>
    <w:sectPr w:rsidR="00FD386E" w:rsidRPr="00FD386E" w:rsidSect="001E5ABE">
      <w:headerReference w:type="default" r:id="rId10"/>
      <w:footerReference w:type="first" r:id="rId1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B7F" w:rsidRDefault="007C0B7F">
      <w:pPr>
        <w:spacing w:after="0" w:line="240" w:lineRule="auto"/>
      </w:pPr>
      <w:r>
        <w:separator/>
      </w:r>
    </w:p>
  </w:endnote>
  <w:endnote w:type="continuationSeparator" w:id="0">
    <w:p w:rsidR="007C0B7F" w:rsidRDefault="007C0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528" w:rsidRDefault="001E3528">
    <w:pPr>
      <w:pStyle w:val="a7"/>
    </w:pPr>
  </w:p>
  <w:p w:rsidR="001E3528" w:rsidRDefault="001E3528">
    <w:pPr>
      <w:pStyle w:val="a7"/>
    </w:pPr>
  </w:p>
  <w:p w:rsidR="001E3528" w:rsidRDefault="001E3528">
    <w:pPr>
      <w:pStyle w:val="a7"/>
    </w:pPr>
  </w:p>
  <w:p w:rsidR="001E3528" w:rsidRDefault="001E35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B7F" w:rsidRDefault="007C0B7F">
      <w:pPr>
        <w:spacing w:after="0" w:line="240" w:lineRule="auto"/>
      </w:pPr>
      <w:r>
        <w:separator/>
      </w:r>
    </w:p>
  </w:footnote>
  <w:footnote w:type="continuationSeparator" w:id="0">
    <w:p w:rsidR="007C0B7F" w:rsidRDefault="007C0B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16163"/>
      <w:docPartObj>
        <w:docPartGallery w:val="Page Numbers (Top of Page)"/>
        <w:docPartUnique/>
      </w:docPartObj>
    </w:sdtPr>
    <w:sdtEndPr>
      <w:rPr>
        <w:rFonts w:ascii="Times New Roman" w:hAnsi="Times New Roman" w:cs="Times New Roman"/>
        <w:sz w:val="24"/>
        <w:szCs w:val="24"/>
      </w:rPr>
    </w:sdtEndPr>
    <w:sdtContent>
      <w:p w:rsidR="00002010" w:rsidRPr="00BD1011" w:rsidRDefault="004F6893">
        <w:pPr>
          <w:pStyle w:val="a5"/>
          <w:jc w:val="center"/>
          <w:rPr>
            <w:rFonts w:ascii="Times New Roman" w:hAnsi="Times New Roman" w:cs="Times New Roman"/>
            <w:sz w:val="24"/>
            <w:szCs w:val="24"/>
          </w:rPr>
        </w:pPr>
        <w:r w:rsidRPr="00BD1011">
          <w:rPr>
            <w:rFonts w:ascii="Times New Roman" w:hAnsi="Times New Roman" w:cs="Times New Roman"/>
            <w:sz w:val="24"/>
            <w:szCs w:val="24"/>
          </w:rPr>
          <w:fldChar w:fldCharType="begin"/>
        </w:r>
        <w:r w:rsidRPr="00BD1011">
          <w:rPr>
            <w:rFonts w:ascii="Times New Roman" w:hAnsi="Times New Roman" w:cs="Times New Roman"/>
            <w:sz w:val="24"/>
            <w:szCs w:val="24"/>
          </w:rPr>
          <w:instrText>PAGE   \* MERGEFORMAT</w:instrText>
        </w:r>
        <w:r w:rsidRPr="00BD1011">
          <w:rPr>
            <w:rFonts w:ascii="Times New Roman" w:hAnsi="Times New Roman" w:cs="Times New Roman"/>
            <w:sz w:val="24"/>
            <w:szCs w:val="24"/>
          </w:rPr>
          <w:fldChar w:fldCharType="separate"/>
        </w:r>
        <w:r w:rsidRPr="00BD1011">
          <w:rPr>
            <w:rFonts w:ascii="Times New Roman" w:hAnsi="Times New Roman" w:cs="Times New Roman"/>
            <w:sz w:val="24"/>
            <w:szCs w:val="24"/>
          </w:rPr>
          <w:t>2</w:t>
        </w:r>
        <w:r w:rsidRPr="00BD1011">
          <w:rPr>
            <w:rFonts w:ascii="Times New Roman" w:hAnsi="Times New Roman" w:cs="Times New Roman"/>
            <w:sz w:val="24"/>
            <w:szCs w:val="24"/>
          </w:rPr>
          <w:fldChar w:fldCharType="end"/>
        </w:r>
      </w:p>
    </w:sdtContent>
  </w:sdt>
  <w:p w:rsidR="00002010" w:rsidRDefault="007C0B7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20F82"/>
    <w:multiLevelType w:val="hybridMultilevel"/>
    <w:tmpl w:val="23DC1444"/>
    <w:lvl w:ilvl="0" w:tplc="88326946">
      <w:start w:val="24"/>
      <w:numFmt w:val="decimal"/>
      <w:lvlText w:val="(%1)"/>
      <w:lvlJc w:val="left"/>
      <w:pPr>
        <w:ind w:left="720" w:hanging="360"/>
      </w:pPr>
      <w:rPr>
        <w:rFonts w:ascii="Times New Roman" w:hAnsi="Times New Roman"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A325F66"/>
    <w:multiLevelType w:val="hybridMultilevel"/>
    <w:tmpl w:val="3894DE6A"/>
    <w:lvl w:ilvl="0" w:tplc="0860C004">
      <w:start w:val="34"/>
      <w:numFmt w:val="decimal"/>
      <w:lvlText w:val="(%1)"/>
      <w:lvlJc w:val="left"/>
      <w:pPr>
        <w:ind w:left="720" w:hanging="360"/>
      </w:pPr>
      <w:rPr>
        <w:rFonts w:ascii="Times New Roman" w:hAnsi="Times New Roman"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F670288"/>
    <w:multiLevelType w:val="multilevel"/>
    <w:tmpl w:val="F8F6B108"/>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27"/>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i w:val="0"/>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15:restartNumberingAfterBreak="0">
    <w:nsid w:val="28CA7EC4"/>
    <w:multiLevelType w:val="multilevel"/>
    <w:tmpl w:val="C1B85B86"/>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9"/>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15:restartNumberingAfterBreak="0">
    <w:nsid w:val="2F11619C"/>
    <w:multiLevelType w:val="hybridMultilevel"/>
    <w:tmpl w:val="D33C3EE0"/>
    <w:lvl w:ilvl="0" w:tplc="4960417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7F161AE"/>
    <w:multiLevelType w:val="hybridMultilevel"/>
    <w:tmpl w:val="22E40BCC"/>
    <w:lvl w:ilvl="0" w:tplc="7486BF68">
      <w:start w:val="1"/>
      <w:numFmt w:val="decimal"/>
      <w:lvlText w:val="(%1)"/>
      <w:lvlJc w:val="left"/>
      <w:pPr>
        <w:ind w:left="720" w:hanging="360"/>
      </w:pPr>
      <w:rPr>
        <w:rFonts w:ascii="Times New Roman" w:hAnsi="Times New Roman" w:cs="Times New Roman" w:hint="default"/>
        <w:b w:val="0"/>
        <w:sz w:val="24"/>
        <w:szCs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3ACC5287"/>
    <w:multiLevelType w:val="hybridMultilevel"/>
    <w:tmpl w:val="AEBCEBD6"/>
    <w:lvl w:ilvl="0" w:tplc="2324803E">
      <w:start w:val="1"/>
      <w:numFmt w:val="decimal"/>
      <w:lvlText w:val="(%1)"/>
      <w:lvlJc w:val="left"/>
      <w:pPr>
        <w:ind w:left="720" w:hanging="360"/>
      </w:pPr>
      <w:rPr>
        <w:rFonts w:ascii="Times New Roman" w:hAnsi="Times New Roman"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4B935BF"/>
    <w:multiLevelType w:val="hybridMultilevel"/>
    <w:tmpl w:val="38580500"/>
    <w:lvl w:ilvl="0" w:tplc="8C681944">
      <w:start w:val="30"/>
      <w:numFmt w:val="decimal"/>
      <w:lvlText w:val="(%1)"/>
      <w:lvlJc w:val="left"/>
      <w:pPr>
        <w:ind w:left="720" w:hanging="360"/>
      </w:pPr>
      <w:rPr>
        <w:rFonts w:ascii="Times New Roman" w:hAnsi="Times New Roman" w:cs="Times New Roman" w:hint="default"/>
        <w:b w:val="0"/>
        <w:sz w:val="24"/>
        <w:szCs w:val="24"/>
      </w:rPr>
    </w:lvl>
    <w:lvl w:ilvl="1" w:tplc="20000019" w:tentative="1">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A044D2C"/>
    <w:multiLevelType w:val="hybridMultilevel"/>
    <w:tmpl w:val="AD3C7E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C5E6869"/>
    <w:multiLevelType w:val="hybridMultilevel"/>
    <w:tmpl w:val="B126A23C"/>
    <w:lvl w:ilvl="0" w:tplc="C5A4D9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5ABA0582">
      <w:start w:val="1"/>
      <w:numFmt w:val="decimal"/>
      <w:lvlText w:val="%3."/>
      <w:lvlJc w:val="left"/>
      <w:pPr>
        <w:ind w:left="2700" w:hanging="720"/>
      </w:pPr>
      <w:rPr>
        <w:rFonts w:ascii="Times New Roman" w:hAnsi="Times New Roman" w:cs="Times New Roman" w:hint="default"/>
        <w:sz w:val="24"/>
      </w:rPr>
    </w:lvl>
    <w:lvl w:ilvl="3" w:tplc="2528D590">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1945BCD"/>
    <w:multiLevelType w:val="hybridMultilevel"/>
    <w:tmpl w:val="22E40BCC"/>
    <w:lvl w:ilvl="0" w:tplc="7486BF68">
      <w:start w:val="1"/>
      <w:numFmt w:val="decimal"/>
      <w:lvlText w:val="(%1)"/>
      <w:lvlJc w:val="left"/>
      <w:pPr>
        <w:ind w:left="720" w:hanging="360"/>
      </w:pPr>
      <w:rPr>
        <w:rFonts w:ascii="Times New Roman" w:hAnsi="Times New Roman" w:cs="Times New Roman" w:hint="default"/>
        <w:b w:val="0"/>
        <w:sz w:val="24"/>
        <w:szCs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15:restartNumberingAfterBreak="0">
    <w:nsid w:val="71C552F3"/>
    <w:multiLevelType w:val="hybridMultilevel"/>
    <w:tmpl w:val="D6CAB998"/>
    <w:lvl w:ilvl="0" w:tplc="D2823B42">
      <w:numFmt w:val="bullet"/>
      <w:lvlText w:val="-"/>
      <w:lvlJc w:val="left"/>
      <w:pPr>
        <w:ind w:left="720" w:hanging="360"/>
      </w:pPr>
      <w:rPr>
        <w:rFonts w:ascii="Times New Roman" w:eastAsia="Times New Roman" w:hAnsi="Times New Roman" w:cs="Times New Roman" w:hint="default"/>
        <w:u w:val="non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738B79FF"/>
    <w:multiLevelType w:val="hybridMultilevel"/>
    <w:tmpl w:val="ECBA4172"/>
    <w:lvl w:ilvl="0" w:tplc="107CD27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7BE66FCB"/>
    <w:multiLevelType w:val="hybridMultilevel"/>
    <w:tmpl w:val="24DEAD28"/>
    <w:lvl w:ilvl="0" w:tplc="107CD278">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4" w15:restartNumberingAfterBreak="0">
    <w:nsid w:val="7C8B4612"/>
    <w:multiLevelType w:val="hybridMultilevel"/>
    <w:tmpl w:val="D4765098"/>
    <w:lvl w:ilvl="0" w:tplc="4960417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0"/>
  </w:num>
  <w:num w:numId="6">
    <w:abstractNumId w:val="11"/>
  </w:num>
  <w:num w:numId="7">
    <w:abstractNumId w:val="4"/>
  </w:num>
  <w:num w:numId="8">
    <w:abstractNumId w:val="8"/>
  </w:num>
  <w:num w:numId="9">
    <w:abstractNumId w:val="14"/>
  </w:num>
  <w:num w:numId="10">
    <w:abstractNumId w:val="3"/>
  </w:num>
  <w:num w:numId="11">
    <w:abstractNumId w:val="2"/>
  </w:num>
  <w:num w:numId="12">
    <w:abstractNumId w:val="7"/>
  </w:num>
  <w:num w:numId="13">
    <w:abstractNumId w:val="13"/>
  </w:num>
  <w:num w:numId="14">
    <w:abstractNumId w:val="12"/>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912"/>
    <w:rsid w:val="00010D15"/>
    <w:rsid w:val="000126C3"/>
    <w:rsid w:val="00050A2D"/>
    <w:rsid w:val="00080F32"/>
    <w:rsid w:val="0008254B"/>
    <w:rsid w:val="00090D93"/>
    <w:rsid w:val="00092CD8"/>
    <w:rsid w:val="000A4D10"/>
    <w:rsid w:val="000B09B2"/>
    <w:rsid w:val="000F1ECA"/>
    <w:rsid w:val="000F607B"/>
    <w:rsid w:val="00101CB8"/>
    <w:rsid w:val="00103948"/>
    <w:rsid w:val="00106EAD"/>
    <w:rsid w:val="00125225"/>
    <w:rsid w:val="00137E3A"/>
    <w:rsid w:val="00151D24"/>
    <w:rsid w:val="00161970"/>
    <w:rsid w:val="00195262"/>
    <w:rsid w:val="001A1640"/>
    <w:rsid w:val="001D47E5"/>
    <w:rsid w:val="001D7B7D"/>
    <w:rsid w:val="001E3528"/>
    <w:rsid w:val="001E5ABE"/>
    <w:rsid w:val="001F138E"/>
    <w:rsid w:val="001F3410"/>
    <w:rsid w:val="00204BD3"/>
    <w:rsid w:val="00232C6C"/>
    <w:rsid w:val="00242052"/>
    <w:rsid w:val="002422B3"/>
    <w:rsid w:val="002430CE"/>
    <w:rsid w:val="00244439"/>
    <w:rsid w:val="00255E80"/>
    <w:rsid w:val="00273AC8"/>
    <w:rsid w:val="00274DC7"/>
    <w:rsid w:val="0027581C"/>
    <w:rsid w:val="002A774A"/>
    <w:rsid w:val="002A783B"/>
    <w:rsid w:val="002B1876"/>
    <w:rsid w:val="002B7D88"/>
    <w:rsid w:val="002D3711"/>
    <w:rsid w:val="002D7EDC"/>
    <w:rsid w:val="002E4ADF"/>
    <w:rsid w:val="002E57C6"/>
    <w:rsid w:val="003309E0"/>
    <w:rsid w:val="003311E1"/>
    <w:rsid w:val="00334A28"/>
    <w:rsid w:val="00335976"/>
    <w:rsid w:val="00340E36"/>
    <w:rsid w:val="00347203"/>
    <w:rsid w:val="00372EDC"/>
    <w:rsid w:val="00384264"/>
    <w:rsid w:val="003872BD"/>
    <w:rsid w:val="00391E25"/>
    <w:rsid w:val="00391E9E"/>
    <w:rsid w:val="0039530F"/>
    <w:rsid w:val="003B4AE7"/>
    <w:rsid w:val="003B6DCD"/>
    <w:rsid w:val="003D3E04"/>
    <w:rsid w:val="003E7A88"/>
    <w:rsid w:val="004171E8"/>
    <w:rsid w:val="00417E17"/>
    <w:rsid w:val="004215B9"/>
    <w:rsid w:val="00423E02"/>
    <w:rsid w:val="00451ABA"/>
    <w:rsid w:val="0049186A"/>
    <w:rsid w:val="0049405B"/>
    <w:rsid w:val="004C633F"/>
    <w:rsid w:val="004D30A2"/>
    <w:rsid w:val="004E25A8"/>
    <w:rsid w:val="004E6D43"/>
    <w:rsid w:val="004F46B2"/>
    <w:rsid w:val="004F6893"/>
    <w:rsid w:val="005301EA"/>
    <w:rsid w:val="0053179E"/>
    <w:rsid w:val="00532C7B"/>
    <w:rsid w:val="00547CA3"/>
    <w:rsid w:val="00585582"/>
    <w:rsid w:val="00594690"/>
    <w:rsid w:val="005A5140"/>
    <w:rsid w:val="005B4E10"/>
    <w:rsid w:val="005C6CD7"/>
    <w:rsid w:val="005D2356"/>
    <w:rsid w:val="005D4114"/>
    <w:rsid w:val="005E3D23"/>
    <w:rsid w:val="00604AD6"/>
    <w:rsid w:val="00620DD5"/>
    <w:rsid w:val="00644BE0"/>
    <w:rsid w:val="006502AD"/>
    <w:rsid w:val="006601DC"/>
    <w:rsid w:val="006620FE"/>
    <w:rsid w:val="0067707D"/>
    <w:rsid w:val="00677753"/>
    <w:rsid w:val="006B291C"/>
    <w:rsid w:val="006D6629"/>
    <w:rsid w:val="006E2611"/>
    <w:rsid w:val="006F2EF7"/>
    <w:rsid w:val="007063A6"/>
    <w:rsid w:val="00706449"/>
    <w:rsid w:val="00716620"/>
    <w:rsid w:val="00735795"/>
    <w:rsid w:val="0075071F"/>
    <w:rsid w:val="0076172A"/>
    <w:rsid w:val="007B092E"/>
    <w:rsid w:val="007B1D6A"/>
    <w:rsid w:val="007B550D"/>
    <w:rsid w:val="007C0B7F"/>
    <w:rsid w:val="007C5D66"/>
    <w:rsid w:val="007D1CEF"/>
    <w:rsid w:val="007D4A76"/>
    <w:rsid w:val="007F6F6B"/>
    <w:rsid w:val="00805D73"/>
    <w:rsid w:val="00815450"/>
    <w:rsid w:val="00821CFB"/>
    <w:rsid w:val="00837C54"/>
    <w:rsid w:val="00870D8F"/>
    <w:rsid w:val="00886F20"/>
    <w:rsid w:val="00895694"/>
    <w:rsid w:val="008A1D37"/>
    <w:rsid w:val="008A6962"/>
    <w:rsid w:val="008B3862"/>
    <w:rsid w:val="008C78A5"/>
    <w:rsid w:val="008E324C"/>
    <w:rsid w:val="008F0DBA"/>
    <w:rsid w:val="00923DF5"/>
    <w:rsid w:val="00930FF8"/>
    <w:rsid w:val="00957BE4"/>
    <w:rsid w:val="009604F4"/>
    <w:rsid w:val="00961575"/>
    <w:rsid w:val="00965F8E"/>
    <w:rsid w:val="009679C4"/>
    <w:rsid w:val="00984849"/>
    <w:rsid w:val="009A0FD1"/>
    <w:rsid w:val="009A14CB"/>
    <w:rsid w:val="009A6B04"/>
    <w:rsid w:val="009E2B75"/>
    <w:rsid w:val="00A007F9"/>
    <w:rsid w:val="00A0289F"/>
    <w:rsid w:val="00A04249"/>
    <w:rsid w:val="00A04B40"/>
    <w:rsid w:val="00A1344F"/>
    <w:rsid w:val="00A301BA"/>
    <w:rsid w:val="00A64914"/>
    <w:rsid w:val="00A6682B"/>
    <w:rsid w:val="00A67502"/>
    <w:rsid w:val="00A7688B"/>
    <w:rsid w:val="00A91790"/>
    <w:rsid w:val="00A944BD"/>
    <w:rsid w:val="00AB132C"/>
    <w:rsid w:val="00AB250D"/>
    <w:rsid w:val="00AB674F"/>
    <w:rsid w:val="00AD3EEE"/>
    <w:rsid w:val="00B269C6"/>
    <w:rsid w:val="00B30F22"/>
    <w:rsid w:val="00B4011A"/>
    <w:rsid w:val="00B40EE6"/>
    <w:rsid w:val="00B53953"/>
    <w:rsid w:val="00B64D9E"/>
    <w:rsid w:val="00B6544D"/>
    <w:rsid w:val="00B65F2E"/>
    <w:rsid w:val="00B84E06"/>
    <w:rsid w:val="00B91CA5"/>
    <w:rsid w:val="00B93F07"/>
    <w:rsid w:val="00BA090F"/>
    <w:rsid w:val="00BB471F"/>
    <w:rsid w:val="00BB5412"/>
    <w:rsid w:val="00BC2417"/>
    <w:rsid w:val="00BC3201"/>
    <w:rsid w:val="00BD3D91"/>
    <w:rsid w:val="00BF657C"/>
    <w:rsid w:val="00C1603E"/>
    <w:rsid w:val="00C33E76"/>
    <w:rsid w:val="00C43D86"/>
    <w:rsid w:val="00C46717"/>
    <w:rsid w:val="00C5611D"/>
    <w:rsid w:val="00CA6E3C"/>
    <w:rsid w:val="00CD3D84"/>
    <w:rsid w:val="00CE0A94"/>
    <w:rsid w:val="00CE3912"/>
    <w:rsid w:val="00CE6B82"/>
    <w:rsid w:val="00D11551"/>
    <w:rsid w:val="00D21B54"/>
    <w:rsid w:val="00D31C00"/>
    <w:rsid w:val="00D34EC2"/>
    <w:rsid w:val="00D429C8"/>
    <w:rsid w:val="00D52A04"/>
    <w:rsid w:val="00D669E2"/>
    <w:rsid w:val="00D707FE"/>
    <w:rsid w:val="00D971C4"/>
    <w:rsid w:val="00DA0EFF"/>
    <w:rsid w:val="00DC47BC"/>
    <w:rsid w:val="00DD31C2"/>
    <w:rsid w:val="00DD3349"/>
    <w:rsid w:val="00DE504F"/>
    <w:rsid w:val="00DE5F02"/>
    <w:rsid w:val="00E05FA4"/>
    <w:rsid w:val="00E1174F"/>
    <w:rsid w:val="00E12C2C"/>
    <w:rsid w:val="00E25DDD"/>
    <w:rsid w:val="00E567F5"/>
    <w:rsid w:val="00E62672"/>
    <w:rsid w:val="00E83B44"/>
    <w:rsid w:val="00EB21C6"/>
    <w:rsid w:val="00EB31F3"/>
    <w:rsid w:val="00EB4E41"/>
    <w:rsid w:val="00EB65F8"/>
    <w:rsid w:val="00EB6F32"/>
    <w:rsid w:val="00EC0259"/>
    <w:rsid w:val="00EC3E9C"/>
    <w:rsid w:val="00ED3586"/>
    <w:rsid w:val="00EE2561"/>
    <w:rsid w:val="00EE6123"/>
    <w:rsid w:val="00EF7586"/>
    <w:rsid w:val="00F074F2"/>
    <w:rsid w:val="00F116F2"/>
    <w:rsid w:val="00F13026"/>
    <w:rsid w:val="00F15847"/>
    <w:rsid w:val="00F15A5C"/>
    <w:rsid w:val="00F34F29"/>
    <w:rsid w:val="00F354D6"/>
    <w:rsid w:val="00F359FC"/>
    <w:rsid w:val="00F434CC"/>
    <w:rsid w:val="00F6476C"/>
    <w:rsid w:val="00F81DBA"/>
    <w:rsid w:val="00F83B4F"/>
    <w:rsid w:val="00F979B6"/>
    <w:rsid w:val="00FA6DD0"/>
    <w:rsid w:val="00FB15D8"/>
    <w:rsid w:val="00FB7E3C"/>
    <w:rsid w:val="00FC3D61"/>
    <w:rsid w:val="00FC5F53"/>
    <w:rsid w:val="00FD386E"/>
    <w:rsid w:val="00FE3FE8"/>
    <w:rsid w:val="00FE693A"/>
    <w:rsid w:val="00FF44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4BACE"/>
  <w15:chartTrackingRefBased/>
  <w15:docId w15:val="{3E9A0054-E75C-4CDB-B5BB-FA4F40E82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24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34F29"/>
    <w:pPr>
      <w:spacing w:after="0" w:line="240" w:lineRule="auto"/>
    </w:pPr>
    <w:rPr>
      <w:rFonts w:ascii="Calibri" w:eastAsia="Calibri" w:hAnsi="Calibri" w:cs="Times New Roman"/>
      <w:lang w:val="ru-RU"/>
    </w:rPr>
  </w:style>
  <w:style w:type="paragraph" w:styleId="a4">
    <w:name w:val="List Paragraph"/>
    <w:basedOn w:val="a"/>
    <w:uiPriority w:val="34"/>
    <w:qFormat/>
    <w:rsid w:val="00A7688B"/>
    <w:pPr>
      <w:ind w:left="720"/>
      <w:contextualSpacing/>
    </w:pPr>
  </w:style>
  <w:style w:type="paragraph" w:styleId="a5">
    <w:name w:val="header"/>
    <w:basedOn w:val="a"/>
    <w:link w:val="a6"/>
    <w:uiPriority w:val="99"/>
    <w:unhideWhenUsed/>
    <w:rsid w:val="00EB4E41"/>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EB4E41"/>
  </w:style>
  <w:style w:type="paragraph" w:styleId="a7">
    <w:name w:val="footer"/>
    <w:basedOn w:val="a"/>
    <w:link w:val="a8"/>
    <w:uiPriority w:val="99"/>
    <w:unhideWhenUsed/>
    <w:rsid w:val="00242052"/>
    <w:pPr>
      <w:tabs>
        <w:tab w:val="center" w:pos="4677"/>
        <w:tab w:val="right" w:pos="9355"/>
      </w:tabs>
      <w:spacing w:after="0" w:line="240" w:lineRule="auto"/>
    </w:pPr>
  </w:style>
  <w:style w:type="character" w:customStyle="1" w:styleId="a8">
    <w:name w:val="Нижній колонтитул Знак"/>
    <w:basedOn w:val="a0"/>
    <w:link w:val="a7"/>
    <w:uiPriority w:val="99"/>
    <w:rsid w:val="00242052"/>
  </w:style>
  <w:style w:type="paragraph" w:styleId="a9">
    <w:name w:val="Balloon Text"/>
    <w:basedOn w:val="a"/>
    <w:link w:val="aa"/>
    <w:uiPriority w:val="99"/>
    <w:semiHidden/>
    <w:unhideWhenUsed/>
    <w:rsid w:val="001E5ABE"/>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1E5ABE"/>
    <w:rPr>
      <w:rFonts w:ascii="Segoe UI" w:hAnsi="Segoe UI" w:cs="Segoe UI"/>
      <w:sz w:val="18"/>
      <w:szCs w:val="18"/>
    </w:rPr>
  </w:style>
  <w:style w:type="character" w:styleId="ab">
    <w:name w:val="Hyperlink"/>
    <w:basedOn w:val="a0"/>
    <w:uiPriority w:val="99"/>
    <w:unhideWhenUsed/>
    <w:rsid w:val="00644BE0"/>
    <w:rPr>
      <w:color w:val="0563C1" w:themeColor="hyperlink"/>
      <w:u w:val="single"/>
    </w:rPr>
  </w:style>
  <w:style w:type="character" w:styleId="ac">
    <w:name w:val="Unresolved Mention"/>
    <w:basedOn w:val="a0"/>
    <w:uiPriority w:val="99"/>
    <w:semiHidden/>
    <w:unhideWhenUsed/>
    <w:rsid w:val="00644BE0"/>
    <w:rPr>
      <w:color w:val="605E5C"/>
      <w:shd w:val="clear" w:color="auto" w:fill="E1DFDD"/>
    </w:rPr>
  </w:style>
  <w:style w:type="table" w:styleId="ad">
    <w:name w:val="Table Grid"/>
    <w:basedOn w:val="a1"/>
    <w:uiPriority w:val="39"/>
    <w:rsid w:val="00FD3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dustry@amcu.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AD4A5-FD2B-42B1-98A6-7D5103FE8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TotalTime>
  <Pages>7</Pages>
  <Words>13024</Words>
  <Characters>7424</Characters>
  <Application>Microsoft Office Word</Application>
  <DocSecurity>0</DocSecurity>
  <Lines>61</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Медвєдєв Денис Вадимович</dc:creator>
  <cp:keywords/>
  <dc:description/>
  <cp:lastModifiedBy>Кужим Дмитро Сергійович</cp:lastModifiedBy>
  <cp:revision>103</cp:revision>
  <cp:lastPrinted>2024-10-22T08:31:00Z</cp:lastPrinted>
  <dcterms:created xsi:type="dcterms:W3CDTF">2024-03-12T08:46:00Z</dcterms:created>
  <dcterms:modified xsi:type="dcterms:W3CDTF">2024-10-29T09:30:00Z</dcterms:modified>
</cp:coreProperties>
</file>