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E17F35" w14:textId="77777777" w:rsidR="00CE3912" w:rsidRPr="00060A1D" w:rsidRDefault="00CE3912" w:rsidP="00CE3912">
      <w:pPr>
        <w:tabs>
          <w:tab w:val="left" w:pos="4820"/>
          <w:tab w:val="left" w:pos="4962"/>
        </w:tabs>
        <w:spacing w:after="0" w:line="240" w:lineRule="auto"/>
        <w:jc w:val="center"/>
        <w:rPr>
          <w:rFonts w:ascii="Times New Roman" w:eastAsia="Times New Roman" w:hAnsi="Times New Roman" w:cs="Times New Roman"/>
          <w:sz w:val="24"/>
          <w:szCs w:val="24"/>
          <w:lang w:eastAsia="ru-RU"/>
        </w:rPr>
      </w:pPr>
      <w:r w:rsidRPr="00060A1D">
        <w:rPr>
          <w:rFonts w:ascii="Times New Roman" w:eastAsia="Times New Roman" w:hAnsi="Times New Roman" w:cs="Times New Roman"/>
          <w:noProof/>
          <w:sz w:val="24"/>
          <w:szCs w:val="24"/>
          <w:lang w:eastAsia="uk-UA"/>
        </w:rPr>
        <w:drawing>
          <wp:inline distT="0" distB="0" distL="0" distR="0" wp14:anchorId="5F1A4EF4" wp14:editId="0F53DF21">
            <wp:extent cx="609600" cy="68580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14:paraId="42D9C901" w14:textId="77777777" w:rsidR="00CE3912" w:rsidRPr="00060A1D" w:rsidRDefault="00CE3912" w:rsidP="00CE3912">
      <w:pPr>
        <w:spacing w:after="0" w:line="240" w:lineRule="auto"/>
        <w:jc w:val="center"/>
        <w:rPr>
          <w:rFonts w:ascii="Times New Roman" w:eastAsia="Times New Roman" w:hAnsi="Times New Roman" w:cs="Times New Roman"/>
          <w:sz w:val="16"/>
          <w:szCs w:val="16"/>
          <w:lang w:eastAsia="ru-RU"/>
        </w:rPr>
      </w:pPr>
    </w:p>
    <w:p w14:paraId="38010069" w14:textId="77777777" w:rsidR="00CE3912" w:rsidRPr="00060A1D" w:rsidRDefault="00CE3912" w:rsidP="00CE3912">
      <w:pPr>
        <w:spacing w:after="0" w:line="240" w:lineRule="auto"/>
        <w:jc w:val="center"/>
        <w:rPr>
          <w:rFonts w:ascii="Times New Roman" w:eastAsia="Times New Roman" w:hAnsi="Times New Roman" w:cs="Times New Roman"/>
          <w:b/>
          <w:sz w:val="32"/>
          <w:szCs w:val="32"/>
          <w:lang w:eastAsia="ru-RU"/>
        </w:rPr>
      </w:pPr>
      <w:r w:rsidRPr="00060A1D">
        <w:rPr>
          <w:rFonts w:ascii="Times New Roman" w:eastAsia="Times New Roman" w:hAnsi="Times New Roman" w:cs="Times New Roman"/>
          <w:b/>
          <w:sz w:val="32"/>
          <w:szCs w:val="32"/>
          <w:lang w:eastAsia="ru-RU"/>
        </w:rPr>
        <w:t>АНТИМОНОПОЛЬНИЙ   КОМІТЕТ   УКРАЇНИ</w:t>
      </w:r>
    </w:p>
    <w:p w14:paraId="19798CD8" w14:textId="77777777" w:rsidR="00CE3912" w:rsidRPr="00060A1D" w:rsidRDefault="00CE3912" w:rsidP="00CE3912">
      <w:pPr>
        <w:tabs>
          <w:tab w:val="left" w:leader="hyphen" w:pos="10206"/>
        </w:tabs>
        <w:spacing w:after="0" w:line="240" w:lineRule="auto"/>
        <w:jc w:val="center"/>
        <w:rPr>
          <w:rFonts w:ascii="Times New Roman" w:eastAsia="Times New Roman" w:hAnsi="Times New Roman" w:cs="Times New Roman"/>
          <w:sz w:val="28"/>
          <w:szCs w:val="28"/>
          <w:lang w:eastAsia="ru-RU"/>
        </w:rPr>
      </w:pPr>
    </w:p>
    <w:p w14:paraId="671D05FF" w14:textId="77777777" w:rsidR="00CE3912" w:rsidRPr="00060A1D" w:rsidRDefault="00CE3912" w:rsidP="00CE3912">
      <w:pPr>
        <w:spacing w:after="0" w:line="240" w:lineRule="auto"/>
        <w:jc w:val="center"/>
        <w:rPr>
          <w:rFonts w:ascii="Times New Roman" w:eastAsia="Times New Roman" w:hAnsi="Times New Roman" w:cs="Times New Roman"/>
          <w:b/>
          <w:sz w:val="32"/>
          <w:szCs w:val="24"/>
          <w:lang w:eastAsia="ru-RU"/>
        </w:rPr>
      </w:pPr>
      <w:r w:rsidRPr="00060A1D">
        <w:rPr>
          <w:rFonts w:ascii="Times New Roman" w:eastAsia="Times New Roman" w:hAnsi="Times New Roman" w:cs="Times New Roman"/>
          <w:b/>
          <w:sz w:val="32"/>
          <w:szCs w:val="24"/>
          <w:lang w:eastAsia="ru-RU"/>
        </w:rPr>
        <w:t>РІШЕННЯ</w:t>
      </w:r>
    </w:p>
    <w:p w14:paraId="5F7BE512" w14:textId="77777777" w:rsidR="00CE3912" w:rsidRDefault="00CE3912" w:rsidP="00CE3912">
      <w:pPr>
        <w:tabs>
          <w:tab w:val="left" w:pos="4678"/>
          <w:tab w:val="left" w:pos="4820"/>
          <w:tab w:val="left" w:leader="hyphen" w:pos="10206"/>
        </w:tabs>
        <w:spacing w:after="0" w:line="240" w:lineRule="auto"/>
        <w:rPr>
          <w:rFonts w:ascii="Times New Roman" w:eastAsia="Times New Roman" w:hAnsi="Times New Roman" w:cs="Times New Roman"/>
          <w:sz w:val="28"/>
          <w:szCs w:val="28"/>
          <w:highlight w:val="yellow"/>
          <w:lang w:eastAsia="ru-RU"/>
        </w:rPr>
      </w:pPr>
    </w:p>
    <w:p w14:paraId="2F0FD0C9" w14:textId="77777777" w:rsidR="00CE3912" w:rsidRPr="00DF5774" w:rsidRDefault="00FF6C55" w:rsidP="00CE3912">
      <w:pPr>
        <w:tabs>
          <w:tab w:val="left" w:pos="4678"/>
          <w:tab w:val="left" w:pos="4820"/>
          <w:tab w:val="left" w:leader="hyphen" w:pos="10206"/>
        </w:tabs>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bCs/>
          <w:sz w:val="24"/>
          <w:szCs w:val="24"/>
          <w:lang w:eastAsia="ru-RU"/>
        </w:rPr>
        <w:t>10</w:t>
      </w:r>
      <w:r w:rsidR="00CE3912">
        <w:rPr>
          <w:rFonts w:ascii="Times New Roman" w:eastAsia="Times New Roman" w:hAnsi="Times New Roman" w:cs="Times New Roman"/>
          <w:bCs/>
          <w:sz w:val="24"/>
          <w:szCs w:val="24"/>
          <w:lang w:eastAsia="ru-RU"/>
        </w:rPr>
        <w:t xml:space="preserve"> </w:t>
      </w:r>
      <w:r>
        <w:rPr>
          <w:rFonts w:ascii="Times New Roman" w:eastAsia="Times New Roman" w:hAnsi="Times New Roman" w:cs="Times New Roman"/>
          <w:bCs/>
          <w:sz w:val="24"/>
          <w:szCs w:val="24"/>
          <w:lang w:eastAsia="ru-RU"/>
        </w:rPr>
        <w:t xml:space="preserve">жовтня </w:t>
      </w:r>
      <w:r w:rsidR="00CE3912" w:rsidRPr="00060A1D">
        <w:rPr>
          <w:rFonts w:ascii="Times New Roman" w:eastAsia="Times New Roman" w:hAnsi="Times New Roman" w:cs="Times New Roman"/>
          <w:bCs/>
          <w:sz w:val="24"/>
          <w:szCs w:val="24"/>
          <w:lang w:eastAsia="ru-RU"/>
        </w:rPr>
        <w:t>202</w:t>
      </w:r>
      <w:r w:rsidR="00CE3912">
        <w:rPr>
          <w:rFonts w:ascii="Times New Roman" w:eastAsia="Times New Roman" w:hAnsi="Times New Roman" w:cs="Times New Roman"/>
          <w:bCs/>
          <w:sz w:val="24"/>
          <w:szCs w:val="24"/>
          <w:lang w:eastAsia="ru-RU"/>
        </w:rPr>
        <w:t>4</w:t>
      </w:r>
      <w:r w:rsidR="00CE3912" w:rsidRPr="00060A1D">
        <w:rPr>
          <w:rFonts w:ascii="Times New Roman" w:eastAsia="Times New Roman" w:hAnsi="Times New Roman" w:cs="Times New Roman"/>
          <w:sz w:val="24"/>
          <w:szCs w:val="24"/>
          <w:lang w:eastAsia="ru-RU"/>
        </w:rPr>
        <w:t xml:space="preserve"> р.                                            </w:t>
      </w:r>
      <w:r>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Київ  </w:t>
      </w:r>
      <w:r>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sidR="00CE3912">
        <w:rPr>
          <w:rFonts w:ascii="Times New Roman" w:eastAsia="Times New Roman" w:hAnsi="Times New Roman" w:cs="Times New Roman"/>
          <w:sz w:val="24"/>
          <w:szCs w:val="24"/>
          <w:lang w:eastAsia="ru-RU"/>
        </w:rPr>
        <w:t xml:space="preserve">       </w:t>
      </w:r>
      <w:r w:rsidR="00CE3912" w:rsidRPr="00060A1D">
        <w:rPr>
          <w:rFonts w:ascii="Times New Roman" w:eastAsia="Times New Roman" w:hAnsi="Times New Roman" w:cs="Times New Roman"/>
          <w:sz w:val="24"/>
          <w:szCs w:val="24"/>
          <w:lang w:eastAsia="ru-RU"/>
        </w:rPr>
        <w:t xml:space="preserve">№ </w:t>
      </w:r>
      <w:r w:rsidR="00C05189">
        <w:rPr>
          <w:rFonts w:ascii="Times New Roman" w:eastAsia="Times New Roman" w:hAnsi="Times New Roman" w:cs="Times New Roman"/>
          <w:sz w:val="24"/>
          <w:szCs w:val="24"/>
          <w:lang w:eastAsia="ru-RU"/>
        </w:rPr>
        <w:t>369</w:t>
      </w:r>
      <w:r w:rsidR="00CE3912" w:rsidRPr="0090641B">
        <w:rPr>
          <w:rFonts w:ascii="Times New Roman" w:eastAsia="Times New Roman" w:hAnsi="Times New Roman" w:cs="Times New Roman"/>
          <w:sz w:val="24"/>
          <w:szCs w:val="24"/>
          <w:lang w:val="ru-RU" w:eastAsia="ru-RU"/>
        </w:rPr>
        <w:t>-</w:t>
      </w:r>
      <w:r w:rsidR="00CE3912">
        <w:rPr>
          <w:rFonts w:ascii="Times New Roman" w:eastAsia="Times New Roman" w:hAnsi="Times New Roman" w:cs="Times New Roman"/>
          <w:sz w:val="24"/>
          <w:szCs w:val="24"/>
          <w:lang w:eastAsia="ru-RU"/>
        </w:rPr>
        <w:t>р</w:t>
      </w:r>
    </w:p>
    <w:p w14:paraId="0CC9826B" w14:textId="77777777" w:rsidR="00CE3912" w:rsidRPr="00060A1D" w:rsidRDefault="00CE3912" w:rsidP="00CE3912">
      <w:pPr>
        <w:spacing w:after="0" w:line="240" w:lineRule="auto"/>
        <w:rPr>
          <w:rFonts w:ascii="Times New Roman" w:eastAsia="Times New Roman" w:hAnsi="Times New Roman" w:cs="Times New Roman"/>
          <w:sz w:val="32"/>
          <w:szCs w:val="32"/>
          <w:lang w:eastAsia="ru-RU"/>
        </w:rPr>
      </w:pPr>
      <w:r w:rsidRPr="00060A1D">
        <w:rPr>
          <w:rFonts w:ascii="Times New Roman" w:eastAsia="Times New Roman" w:hAnsi="Times New Roman" w:cs="Times New Roman"/>
          <w:sz w:val="32"/>
          <w:szCs w:val="32"/>
          <w:lang w:eastAsia="ru-RU"/>
        </w:rPr>
        <w:t xml:space="preserve">  </w:t>
      </w:r>
    </w:p>
    <w:p w14:paraId="299CFCB8"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Про порушення законодавства</w:t>
      </w:r>
    </w:p>
    <w:p w14:paraId="0697DB04"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 xml:space="preserve">про захист економічної конкуренції </w:t>
      </w:r>
    </w:p>
    <w:p w14:paraId="0AB9D676"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r w:rsidRPr="00060A1D">
        <w:rPr>
          <w:rFonts w:ascii="Times New Roman" w:eastAsia="Times New Roman" w:hAnsi="Times New Roman" w:cs="Times New Roman"/>
          <w:sz w:val="24"/>
          <w:szCs w:val="24"/>
          <w:lang w:eastAsia="ru-RU"/>
        </w:rPr>
        <w:t>та накладення штрафу</w:t>
      </w:r>
    </w:p>
    <w:p w14:paraId="16653494" w14:textId="77777777" w:rsidR="00CE3912" w:rsidRPr="00060A1D" w:rsidRDefault="00CE3912" w:rsidP="00CE3912">
      <w:pPr>
        <w:spacing w:after="0" w:line="240" w:lineRule="auto"/>
        <w:jc w:val="both"/>
        <w:rPr>
          <w:rFonts w:ascii="Times New Roman" w:eastAsia="Times New Roman" w:hAnsi="Times New Roman" w:cs="Times New Roman"/>
          <w:sz w:val="24"/>
          <w:szCs w:val="24"/>
          <w:lang w:eastAsia="ru-RU"/>
        </w:rPr>
      </w:pPr>
    </w:p>
    <w:p w14:paraId="439EBEB9" w14:textId="7E1A4DBE" w:rsidR="00CE3912" w:rsidRPr="00060A1D" w:rsidRDefault="00EE0D28" w:rsidP="00CE3912">
      <w:pPr>
        <w:spacing w:after="0" w:line="240" w:lineRule="auto"/>
        <w:ind w:left="567" w:right="56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Антимонопольний комітет України</w:t>
      </w:r>
      <w:r w:rsidR="00CE3912" w:rsidRPr="00060A1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з метою</w:t>
      </w:r>
      <w:r w:rsidR="00CE3912" w:rsidRPr="00060A1D">
        <w:rPr>
          <w:rFonts w:ascii="Times New Roman" w:eastAsia="Times New Roman" w:hAnsi="Times New Roman" w:cs="Times New Roman"/>
          <w:lang w:eastAsia="ru-RU"/>
        </w:rPr>
        <w:t xml:space="preserve"> </w:t>
      </w:r>
      <w:bookmarkStart w:id="0" w:name="_Hlk163816700"/>
      <w:r w:rsidR="00CE3912">
        <w:rPr>
          <w:rFonts w:ascii="Times New Roman" w:eastAsia="Times New Roman" w:hAnsi="Times New Roman" w:cs="Times New Roman"/>
          <w:lang w:eastAsia="ru-RU"/>
        </w:rPr>
        <w:t>здійснення контролю</w:t>
      </w:r>
      <w:r w:rsidR="00CE3912" w:rsidRPr="00CE3912">
        <w:rPr>
          <w:rFonts w:ascii="Times New Roman" w:eastAsia="Calibri" w:hAnsi="Times New Roman" w:cs="Times New Roman"/>
          <w:sz w:val="24"/>
          <w:szCs w:val="24"/>
          <w:lang w:eastAsia="ru-RU"/>
        </w:rPr>
        <w:t xml:space="preserve"> </w:t>
      </w:r>
      <w:r w:rsidR="00CE3912" w:rsidRPr="00CE3912">
        <w:rPr>
          <w:rFonts w:ascii="Times New Roman" w:eastAsia="Times New Roman" w:hAnsi="Times New Roman" w:cs="Times New Roman"/>
          <w:lang w:eastAsia="ru-RU"/>
        </w:rPr>
        <w:t>за дотриманням законодавства про захист економічної конкуренції</w:t>
      </w:r>
      <w:r w:rsidR="00CE3912">
        <w:rPr>
          <w:rFonts w:ascii="Times New Roman" w:eastAsia="Times New Roman" w:hAnsi="Times New Roman" w:cs="Times New Roman"/>
          <w:lang w:eastAsia="ru-RU"/>
        </w:rPr>
        <w:t xml:space="preserve"> </w:t>
      </w:r>
      <w:bookmarkEnd w:id="0"/>
      <w:r>
        <w:rPr>
          <w:rFonts w:ascii="Times New Roman" w:eastAsia="Times New Roman" w:hAnsi="Times New Roman" w:cs="Times New Roman"/>
          <w:lang w:eastAsia="ru-RU"/>
        </w:rPr>
        <w:t xml:space="preserve">в рамках </w:t>
      </w:r>
      <w:r w:rsidR="00273AC8">
        <w:rPr>
          <w:rFonts w:ascii="Times New Roman" w:eastAsia="Times New Roman" w:hAnsi="Times New Roman" w:cs="Times New Roman"/>
          <w:lang w:eastAsia="ru-RU"/>
        </w:rPr>
        <w:t>проведення</w:t>
      </w:r>
      <w:r w:rsidR="00050A2D">
        <w:rPr>
          <w:rFonts w:ascii="Times New Roman" w:eastAsia="Times New Roman" w:hAnsi="Times New Roman" w:cs="Times New Roman"/>
          <w:lang w:eastAsia="ru-RU"/>
        </w:rPr>
        <w:t xml:space="preserve"> дослідження ринку </w:t>
      </w:r>
      <w:r>
        <w:rPr>
          <w:rFonts w:ascii="Times New Roman" w:eastAsia="Times New Roman" w:hAnsi="Times New Roman" w:cs="Times New Roman"/>
          <w:lang w:eastAsia="ru-RU"/>
        </w:rPr>
        <w:t>карбамідо-формальдегідного концентрату</w:t>
      </w:r>
      <w:r w:rsidR="00273AC8">
        <w:rPr>
          <w:rFonts w:ascii="Times New Roman" w:eastAsia="Times New Roman" w:hAnsi="Times New Roman" w:cs="Times New Roman"/>
          <w:lang w:eastAsia="ru-RU"/>
        </w:rPr>
        <w:t xml:space="preserve"> </w:t>
      </w:r>
      <w:r w:rsidR="00CE3912" w:rsidRPr="00060A1D">
        <w:rPr>
          <w:rFonts w:ascii="Times New Roman" w:eastAsia="Times New Roman" w:hAnsi="Times New Roman" w:cs="Times New Roman"/>
          <w:lang w:eastAsia="ru-RU"/>
        </w:rPr>
        <w:t xml:space="preserve">направив </w:t>
      </w:r>
      <w:r>
        <w:rPr>
          <w:rFonts w:ascii="Times New Roman" w:eastAsia="Times New Roman" w:hAnsi="Times New Roman" w:cs="Times New Roman"/>
          <w:lang w:eastAsia="ru-RU"/>
        </w:rPr>
        <w:t>ТОВ</w:t>
      </w:r>
      <w:r w:rsidR="00050A2D" w:rsidRPr="00060A1D">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КАРПАТСМОЛИ</w:t>
      </w:r>
      <w:r w:rsidR="00050A2D" w:rsidRPr="00060A1D">
        <w:rPr>
          <w:rFonts w:ascii="Times New Roman" w:eastAsia="Times New Roman" w:hAnsi="Times New Roman" w:cs="Times New Roman"/>
          <w:lang w:eastAsia="ru-RU"/>
        </w:rPr>
        <w:t>»</w:t>
      </w:r>
      <w:r w:rsidR="00050A2D">
        <w:rPr>
          <w:rFonts w:ascii="Times New Roman" w:eastAsia="Times New Roman" w:hAnsi="Times New Roman" w:cs="Times New Roman"/>
          <w:lang w:eastAsia="ru-RU"/>
        </w:rPr>
        <w:t xml:space="preserve"> </w:t>
      </w:r>
      <w:r w:rsidR="00CE3912" w:rsidRPr="00060A1D">
        <w:rPr>
          <w:rFonts w:ascii="Times New Roman" w:eastAsia="Times New Roman" w:hAnsi="Times New Roman" w:cs="Times New Roman"/>
          <w:lang w:eastAsia="ru-RU"/>
        </w:rPr>
        <w:t>вимогу</w:t>
      </w:r>
      <w:r>
        <w:rPr>
          <w:rFonts w:ascii="Times New Roman" w:eastAsia="Times New Roman" w:hAnsi="Times New Roman" w:cs="Times New Roman"/>
          <w:lang w:eastAsia="ru-RU"/>
        </w:rPr>
        <w:t xml:space="preserve"> </w:t>
      </w:r>
      <w:bookmarkStart w:id="1" w:name="_Hlk176341402"/>
      <w:r>
        <w:rPr>
          <w:rFonts w:ascii="Times New Roman" w:eastAsia="Times New Roman" w:hAnsi="Times New Roman" w:cs="Times New Roman"/>
          <w:lang w:eastAsia="ru-RU"/>
        </w:rPr>
        <w:t>Голови Антимонополь</w:t>
      </w:r>
      <w:r w:rsidR="00545531">
        <w:rPr>
          <w:rFonts w:ascii="Times New Roman" w:eastAsia="Times New Roman" w:hAnsi="Times New Roman" w:cs="Times New Roman"/>
          <w:lang w:eastAsia="ru-RU"/>
        </w:rPr>
        <w:t>ного комітету України – державного уповноваженого</w:t>
      </w:r>
      <w:r w:rsidR="00CE3912" w:rsidRPr="00060A1D">
        <w:rPr>
          <w:rFonts w:ascii="Times New Roman" w:eastAsia="Times New Roman" w:hAnsi="Times New Roman" w:cs="Times New Roman"/>
          <w:lang w:eastAsia="ru-RU"/>
        </w:rPr>
        <w:t xml:space="preserve"> </w:t>
      </w:r>
      <w:bookmarkEnd w:id="1"/>
      <w:r w:rsidR="00CE3912" w:rsidRPr="00060A1D">
        <w:rPr>
          <w:rFonts w:ascii="Times New Roman" w:eastAsia="Times New Roman" w:hAnsi="Times New Roman" w:cs="Times New Roman"/>
          <w:lang w:eastAsia="ru-RU"/>
        </w:rPr>
        <w:t xml:space="preserve">про надання інформації </w:t>
      </w:r>
      <w:r w:rsidR="00545531" w:rsidRPr="00545531">
        <w:rPr>
          <w:rFonts w:ascii="Times New Roman" w:eastAsia="Times New Roman" w:hAnsi="Times New Roman" w:cs="Times New Roman"/>
          <w:lang w:eastAsia="ru-RU"/>
        </w:rPr>
        <w:t>від 01.09.2022 № 126-29.3/01-3676</w:t>
      </w:r>
      <w:r w:rsidR="00CE3912" w:rsidRPr="00060A1D">
        <w:rPr>
          <w:rFonts w:ascii="Times New Roman" w:eastAsia="Times New Roman" w:hAnsi="Times New Roman" w:cs="Times New Roman"/>
          <w:lang w:eastAsia="ru-RU"/>
        </w:rPr>
        <w:t xml:space="preserve">.  </w:t>
      </w:r>
    </w:p>
    <w:p w14:paraId="3C079872" w14:textId="77777777" w:rsidR="00273AC8" w:rsidRPr="00060A1D" w:rsidRDefault="00273AC8" w:rsidP="00273AC8">
      <w:pPr>
        <w:spacing w:after="0" w:line="240" w:lineRule="auto"/>
        <w:ind w:left="567" w:right="566" w:firstLine="284"/>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У встановлений </w:t>
      </w:r>
      <w:r w:rsidRPr="00060A1D">
        <w:rPr>
          <w:rFonts w:ascii="Times New Roman" w:eastAsia="Times New Roman" w:hAnsi="Times New Roman" w:cs="Times New Roman"/>
          <w:lang w:eastAsia="ru-RU"/>
        </w:rPr>
        <w:t>Голов</w:t>
      </w:r>
      <w:r w:rsidR="00545531">
        <w:rPr>
          <w:rFonts w:ascii="Times New Roman" w:eastAsia="Times New Roman" w:hAnsi="Times New Roman" w:cs="Times New Roman"/>
          <w:lang w:eastAsia="ru-RU"/>
        </w:rPr>
        <w:t>ою</w:t>
      </w:r>
      <w:r w:rsidRPr="00060A1D">
        <w:rPr>
          <w:rFonts w:ascii="Times New Roman" w:eastAsia="Times New Roman" w:hAnsi="Times New Roman" w:cs="Times New Roman"/>
          <w:lang w:eastAsia="ru-RU"/>
        </w:rPr>
        <w:t xml:space="preserve"> Антимонопольного комітету</w:t>
      </w:r>
      <w:r>
        <w:rPr>
          <w:rFonts w:ascii="Times New Roman" w:eastAsia="Times New Roman" w:hAnsi="Times New Roman" w:cs="Times New Roman"/>
          <w:lang w:eastAsia="ru-RU"/>
        </w:rPr>
        <w:t xml:space="preserve"> </w:t>
      </w:r>
      <w:r w:rsidRPr="00060A1D">
        <w:rPr>
          <w:rFonts w:ascii="Times New Roman" w:eastAsia="Times New Roman" w:hAnsi="Times New Roman" w:cs="Times New Roman"/>
          <w:lang w:eastAsia="ru-RU"/>
        </w:rPr>
        <w:t>України</w:t>
      </w:r>
      <w:r>
        <w:rPr>
          <w:rFonts w:ascii="Times New Roman" w:eastAsia="Times New Roman" w:hAnsi="Times New Roman" w:cs="Times New Roman"/>
          <w:lang w:eastAsia="ru-RU"/>
        </w:rPr>
        <w:t xml:space="preserve"> </w:t>
      </w:r>
      <w:r w:rsidRPr="00060A1D">
        <w:rPr>
          <w:rFonts w:ascii="Times New Roman" w:eastAsia="Times New Roman" w:hAnsi="Times New Roman" w:cs="Times New Roman"/>
          <w:lang w:eastAsia="ru-RU"/>
        </w:rPr>
        <w:t>– державн</w:t>
      </w:r>
      <w:r>
        <w:rPr>
          <w:rFonts w:ascii="Times New Roman" w:eastAsia="Times New Roman" w:hAnsi="Times New Roman" w:cs="Times New Roman"/>
          <w:lang w:eastAsia="ru-RU"/>
        </w:rPr>
        <w:t>им</w:t>
      </w:r>
      <w:r w:rsidRPr="00060A1D">
        <w:rPr>
          <w:rFonts w:ascii="Times New Roman" w:eastAsia="Times New Roman" w:hAnsi="Times New Roman" w:cs="Times New Roman"/>
          <w:lang w:eastAsia="ru-RU"/>
        </w:rPr>
        <w:t xml:space="preserve"> уповноважен</w:t>
      </w:r>
      <w:r>
        <w:rPr>
          <w:rFonts w:ascii="Times New Roman" w:eastAsia="Times New Roman" w:hAnsi="Times New Roman" w:cs="Times New Roman"/>
          <w:lang w:eastAsia="ru-RU"/>
        </w:rPr>
        <w:t xml:space="preserve">им строк </w:t>
      </w:r>
      <w:r w:rsidR="00545531">
        <w:rPr>
          <w:rFonts w:ascii="Times New Roman" w:eastAsia="Times New Roman" w:hAnsi="Times New Roman" w:cs="Times New Roman"/>
          <w:lang w:eastAsia="ru-RU"/>
        </w:rPr>
        <w:t>ТОВ</w:t>
      </w:r>
      <w:r>
        <w:rPr>
          <w:rFonts w:ascii="Times New Roman" w:eastAsia="Times New Roman" w:hAnsi="Times New Roman" w:cs="Times New Roman"/>
          <w:lang w:eastAsia="ru-RU"/>
        </w:rPr>
        <w:t xml:space="preserve"> «</w:t>
      </w:r>
      <w:r w:rsidR="00545531">
        <w:rPr>
          <w:rFonts w:ascii="Times New Roman" w:eastAsia="Times New Roman" w:hAnsi="Times New Roman" w:cs="Times New Roman"/>
          <w:lang w:eastAsia="ru-RU"/>
        </w:rPr>
        <w:t>КАРПАТСМОЛИ</w:t>
      </w:r>
      <w:r>
        <w:rPr>
          <w:rFonts w:ascii="Times New Roman" w:eastAsia="Times New Roman" w:hAnsi="Times New Roman" w:cs="Times New Roman"/>
          <w:lang w:eastAsia="ru-RU"/>
        </w:rPr>
        <w:t>»</w:t>
      </w:r>
      <w:r w:rsidR="0079218E" w:rsidRPr="0079218E">
        <w:rPr>
          <w:rFonts w:ascii="Times New Roman" w:eastAsia="Times New Roman" w:hAnsi="Times New Roman" w:cs="Times New Roman"/>
          <w:lang w:eastAsia="ru-RU"/>
        </w:rPr>
        <w:t xml:space="preserve"> </w:t>
      </w:r>
      <w:r w:rsidR="0079218E">
        <w:rPr>
          <w:rFonts w:ascii="Times New Roman" w:eastAsia="Times New Roman" w:hAnsi="Times New Roman" w:cs="Times New Roman"/>
          <w:lang w:eastAsia="ru-RU"/>
        </w:rPr>
        <w:t>надало</w:t>
      </w:r>
      <w:r>
        <w:rPr>
          <w:rFonts w:ascii="Times New Roman" w:eastAsia="Times New Roman" w:hAnsi="Times New Roman" w:cs="Times New Roman"/>
          <w:lang w:eastAsia="ru-RU"/>
        </w:rPr>
        <w:t xml:space="preserve"> </w:t>
      </w:r>
      <w:r w:rsidR="0079218E">
        <w:rPr>
          <w:rFonts w:ascii="Times New Roman" w:eastAsia="Times New Roman" w:hAnsi="Times New Roman" w:cs="Times New Roman"/>
          <w:lang w:eastAsia="ru-RU"/>
        </w:rPr>
        <w:t>інформацію</w:t>
      </w:r>
      <w:r>
        <w:rPr>
          <w:rFonts w:ascii="Times New Roman" w:eastAsia="Times New Roman" w:hAnsi="Times New Roman" w:cs="Times New Roman"/>
          <w:lang w:eastAsia="ru-RU"/>
        </w:rPr>
        <w:t xml:space="preserve"> на вимогу</w:t>
      </w:r>
      <w:r w:rsidR="0079218E">
        <w:rPr>
          <w:rFonts w:ascii="Times New Roman" w:eastAsia="Times New Roman" w:hAnsi="Times New Roman" w:cs="Times New Roman"/>
          <w:lang w:eastAsia="ru-RU"/>
        </w:rPr>
        <w:t xml:space="preserve"> </w:t>
      </w:r>
      <w:r w:rsidR="00D10AC4">
        <w:rPr>
          <w:rFonts w:ascii="Times New Roman" w:eastAsia="Times New Roman" w:hAnsi="Times New Roman" w:cs="Times New Roman"/>
          <w:lang w:eastAsia="ru-RU"/>
        </w:rPr>
        <w:t>в</w:t>
      </w:r>
      <w:r w:rsidR="0079218E">
        <w:rPr>
          <w:rFonts w:ascii="Times New Roman" w:eastAsia="Times New Roman" w:hAnsi="Times New Roman" w:cs="Times New Roman"/>
          <w:lang w:eastAsia="ru-RU"/>
        </w:rPr>
        <w:t xml:space="preserve"> не</w:t>
      </w:r>
      <w:r w:rsidR="00D10AC4">
        <w:rPr>
          <w:rFonts w:ascii="Times New Roman" w:eastAsia="Times New Roman" w:hAnsi="Times New Roman" w:cs="Times New Roman"/>
          <w:lang w:eastAsia="ru-RU"/>
        </w:rPr>
        <w:t>повному обсязі</w:t>
      </w:r>
      <w:r>
        <w:rPr>
          <w:rFonts w:ascii="Times New Roman" w:eastAsia="Times New Roman" w:hAnsi="Times New Roman" w:cs="Times New Roman"/>
          <w:lang w:eastAsia="ru-RU"/>
        </w:rPr>
        <w:t>.</w:t>
      </w:r>
    </w:p>
    <w:p w14:paraId="0A703412" w14:textId="77777777" w:rsidR="00CE3912" w:rsidRPr="00060A1D" w:rsidRDefault="00CE3912" w:rsidP="00CE3912">
      <w:pPr>
        <w:spacing w:after="0" w:line="240" w:lineRule="auto"/>
        <w:ind w:left="567" w:right="566" w:firstLine="284"/>
        <w:jc w:val="both"/>
        <w:rPr>
          <w:rFonts w:ascii="Times New Roman" w:eastAsia="Times New Roman" w:hAnsi="Times New Roman" w:cs="Times New Roman"/>
          <w:lang w:eastAsia="ru-RU"/>
        </w:rPr>
      </w:pPr>
      <w:r w:rsidRPr="00060A1D">
        <w:rPr>
          <w:rFonts w:ascii="Times New Roman" w:eastAsia="Times New Roman" w:hAnsi="Times New Roman" w:cs="Times New Roman"/>
          <w:lang w:eastAsia="ru-RU"/>
        </w:rPr>
        <w:t xml:space="preserve">Такі дії </w:t>
      </w:r>
      <w:r w:rsidR="00545531">
        <w:rPr>
          <w:rFonts w:ascii="Times New Roman" w:eastAsia="Times New Roman" w:hAnsi="Times New Roman" w:cs="Times New Roman"/>
          <w:lang w:eastAsia="ru-RU"/>
        </w:rPr>
        <w:t xml:space="preserve">ТОВ «КАРПАТСМОЛИ» </w:t>
      </w:r>
      <w:r w:rsidRPr="00060A1D">
        <w:rPr>
          <w:rFonts w:ascii="Times New Roman" w:eastAsia="Times New Roman" w:hAnsi="Times New Roman" w:cs="Times New Roman"/>
          <w:lang w:eastAsia="ru-RU"/>
        </w:rPr>
        <w:t xml:space="preserve">кваліфіковано як порушення, передбачене пунктом </w:t>
      </w:r>
      <w:r w:rsidR="00545531">
        <w:rPr>
          <w:rFonts w:ascii="Times New Roman" w:eastAsia="Times New Roman" w:hAnsi="Times New Roman" w:cs="Times New Roman"/>
          <w:lang w:eastAsia="ru-RU"/>
        </w:rPr>
        <w:t>14</w:t>
      </w:r>
      <w:r w:rsidRPr="00060A1D">
        <w:rPr>
          <w:rFonts w:ascii="Times New Roman" w:eastAsia="Times New Roman" w:hAnsi="Times New Roman" w:cs="Times New Roman"/>
          <w:lang w:eastAsia="ru-RU"/>
        </w:rPr>
        <w:t xml:space="preserve"> статті 50 Закону України «Про захист економічної конкуренції», у вигляді </w:t>
      </w:r>
      <w:r w:rsidR="00545531" w:rsidRPr="00545531">
        <w:rPr>
          <w:rFonts w:ascii="Times New Roman" w:eastAsia="Times New Roman" w:hAnsi="Times New Roman" w:cs="Times New Roman"/>
          <w:lang w:eastAsia="ru-RU"/>
        </w:rPr>
        <w:t>подання інформації в неповному обсязі Антимонопольному комітету України на вимогу Голови Антимонопольного комітету</w:t>
      </w:r>
      <w:r w:rsidR="00545531">
        <w:rPr>
          <w:rFonts w:ascii="Times New Roman" w:eastAsia="Times New Roman" w:hAnsi="Times New Roman" w:cs="Times New Roman"/>
          <w:lang w:eastAsia="ru-RU"/>
        </w:rPr>
        <w:t xml:space="preserve"> У</w:t>
      </w:r>
      <w:r w:rsidR="00545531" w:rsidRPr="00545531">
        <w:rPr>
          <w:rFonts w:ascii="Times New Roman" w:eastAsia="Times New Roman" w:hAnsi="Times New Roman" w:cs="Times New Roman"/>
          <w:lang w:eastAsia="ru-RU"/>
        </w:rPr>
        <w:t xml:space="preserve">країни – державного уповноваженого </w:t>
      </w:r>
      <w:bookmarkStart w:id="2" w:name="_Hlk175239455"/>
      <w:r w:rsidR="00545531" w:rsidRPr="00545531">
        <w:rPr>
          <w:rFonts w:ascii="Times New Roman" w:eastAsia="Times New Roman" w:hAnsi="Times New Roman" w:cs="Times New Roman"/>
          <w:lang w:eastAsia="ru-RU"/>
        </w:rPr>
        <w:t xml:space="preserve">від 01.09.2022 </w:t>
      </w:r>
      <w:r w:rsidR="00545531">
        <w:rPr>
          <w:rFonts w:ascii="Times New Roman" w:eastAsia="Times New Roman" w:hAnsi="Times New Roman" w:cs="Times New Roman"/>
          <w:lang w:eastAsia="ru-RU"/>
        </w:rPr>
        <w:br/>
      </w:r>
      <w:r w:rsidR="00545531" w:rsidRPr="00545531">
        <w:rPr>
          <w:rFonts w:ascii="Times New Roman" w:eastAsia="Times New Roman" w:hAnsi="Times New Roman" w:cs="Times New Roman"/>
          <w:lang w:eastAsia="ru-RU"/>
        </w:rPr>
        <w:t>№ 126-29.3/01-3676</w:t>
      </w:r>
      <w:bookmarkEnd w:id="2"/>
      <w:r w:rsidR="00545531" w:rsidRPr="00545531">
        <w:rPr>
          <w:rFonts w:ascii="Times New Roman" w:eastAsia="Times New Roman" w:hAnsi="Times New Roman" w:cs="Times New Roman"/>
          <w:lang w:eastAsia="ru-RU"/>
        </w:rPr>
        <w:t xml:space="preserve"> у встановлений ним строк</w:t>
      </w:r>
      <w:r w:rsidRPr="00060A1D">
        <w:rPr>
          <w:rFonts w:ascii="Times New Roman" w:eastAsia="Times New Roman" w:hAnsi="Times New Roman" w:cs="Times New Roman"/>
          <w:lang w:eastAsia="ru-RU"/>
        </w:rPr>
        <w:t xml:space="preserve">.  </w:t>
      </w:r>
    </w:p>
    <w:p w14:paraId="0D8A442C" w14:textId="77777777" w:rsidR="00CE3912" w:rsidRPr="00060A1D" w:rsidRDefault="00CE3912" w:rsidP="00CE3912">
      <w:pPr>
        <w:spacing w:after="0" w:line="240" w:lineRule="auto"/>
        <w:ind w:left="567" w:right="566" w:firstLine="284"/>
        <w:jc w:val="both"/>
        <w:rPr>
          <w:rFonts w:ascii="Times New Roman" w:eastAsia="Times New Roman" w:hAnsi="Times New Roman" w:cs="Times New Roman"/>
          <w:lang w:eastAsia="ru-RU"/>
        </w:rPr>
      </w:pPr>
      <w:r w:rsidRPr="00060A1D">
        <w:rPr>
          <w:rFonts w:ascii="Times New Roman" w:eastAsia="Times New Roman" w:hAnsi="Times New Roman" w:cs="Times New Roman"/>
          <w:lang w:eastAsia="ru-RU"/>
        </w:rPr>
        <w:t xml:space="preserve">На порушника накладено штраф у розмірі </w:t>
      </w:r>
      <w:r w:rsidR="008D205E">
        <w:rPr>
          <w:rFonts w:ascii="Times New Roman" w:eastAsia="Times New Roman" w:hAnsi="Times New Roman" w:cs="Times New Roman"/>
          <w:lang w:eastAsia="ru-RU"/>
        </w:rPr>
        <w:t>38 245</w:t>
      </w:r>
      <w:r>
        <w:rPr>
          <w:rFonts w:ascii="Times New Roman" w:eastAsia="Times New Roman" w:hAnsi="Times New Roman" w:cs="Times New Roman"/>
          <w:lang w:eastAsia="ru-RU"/>
        </w:rPr>
        <w:t xml:space="preserve"> </w:t>
      </w:r>
      <w:r w:rsidRPr="00060A1D">
        <w:rPr>
          <w:rFonts w:ascii="Times New Roman" w:eastAsia="Times New Roman" w:hAnsi="Times New Roman" w:cs="Times New Roman"/>
          <w:lang w:eastAsia="ru-RU"/>
        </w:rPr>
        <w:t xml:space="preserve">грн. </w:t>
      </w:r>
    </w:p>
    <w:p w14:paraId="0C661737" w14:textId="0145B0B3" w:rsidR="001E5ABE" w:rsidRPr="00B4011A" w:rsidRDefault="00384264" w:rsidP="00384264">
      <w:pPr>
        <w:spacing w:before="120" w:after="240" w:line="240" w:lineRule="auto"/>
        <w:ind w:firstLine="709"/>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Антимонопольний комітет України</w:t>
      </w:r>
      <w:r w:rsidR="00CE3912" w:rsidRPr="00B4011A">
        <w:rPr>
          <w:rFonts w:ascii="Times New Roman" w:eastAsia="Times New Roman" w:hAnsi="Times New Roman" w:cs="Times New Roman"/>
          <w:sz w:val="24"/>
          <w:szCs w:val="24"/>
          <w:lang w:eastAsia="ru-RU"/>
        </w:rPr>
        <w:t>, розглянувши матеріали справи № 126-26.13/</w:t>
      </w:r>
      <w:r w:rsidR="00545531">
        <w:rPr>
          <w:rFonts w:ascii="Times New Roman" w:eastAsia="Times New Roman" w:hAnsi="Times New Roman" w:cs="Times New Roman"/>
          <w:sz w:val="24"/>
          <w:szCs w:val="24"/>
          <w:lang w:eastAsia="ru-RU"/>
        </w:rPr>
        <w:t>33</w:t>
      </w:r>
      <w:r w:rsidR="00CE3912" w:rsidRPr="00B4011A">
        <w:rPr>
          <w:rFonts w:ascii="Times New Roman" w:eastAsia="Times New Roman" w:hAnsi="Times New Roman" w:cs="Times New Roman"/>
          <w:sz w:val="24"/>
          <w:szCs w:val="24"/>
          <w:lang w:eastAsia="ru-RU"/>
        </w:rPr>
        <w:t xml:space="preserve">-23 про порушення </w:t>
      </w:r>
      <w:r w:rsidR="00545531">
        <w:rPr>
          <w:rFonts w:ascii="Times New Roman" w:eastAsia="Times New Roman" w:hAnsi="Times New Roman" w:cs="Times New Roman"/>
          <w:sz w:val="24"/>
          <w:szCs w:val="24"/>
          <w:lang w:eastAsia="ru-RU"/>
        </w:rPr>
        <w:t>товариством з обмеженою відповідальністю</w:t>
      </w:r>
      <w:r w:rsidR="00CE3912" w:rsidRPr="0049405B">
        <w:rPr>
          <w:rFonts w:ascii="Times New Roman" w:eastAsia="Times New Roman" w:hAnsi="Times New Roman" w:cs="Times New Roman"/>
          <w:sz w:val="24"/>
          <w:szCs w:val="24"/>
          <w:lang w:eastAsia="ru-RU"/>
        </w:rPr>
        <w:t xml:space="preserve"> «</w:t>
      </w:r>
      <w:r w:rsidR="00545531">
        <w:rPr>
          <w:rFonts w:ascii="Times New Roman" w:eastAsia="Times New Roman" w:hAnsi="Times New Roman" w:cs="Times New Roman"/>
          <w:sz w:val="24"/>
          <w:szCs w:val="24"/>
          <w:lang w:eastAsia="ru-RU"/>
        </w:rPr>
        <w:t>КАРПАТСМОЛИ</w:t>
      </w:r>
      <w:r w:rsidR="00CE3912" w:rsidRPr="0049405B">
        <w:rPr>
          <w:rFonts w:ascii="Times New Roman" w:eastAsia="Times New Roman" w:hAnsi="Times New Roman" w:cs="Times New Roman"/>
          <w:sz w:val="24"/>
          <w:szCs w:val="24"/>
          <w:lang w:eastAsia="ru-RU"/>
        </w:rPr>
        <w:t xml:space="preserve">» законодавства </w:t>
      </w:r>
      <w:r w:rsidR="00CE3912" w:rsidRPr="00B4011A">
        <w:rPr>
          <w:rFonts w:ascii="Times New Roman" w:eastAsia="Times New Roman" w:hAnsi="Times New Roman" w:cs="Times New Roman"/>
          <w:sz w:val="24"/>
          <w:szCs w:val="24"/>
          <w:lang w:eastAsia="ru-RU"/>
        </w:rPr>
        <w:t xml:space="preserve">про захист економічної конкуренції та подання відділу </w:t>
      </w:r>
      <w:r w:rsidR="0049405B">
        <w:rPr>
          <w:rFonts w:ascii="Times New Roman" w:eastAsia="Times New Roman" w:hAnsi="Times New Roman" w:cs="Times New Roman"/>
          <w:sz w:val="24"/>
          <w:szCs w:val="24"/>
          <w:lang w:eastAsia="ru-RU"/>
        </w:rPr>
        <w:t>ринків виробничих галузевих товарів</w:t>
      </w:r>
      <w:r w:rsidR="00CE3912" w:rsidRPr="00B4011A">
        <w:rPr>
          <w:rFonts w:ascii="Times New Roman" w:eastAsia="Times New Roman" w:hAnsi="Times New Roman" w:cs="Times New Roman"/>
          <w:sz w:val="24"/>
          <w:szCs w:val="24"/>
          <w:lang w:eastAsia="ru-RU"/>
        </w:rPr>
        <w:t xml:space="preserve"> Департаменту досліджень і розслідувань ринків виробничої сфери </w:t>
      </w:r>
      <w:r w:rsidR="00545531">
        <w:rPr>
          <w:rFonts w:ascii="Times New Roman" w:eastAsia="Times New Roman" w:hAnsi="Times New Roman" w:cs="Times New Roman"/>
          <w:sz w:val="24"/>
          <w:szCs w:val="24"/>
          <w:lang w:eastAsia="ru-RU"/>
        </w:rPr>
        <w:br/>
      </w:r>
      <w:r w:rsidR="00CE3912" w:rsidRPr="00B4011A">
        <w:rPr>
          <w:rFonts w:ascii="Times New Roman" w:eastAsia="Times New Roman" w:hAnsi="Times New Roman" w:cs="Times New Roman"/>
          <w:sz w:val="24"/>
          <w:szCs w:val="24"/>
          <w:lang w:eastAsia="ru-RU"/>
        </w:rPr>
        <w:t xml:space="preserve">від </w:t>
      </w:r>
      <w:r w:rsidR="00545531">
        <w:rPr>
          <w:rFonts w:ascii="Times New Roman" w:eastAsia="Times New Roman" w:hAnsi="Times New Roman" w:cs="Times New Roman"/>
          <w:sz w:val="24"/>
          <w:szCs w:val="24"/>
          <w:lang w:eastAsia="ru-RU"/>
        </w:rPr>
        <w:t>09</w:t>
      </w:r>
      <w:r w:rsidR="00CE3912" w:rsidRPr="00B4011A">
        <w:rPr>
          <w:rFonts w:ascii="Times New Roman" w:eastAsia="Times New Roman" w:hAnsi="Times New Roman" w:cs="Times New Roman"/>
          <w:sz w:val="24"/>
          <w:szCs w:val="24"/>
          <w:lang w:eastAsia="ru-RU"/>
        </w:rPr>
        <w:t>.</w:t>
      </w:r>
      <w:r w:rsidR="00545531">
        <w:rPr>
          <w:rFonts w:ascii="Times New Roman" w:eastAsia="Times New Roman" w:hAnsi="Times New Roman" w:cs="Times New Roman"/>
          <w:sz w:val="24"/>
          <w:szCs w:val="24"/>
          <w:lang w:eastAsia="ru-RU"/>
        </w:rPr>
        <w:t>04</w:t>
      </w:r>
      <w:r w:rsidR="00CE3912" w:rsidRPr="00B4011A">
        <w:rPr>
          <w:rFonts w:ascii="Times New Roman" w:eastAsia="Times New Roman" w:hAnsi="Times New Roman" w:cs="Times New Roman"/>
          <w:sz w:val="24"/>
          <w:szCs w:val="24"/>
          <w:lang w:eastAsia="ru-RU"/>
        </w:rPr>
        <w:t>.202</w:t>
      </w:r>
      <w:r w:rsidR="00F34F29" w:rsidRPr="00B4011A">
        <w:rPr>
          <w:rFonts w:ascii="Times New Roman" w:eastAsia="Times New Roman" w:hAnsi="Times New Roman" w:cs="Times New Roman"/>
          <w:sz w:val="24"/>
          <w:szCs w:val="24"/>
          <w:lang w:eastAsia="ru-RU"/>
        </w:rPr>
        <w:t>4</w:t>
      </w:r>
      <w:r w:rsidR="00CE3912" w:rsidRPr="00B4011A">
        <w:rPr>
          <w:rFonts w:ascii="Times New Roman" w:eastAsia="Times New Roman" w:hAnsi="Times New Roman" w:cs="Times New Roman"/>
          <w:sz w:val="24"/>
          <w:szCs w:val="24"/>
          <w:lang w:eastAsia="ru-RU"/>
        </w:rPr>
        <w:t xml:space="preserve"> № 126-26.13/</w:t>
      </w:r>
      <w:r w:rsidR="00545531">
        <w:rPr>
          <w:rFonts w:ascii="Times New Roman" w:eastAsia="Times New Roman" w:hAnsi="Times New Roman" w:cs="Times New Roman"/>
          <w:sz w:val="24"/>
          <w:szCs w:val="24"/>
          <w:lang w:eastAsia="ru-RU"/>
        </w:rPr>
        <w:t>33</w:t>
      </w:r>
      <w:r w:rsidR="00CE3912" w:rsidRPr="00B4011A">
        <w:rPr>
          <w:rFonts w:ascii="Times New Roman" w:eastAsia="Times New Roman" w:hAnsi="Times New Roman" w:cs="Times New Roman"/>
          <w:sz w:val="24"/>
          <w:szCs w:val="24"/>
          <w:lang w:eastAsia="ru-RU"/>
        </w:rPr>
        <w:t>-23/</w:t>
      </w:r>
      <w:r w:rsidR="00545531">
        <w:rPr>
          <w:rFonts w:ascii="Times New Roman" w:eastAsia="Times New Roman" w:hAnsi="Times New Roman" w:cs="Times New Roman"/>
          <w:sz w:val="24"/>
          <w:szCs w:val="24"/>
          <w:lang w:eastAsia="ru-RU"/>
        </w:rPr>
        <w:t>80</w:t>
      </w:r>
      <w:r w:rsidR="00CE3912" w:rsidRPr="00B4011A">
        <w:rPr>
          <w:rFonts w:ascii="Times New Roman" w:eastAsia="Times New Roman" w:hAnsi="Times New Roman" w:cs="Times New Roman"/>
          <w:sz w:val="24"/>
          <w:szCs w:val="24"/>
          <w:lang w:eastAsia="ru-RU"/>
        </w:rPr>
        <w:t xml:space="preserve">-спр </w:t>
      </w:r>
      <w:r w:rsidR="002F5267">
        <w:rPr>
          <w:rFonts w:ascii="Times New Roman" w:eastAsia="Times New Roman" w:hAnsi="Times New Roman" w:cs="Times New Roman"/>
          <w:sz w:val="24"/>
          <w:szCs w:val="24"/>
          <w:lang w:eastAsia="ru-RU"/>
        </w:rPr>
        <w:t>з</w:t>
      </w:r>
      <w:r w:rsidR="002F5267" w:rsidRPr="00B4011A">
        <w:rPr>
          <w:rFonts w:ascii="Times New Roman" w:eastAsia="Times New Roman" w:hAnsi="Times New Roman" w:cs="Times New Roman"/>
          <w:sz w:val="24"/>
          <w:szCs w:val="24"/>
          <w:lang w:eastAsia="ru-RU"/>
        </w:rPr>
        <w:t xml:space="preserve"> </w:t>
      </w:r>
      <w:r w:rsidR="00CE3912" w:rsidRPr="00B4011A">
        <w:rPr>
          <w:rFonts w:ascii="Times New Roman" w:eastAsia="Times New Roman" w:hAnsi="Times New Roman" w:cs="Times New Roman"/>
          <w:sz w:val="24"/>
          <w:szCs w:val="24"/>
          <w:lang w:eastAsia="ru-RU"/>
        </w:rPr>
        <w:t>попередні</w:t>
      </w:r>
      <w:r w:rsidR="002F5267">
        <w:rPr>
          <w:rFonts w:ascii="Times New Roman" w:eastAsia="Times New Roman" w:hAnsi="Times New Roman" w:cs="Times New Roman"/>
          <w:sz w:val="24"/>
          <w:szCs w:val="24"/>
          <w:lang w:eastAsia="ru-RU"/>
        </w:rPr>
        <w:t>ми</w:t>
      </w:r>
      <w:r w:rsidR="00CE3912" w:rsidRPr="00B4011A">
        <w:rPr>
          <w:rFonts w:ascii="Times New Roman" w:eastAsia="Times New Roman" w:hAnsi="Times New Roman" w:cs="Times New Roman"/>
          <w:sz w:val="24"/>
          <w:szCs w:val="24"/>
          <w:lang w:eastAsia="ru-RU"/>
        </w:rPr>
        <w:t xml:space="preserve"> </w:t>
      </w:r>
      <w:r w:rsidR="002F5267" w:rsidRPr="00B4011A">
        <w:rPr>
          <w:rFonts w:ascii="Times New Roman" w:eastAsia="Times New Roman" w:hAnsi="Times New Roman" w:cs="Times New Roman"/>
          <w:sz w:val="24"/>
          <w:szCs w:val="24"/>
          <w:lang w:eastAsia="ru-RU"/>
        </w:rPr>
        <w:t>висновк</w:t>
      </w:r>
      <w:r w:rsidR="002F5267">
        <w:rPr>
          <w:rFonts w:ascii="Times New Roman" w:eastAsia="Times New Roman" w:hAnsi="Times New Roman" w:cs="Times New Roman"/>
          <w:sz w:val="24"/>
          <w:szCs w:val="24"/>
          <w:lang w:eastAsia="ru-RU"/>
        </w:rPr>
        <w:t>ами</w:t>
      </w:r>
      <w:r w:rsidR="002F5267" w:rsidRPr="00B4011A">
        <w:rPr>
          <w:rFonts w:ascii="Times New Roman" w:eastAsia="Times New Roman" w:hAnsi="Times New Roman" w:cs="Times New Roman"/>
          <w:sz w:val="24"/>
          <w:szCs w:val="24"/>
          <w:lang w:eastAsia="ru-RU"/>
        </w:rPr>
        <w:t xml:space="preserve"> </w:t>
      </w:r>
      <w:r w:rsidR="00CE3912" w:rsidRPr="00B4011A">
        <w:rPr>
          <w:rFonts w:ascii="Times New Roman" w:eastAsia="Times New Roman" w:hAnsi="Times New Roman" w:cs="Times New Roman"/>
          <w:sz w:val="24"/>
          <w:szCs w:val="24"/>
          <w:lang w:eastAsia="ru-RU"/>
        </w:rPr>
        <w:t xml:space="preserve">у справі </w:t>
      </w:r>
      <w:r w:rsidR="001B67C2">
        <w:rPr>
          <w:rFonts w:ascii="Times New Roman" w:eastAsia="Times New Roman" w:hAnsi="Times New Roman" w:cs="Times New Roman"/>
          <w:sz w:val="24"/>
          <w:szCs w:val="24"/>
          <w:lang w:eastAsia="ru-RU"/>
        </w:rPr>
        <w:t xml:space="preserve">                                                      </w:t>
      </w:r>
      <w:r w:rsidR="00CE3912" w:rsidRPr="00B4011A">
        <w:rPr>
          <w:rFonts w:ascii="Times New Roman" w:eastAsia="Times New Roman" w:hAnsi="Times New Roman" w:cs="Times New Roman"/>
          <w:sz w:val="24"/>
          <w:szCs w:val="24"/>
          <w:lang w:eastAsia="ru-RU"/>
        </w:rPr>
        <w:t>№ 126-26.13/</w:t>
      </w:r>
      <w:r w:rsidR="00545531">
        <w:rPr>
          <w:rFonts w:ascii="Times New Roman" w:eastAsia="Times New Roman" w:hAnsi="Times New Roman" w:cs="Times New Roman"/>
          <w:sz w:val="24"/>
          <w:szCs w:val="24"/>
          <w:lang w:eastAsia="ru-RU"/>
        </w:rPr>
        <w:t>33</w:t>
      </w:r>
      <w:r w:rsidR="00CE3912" w:rsidRPr="00B4011A">
        <w:rPr>
          <w:rFonts w:ascii="Times New Roman" w:eastAsia="Times New Roman" w:hAnsi="Times New Roman" w:cs="Times New Roman"/>
          <w:sz w:val="24"/>
          <w:szCs w:val="24"/>
          <w:lang w:eastAsia="ru-RU"/>
        </w:rPr>
        <w:t xml:space="preserve">-23 про порушення законодавства про захист економічної конкуренції, </w:t>
      </w:r>
    </w:p>
    <w:p w14:paraId="43955A8B" w14:textId="77777777" w:rsidR="001E5ABE" w:rsidRPr="00060A1D" w:rsidRDefault="00CE3912" w:rsidP="00204BD3">
      <w:pPr>
        <w:widowControl w:val="0"/>
        <w:spacing w:before="120" w:after="120" w:line="240" w:lineRule="auto"/>
        <w:ind w:left="426" w:hanging="426"/>
        <w:jc w:val="center"/>
        <w:rPr>
          <w:rFonts w:ascii="Times New Roman" w:eastAsia="Calibri" w:hAnsi="Times New Roman" w:cs="Times New Roman"/>
          <w:b/>
          <w:sz w:val="24"/>
          <w:szCs w:val="24"/>
        </w:rPr>
      </w:pPr>
      <w:r w:rsidRPr="00060A1D">
        <w:rPr>
          <w:rFonts w:ascii="Times New Roman" w:eastAsia="Calibri" w:hAnsi="Times New Roman" w:cs="Times New Roman"/>
          <w:b/>
          <w:sz w:val="24"/>
          <w:szCs w:val="24"/>
        </w:rPr>
        <w:t>ВСТАНОВИ</w:t>
      </w:r>
      <w:r w:rsidR="00384264">
        <w:rPr>
          <w:rFonts w:ascii="Times New Roman" w:eastAsia="Calibri" w:hAnsi="Times New Roman" w:cs="Times New Roman"/>
          <w:b/>
          <w:sz w:val="24"/>
          <w:szCs w:val="24"/>
        </w:rPr>
        <w:t>В</w:t>
      </w:r>
      <w:r w:rsidRPr="00060A1D">
        <w:rPr>
          <w:rFonts w:ascii="Times New Roman" w:eastAsia="Calibri" w:hAnsi="Times New Roman" w:cs="Times New Roman"/>
          <w:b/>
          <w:sz w:val="24"/>
          <w:szCs w:val="24"/>
        </w:rPr>
        <w:t>:</w:t>
      </w:r>
    </w:p>
    <w:p w14:paraId="53BF5DDD" w14:textId="77777777" w:rsidR="00CE3912" w:rsidRPr="00060A1D" w:rsidRDefault="00CE3912" w:rsidP="008A6962">
      <w:pPr>
        <w:widowControl w:val="0"/>
        <w:numPr>
          <w:ilvl w:val="2"/>
          <w:numId w:val="1"/>
        </w:numPr>
        <w:spacing w:before="200" w:after="200" w:line="240" w:lineRule="auto"/>
        <w:ind w:left="709" w:hanging="709"/>
        <w:rPr>
          <w:rFonts w:ascii="Times New Roman" w:eastAsia="Calibri" w:hAnsi="Times New Roman" w:cs="Times New Roman"/>
          <w:b/>
          <w:sz w:val="24"/>
          <w:szCs w:val="24"/>
        </w:rPr>
      </w:pPr>
      <w:r w:rsidRPr="00060A1D">
        <w:rPr>
          <w:rFonts w:ascii="Times New Roman" w:eastAsia="Calibri" w:hAnsi="Times New Roman" w:cs="Times New Roman"/>
          <w:b/>
          <w:sz w:val="24"/>
          <w:szCs w:val="24"/>
        </w:rPr>
        <w:t>ПРЕДМЕТ СПРАВИ</w:t>
      </w:r>
    </w:p>
    <w:p w14:paraId="6F80B92E" w14:textId="69988590" w:rsidR="00CE3912" w:rsidRPr="004D350C" w:rsidRDefault="004D350C" w:rsidP="004D350C">
      <w:pPr>
        <w:widowControl w:val="0"/>
        <w:numPr>
          <w:ilvl w:val="0"/>
          <w:numId w:val="2"/>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4D350C">
        <w:rPr>
          <w:rFonts w:ascii="Times New Roman" w:eastAsia="Times New Roman" w:hAnsi="Times New Roman" w:cs="Times New Roman"/>
          <w:sz w:val="24"/>
          <w:szCs w:val="24"/>
          <w:lang w:eastAsia="ru-RU"/>
        </w:rPr>
        <w:t>Подання товариством з обмеженою відповідальністю «КАРПАТСМОЛИ» інформації в неповному обсязі Антимонопольному комітету України (далі – Комітет) на вимогу Голови Антимонопольного комітету України – державного уповноваженого</w:t>
      </w:r>
      <w:r>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br/>
      </w:r>
      <w:r w:rsidRPr="004D350C">
        <w:rPr>
          <w:rFonts w:ascii="Times New Roman" w:eastAsia="Times New Roman" w:hAnsi="Times New Roman" w:cs="Times New Roman"/>
          <w:sz w:val="24"/>
          <w:szCs w:val="24"/>
          <w:lang w:eastAsia="ru-RU"/>
        </w:rPr>
        <w:t>від 01.09.2022 № 126-29.3/01-3676</w:t>
      </w:r>
      <w:r w:rsidR="0079218E">
        <w:rPr>
          <w:rFonts w:ascii="Times New Roman" w:eastAsia="Times New Roman" w:hAnsi="Times New Roman" w:cs="Times New Roman"/>
          <w:sz w:val="24"/>
          <w:szCs w:val="24"/>
          <w:lang w:eastAsia="ru-RU"/>
        </w:rPr>
        <w:t xml:space="preserve"> (далі – Вимога)</w:t>
      </w:r>
      <w:r w:rsidRPr="004D350C">
        <w:rPr>
          <w:rFonts w:ascii="Times New Roman" w:eastAsia="Times New Roman" w:hAnsi="Times New Roman" w:cs="Times New Roman"/>
          <w:sz w:val="24"/>
          <w:szCs w:val="24"/>
          <w:lang w:eastAsia="ru-RU"/>
        </w:rPr>
        <w:t xml:space="preserve"> у встановлений ним строк</w:t>
      </w:r>
      <w:r w:rsidR="00CE3912" w:rsidRPr="004D350C">
        <w:rPr>
          <w:rFonts w:ascii="Times New Roman" w:eastAsia="Times New Roman" w:hAnsi="Times New Roman" w:cs="Times New Roman"/>
          <w:sz w:val="24"/>
          <w:szCs w:val="24"/>
          <w:lang w:eastAsia="ru-RU"/>
        </w:rPr>
        <w:t xml:space="preserve">.  </w:t>
      </w:r>
      <w:r w:rsidR="00F34F29" w:rsidRPr="004D350C">
        <w:rPr>
          <w:rFonts w:ascii="Times New Roman" w:eastAsia="Times New Roman" w:hAnsi="Times New Roman" w:cs="Times New Roman"/>
          <w:sz w:val="24"/>
          <w:szCs w:val="24"/>
          <w:lang w:eastAsia="ru-RU"/>
        </w:rPr>
        <w:t xml:space="preserve"> </w:t>
      </w:r>
    </w:p>
    <w:p w14:paraId="384D0802" w14:textId="77777777" w:rsidR="00CE3912" w:rsidRPr="00D10AAC" w:rsidRDefault="00CE3912" w:rsidP="00A6682B">
      <w:pPr>
        <w:widowControl w:val="0"/>
        <w:tabs>
          <w:tab w:val="left" w:pos="709"/>
          <w:tab w:val="left" w:pos="993"/>
        </w:tabs>
        <w:spacing w:before="200" w:after="120" w:line="240" w:lineRule="auto"/>
        <w:jc w:val="both"/>
        <w:rPr>
          <w:rFonts w:ascii="Times New Roman" w:eastAsia="Calibri" w:hAnsi="Times New Roman" w:cs="Times New Roman"/>
          <w:b/>
          <w:sz w:val="24"/>
          <w:szCs w:val="24"/>
        </w:rPr>
      </w:pPr>
      <w:r w:rsidRPr="00060A1D">
        <w:rPr>
          <w:rFonts w:ascii="Times New Roman" w:eastAsia="Calibri" w:hAnsi="Times New Roman" w:cs="Times New Roman"/>
          <w:b/>
          <w:sz w:val="24"/>
          <w:szCs w:val="24"/>
        </w:rPr>
        <w:t xml:space="preserve">2. </w:t>
      </w:r>
      <w:r w:rsidRPr="00060A1D">
        <w:rPr>
          <w:rFonts w:ascii="Times New Roman" w:eastAsia="Calibri" w:hAnsi="Times New Roman" w:cs="Times New Roman"/>
          <w:b/>
          <w:sz w:val="24"/>
          <w:szCs w:val="24"/>
        </w:rPr>
        <w:tab/>
        <w:t>ВІДПОВІДАЧ</w:t>
      </w:r>
    </w:p>
    <w:p w14:paraId="7E38F696" w14:textId="627B1FED" w:rsidR="00384264" w:rsidRPr="0079218E" w:rsidRDefault="004D350C" w:rsidP="00C64D62">
      <w:pPr>
        <w:widowControl w:val="0"/>
        <w:numPr>
          <w:ilvl w:val="0"/>
          <w:numId w:val="2"/>
        </w:numPr>
        <w:tabs>
          <w:tab w:val="left" w:pos="709"/>
          <w:tab w:val="left" w:pos="993"/>
        </w:tabs>
        <w:spacing w:before="120" w:after="120" w:line="240" w:lineRule="auto"/>
        <w:ind w:hanging="720"/>
        <w:jc w:val="both"/>
        <w:rPr>
          <w:rFonts w:ascii="Times New Roman" w:hAnsi="Times New Roman" w:cs="Times New Roman"/>
          <w:sz w:val="24"/>
          <w:szCs w:val="24"/>
        </w:rPr>
      </w:pPr>
      <w:r w:rsidRPr="004D350C">
        <w:rPr>
          <w:rFonts w:ascii="Times New Roman" w:eastAsia="Times New Roman" w:hAnsi="Times New Roman" w:cs="Times New Roman"/>
          <w:sz w:val="24"/>
          <w:szCs w:val="28"/>
        </w:rPr>
        <w:t xml:space="preserve">Товариство з обмеженою відповідальністю «КАРПАТСМОЛИ» </w:t>
      </w:r>
      <w:r w:rsidR="002F5267" w:rsidRPr="004D350C">
        <w:rPr>
          <w:rFonts w:ascii="Times New Roman" w:eastAsia="Times New Roman" w:hAnsi="Times New Roman" w:cs="Times New Roman"/>
          <w:sz w:val="24"/>
          <w:szCs w:val="28"/>
        </w:rPr>
        <w:t>(далі – ТОВ</w:t>
      </w:r>
      <w:r w:rsidR="002F5267">
        <w:rPr>
          <w:rFonts w:ascii="Times New Roman" w:eastAsia="Times New Roman" w:hAnsi="Times New Roman" w:cs="Times New Roman"/>
          <w:sz w:val="24"/>
          <w:szCs w:val="28"/>
        </w:rPr>
        <w:t> </w:t>
      </w:r>
      <w:r w:rsidR="002F5267" w:rsidRPr="004D350C">
        <w:rPr>
          <w:rFonts w:ascii="Times New Roman" w:eastAsia="Times New Roman" w:hAnsi="Times New Roman" w:cs="Times New Roman"/>
          <w:sz w:val="24"/>
          <w:szCs w:val="28"/>
        </w:rPr>
        <w:t>«КАРПАТСМОЛИ»,</w:t>
      </w:r>
      <w:r w:rsidR="002F5267">
        <w:rPr>
          <w:rFonts w:ascii="Times New Roman" w:eastAsia="Times New Roman" w:hAnsi="Times New Roman" w:cs="Times New Roman"/>
          <w:sz w:val="24"/>
          <w:szCs w:val="28"/>
        </w:rPr>
        <w:t> </w:t>
      </w:r>
      <w:r w:rsidR="002F5267" w:rsidRPr="004D350C">
        <w:rPr>
          <w:rFonts w:ascii="Times New Roman" w:eastAsia="Times New Roman" w:hAnsi="Times New Roman" w:cs="Times New Roman"/>
          <w:sz w:val="24"/>
          <w:szCs w:val="28"/>
        </w:rPr>
        <w:t>Товариство,</w:t>
      </w:r>
      <w:r w:rsidR="002F5267">
        <w:rPr>
          <w:rFonts w:ascii="Times New Roman" w:eastAsia="Times New Roman" w:hAnsi="Times New Roman" w:cs="Times New Roman"/>
          <w:sz w:val="24"/>
          <w:szCs w:val="28"/>
        </w:rPr>
        <w:t> </w:t>
      </w:r>
      <w:r w:rsidR="002F5267" w:rsidRPr="004D350C">
        <w:rPr>
          <w:rFonts w:ascii="Times New Roman" w:eastAsia="Times New Roman" w:hAnsi="Times New Roman" w:cs="Times New Roman"/>
          <w:sz w:val="24"/>
          <w:szCs w:val="28"/>
        </w:rPr>
        <w:t>Відповідач)</w:t>
      </w:r>
      <w:r w:rsidR="002F5267">
        <w:rPr>
          <w:rFonts w:ascii="Times New Roman" w:eastAsia="Times New Roman" w:hAnsi="Times New Roman" w:cs="Times New Roman"/>
          <w:sz w:val="24"/>
          <w:szCs w:val="28"/>
        </w:rPr>
        <w:t> </w:t>
      </w:r>
      <w:r w:rsidRPr="004D350C">
        <w:rPr>
          <w:rFonts w:ascii="Times New Roman" w:eastAsia="Times New Roman" w:hAnsi="Times New Roman" w:cs="Times New Roman"/>
          <w:sz w:val="24"/>
          <w:szCs w:val="28"/>
        </w:rPr>
        <w:t>(</w:t>
      </w:r>
      <w:r w:rsidR="000E1F73" w:rsidRPr="00544606">
        <w:rPr>
          <w:rFonts w:ascii="Times New Roman" w:eastAsia="Times New Roman" w:hAnsi="Times New Roman"/>
          <w:i/>
          <w:sz w:val="24"/>
          <w:szCs w:val="28"/>
          <w:lang w:eastAsia="ru-RU"/>
        </w:rPr>
        <w:t>«інформація, доступ до якої</w:t>
      </w:r>
      <w:r w:rsidR="000E1F73">
        <w:rPr>
          <w:rFonts w:ascii="Times New Roman" w:eastAsia="Times New Roman" w:hAnsi="Times New Roman"/>
          <w:i/>
          <w:sz w:val="24"/>
          <w:szCs w:val="28"/>
          <w:lang w:eastAsia="ru-RU"/>
        </w:rPr>
        <w:t xml:space="preserve"> </w:t>
      </w:r>
      <w:r w:rsidR="000E1F73" w:rsidRPr="00544606">
        <w:rPr>
          <w:rFonts w:ascii="Times New Roman" w:eastAsia="Times New Roman" w:hAnsi="Times New Roman"/>
          <w:i/>
          <w:sz w:val="24"/>
          <w:szCs w:val="28"/>
          <w:lang w:eastAsia="ru-RU"/>
        </w:rPr>
        <w:t>обмежено»</w:t>
      </w:r>
      <w:r w:rsidRPr="004D350C">
        <w:rPr>
          <w:rFonts w:ascii="Times New Roman" w:eastAsia="Times New Roman" w:hAnsi="Times New Roman" w:cs="Times New Roman"/>
          <w:sz w:val="24"/>
          <w:szCs w:val="28"/>
        </w:rPr>
        <w:t xml:space="preserve">, ідентифікаційний код юридичної особи </w:t>
      </w:r>
      <w:r w:rsidR="000E1F73" w:rsidRPr="00544606">
        <w:rPr>
          <w:rFonts w:ascii="Times New Roman" w:eastAsia="Times New Roman" w:hAnsi="Times New Roman"/>
          <w:i/>
          <w:sz w:val="24"/>
          <w:szCs w:val="28"/>
          <w:lang w:eastAsia="ru-RU"/>
        </w:rPr>
        <w:t>«інформація, доступ до якої обмежено»</w:t>
      </w:r>
      <w:r w:rsidRPr="004D350C">
        <w:rPr>
          <w:rFonts w:ascii="Times New Roman" w:eastAsia="Times New Roman" w:hAnsi="Times New Roman" w:cs="Times New Roman"/>
          <w:sz w:val="24"/>
          <w:szCs w:val="28"/>
        </w:rPr>
        <w:t>)</w:t>
      </w:r>
      <w:r w:rsidR="00CE3912">
        <w:rPr>
          <w:rFonts w:ascii="Times New Roman" w:eastAsia="Times New Roman" w:hAnsi="Times New Roman" w:cs="Times New Roman"/>
          <w:sz w:val="24"/>
          <w:szCs w:val="24"/>
          <w:lang w:eastAsia="ru-RU"/>
        </w:rPr>
        <w:t>.</w:t>
      </w:r>
    </w:p>
    <w:p w14:paraId="6A58CBBB" w14:textId="77777777" w:rsidR="00074D9E" w:rsidRDefault="00074D9E" w:rsidP="00074D9E">
      <w:pPr>
        <w:widowControl w:val="0"/>
        <w:tabs>
          <w:tab w:val="left" w:pos="709"/>
          <w:tab w:val="left" w:pos="993"/>
        </w:tabs>
        <w:spacing w:before="120" w:after="120" w:line="240" w:lineRule="auto"/>
        <w:ind w:left="720"/>
        <w:jc w:val="both"/>
        <w:rPr>
          <w:rFonts w:ascii="Times New Roman" w:hAnsi="Times New Roman"/>
          <w:sz w:val="24"/>
          <w:szCs w:val="24"/>
        </w:rPr>
      </w:pPr>
    </w:p>
    <w:p w14:paraId="6B8CACDB" w14:textId="77777777" w:rsidR="00074D9E" w:rsidRDefault="00074D9E" w:rsidP="00074D9E">
      <w:pPr>
        <w:widowControl w:val="0"/>
        <w:tabs>
          <w:tab w:val="left" w:pos="709"/>
          <w:tab w:val="left" w:pos="993"/>
        </w:tabs>
        <w:spacing w:before="120" w:after="120" w:line="240" w:lineRule="auto"/>
        <w:ind w:left="720"/>
        <w:jc w:val="both"/>
        <w:rPr>
          <w:rFonts w:ascii="Times New Roman" w:hAnsi="Times New Roman"/>
          <w:sz w:val="24"/>
          <w:szCs w:val="24"/>
        </w:rPr>
      </w:pPr>
    </w:p>
    <w:p w14:paraId="0ED04B4B" w14:textId="4670737E" w:rsidR="00F34F29" w:rsidRPr="005707C9" w:rsidRDefault="004D350C" w:rsidP="00642D91">
      <w:pPr>
        <w:widowControl w:val="0"/>
        <w:numPr>
          <w:ilvl w:val="0"/>
          <w:numId w:val="2"/>
        </w:numPr>
        <w:tabs>
          <w:tab w:val="left" w:pos="709"/>
          <w:tab w:val="left" w:pos="993"/>
        </w:tabs>
        <w:spacing w:before="100" w:after="100" w:line="240" w:lineRule="auto"/>
        <w:ind w:hanging="720"/>
        <w:jc w:val="both"/>
        <w:rPr>
          <w:rFonts w:ascii="Times New Roman" w:hAnsi="Times New Roman"/>
          <w:sz w:val="24"/>
          <w:szCs w:val="24"/>
        </w:rPr>
      </w:pPr>
      <w:r w:rsidRPr="004D350C">
        <w:rPr>
          <w:rFonts w:ascii="Times New Roman" w:hAnsi="Times New Roman"/>
          <w:sz w:val="24"/>
          <w:szCs w:val="24"/>
        </w:rPr>
        <w:lastRenderedPageBreak/>
        <w:tab/>
        <w:t>Відповідно до відомостей з Єдиного державного реєстру юридичних осіб, фізичних осіб – підприємців та громадських формувань основним видом діяльності Товариства є</w:t>
      </w:r>
      <w:r w:rsidR="00DB63E9" w:rsidRPr="00C702E8">
        <w:rPr>
          <w:rFonts w:ascii="Times New Roman" w:hAnsi="Times New Roman"/>
          <w:sz w:val="24"/>
          <w:szCs w:val="24"/>
        </w:rPr>
        <w:t xml:space="preserve"> </w:t>
      </w:r>
      <w:r w:rsidR="000E1F73" w:rsidRPr="00544606">
        <w:rPr>
          <w:rFonts w:ascii="Times New Roman" w:eastAsia="Times New Roman" w:hAnsi="Times New Roman"/>
          <w:i/>
          <w:sz w:val="24"/>
          <w:szCs w:val="28"/>
          <w:lang w:eastAsia="ru-RU"/>
        </w:rPr>
        <w:t>«інформація, доступ до якої обмежено»</w:t>
      </w:r>
      <w:r w:rsidR="000E1F73">
        <w:rPr>
          <w:rFonts w:ascii="Times New Roman" w:hAnsi="Times New Roman"/>
          <w:sz w:val="24"/>
          <w:szCs w:val="24"/>
        </w:rPr>
        <w:t xml:space="preserve"> </w:t>
      </w:r>
      <w:r w:rsidR="00DB63E9">
        <w:rPr>
          <w:rFonts w:ascii="Times New Roman" w:hAnsi="Times New Roman"/>
          <w:sz w:val="24"/>
          <w:szCs w:val="24"/>
        </w:rPr>
        <w:t xml:space="preserve">(код КВЕД </w:t>
      </w:r>
      <w:r w:rsidR="000E1F73" w:rsidRPr="00544606">
        <w:rPr>
          <w:rFonts w:ascii="Times New Roman" w:eastAsia="Times New Roman" w:hAnsi="Times New Roman"/>
          <w:i/>
          <w:sz w:val="24"/>
          <w:szCs w:val="28"/>
          <w:lang w:eastAsia="ru-RU"/>
        </w:rPr>
        <w:t>«інформація, доступ до якої обмежено»</w:t>
      </w:r>
      <w:r w:rsidR="00DB63E9">
        <w:rPr>
          <w:rFonts w:ascii="Times New Roman" w:hAnsi="Times New Roman"/>
          <w:sz w:val="24"/>
          <w:szCs w:val="24"/>
        </w:rPr>
        <w:t>)</w:t>
      </w:r>
      <w:r w:rsidR="00F34F29" w:rsidRPr="005707C9">
        <w:rPr>
          <w:rFonts w:ascii="Times New Roman" w:hAnsi="Times New Roman"/>
          <w:sz w:val="24"/>
          <w:szCs w:val="24"/>
        </w:rPr>
        <w:t>.</w:t>
      </w:r>
    </w:p>
    <w:p w14:paraId="67E527ED" w14:textId="2DF07738" w:rsidR="001E5ABE" w:rsidRPr="008A6962" w:rsidRDefault="004D350C" w:rsidP="00642D91">
      <w:pPr>
        <w:widowControl w:val="0"/>
        <w:numPr>
          <w:ilvl w:val="0"/>
          <w:numId w:val="2"/>
        </w:numPr>
        <w:tabs>
          <w:tab w:val="left" w:pos="709"/>
          <w:tab w:val="left" w:pos="993"/>
        </w:tabs>
        <w:spacing w:before="100" w:after="100" w:line="240" w:lineRule="auto"/>
        <w:ind w:hanging="720"/>
        <w:contextualSpacing/>
        <w:jc w:val="both"/>
        <w:rPr>
          <w:rFonts w:ascii="Times New Roman" w:hAnsi="Times New Roman"/>
          <w:sz w:val="24"/>
          <w:szCs w:val="24"/>
        </w:rPr>
      </w:pPr>
      <w:r w:rsidRPr="004D350C">
        <w:rPr>
          <w:rFonts w:ascii="Times New Roman" w:hAnsi="Times New Roman"/>
          <w:sz w:val="24"/>
          <w:szCs w:val="24"/>
        </w:rPr>
        <w:t>Тобто ТОВ «КАРПАТСМОЛИ» є суб</w:t>
      </w:r>
      <w:r w:rsidR="003C7B4A">
        <w:rPr>
          <w:rFonts w:ascii="Times New Roman" w:hAnsi="Times New Roman" w:cs="Times New Roman"/>
          <w:sz w:val="24"/>
          <w:szCs w:val="24"/>
        </w:rPr>
        <w:t>’</w:t>
      </w:r>
      <w:r w:rsidRPr="004D350C">
        <w:rPr>
          <w:rFonts w:ascii="Times New Roman" w:hAnsi="Times New Roman"/>
          <w:sz w:val="24"/>
          <w:szCs w:val="24"/>
        </w:rPr>
        <w:t xml:space="preserve">єктом господарювання </w:t>
      </w:r>
      <w:r w:rsidR="003C7B4A">
        <w:rPr>
          <w:rFonts w:ascii="Times New Roman" w:hAnsi="Times New Roman"/>
          <w:sz w:val="24"/>
          <w:szCs w:val="24"/>
        </w:rPr>
        <w:t xml:space="preserve">в </w:t>
      </w:r>
      <w:r w:rsidR="00DB63E9">
        <w:rPr>
          <w:rFonts w:ascii="Times New Roman" w:hAnsi="Times New Roman"/>
          <w:sz w:val="24"/>
          <w:szCs w:val="24"/>
        </w:rPr>
        <w:t>розумінні</w:t>
      </w:r>
      <w:r w:rsidRPr="004D350C">
        <w:rPr>
          <w:rFonts w:ascii="Times New Roman" w:hAnsi="Times New Roman"/>
          <w:sz w:val="24"/>
          <w:szCs w:val="24"/>
        </w:rPr>
        <w:t xml:space="preserve"> статті 1 Закону України «Про захист економічної конкуренції</w:t>
      </w:r>
      <w:r w:rsidR="008A6962" w:rsidRPr="008A6962">
        <w:rPr>
          <w:rFonts w:ascii="Times New Roman" w:hAnsi="Times New Roman"/>
          <w:sz w:val="24"/>
          <w:szCs w:val="24"/>
        </w:rPr>
        <w:t>»</w:t>
      </w:r>
      <w:r w:rsidR="00F34F29" w:rsidRPr="005707C9">
        <w:rPr>
          <w:rFonts w:ascii="Times New Roman" w:hAnsi="Times New Roman"/>
          <w:sz w:val="24"/>
          <w:szCs w:val="24"/>
        </w:rPr>
        <w:t xml:space="preserve">. </w:t>
      </w:r>
    </w:p>
    <w:p w14:paraId="5D39AB54" w14:textId="77777777" w:rsidR="00F34F29" w:rsidRPr="005707C9" w:rsidRDefault="00F34F29" w:rsidP="00642D91">
      <w:pPr>
        <w:pStyle w:val="a3"/>
        <w:spacing w:before="200" w:after="200" w:line="200" w:lineRule="atLeast"/>
        <w:jc w:val="both"/>
        <w:rPr>
          <w:rFonts w:ascii="Times New Roman" w:hAnsi="Times New Roman"/>
          <w:b/>
          <w:sz w:val="24"/>
          <w:szCs w:val="24"/>
          <w:lang w:val="uk-UA"/>
        </w:rPr>
      </w:pPr>
      <w:r>
        <w:rPr>
          <w:rFonts w:ascii="Times New Roman" w:hAnsi="Times New Roman"/>
          <w:b/>
          <w:sz w:val="24"/>
          <w:szCs w:val="24"/>
          <w:lang w:val="uk-UA"/>
        </w:rPr>
        <w:t>3.</w:t>
      </w:r>
      <w:r>
        <w:rPr>
          <w:rFonts w:ascii="Times New Roman" w:hAnsi="Times New Roman"/>
          <w:b/>
          <w:sz w:val="24"/>
          <w:szCs w:val="24"/>
          <w:lang w:val="uk-UA"/>
        </w:rPr>
        <w:tab/>
      </w:r>
      <w:r w:rsidRPr="005707C9">
        <w:rPr>
          <w:rFonts w:ascii="Times New Roman" w:hAnsi="Times New Roman"/>
          <w:b/>
          <w:sz w:val="24"/>
          <w:szCs w:val="24"/>
          <w:lang w:val="uk-UA"/>
        </w:rPr>
        <w:t>ПРОЦЕСУАЛЬНІ ДІЇ</w:t>
      </w:r>
    </w:p>
    <w:p w14:paraId="086E9581" w14:textId="77777777" w:rsidR="008A6962" w:rsidRPr="008A6962" w:rsidRDefault="004D350C" w:rsidP="00642D91">
      <w:pPr>
        <w:widowControl w:val="0"/>
        <w:numPr>
          <w:ilvl w:val="0"/>
          <w:numId w:val="2"/>
        </w:numPr>
        <w:tabs>
          <w:tab w:val="left" w:pos="709"/>
          <w:tab w:val="left" w:pos="993"/>
        </w:tabs>
        <w:spacing w:before="100" w:after="100" w:line="240" w:lineRule="auto"/>
        <w:ind w:hanging="720"/>
        <w:jc w:val="both"/>
        <w:rPr>
          <w:rFonts w:ascii="Times New Roman" w:hAnsi="Times New Roman"/>
          <w:sz w:val="24"/>
          <w:szCs w:val="24"/>
        </w:rPr>
      </w:pPr>
      <w:r w:rsidRPr="004D350C">
        <w:rPr>
          <w:rFonts w:ascii="Times New Roman" w:hAnsi="Times New Roman"/>
          <w:sz w:val="24"/>
          <w:szCs w:val="24"/>
        </w:rPr>
        <w:tab/>
        <w:t>Розпорядженням Голови Антимонопольного комітету України – державного уповноваженого від 23.03.2023 № 01/47-р розпочато розгляд справи № 126-26.13/33-23 за ознаками вчинення ТОВ «КАРПАТСМОЛИ» порушення, передбаченого пунктом 14 статті 50 Закону України «Про захист економічної конкуренції», у вигляді подання інформації в неповному обсязі Антимонопольному комітету України на вимогу Голови Антимонопольного комітету України – державного уповноваженого від 01.09.2022       № 126-29.3/01-3676 у встановлений ним строк (далі – Розпорядження)</w:t>
      </w:r>
      <w:r w:rsidR="008A6962" w:rsidRPr="008A6962">
        <w:rPr>
          <w:rFonts w:ascii="Times New Roman" w:hAnsi="Times New Roman"/>
          <w:sz w:val="24"/>
          <w:szCs w:val="24"/>
        </w:rPr>
        <w:t>.</w:t>
      </w:r>
    </w:p>
    <w:p w14:paraId="156A1D21" w14:textId="7929AE74" w:rsidR="00C04A98" w:rsidRPr="00B465E8" w:rsidRDefault="004D350C" w:rsidP="00642D91">
      <w:pPr>
        <w:widowControl w:val="0"/>
        <w:numPr>
          <w:ilvl w:val="0"/>
          <w:numId w:val="2"/>
        </w:numPr>
        <w:tabs>
          <w:tab w:val="left" w:pos="709"/>
          <w:tab w:val="left" w:pos="993"/>
        </w:tabs>
        <w:spacing w:before="100" w:after="100" w:line="240" w:lineRule="auto"/>
        <w:ind w:hanging="720"/>
        <w:jc w:val="both"/>
        <w:rPr>
          <w:rFonts w:ascii="Times New Roman" w:eastAsia="Times New Roman" w:hAnsi="Times New Roman" w:cs="Times New Roman"/>
          <w:sz w:val="24"/>
          <w:szCs w:val="28"/>
          <w:lang w:eastAsia="ru-RU"/>
        </w:rPr>
      </w:pPr>
      <w:r w:rsidRPr="004D350C">
        <w:rPr>
          <w:rFonts w:ascii="Times New Roman" w:hAnsi="Times New Roman"/>
          <w:sz w:val="24"/>
          <w:szCs w:val="24"/>
        </w:rPr>
        <w:t xml:space="preserve">Листом Комітету від 23.03.2023 № 126-26.13/01-1948 Товариству направлено копію Розпорядження. Згідно з рекомендованим повідомленням про вручення поштового відправлення № 0303515649681 Розпорядження </w:t>
      </w:r>
      <w:r w:rsidR="00BA704E" w:rsidRPr="004D350C">
        <w:rPr>
          <w:rFonts w:ascii="Times New Roman" w:hAnsi="Times New Roman"/>
          <w:sz w:val="24"/>
          <w:szCs w:val="24"/>
        </w:rPr>
        <w:t>вручен</w:t>
      </w:r>
      <w:r w:rsidR="00BA704E">
        <w:rPr>
          <w:rFonts w:ascii="Times New Roman" w:hAnsi="Times New Roman"/>
          <w:sz w:val="24"/>
          <w:szCs w:val="24"/>
        </w:rPr>
        <w:t>о</w:t>
      </w:r>
      <w:r w:rsidR="00BA704E" w:rsidRPr="004D350C">
        <w:rPr>
          <w:rFonts w:ascii="Times New Roman" w:hAnsi="Times New Roman"/>
          <w:sz w:val="24"/>
          <w:szCs w:val="24"/>
        </w:rPr>
        <w:t xml:space="preserve"> </w:t>
      </w:r>
      <w:r w:rsidRPr="004D350C">
        <w:rPr>
          <w:rFonts w:ascii="Times New Roman" w:hAnsi="Times New Roman"/>
          <w:sz w:val="24"/>
          <w:szCs w:val="24"/>
        </w:rPr>
        <w:t>Відповідачеві 13.04.2023</w:t>
      </w:r>
      <w:r w:rsidR="008A6962" w:rsidRPr="008A6962">
        <w:rPr>
          <w:rFonts w:ascii="Times New Roman" w:hAnsi="Times New Roman"/>
          <w:sz w:val="24"/>
          <w:szCs w:val="24"/>
        </w:rPr>
        <w:t>.</w:t>
      </w:r>
    </w:p>
    <w:p w14:paraId="22EC355C" w14:textId="2FEDC495" w:rsidR="00B465E8" w:rsidRDefault="008A6962" w:rsidP="00642D91">
      <w:pPr>
        <w:widowControl w:val="0"/>
        <w:numPr>
          <w:ilvl w:val="0"/>
          <w:numId w:val="2"/>
        </w:numPr>
        <w:tabs>
          <w:tab w:val="left" w:pos="709"/>
          <w:tab w:val="left" w:pos="993"/>
        </w:tabs>
        <w:spacing w:before="100" w:after="100" w:line="240" w:lineRule="auto"/>
        <w:ind w:hanging="720"/>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Листом Комітету від </w:t>
      </w:r>
      <w:r w:rsidR="00B465E8">
        <w:rPr>
          <w:rFonts w:ascii="Times New Roman" w:eastAsia="Times New Roman" w:hAnsi="Times New Roman" w:cs="Times New Roman"/>
          <w:sz w:val="24"/>
          <w:szCs w:val="28"/>
          <w:lang w:eastAsia="ru-RU"/>
        </w:rPr>
        <w:t>11</w:t>
      </w:r>
      <w:r>
        <w:rPr>
          <w:rFonts w:ascii="Times New Roman" w:eastAsia="Times New Roman" w:hAnsi="Times New Roman" w:cs="Times New Roman"/>
          <w:sz w:val="24"/>
          <w:szCs w:val="28"/>
          <w:lang w:eastAsia="ru-RU"/>
        </w:rPr>
        <w:t>.</w:t>
      </w:r>
      <w:r w:rsidR="00B465E8">
        <w:rPr>
          <w:rFonts w:ascii="Times New Roman" w:eastAsia="Times New Roman" w:hAnsi="Times New Roman" w:cs="Times New Roman"/>
          <w:sz w:val="24"/>
          <w:szCs w:val="28"/>
          <w:lang w:eastAsia="ru-RU"/>
        </w:rPr>
        <w:t>04</w:t>
      </w:r>
      <w:r>
        <w:rPr>
          <w:rFonts w:ascii="Times New Roman" w:eastAsia="Times New Roman" w:hAnsi="Times New Roman" w:cs="Times New Roman"/>
          <w:sz w:val="24"/>
          <w:szCs w:val="28"/>
          <w:lang w:eastAsia="ru-RU"/>
        </w:rPr>
        <w:t>.2024 № 126-26.13/</w:t>
      </w:r>
      <w:r w:rsidR="00B465E8">
        <w:rPr>
          <w:rFonts w:ascii="Times New Roman" w:eastAsia="Times New Roman" w:hAnsi="Times New Roman" w:cs="Times New Roman"/>
          <w:sz w:val="24"/>
          <w:szCs w:val="28"/>
          <w:lang w:eastAsia="ru-RU"/>
        </w:rPr>
        <w:t>01</w:t>
      </w:r>
      <w:r>
        <w:rPr>
          <w:rFonts w:ascii="Times New Roman" w:eastAsia="Times New Roman" w:hAnsi="Times New Roman" w:cs="Times New Roman"/>
          <w:sz w:val="24"/>
          <w:szCs w:val="28"/>
          <w:lang w:eastAsia="ru-RU"/>
        </w:rPr>
        <w:t>-</w:t>
      </w:r>
      <w:r w:rsidR="00B465E8">
        <w:rPr>
          <w:rFonts w:ascii="Times New Roman" w:eastAsia="Times New Roman" w:hAnsi="Times New Roman" w:cs="Times New Roman"/>
          <w:sz w:val="24"/>
          <w:szCs w:val="28"/>
          <w:lang w:eastAsia="ru-RU"/>
        </w:rPr>
        <w:t xml:space="preserve">3669е </w:t>
      </w:r>
      <w:r>
        <w:rPr>
          <w:rFonts w:ascii="Times New Roman" w:eastAsia="Times New Roman" w:hAnsi="Times New Roman" w:cs="Times New Roman"/>
          <w:sz w:val="24"/>
          <w:szCs w:val="28"/>
          <w:lang w:eastAsia="ru-RU"/>
        </w:rPr>
        <w:t>Товариству направлено</w:t>
      </w:r>
      <w:r w:rsidR="00C43D86">
        <w:rPr>
          <w:rFonts w:ascii="Times New Roman" w:eastAsia="Times New Roman" w:hAnsi="Times New Roman" w:cs="Times New Roman"/>
          <w:sz w:val="24"/>
          <w:szCs w:val="28"/>
          <w:lang w:eastAsia="ru-RU"/>
        </w:rPr>
        <w:t xml:space="preserve"> копію подання </w:t>
      </w:r>
      <w:r w:rsidR="00B465E8" w:rsidRPr="00B4011A">
        <w:rPr>
          <w:rFonts w:ascii="Times New Roman" w:eastAsia="Times New Roman" w:hAnsi="Times New Roman" w:cs="Times New Roman"/>
          <w:sz w:val="24"/>
          <w:szCs w:val="24"/>
          <w:lang w:eastAsia="ru-RU"/>
        </w:rPr>
        <w:t xml:space="preserve">від </w:t>
      </w:r>
      <w:r w:rsidR="00B465E8">
        <w:rPr>
          <w:rFonts w:ascii="Times New Roman" w:eastAsia="Times New Roman" w:hAnsi="Times New Roman" w:cs="Times New Roman"/>
          <w:sz w:val="24"/>
          <w:szCs w:val="24"/>
          <w:lang w:eastAsia="ru-RU"/>
        </w:rPr>
        <w:t>09</w:t>
      </w:r>
      <w:r w:rsidR="00B465E8" w:rsidRPr="00B4011A">
        <w:rPr>
          <w:rFonts w:ascii="Times New Roman" w:eastAsia="Times New Roman" w:hAnsi="Times New Roman" w:cs="Times New Roman"/>
          <w:sz w:val="24"/>
          <w:szCs w:val="24"/>
          <w:lang w:eastAsia="ru-RU"/>
        </w:rPr>
        <w:t>.</w:t>
      </w:r>
      <w:r w:rsidR="00B465E8">
        <w:rPr>
          <w:rFonts w:ascii="Times New Roman" w:eastAsia="Times New Roman" w:hAnsi="Times New Roman" w:cs="Times New Roman"/>
          <w:sz w:val="24"/>
          <w:szCs w:val="24"/>
          <w:lang w:eastAsia="ru-RU"/>
        </w:rPr>
        <w:t>04</w:t>
      </w:r>
      <w:r w:rsidR="00B465E8" w:rsidRPr="00B4011A">
        <w:rPr>
          <w:rFonts w:ascii="Times New Roman" w:eastAsia="Times New Roman" w:hAnsi="Times New Roman" w:cs="Times New Roman"/>
          <w:sz w:val="24"/>
          <w:szCs w:val="24"/>
          <w:lang w:eastAsia="ru-RU"/>
        </w:rPr>
        <w:t>.2024 № 126-26.13/</w:t>
      </w:r>
      <w:r w:rsidR="00B465E8">
        <w:rPr>
          <w:rFonts w:ascii="Times New Roman" w:eastAsia="Times New Roman" w:hAnsi="Times New Roman" w:cs="Times New Roman"/>
          <w:sz w:val="24"/>
          <w:szCs w:val="24"/>
          <w:lang w:eastAsia="ru-RU"/>
        </w:rPr>
        <w:t>33</w:t>
      </w:r>
      <w:r w:rsidR="00B465E8" w:rsidRPr="00B4011A">
        <w:rPr>
          <w:rFonts w:ascii="Times New Roman" w:eastAsia="Times New Roman" w:hAnsi="Times New Roman" w:cs="Times New Roman"/>
          <w:sz w:val="24"/>
          <w:szCs w:val="24"/>
          <w:lang w:eastAsia="ru-RU"/>
        </w:rPr>
        <w:t>-23/</w:t>
      </w:r>
      <w:r w:rsidR="00B465E8">
        <w:rPr>
          <w:rFonts w:ascii="Times New Roman" w:eastAsia="Times New Roman" w:hAnsi="Times New Roman" w:cs="Times New Roman"/>
          <w:sz w:val="24"/>
          <w:szCs w:val="24"/>
          <w:lang w:eastAsia="ru-RU"/>
        </w:rPr>
        <w:t>80</w:t>
      </w:r>
      <w:r w:rsidR="00B465E8" w:rsidRPr="00B4011A">
        <w:rPr>
          <w:rFonts w:ascii="Times New Roman" w:eastAsia="Times New Roman" w:hAnsi="Times New Roman" w:cs="Times New Roman"/>
          <w:sz w:val="24"/>
          <w:szCs w:val="24"/>
          <w:lang w:eastAsia="ru-RU"/>
        </w:rPr>
        <w:t xml:space="preserve">-спр </w:t>
      </w:r>
      <w:r w:rsidR="00B465E8">
        <w:rPr>
          <w:rFonts w:ascii="Times New Roman" w:eastAsia="Times New Roman" w:hAnsi="Times New Roman" w:cs="Times New Roman"/>
          <w:sz w:val="24"/>
          <w:szCs w:val="24"/>
          <w:lang w:eastAsia="ru-RU"/>
        </w:rPr>
        <w:t xml:space="preserve">з попередніми висновками у справі </w:t>
      </w:r>
      <w:r w:rsidR="00B465E8">
        <w:rPr>
          <w:rFonts w:ascii="Times New Roman" w:eastAsia="Times New Roman" w:hAnsi="Times New Roman" w:cs="Times New Roman"/>
          <w:sz w:val="24"/>
          <w:szCs w:val="24"/>
          <w:lang w:eastAsia="ru-RU"/>
        </w:rPr>
        <w:br/>
      </w:r>
      <w:r w:rsidR="00B465E8" w:rsidRPr="00B4011A">
        <w:rPr>
          <w:rFonts w:ascii="Times New Roman" w:eastAsia="Times New Roman" w:hAnsi="Times New Roman" w:cs="Times New Roman"/>
          <w:sz w:val="24"/>
          <w:szCs w:val="24"/>
          <w:lang w:eastAsia="ru-RU"/>
        </w:rPr>
        <w:t>№ 126-26.13/</w:t>
      </w:r>
      <w:r w:rsidR="00B465E8">
        <w:rPr>
          <w:rFonts w:ascii="Times New Roman" w:eastAsia="Times New Roman" w:hAnsi="Times New Roman" w:cs="Times New Roman"/>
          <w:sz w:val="24"/>
          <w:szCs w:val="24"/>
          <w:lang w:eastAsia="ru-RU"/>
        </w:rPr>
        <w:t>33</w:t>
      </w:r>
      <w:r w:rsidR="00B465E8" w:rsidRPr="00B4011A">
        <w:rPr>
          <w:rFonts w:ascii="Times New Roman" w:eastAsia="Times New Roman" w:hAnsi="Times New Roman" w:cs="Times New Roman"/>
          <w:sz w:val="24"/>
          <w:szCs w:val="24"/>
          <w:lang w:eastAsia="ru-RU"/>
        </w:rPr>
        <w:t xml:space="preserve">-23 </w:t>
      </w:r>
      <w:r w:rsidR="00C43D86">
        <w:rPr>
          <w:rFonts w:ascii="Times New Roman" w:eastAsia="Times New Roman" w:hAnsi="Times New Roman" w:cs="Times New Roman"/>
          <w:sz w:val="24"/>
          <w:szCs w:val="24"/>
          <w:lang w:eastAsia="ru-RU"/>
        </w:rPr>
        <w:t xml:space="preserve">(далі – Подання). Згідно з рекомендованим повідомленням про вручення поштового відправлення № </w:t>
      </w:r>
      <w:r w:rsidR="00B465E8">
        <w:rPr>
          <w:rFonts w:ascii="Times New Roman" w:eastAsia="Times New Roman" w:hAnsi="Times New Roman" w:cs="Times New Roman"/>
          <w:sz w:val="24"/>
          <w:szCs w:val="24"/>
          <w:lang w:eastAsia="ru-RU"/>
        </w:rPr>
        <w:t>0303516345066</w:t>
      </w:r>
      <w:r w:rsidR="00C43D86">
        <w:rPr>
          <w:rFonts w:ascii="Times New Roman" w:eastAsia="Times New Roman" w:hAnsi="Times New Roman" w:cs="Times New Roman"/>
          <w:sz w:val="24"/>
          <w:szCs w:val="24"/>
          <w:lang w:eastAsia="ru-RU"/>
        </w:rPr>
        <w:t xml:space="preserve"> вказаний лист </w:t>
      </w:r>
      <w:r w:rsidR="00BA704E">
        <w:rPr>
          <w:rFonts w:ascii="Times New Roman" w:eastAsia="Times New Roman" w:hAnsi="Times New Roman" w:cs="Times New Roman"/>
          <w:sz w:val="24"/>
          <w:szCs w:val="24"/>
          <w:lang w:eastAsia="ru-RU"/>
        </w:rPr>
        <w:t>і</w:t>
      </w:r>
      <w:r w:rsidR="00C43D86">
        <w:rPr>
          <w:rFonts w:ascii="Times New Roman" w:eastAsia="Times New Roman" w:hAnsi="Times New Roman" w:cs="Times New Roman"/>
          <w:sz w:val="24"/>
          <w:szCs w:val="24"/>
          <w:lang w:eastAsia="ru-RU"/>
        </w:rPr>
        <w:t xml:space="preserve">з копією Подання </w:t>
      </w:r>
      <w:r w:rsidR="00BA704E">
        <w:rPr>
          <w:rFonts w:ascii="Times New Roman" w:eastAsia="Times New Roman" w:hAnsi="Times New Roman" w:cs="Times New Roman"/>
          <w:sz w:val="24"/>
          <w:szCs w:val="24"/>
          <w:lang w:eastAsia="ru-RU"/>
        </w:rPr>
        <w:t xml:space="preserve">вручено </w:t>
      </w:r>
      <w:r w:rsidR="00B465E8">
        <w:rPr>
          <w:rFonts w:ascii="Times New Roman" w:eastAsia="Times New Roman" w:hAnsi="Times New Roman" w:cs="Times New Roman"/>
          <w:sz w:val="24"/>
          <w:szCs w:val="24"/>
          <w:lang w:eastAsia="ru-RU"/>
        </w:rPr>
        <w:t>29</w:t>
      </w:r>
      <w:r w:rsidR="00C43D86">
        <w:rPr>
          <w:rFonts w:ascii="Times New Roman" w:eastAsia="Times New Roman" w:hAnsi="Times New Roman" w:cs="Times New Roman"/>
          <w:sz w:val="24"/>
          <w:szCs w:val="24"/>
          <w:lang w:eastAsia="ru-RU"/>
        </w:rPr>
        <w:t>.05.202</w:t>
      </w:r>
      <w:r w:rsidR="00A04249">
        <w:rPr>
          <w:rFonts w:ascii="Times New Roman" w:eastAsia="Times New Roman" w:hAnsi="Times New Roman" w:cs="Times New Roman"/>
          <w:sz w:val="24"/>
          <w:szCs w:val="24"/>
          <w:lang w:val="en-US" w:eastAsia="ru-RU"/>
        </w:rPr>
        <w:t>4</w:t>
      </w:r>
      <w:r w:rsidR="00C43D86">
        <w:rPr>
          <w:rFonts w:ascii="Times New Roman" w:eastAsia="Times New Roman" w:hAnsi="Times New Roman" w:cs="Times New Roman"/>
          <w:sz w:val="24"/>
          <w:szCs w:val="24"/>
          <w:lang w:eastAsia="ru-RU"/>
        </w:rPr>
        <w:t>.</w:t>
      </w:r>
    </w:p>
    <w:p w14:paraId="5AC7D101" w14:textId="77777777" w:rsidR="00B465E8" w:rsidRPr="00B465E8" w:rsidRDefault="009A1AD2" w:rsidP="00642D91">
      <w:pPr>
        <w:widowControl w:val="0"/>
        <w:numPr>
          <w:ilvl w:val="0"/>
          <w:numId w:val="2"/>
        </w:numPr>
        <w:tabs>
          <w:tab w:val="left" w:pos="709"/>
          <w:tab w:val="left" w:pos="993"/>
        </w:tabs>
        <w:spacing w:before="100" w:after="100" w:line="240" w:lineRule="auto"/>
        <w:ind w:hanging="720"/>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Лис</w:t>
      </w:r>
      <w:r w:rsidR="00DB63E9">
        <w:rPr>
          <w:rFonts w:ascii="Times New Roman" w:eastAsia="Times New Roman" w:hAnsi="Times New Roman" w:cs="Times New Roman"/>
          <w:sz w:val="24"/>
          <w:szCs w:val="28"/>
          <w:lang w:eastAsia="ru-RU"/>
        </w:rPr>
        <w:t>т</w:t>
      </w:r>
      <w:r>
        <w:rPr>
          <w:rFonts w:ascii="Times New Roman" w:eastAsia="Times New Roman" w:hAnsi="Times New Roman" w:cs="Times New Roman"/>
          <w:sz w:val="24"/>
          <w:szCs w:val="28"/>
          <w:lang w:eastAsia="ru-RU"/>
        </w:rPr>
        <w:t xml:space="preserve">ом від </w:t>
      </w:r>
      <w:r w:rsidR="00C14470">
        <w:rPr>
          <w:rFonts w:ascii="Times New Roman" w:eastAsia="Times New Roman" w:hAnsi="Times New Roman" w:cs="Times New Roman"/>
          <w:sz w:val="24"/>
          <w:szCs w:val="28"/>
          <w:lang w:eastAsia="ru-RU"/>
        </w:rPr>
        <w:t xml:space="preserve">30.05.2024 № 380/01 (вх. Комітету № 8-01/7488 від 30.05.2024) Товариство надіслало клопотання про ознайомлення з матеріалами справи № </w:t>
      </w:r>
      <w:r w:rsidR="00C14470" w:rsidRPr="00B4011A">
        <w:rPr>
          <w:rFonts w:ascii="Times New Roman" w:eastAsia="Times New Roman" w:hAnsi="Times New Roman" w:cs="Times New Roman"/>
          <w:sz w:val="24"/>
          <w:szCs w:val="24"/>
          <w:lang w:eastAsia="ru-RU"/>
        </w:rPr>
        <w:t>126-26.13/</w:t>
      </w:r>
      <w:r w:rsidR="00C14470">
        <w:rPr>
          <w:rFonts w:ascii="Times New Roman" w:eastAsia="Times New Roman" w:hAnsi="Times New Roman" w:cs="Times New Roman"/>
          <w:sz w:val="24"/>
          <w:szCs w:val="24"/>
          <w:lang w:eastAsia="ru-RU"/>
        </w:rPr>
        <w:t>33</w:t>
      </w:r>
      <w:r w:rsidR="00C14470" w:rsidRPr="00B4011A">
        <w:rPr>
          <w:rFonts w:ascii="Times New Roman" w:eastAsia="Times New Roman" w:hAnsi="Times New Roman" w:cs="Times New Roman"/>
          <w:sz w:val="24"/>
          <w:szCs w:val="24"/>
          <w:lang w:eastAsia="ru-RU"/>
        </w:rPr>
        <w:t>-2</w:t>
      </w:r>
      <w:r w:rsidR="00C14470">
        <w:rPr>
          <w:rFonts w:ascii="Times New Roman" w:eastAsia="Times New Roman" w:hAnsi="Times New Roman" w:cs="Times New Roman"/>
          <w:sz w:val="24"/>
          <w:szCs w:val="24"/>
          <w:lang w:eastAsia="ru-RU"/>
        </w:rPr>
        <w:t>3.</w:t>
      </w:r>
    </w:p>
    <w:p w14:paraId="3EA9F140" w14:textId="4F9B4306" w:rsidR="00B465E8" w:rsidRPr="006A6451" w:rsidRDefault="00F14DB1" w:rsidP="00642D91">
      <w:pPr>
        <w:widowControl w:val="0"/>
        <w:numPr>
          <w:ilvl w:val="0"/>
          <w:numId w:val="2"/>
        </w:numPr>
        <w:tabs>
          <w:tab w:val="left" w:pos="709"/>
          <w:tab w:val="left" w:pos="993"/>
        </w:tabs>
        <w:spacing w:before="100" w:after="100" w:line="240" w:lineRule="auto"/>
        <w:ind w:hanging="720"/>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Листом Комітету </w:t>
      </w:r>
      <w:r w:rsidR="002E22AD">
        <w:rPr>
          <w:rFonts w:ascii="Times New Roman" w:eastAsia="Times New Roman" w:hAnsi="Times New Roman" w:cs="Times New Roman"/>
          <w:sz w:val="24"/>
          <w:szCs w:val="28"/>
          <w:lang w:eastAsia="ru-RU"/>
        </w:rPr>
        <w:t xml:space="preserve">від 03.06.2024 № 126-26.13/01-5538е Товариству повідомлено про задоволення його клопотання </w:t>
      </w:r>
      <w:r w:rsidR="00BA704E">
        <w:rPr>
          <w:rFonts w:ascii="Times New Roman" w:eastAsia="Times New Roman" w:hAnsi="Times New Roman" w:cs="Times New Roman"/>
          <w:sz w:val="24"/>
          <w:szCs w:val="28"/>
          <w:lang w:eastAsia="ru-RU"/>
        </w:rPr>
        <w:t xml:space="preserve">щодо </w:t>
      </w:r>
      <w:r w:rsidR="002E22AD">
        <w:rPr>
          <w:rFonts w:ascii="Times New Roman" w:eastAsia="Times New Roman" w:hAnsi="Times New Roman" w:cs="Times New Roman"/>
          <w:sz w:val="24"/>
          <w:szCs w:val="28"/>
          <w:lang w:eastAsia="ru-RU"/>
        </w:rPr>
        <w:t xml:space="preserve">ознайомлення з матеріалами справи </w:t>
      </w:r>
      <w:r w:rsidR="002E22AD">
        <w:rPr>
          <w:rFonts w:ascii="Times New Roman" w:eastAsia="Times New Roman" w:hAnsi="Times New Roman" w:cs="Times New Roman"/>
          <w:sz w:val="24"/>
          <w:szCs w:val="28"/>
          <w:lang w:eastAsia="ru-RU"/>
        </w:rPr>
        <w:br/>
        <w:t xml:space="preserve">№ </w:t>
      </w:r>
      <w:r w:rsidR="002E22AD" w:rsidRPr="00B4011A">
        <w:rPr>
          <w:rFonts w:ascii="Times New Roman" w:eastAsia="Times New Roman" w:hAnsi="Times New Roman" w:cs="Times New Roman"/>
          <w:sz w:val="24"/>
          <w:szCs w:val="24"/>
          <w:lang w:eastAsia="ru-RU"/>
        </w:rPr>
        <w:t>126-26.13/</w:t>
      </w:r>
      <w:r w:rsidR="002E22AD">
        <w:rPr>
          <w:rFonts w:ascii="Times New Roman" w:eastAsia="Times New Roman" w:hAnsi="Times New Roman" w:cs="Times New Roman"/>
          <w:sz w:val="24"/>
          <w:szCs w:val="24"/>
          <w:lang w:eastAsia="ru-RU"/>
        </w:rPr>
        <w:t>33</w:t>
      </w:r>
      <w:r w:rsidR="002E22AD" w:rsidRPr="00B4011A">
        <w:rPr>
          <w:rFonts w:ascii="Times New Roman" w:eastAsia="Times New Roman" w:hAnsi="Times New Roman" w:cs="Times New Roman"/>
          <w:sz w:val="24"/>
          <w:szCs w:val="24"/>
          <w:lang w:eastAsia="ru-RU"/>
        </w:rPr>
        <w:t>-2</w:t>
      </w:r>
      <w:r w:rsidR="002E22AD">
        <w:rPr>
          <w:rFonts w:ascii="Times New Roman" w:eastAsia="Times New Roman" w:hAnsi="Times New Roman" w:cs="Times New Roman"/>
          <w:sz w:val="24"/>
          <w:szCs w:val="24"/>
          <w:lang w:eastAsia="ru-RU"/>
        </w:rPr>
        <w:t>3</w:t>
      </w:r>
      <w:r w:rsidR="006A6451">
        <w:rPr>
          <w:rFonts w:ascii="Times New Roman" w:eastAsia="Times New Roman" w:hAnsi="Times New Roman" w:cs="Times New Roman"/>
          <w:sz w:val="24"/>
          <w:szCs w:val="24"/>
          <w:lang w:eastAsia="ru-RU"/>
        </w:rPr>
        <w:t>.</w:t>
      </w:r>
    </w:p>
    <w:p w14:paraId="1898EE95" w14:textId="4A2EA343" w:rsidR="006A6451" w:rsidRDefault="006A6451" w:rsidP="00642D91">
      <w:pPr>
        <w:widowControl w:val="0"/>
        <w:numPr>
          <w:ilvl w:val="0"/>
          <w:numId w:val="2"/>
        </w:numPr>
        <w:tabs>
          <w:tab w:val="left" w:pos="709"/>
          <w:tab w:val="left" w:pos="993"/>
        </w:tabs>
        <w:spacing w:before="100" w:after="100" w:line="240" w:lineRule="auto"/>
        <w:ind w:hanging="720"/>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Відповідно до протоколу від 10.06.2024 про ознайомлення з матеріалами </w:t>
      </w:r>
      <w:bookmarkStart w:id="3" w:name="_Hlk176337401"/>
      <w:r>
        <w:rPr>
          <w:rFonts w:ascii="Times New Roman" w:eastAsia="Times New Roman" w:hAnsi="Times New Roman" w:cs="Times New Roman"/>
          <w:sz w:val="24"/>
          <w:szCs w:val="28"/>
          <w:lang w:eastAsia="ru-RU"/>
        </w:rPr>
        <w:t xml:space="preserve">справи </w:t>
      </w:r>
      <w:r>
        <w:rPr>
          <w:rFonts w:ascii="Times New Roman" w:eastAsia="Times New Roman" w:hAnsi="Times New Roman" w:cs="Times New Roman"/>
          <w:sz w:val="24"/>
          <w:szCs w:val="28"/>
          <w:lang w:eastAsia="ru-RU"/>
        </w:rPr>
        <w:br/>
        <w:t>№ 126-26.13/33-23</w:t>
      </w:r>
      <w:bookmarkEnd w:id="3"/>
      <w:r>
        <w:rPr>
          <w:rFonts w:ascii="Times New Roman" w:eastAsia="Times New Roman" w:hAnsi="Times New Roman" w:cs="Times New Roman"/>
          <w:sz w:val="24"/>
          <w:szCs w:val="28"/>
          <w:lang w:eastAsia="ru-RU"/>
        </w:rPr>
        <w:t xml:space="preserve"> </w:t>
      </w:r>
      <w:r w:rsidR="000E1F73" w:rsidRPr="00544606">
        <w:rPr>
          <w:rFonts w:ascii="Times New Roman" w:eastAsia="Times New Roman" w:hAnsi="Times New Roman"/>
          <w:i/>
          <w:sz w:val="24"/>
          <w:szCs w:val="28"/>
          <w:lang w:eastAsia="ru-RU"/>
        </w:rPr>
        <w:t>«інформація, доступ до якої обмежено»</w:t>
      </w:r>
      <w:r>
        <w:rPr>
          <w:rFonts w:ascii="Times New Roman" w:eastAsia="Times New Roman" w:hAnsi="Times New Roman" w:cs="Times New Roman"/>
          <w:sz w:val="24"/>
          <w:szCs w:val="28"/>
          <w:lang w:eastAsia="ru-RU"/>
        </w:rPr>
        <w:t xml:space="preserve"> (представник ТОВ</w:t>
      </w:r>
      <w:r w:rsidR="00BA704E">
        <w:rPr>
          <w:rFonts w:ascii="Times New Roman" w:eastAsia="Times New Roman" w:hAnsi="Times New Roman" w:cs="Times New Roman"/>
          <w:sz w:val="24"/>
          <w:szCs w:val="28"/>
          <w:lang w:eastAsia="ru-RU"/>
        </w:rPr>
        <w:t> </w:t>
      </w:r>
      <w:r>
        <w:rPr>
          <w:rFonts w:ascii="Times New Roman" w:eastAsia="Times New Roman" w:hAnsi="Times New Roman" w:cs="Times New Roman"/>
          <w:sz w:val="24"/>
          <w:szCs w:val="28"/>
          <w:lang w:eastAsia="ru-RU"/>
        </w:rPr>
        <w:t>«КАРПАТСМОЛИ» за довіреністю) ознайомився за матеріалами справи та зняв їх фотокопії.</w:t>
      </w:r>
    </w:p>
    <w:p w14:paraId="3E0584CC" w14:textId="6C1E9EC5" w:rsidR="006620FE" w:rsidRDefault="006620FE" w:rsidP="00642D91">
      <w:pPr>
        <w:widowControl w:val="0"/>
        <w:numPr>
          <w:ilvl w:val="0"/>
          <w:numId w:val="2"/>
        </w:numPr>
        <w:tabs>
          <w:tab w:val="left" w:pos="709"/>
          <w:tab w:val="left" w:pos="993"/>
        </w:tabs>
        <w:spacing w:before="100" w:after="100" w:line="240" w:lineRule="auto"/>
        <w:ind w:hanging="720"/>
        <w:jc w:val="both"/>
        <w:rPr>
          <w:rFonts w:ascii="Times New Roman" w:eastAsia="Times New Roman" w:hAnsi="Times New Roman" w:cs="Times New Roman"/>
          <w:sz w:val="24"/>
          <w:szCs w:val="28"/>
          <w:lang w:eastAsia="ru-RU"/>
        </w:rPr>
      </w:pPr>
      <w:r>
        <w:rPr>
          <w:rFonts w:ascii="Times New Roman" w:eastAsia="Times New Roman" w:hAnsi="Times New Roman" w:cs="Times New Roman"/>
          <w:sz w:val="24"/>
          <w:szCs w:val="28"/>
          <w:lang w:eastAsia="ru-RU"/>
        </w:rPr>
        <w:t xml:space="preserve">Листом </w:t>
      </w:r>
      <w:r w:rsidR="002E22AD">
        <w:rPr>
          <w:rFonts w:ascii="Times New Roman" w:eastAsia="Times New Roman" w:hAnsi="Times New Roman" w:cs="Times New Roman"/>
          <w:sz w:val="24"/>
          <w:szCs w:val="28"/>
          <w:lang w:eastAsia="ru-RU"/>
        </w:rPr>
        <w:t xml:space="preserve">від 26.06.2024 № 461/01 (вх. Комітету № 8-01/1160-кі від 26.06.2024) </w:t>
      </w:r>
      <w:r>
        <w:rPr>
          <w:rFonts w:ascii="Times New Roman" w:eastAsia="Times New Roman" w:hAnsi="Times New Roman" w:cs="Times New Roman"/>
          <w:sz w:val="24"/>
          <w:szCs w:val="28"/>
          <w:lang w:eastAsia="ru-RU"/>
        </w:rPr>
        <w:t xml:space="preserve"> </w:t>
      </w:r>
      <w:r w:rsidR="00716620">
        <w:rPr>
          <w:rFonts w:ascii="Times New Roman" w:eastAsia="Times New Roman" w:hAnsi="Times New Roman" w:cs="Times New Roman"/>
          <w:sz w:val="24"/>
          <w:szCs w:val="28"/>
          <w:lang w:eastAsia="ru-RU"/>
        </w:rPr>
        <w:br/>
      </w:r>
      <w:r w:rsidR="00BB5412">
        <w:rPr>
          <w:rFonts w:ascii="Times New Roman" w:eastAsia="Times New Roman" w:hAnsi="Times New Roman" w:cs="Times New Roman"/>
          <w:sz w:val="24"/>
          <w:szCs w:val="28"/>
          <w:lang w:eastAsia="ru-RU"/>
        </w:rPr>
        <w:t>Відповідач</w:t>
      </w:r>
      <w:r>
        <w:rPr>
          <w:rFonts w:ascii="Times New Roman" w:eastAsia="Times New Roman" w:hAnsi="Times New Roman" w:cs="Times New Roman"/>
          <w:sz w:val="24"/>
          <w:szCs w:val="28"/>
          <w:lang w:eastAsia="ru-RU"/>
        </w:rPr>
        <w:t xml:space="preserve"> повідоми</w:t>
      </w:r>
      <w:r w:rsidR="00BB5412">
        <w:rPr>
          <w:rFonts w:ascii="Times New Roman" w:eastAsia="Times New Roman" w:hAnsi="Times New Roman" w:cs="Times New Roman"/>
          <w:sz w:val="24"/>
          <w:szCs w:val="28"/>
          <w:lang w:eastAsia="ru-RU"/>
        </w:rPr>
        <w:t>в</w:t>
      </w:r>
      <w:r>
        <w:rPr>
          <w:rFonts w:ascii="Times New Roman" w:eastAsia="Times New Roman" w:hAnsi="Times New Roman" w:cs="Times New Roman"/>
          <w:sz w:val="24"/>
          <w:szCs w:val="28"/>
          <w:lang w:eastAsia="ru-RU"/>
        </w:rPr>
        <w:t xml:space="preserve">, що </w:t>
      </w:r>
      <w:r w:rsidR="002E22AD">
        <w:rPr>
          <w:rFonts w:ascii="Times New Roman" w:eastAsia="Times New Roman" w:hAnsi="Times New Roman" w:cs="Times New Roman"/>
          <w:sz w:val="24"/>
          <w:szCs w:val="28"/>
          <w:lang w:eastAsia="ru-RU"/>
        </w:rPr>
        <w:t>не погоджується з висновками</w:t>
      </w:r>
      <w:r w:rsidR="00BA704E">
        <w:rPr>
          <w:rFonts w:ascii="Times New Roman" w:eastAsia="Times New Roman" w:hAnsi="Times New Roman" w:cs="Times New Roman"/>
          <w:sz w:val="24"/>
          <w:szCs w:val="28"/>
          <w:lang w:eastAsia="ru-RU"/>
        </w:rPr>
        <w:t>,</w:t>
      </w:r>
      <w:r w:rsidR="002E22AD">
        <w:rPr>
          <w:rFonts w:ascii="Times New Roman" w:eastAsia="Times New Roman" w:hAnsi="Times New Roman" w:cs="Times New Roman"/>
          <w:sz w:val="24"/>
          <w:szCs w:val="28"/>
          <w:lang w:eastAsia="ru-RU"/>
        </w:rPr>
        <w:t xml:space="preserve"> викладеними </w:t>
      </w:r>
      <w:r w:rsidR="00BA704E">
        <w:rPr>
          <w:rFonts w:ascii="Times New Roman" w:eastAsia="Times New Roman" w:hAnsi="Times New Roman" w:cs="Times New Roman"/>
          <w:sz w:val="24"/>
          <w:szCs w:val="28"/>
          <w:lang w:eastAsia="ru-RU"/>
        </w:rPr>
        <w:t xml:space="preserve">в </w:t>
      </w:r>
      <w:r w:rsidR="002E22AD">
        <w:rPr>
          <w:rFonts w:ascii="Times New Roman" w:eastAsia="Times New Roman" w:hAnsi="Times New Roman" w:cs="Times New Roman"/>
          <w:sz w:val="24"/>
          <w:szCs w:val="28"/>
          <w:lang w:eastAsia="ru-RU"/>
        </w:rPr>
        <w:t>Поданні</w:t>
      </w:r>
      <w:r w:rsidR="00BA704E">
        <w:rPr>
          <w:rFonts w:ascii="Times New Roman" w:eastAsia="Times New Roman" w:hAnsi="Times New Roman" w:cs="Times New Roman"/>
          <w:sz w:val="24"/>
          <w:szCs w:val="28"/>
          <w:lang w:eastAsia="ru-RU"/>
        </w:rPr>
        <w:t>,</w:t>
      </w:r>
      <w:r w:rsidR="002E22AD">
        <w:rPr>
          <w:rFonts w:ascii="Times New Roman" w:eastAsia="Times New Roman" w:hAnsi="Times New Roman" w:cs="Times New Roman"/>
          <w:sz w:val="24"/>
          <w:szCs w:val="28"/>
          <w:lang w:eastAsia="ru-RU"/>
        </w:rPr>
        <w:t xml:space="preserve"> та надав свої зауваження </w:t>
      </w:r>
      <w:r w:rsidR="00BA704E">
        <w:rPr>
          <w:rFonts w:ascii="Times New Roman" w:eastAsia="Times New Roman" w:hAnsi="Times New Roman" w:cs="Times New Roman"/>
          <w:sz w:val="24"/>
          <w:szCs w:val="28"/>
          <w:lang w:eastAsia="ru-RU"/>
        </w:rPr>
        <w:t xml:space="preserve">й </w:t>
      </w:r>
      <w:r w:rsidR="002E22AD">
        <w:rPr>
          <w:rFonts w:ascii="Times New Roman" w:eastAsia="Times New Roman" w:hAnsi="Times New Roman" w:cs="Times New Roman"/>
          <w:sz w:val="24"/>
          <w:szCs w:val="28"/>
          <w:lang w:eastAsia="ru-RU"/>
        </w:rPr>
        <w:t>заперечення до змісту Подання</w:t>
      </w:r>
      <w:r w:rsidR="006A6451">
        <w:rPr>
          <w:rFonts w:ascii="Times New Roman" w:eastAsia="Times New Roman" w:hAnsi="Times New Roman" w:cs="Times New Roman"/>
          <w:sz w:val="24"/>
          <w:szCs w:val="28"/>
          <w:lang w:eastAsia="ru-RU"/>
        </w:rPr>
        <w:t>, а також проси</w:t>
      </w:r>
      <w:r w:rsidR="00642D91">
        <w:rPr>
          <w:rFonts w:ascii="Times New Roman" w:eastAsia="Times New Roman" w:hAnsi="Times New Roman" w:cs="Times New Roman"/>
          <w:sz w:val="24"/>
          <w:szCs w:val="28"/>
          <w:lang w:eastAsia="ru-RU"/>
        </w:rPr>
        <w:t>в</w:t>
      </w:r>
      <w:r w:rsidR="006A6451">
        <w:rPr>
          <w:rFonts w:ascii="Times New Roman" w:eastAsia="Times New Roman" w:hAnsi="Times New Roman" w:cs="Times New Roman"/>
          <w:sz w:val="24"/>
          <w:szCs w:val="28"/>
          <w:lang w:eastAsia="ru-RU"/>
        </w:rPr>
        <w:t xml:space="preserve"> провести робочу зустріч у справі № 126-26.13/33-23</w:t>
      </w:r>
      <w:r w:rsidR="00716620">
        <w:rPr>
          <w:rFonts w:ascii="Times New Roman" w:eastAsia="Times New Roman" w:hAnsi="Times New Roman" w:cs="Times New Roman"/>
          <w:sz w:val="24"/>
          <w:szCs w:val="28"/>
          <w:lang w:eastAsia="ru-RU"/>
        </w:rPr>
        <w:t>.</w:t>
      </w:r>
    </w:p>
    <w:p w14:paraId="74C46890" w14:textId="77777777" w:rsidR="00E97F20" w:rsidRPr="00E97F20" w:rsidRDefault="006A6451" w:rsidP="00642D91">
      <w:pPr>
        <w:widowControl w:val="0"/>
        <w:numPr>
          <w:ilvl w:val="0"/>
          <w:numId w:val="2"/>
        </w:numPr>
        <w:tabs>
          <w:tab w:val="left" w:pos="709"/>
          <w:tab w:val="left" w:pos="993"/>
        </w:tabs>
        <w:spacing w:before="100" w:after="100" w:line="240" w:lineRule="auto"/>
        <w:ind w:hanging="720"/>
        <w:jc w:val="both"/>
        <w:rPr>
          <w:rFonts w:ascii="Times New Roman" w:eastAsia="Times New Roman" w:hAnsi="Times New Roman" w:cs="Times New Roman"/>
          <w:sz w:val="24"/>
          <w:szCs w:val="28"/>
          <w:lang w:eastAsia="ru-RU"/>
        </w:rPr>
      </w:pPr>
      <w:r w:rsidRPr="00E97F20">
        <w:rPr>
          <w:rFonts w:ascii="Times New Roman" w:eastAsia="Times New Roman" w:hAnsi="Times New Roman" w:cs="Times New Roman"/>
          <w:sz w:val="24"/>
          <w:szCs w:val="28"/>
          <w:lang w:eastAsia="ru-RU"/>
        </w:rPr>
        <w:t>Листом</w:t>
      </w:r>
      <w:r w:rsidR="00F61B08">
        <w:rPr>
          <w:rFonts w:ascii="Times New Roman" w:eastAsia="Times New Roman" w:hAnsi="Times New Roman" w:cs="Times New Roman"/>
          <w:sz w:val="24"/>
          <w:szCs w:val="28"/>
          <w:lang w:eastAsia="ru-RU"/>
        </w:rPr>
        <w:t xml:space="preserve"> Комітету</w:t>
      </w:r>
      <w:r w:rsidRPr="00E97F20">
        <w:rPr>
          <w:rFonts w:ascii="Times New Roman" w:eastAsia="Times New Roman" w:hAnsi="Times New Roman" w:cs="Times New Roman"/>
          <w:sz w:val="24"/>
          <w:szCs w:val="28"/>
          <w:lang w:eastAsia="ru-RU"/>
        </w:rPr>
        <w:t xml:space="preserve"> від 22.07.2024 № 126-26.13/01-7121е </w:t>
      </w:r>
      <w:r w:rsidR="00E97F20" w:rsidRPr="00E97F20">
        <w:rPr>
          <w:rFonts w:ascii="Times New Roman" w:eastAsia="Times New Roman" w:hAnsi="Times New Roman" w:cs="Times New Roman"/>
          <w:sz w:val="24"/>
          <w:szCs w:val="28"/>
          <w:lang w:eastAsia="ru-RU"/>
        </w:rPr>
        <w:t>Товариству повідомлено</w:t>
      </w:r>
      <w:r w:rsidR="00F61B08">
        <w:rPr>
          <w:rFonts w:ascii="Times New Roman" w:eastAsia="Times New Roman" w:hAnsi="Times New Roman" w:cs="Times New Roman"/>
          <w:sz w:val="24"/>
          <w:szCs w:val="28"/>
          <w:lang w:eastAsia="ru-RU"/>
        </w:rPr>
        <w:t xml:space="preserve"> про можливість </w:t>
      </w:r>
      <w:r w:rsidR="00B266A2">
        <w:rPr>
          <w:rFonts w:ascii="Times New Roman" w:eastAsia="Times New Roman" w:hAnsi="Times New Roman" w:cs="Times New Roman"/>
          <w:sz w:val="24"/>
          <w:szCs w:val="28"/>
          <w:lang w:eastAsia="ru-RU"/>
        </w:rPr>
        <w:t>проведення</w:t>
      </w:r>
      <w:r w:rsidR="00E97F20">
        <w:rPr>
          <w:rFonts w:ascii="Times New Roman" w:eastAsia="Times New Roman" w:hAnsi="Times New Roman" w:cs="Times New Roman"/>
          <w:sz w:val="24"/>
          <w:szCs w:val="28"/>
          <w:lang w:eastAsia="ru-RU"/>
        </w:rPr>
        <w:t xml:space="preserve"> 25, 26, 29, 30 липня 2024 року </w:t>
      </w:r>
      <w:r w:rsidR="00F61B08">
        <w:rPr>
          <w:rFonts w:ascii="Times New Roman" w:eastAsia="Times New Roman" w:hAnsi="Times New Roman" w:cs="Times New Roman"/>
          <w:sz w:val="24"/>
          <w:szCs w:val="28"/>
          <w:lang w:eastAsia="ru-RU"/>
        </w:rPr>
        <w:t>робочої</w:t>
      </w:r>
      <w:r w:rsidR="00E97F20">
        <w:rPr>
          <w:rFonts w:ascii="Times New Roman" w:eastAsia="Times New Roman" w:hAnsi="Times New Roman" w:cs="Times New Roman"/>
          <w:sz w:val="24"/>
          <w:szCs w:val="28"/>
          <w:lang w:eastAsia="ru-RU"/>
        </w:rPr>
        <w:t xml:space="preserve"> зустріч</w:t>
      </w:r>
      <w:r w:rsidR="00F61B08">
        <w:rPr>
          <w:rFonts w:ascii="Times New Roman" w:eastAsia="Times New Roman" w:hAnsi="Times New Roman" w:cs="Times New Roman"/>
          <w:sz w:val="24"/>
          <w:szCs w:val="28"/>
          <w:lang w:eastAsia="ru-RU"/>
        </w:rPr>
        <w:t>і</w:t>
      </w:r>
      <w:r w:rsidR="00E97F20">
        <w:rPr>
          <w:rFonts w:ascii="Times New Roman" w:eastAsia="Times New Roman" w:hAnsi="Times New Roman" w:cs="Times New Roman"/>
          <w:sz w:val="24"/>
          <w:szCs w:val="28"/>
          <w:lang w:eastAsia="ru-RU"/>
        </w:rPr>
        <w:t xml:space="preserve"> у справі </w:t>
      </w:r>
      <w:r w:rsidR="00E97F20">
        <w:rPr>
          <w:rFonts w:ascii="Times New Roman" w:eastAsia="Times New Roman" w:hAnsi="Times New Roman" w:cs="Times New Roman"/>
          <w:sz w:val="24"/>
          <w:szCs w:val="28"/>
          <w:lang w:eastAsia="ru-RU"/>
        </w:rPr>
        <w:br/>
        <w:t>№ 126-26.13/33-23.</w:t>
      </w:r>
      <w:r w:rsidR="00642D91">
        <w:rPr>
          <w:rFonts w:ascii="Times New Roman" w:eastAsia="Times New Roman" w:hAnsi="Times New Roman" w:cs="Times New Roman"/>
          <w:sz w:val="24"/>
          <w:szCs w:val="28"/>
          <w:lang w:eastAsia="ru-RU"/>
        </w:rPr>
        <w:t xml:space="preserve"> Так, робочу зустріч між представниками Комітету та представниками Товариства було узгоджено та проведено 26.07.2024.</w:t>
      </w:r>
    </w:p>
    <w:p w14:paraId="2DEC5014" w14:textId="26F719C0" w:rsidR="00C64D62" w:rsidRPr="00E97F20" w:rsidRDefault="00FF562C" w:rsidP="00642D91">
      <w:pPr>
        <w:widowControl w:val="0"/>
        <w:numPr>
          <w:ilvl w:val="0"/>
          <w:numId w:val="2"/>
        </w:numPr>
        <w:tabs>
          <w:tab w:val="left" w:pos="709"/>
          <w:tab w:val="left" w:pos="993"/>
        </w:tabs>
        <w:spacing w:before="100" w:after="100" w:line="240" w:lineRule="auto"/>
        <w:ind w:hanging="720"/>
        <w:jc w:val="both"/>
        <w:rPr>
          <w:rFonts w:ascii="Times New Roman" w:eastAsia="Times New Roman" w:hAnsi="Times New Roman" w:cs="Times New Roman"/>
          <w:sz w:val="24"/>
          <w:szCs w:val="28"/>
          <w:lang w:eastAsia="ru-RU"/>
        </w:rPr>
      </w:pPr>
      <w:r w:rsidRPr="00E97F20">
        <w:rPr>
          <w:rFonts w:ascii="Times New Roman" w:eastAsia="Times New Roman" w:hAnsi="Times New Roman" w:cs="Times New Roman"/>
          <w:sz w:val="24"/>
          <w:szCs w:val="28"/>
          <w:lang w:eastAsia="ru-RU"/>
        </w:rPr>
        <w:t>Листом від 31.07.2024 № 122/24 (вх. Комітету № 8-01/10144 від 05.08.2024) Товариство надало належним чином завірену копію звіту про фінансові результати (</w:t>
      </w:r>
      <w:r w:rsidR="00BA704E">
        <w:rPr>
          <w:rFonts w:ascii="Times New Roman" w:eastAsia="Times New Roman" w:hAnsi="Times New Roman" w:cs="Times New Roman"/>
          <w:sz w:val="24"/>
          <w:szCs w:val="28"/>
          <w:lang w:eastAsia="ru-RU"/>
        </w:rPr>
        <w:t>ф</w:t>
      </w:r>
      <w:r w:rsidRPr="00E97F20">
        <w:rPr>
          <w:rFonts w:ascii="Times New Roman" w:eastAsia="Times New Roman" w:hAnsi="Times New Roman" w:cs="Times New Roman"/>
          <w:sz w:val="24"/>
          <w:szCs w:val="28"/>
          <w:lang w:eastAsia="ru-RU"/>
        </w:rPr>
        <w:t>орма 2) за 2023 рік.</w:t>
      </w:r>
    </w:p>
    <w:p w14:paraId="5DC8DB2B" w14:textId="77777777" w:rsidR="00F34F29" w:rsidRPr="005707C9" w:rsidRDefault="00F34F29" w:rsidP="00A6682B">
      <w:pPr>
        <w:pStyle w:val="a3"/>
        <w:spacing w:before="200" w:after="240" w:line="200" w:lineRule="atLeast"/>
        <w:ind w:left="709" w:hanging="709"/>
        <w:jc w:val="both"/>
        <w:rPr>
          <w:rFonts w:ascii="Times New Roman" w:hAnsi="Times New Roman"/>
          <w:b/>
          <w:sz w:val="24"/>
          <w:szCs w:val="24"/>
          <w:lang w:val="uk-UA"/>
        </w:rPr>
      </w:pPr>
      <w:r w:rsidRPr="005707C9">
        <w:rPr>
          <w:rFonts w:ascii="Times New Roman" w:hAnsi="Times New Roman"/>
          <w:b/>
          <w:sz w:val="24"/>
          <w:szCs w:val="24"/>
          <w:lang w:val="uk-UA"/>
        </w:rPr>
        <w:t>4.         ОБСТАВИНИ СПРАВИ</w:t>
      </w:r>
    </w:p>
    <w:p w14:paraId="7D8CDA88" w14:textId="55B4E0F7" w:rsidR="00716620" w:rsidRPr="002E22AD" w:rsidRDefault="00716620" w:rsidP="00E97F20">
      <w:pPr>
        <w:widowControl w:val="0"/>
        <w:numPr>
          <w:ilvl w:val="2"/>
          <w:numId w:val="10"/>
        </w:numPr>
        <w:tabs>
          <w:tab w:val="left" w:pos="709"/>
          <w:tab w:val="left" w:pos="993"/>
        </w:tabs>
        <w:spacing w:before="120" w:after="60" w:line="240" w:lineRule="auto"/>
        <w:ind w:left="709" w:hanging="709"/>
        <w:jc w:val="both"/>
        <w:rPr>
          <w:rFonts w:ascii="Times New Roman" w:hAnsi="Times New Roman"/>
          <w:sz w:val="24"/>
          <w:szCs w:val="24"/>
        </w:rPr>
      </w:pPr>
      <w:r w:rsidRPr="00716620">
        <w:rPr>
          <w:rFonts w:ascii="Times New Roman" w:hAnsi="Times New Roman"/>
          <w:sz w:val="24"/>
          <w:szCs w:val="24"/>
        </w:rPr>
        <w:t xml:space="preserve">Комітет </w:t>
      </w:r>
      <w:r w:rsidR="00BA704E">
        <w:rPr>
          <w:rFonts w:ascii="Times New Roman" w:hAnsi="Times New Roman"/>
          <w:sz w:val="24"/>
          <w:szCs w:val="24"/>
        </w:rPr>
        <w:t>і</w:t>
      </w:r>
      <w:r w:rsidR="002E22AD" w:rsidRPr="002E22AD">
        <w:rPr>
          <w:rFonts w:ascii="Times New Roman" w:hAnsi="Times New Roman"/>
          <w:sz w:val="24"/>
          <w:szCs w:val="24"/>
        </w:rPr>
        <w:t xml:space="preserve">з метою здійснення контролю за дотриманням законодавства про захист економічної конкуренції відповідно до пункту 11 частини першої статті 7 Закону України «Про Антимонопольний комітет України» проводить дослідження ринку </w:t>
      </w:r>
      <w:bookmarkStart w:id="4" w:name="_Hlk175240266"/>
      <w:r w:rsidR="002E22AD" w:rsidRPr="002E22AD">
        <w:rPr>
          <w:rFonts w:ascii="Times New Roman" w:hAnsi="Times New Roman"/>
          <w:sz w:val="24"/>
          <w:szCs w:val="24"/>
        </w:rPr>
        <w:lastRenderedPageBreak/>
        <w:t>карбамідо-формальдегідного концентрату</w:t>
      </w:r>
      <w:bookmarkEnd w:id="4"/>
      <w:r w:rsidR="002E22AD" w:rsidRPr="002E22AD">
        <w:rPr>
          <w:rFonts w:ascii="Times New Roman" w:hAnsi="Times New Roman"/>
          <w:sz w:val="24"/>
          <w:szCs w:val="24"/>
        </w:rPr>
        <w:t xml:space="preserve"> (далі – Дослідження)</w:t>
      </w:r>
      <w:r w:rsidRPr="002E22AD">
        <w:rPr>
          <w:rFonts w:ascii="Times New Roman" w:hAnsi="Times New Roman"/>
          <w:sz w:val="24"/>
          <w:szCs w:val="24"/>
        </w:rPr>
        <w:t>.</w:t>
      </w:r>
    </w:p>
    <w:p w14:paraId="1FA89269" w14:textId="7383B853" w:rsidR="00DB63E9" w:rsidRPr="00E97F20" w:rsidRDefault="002E22AD" w:rsidP="00E97F20">
      <w:pPr>
        <w:widowControl w:val="0"/>
        <w:numPr>
          <w:ilvl w:val="2"/>
          <w:numId w:val="10"/>
        </w:numPr>
        <w:tabs>
          <w:tab w:val="left" w:pos="709"/>
          <w:tab w:val="left" w:pos="993"/>
        </w:tabs>
        <w:spacing w:before="60" w:after="60" w:line="240" w:lineRule="auto"/>
        <w:ind w:left="709" w:hanging="709"/>
        <w:jc w:val="both"/>
        <w:rPr>
          <w:rFonts w:ascii="Times New Roman" w:hAnsi="Times New Roman"/>
          <w:sz w:val="24"/>
          <w:szCs w:val="24"/>
        </w:rPr>
      </w:pPr>
      <w:r w:rsidRPr="002E22AD">
        <w:rPr>
          <w:rFonts w:ascii="Times New Roman" w:hAnsi="Times New Roman"/>
          <w:sz w:val="24"/>
          <w:szCs w:val="24"/>
        </w:rPr>
        <w:t>У рамках проведення Дослідження, керуючись статтями 7, 16, 22 та 22</w:t>
      </w:r>
      <w:r w:rsidRPr="002E22AD">
        <w:rPr>
          <w:rFonts w:ascii="Times New Roman" w:hAnsi="Times New Roman"/>
          <w:sz w:val="24"/>
          <w:szCs w:val="24"/>
          <w:vertAlign w:val="superscript"/>
        </w:rPr>
        <w:t>1</w:t>
      </w:r>
      <w:r w:rsidRPr="002E22AD">
        <w:rPr>
          <w:rFonts w:ascii="Times New Roman" w:hAnsi="Times New Roman"/>
          <w:sz w:val="24"/>
          <w:szCs w:val="24"/>
        </w:rPr>
        <w:t xml:space="preserve"> Закону України «Про Антимонопольний комітет України», Комітет направив </w:t>
      </w:r>
      <w:r w:rsidR="00DB63E9">
        <w:rPr>
          <w:rFonts w:ascii="Times New Roman" w:hAnsi="Times New Roman"/>
          <w:sz w:val="24"/>
          <w:szCs w:val="24"/>
        </w:rPr>
        <w:t>ТОВ</w:t>
      </w:r>
      <w:r w:rsidRPr="002E22AD">
        <w:rPr>
          <w:rFonts w:ascii="Times New Roman" w:hAnsi="Times New Roman"/>
          <w:sz w:val="24"/>
          <w:szCs w:val="24"/>
        </w:rPr>
        <w:t xml:space="preserve"> «КАРПАТСМОЛИ» (</w:t>
      </w:r>
      <w:r w:rsidR="000E1F73" w:rsidRPr="00544606">
        <w:rPr>
          <w:rFonts w:ascii="Times New Roman" w:eastAsia="Times New Roman" w:hAnsi="Times New Roman"/>
          <w:i/>
          <w:sz w:val="24"/>
          <w:szCs w:val="28"/>
          <w:lang w:eastAsia="ru-RU"/>
        </w:rPr>
        <w:t>«інформація, доступ до якої обмежено»</w:t>
      </w:r>
      <w:r w:rsidRPr="002E22AD">
        <w:rPr>
          <w:rFonts w:ascii="Times New Roman" w:hAnsi="Times New Roman"/>
          <w:sz w:val="24"/>
          <w:szCs w:val="24"/>
        </w:rPr>
        <w:t xml:space="preserve">, ідентифікаційний код юридичної особи </w:t>
      </w:r>
      <w:r w:rsidR="000E1F73" w:rsidRPr="00544606">
        <w:rPr>
          <w:rFonts w:ascii="Times New Roman" w:eastAsia="Times New Roman" w:hAnsi="Times New Roman"/>
          <w:i/>
          <w:sz w:val="24"/>
          <w:szCs w:val="28"/>
          <w:lang w:eastAsia="ru-RU"/>
        </w:rPr>
        <w:t>«інформація, доступ до якої обмежено»</w:t>
      </w:r>
      <w:r w:rsidRPr="002E22AD">
        <w:rPr>
          <w:rFonts w:ascii="Times New Roman" w:hAnsi="Times New Roman"/>
          <w:sz w:val="24"/>
          <w:szCs w:val="24"/>
        </w:rPr>
        <w:t xml:space="preserve">) </w:t>
      </w:r>
      <w:r w:rsidR="00E97F20">
        <w:rPr>
          <w:rFonts w:ascii="Times New Roman" w:hAnsi="Times New Roman"/>
          <w:sz w:val="24"/>
          <w:szCs w:val="24"/>
        </w:rPr>
        <w:t>Вимогу</w:t>
      </w:r>
      <w:r w:rsidRPr="002E22AD">
        <w:rPr>
          <w:rFonts w:ascii="Times New Roman" w:hAnsi="Times New Roman"/>
          <w:sz w:val="24"/>
          <w:szCs w:val="24"/>
        </w:rPr>
        <w:t xml:space="preserve">, </w:t>
      </w:r>
      <w:r w:rsidR="00BA704E">
        <w:rPr>
          <w:rFonts w:ascii="Times New Roman" w:hAnsi="Times New Roman"/>
          <w:sz w:val="24"/>
          <w:szCs w:val="24"/>
        </w:rPr>
        <w:t>у</w:t>
      </w:r>
      <w:r w:rsidR="00BA704E" w:rsidRPr="002E22AD">
        <w:rPr>
          <w:rFonts w:ascii="Times New Roman" w:hAnsi="Times New Roman"/>
          <w:sz w:val="24"/>
          <w:szCs w:val="24"/>
        </w:rPr>
        <w:t xml:space="preserve"> </w:t>
      </w:r>
      <w:r w:rsidRPr="002E22AD">
        <w:rPr>
          <w:rFonts w:ascii="Times New Roman" w:hAnsi="Times New Roman"/>
          <w:sz w:val="24"/>
          <w:szCs w:val="24"/>
        </w:rPr>
        <w:t xml:space="preserve">якій вимагалось у 10-денний строк </w:t>
      </w:r>
      <w:r w:rsidR="00BA704E">
        <w:rPr>
          <w:rFonts w:ascii="Times New Roman" w:hAnsi="Times New Roman"/>
          <w:sz w:val="24"/>
          <w:szCs w:val="24"/>
        </w:rPr>
        <w:t>і</w:t>
      </w:r>
      <w:r w:rsidRPr="002E22AD">
        <w:rPr>
          <w:rFonts w:ascii="Times New Roman" w:hAnsi="Times New Roman"/>
          <w:sz w:val="24"/>
          <w:szCs w:val="24"/>
        </w:rPr>
        <w:t>з дня її отримання надати інформацію та копії документів</w:t>
      </w:r>
      <w:r w:rsidR="00716620" w:rsidRPr="00716620">
        <w:rPr>
          <w:rFonts w:ascii="Times New Roman" w:hAnsi="Times New Roman"/>
          <w:sz w:val="24"/>
          <w:szCs w:val="24"/>
        </w:rPr>
        <w:t xml:space="preserve">. </w:t>
      </w:r>
    </w:p>
    <w:p w14:paraId="21059B7D" w14:textId="77777777" w:rsidR="00A6682B" w:rsidRPr="002E22AD" w:rsidRDefault="002E22AD" w:rsidP="002E22AD">
      <w:pPr>
        <w:widowControl w:val="0"/>
        <w:numPr>
          <w:ilvl w:val="2"/>
          <w:numId w:val="10"/>
        </w:numPr>
        <w:tabs>
          <w:tab w:val="left" w:pos="709"/>
          <w:tab w:val="left" w:pos="993"/>
        </w:tabs>
        <w:spacing w:before="60" w:after="60" w:line="240" w:lineRule="auto"/>
        <w:ind w:left="709" w:hanging="709"/>
        <w:jc w:val="both"/>
        <w:rPr>
          <w:rFonts w:ascii="Times New Roman" w:hAnsi="Times New Roman"/>
          <w:sz w:val="24"/>
          <w:szCs w:val="24"/>
        </w:rPr>
      </w:pPr>
      <w:r w:rsidRPr="002E22AD">
        <w:rPr>
          <w:rFonts w:ascii="Times New Roman" w:hAnsi="Times New Roman"/>
          <w:sz w:val="24"/>
          <w:szCs w:val="24"/>
        </w:rPr>
        <w:t xml:space="preserve">Одночасно у Вимозі зазначалося, що відповідно до пунктів 13, 14, 15 статті 50 </w:t>
      </w:r>
      <w:r w:rsidR="001F5891">
        <w:rPr>
          <w:rFonts w:ascii="Times New Roman" w:hAnsi="Times New Roman"/>
          <w:sz w:val="24"/>
          <w:szCs w:val="24"/>
        </w:rPr>
        <w:br/>
      </w:r>
      <w:r w:rsidRPr="002E22AD">
        <w:rPr>
          <w:rFonts w:ascii="Times New Roman" w:hAnsi="Times New Roman"/>
          <w:sz w:val="24"/>
          <w:szCs w:val="24"/>
        </w:rPr>
        <w:t xml:space="preserve">Закону України «Про захист економічної конкуренції» </w:t>
      </w:r>
      <w:r w:rsidR="001F5891" w:rsidRPr="00005987">
        <w:rPr>
          <w:rFonts w:ascii="Times New Roman" w:hAnsi="Times New Roman"/>
          <w:sz w:val="24"/>
          <w:szCs w:val="24"/>
        </w:rPr>
        <w:t>неподання інформації у встановлені органами Комітету строки, подання інформації в неповному обсязі у встановлені органами Комітету строки та подання недостовірної інформації Комітету є порушенням законодавства про захист економічної конкуренції, за яке передбачена відповідальність згідно зі статтею 52 Закону України «Про захист економічної конкуренції»</w:t>
      </w:r>
      <w:r w:rsidR="00716620" w:rsidRPr="00716620">
        <w:rPr>
          <w:rFonts w:ascii="Times New Roman" w:hAnsi="Times New Roman"/>
          <w:sz w:val="24"/>
          <w:szCs w:val="24"/>
        </w:rPr>
        <w:t>.</w:t>
      </w:r>
    </w:p>
    <w:p w14:paraId="6F2ADFFA" w14:textId="510F30A7" w:rsidR="00716620" w:rsidRPr="00716620" w:rsidRDefault="00BA704E"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Pr>
          <w:rFonts w:ascii="Times New Roman" w:hAnsi="Times New Roman"/>
          <w:sz w:val="24"/>
          <w:szCs w:val="24"/>
        </w:rPr>
        <w:t>Отже</w:t>
      </w:r>
      <w:r w:rsidR="002E22AD" w:rsidRPr="002E22AD">
        <w:rPr>
          <w:rFonts w:ascii="Times New Roman" w:hAnsi="Times New Roman"/>
          <w:sz w:val="24"/>
          <w:szCs w:val="24"/>
        </w:rPr>
        <w:t xml:space="preserve">, Товариство було проінформовано про правові наслідки неподання інформації у встановлені </w:t>
      </w:r>
      <w:r w:rsidR="00E97F20">
        <w:rPr>
          <w:rFonts w:ascii="Times New Roman" w:hAnsi="Times New Roman"/>
          <w:sz w:val="24"/>
          <w:szCs w:val="24"/>
        </w:rPr>
        <w:t xml:space="preserve">органом Комітету </w:t>
      </w:r>
      <w:r w:rsidR="002E22AD" w:rsidRPr="002E22AD">
        <w:rPr>
          <w:rFonts w:ascii="Times New Roman" w:hAnsi="Times New Roman"/>
          <w:sz w:val="24"/>
          <w:szCs w:val="24"/>
        </w:rPr>
        <w:t xml:space="preserve">строки, подання інформації в неповному обсязі у встановлені </w:t>
      </w:r>
      <w:r w:rsidR="00E97F20">
        <w:rPr>
          <w:rFonts w:ascii="Times New Roman" w:hAnsi="Times New Roman"/>
          <w:sz w:val="24"/>
          <w:szCs w:val="24"/>
        </w:rPr>
        <w:t xml:space="preserve">органом Комітету </w:t>
      </w:r>
      <w:r w:rsidR="002E22AD" w:rsidRPr="002E22AD">
        <w:rPr>
          <w:rFonts w:ascii="Times New Roman" w:hAnsi="Times New Roman"/>
          <w:sz w:val="24"/>
          <w:szCs w:val="24"/>
        </w:rPr>
        <w:t>строки або подання недостовірної інформації</w:t>
      </w:r>
      <w:r w:rsidR="00716620" w:rsidRPr="00716620">
        <w:rPr>
          <w:rFonts w:ascii="Times New Roman" w:hAnsi="Times New Roman"/>
          <w:sz w:val="24"/>
          <w:szCs w:val="24"/>
        </w:rPr>
        <w:t>.</w:t>
      </w:r>
    </w:p>
    <w:p w14:paraId="5ADF644B" w14:textId="77777777" w:rsidR="00716620" w:rsidRPr="00716620" w:rsidRDefault="002E22AD"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2E22AD">
        <w:rPr>
          <w:rFonts w:ascii="Times New Roman" w:hAnsi="Times New Roman"/>
          <w:sz w:val="24"/>
          <w:szCs w:val="24"/>
        </w:rPr>
        <w:t>Згідно з рекомендованим повідомленням про вручення поштового відправлення</w:t>
      </w:r>
      <w:r w:rsidRPr="002E22AD">
        <w:rPr>
          <w:rFonts w:ascii="Times New Roman" w:hAnsi="Times New Roman"/>
          <w:sz w:val="24"/>
          <w:szCs w:val="24"/>
        </w:rPr>
        <w:br/>
        <w:t>№ 0303515075723 Вимога</w:t>
      </w:r>
      <w:r w:rsidRPr="002E22AD">
        <w:rPr>
          <w:rFonts w:ascii="Times New Roman" w:hAnsi="Times New Roman"/>
          <w:sz w:val="24"/>
          <w:szCs w:val="24"/>
          <w:lang w:val="ru-RU"/>
        </w:rPr>
        <w:t xml:space="preserve"> </w:t>
      </w:r>
      <w:r w:rsidRPr="002E22AD">
        <w:rPr>
          <w:rFonts w:ascii="Times New Roman" w:hAnsi="Times New Roman"/>
          <w:sz w:val="24"/>
          <w:szCs w:val="24"/>
        </w:rPr>
        <w:t xml:space="preserve"> вручена Товариству 29.09.2022</w:t>
      </w:r>
      <w:r w:rsidR="00716620" w:rsidRPr="00716620">
        <w:rPr>
          <w:rFonts w:ascii="Times New Roman" w:hAnsi="Times New Roman"/>
          <w:sz w:val="24"/>
          <w:szCs w:val="24"/>
        </w:rPr>
        <w:t>.</w:t>
      </w:r>
    </w:p>
    <w:p w14:paraId="47176F6E" w14:textId="40B37197" w:rsidR="00716620" w:rsidRPr="00716620" w:rsidRDefault="002E22AD"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2E22AD">
        <w:rPr>
          <w:rFonts w:ascii="Times New Roman" w:hAnsi="Times New Roman"/>
          <w:sz w:val="24"/>
          <w:szCs w:val="24"/>
        </w:rPr>
        <w:t>Отже, строк надання відповіді на Вимогу припадав на 09.10.2022</w:t>
      </w:r>
      <w:r w:rsidR="00DB63E9">
        <w:rPr>
          <w:rFonts w:ascii="Times New Roman" w:hAnsi="Times New Roman"/>
          <w:sz w:val="24"/>
          <w:szCs w:val="24"/>
        </w:rPr>
        <w:t xml:space="preserve"> (</w:t>
      </w:r>
      <w:r w:rsidRPr="002E22AD">
        <w:rPr>
          <w:rFonts w:ascii="Times New Roman" w:hAnsi="Times New Roman"/>
          <w:sz w:val="24"/>
          <w:szCs w:val="24"/>
        </w:rPr>
        <w:t xml:space="preserve">вихідний </w:t>
      </w:r>
      <w:r w:rsidR="00DB63E9">
        <w:rPr>
          <w:rFonts w:ascii="Times New Roman" w:hAnsi="Times New Roman"/>
          <w:sz w:val="24"/>
          <w:szCs w:val="24"/>
        </w:rPr>
        <w:t xml:space="preserve">неробочий </w:t>
      </w:r>
      <w:r w:rsidRPr="002E22AD">
        <w:rPr>
          <w:rFonts w:ascii="Times New Roman" w:hAnsi="Times New Roman"/>
          <w:sz w:val="24"/>
          <w:szCs w:val="24"/>
        </w:rPr>
        <w:t>день</w:t>
      </w:r>
      <w:r w:rsidR="00DB63E9">
        <w:rPr>
          <w:rFonts w:ascii="Times New Roman" w:hAnsi="Times New Roman"/>
          <w:sz w:val="24"/>
          <w:szCs w:val="24"/>
        </w:rPr>
        <w:t xml:space="preserve"> – неділя)</w:t>
      </w:r>
      <w:r w:rsidRPr="002E22AD">
        <w:rPr>
          <w:rFonts w:ascii="Times New Roman" w:hAnsi="Times New Roman"/>
          <w:sz w:val="24"/>
          <w:szCs w:val="24"/>
        </w:rPr>
        <w:t>. Разом із тим</w:t>
      </w:r>
      <w:r w:rsidR="00BA704E">
        <w:rPr>
          <w:rFonts w:ascii="Times New Roman" w:hAnsi="Times New Roman"/>
          <w:sz w:val="24"/>
          <w:szCs w:val="24"/>
        </w:rPr>
        <w:t xml:space="preserve"> </w:t>
      </w:r>
      <w:r w:rsidRPr="002E22AD">
        <w:rPr>
          <w:rFonts w:ascii="Times New Roman" w:hAnsi="Times New Roman"/>
          <w:sz w:val="24"/>
          <w:szCs w:val="24"/>
        </w:rPr>
        <w:t xml:space="preserve"> згідно з абзацом четвертим частини другої статті 62 Закону України «Про захист економічної конкуренції», у разі, коли останній день припадає на неробочий день, днем закінчення строку вважається перший наступний за ним робочий день. </w:t>
      </w:r>
      <w:r w:rsidR="00BA704E">
        <w:rPr>
          <w:rFonts w:ascii="Times New Roman" w:hAnsi="Times New Roman"/>
          <w:sz w:val="24"/>
          <w:szCs w:val="24"/>
        </w:rPr>
        <w:t xml:space="preserve">Тобто </w:t>
      </w:r>
      <w:r w:rsidRPr="002E22AD">
        <w:rPr>
          <w:rFonts w:ascii="Times New Roman" w:hAnsi="Times New Roman"/>
          <w:sz w:val="24"/>
          <w:szCs w:val="24"/>
        </w:rPr>
        <w:t>останні</w:t>
      </w:r>
      <w:r w:rsidR="00DB63E9">
        <w:rPr>
          <w:rFonts w:ascii="Times New Roman" w:hAnsi="Times New Roman"/>
          <w:sz w:val="24"/>
          <w:szCs w:val="24"/>
        </w:rPr>
        <w:t>м</w:t>
      </w:r>
      <w:r w:rsidRPr="002E22AD">
        <w:rPr>
          <w:rFonts w:ascii="Times New Roman" w:hAnsi="Times New Roman"/>
          <w:sz w:val="24"/>
          <w:szCs w:val="24"/>
        </w:rPr>
        <w:t xml:space="preserve"> д</w:t>
      </w:r>
      <w:r w:rsidR="00DB63E9">
        <w:rPr>
          <w:rFonts w:ascii="Times New Roman" w:hAnsi="Times New Roman"/>
          <w:sz w:val="24"/>
          <w:szCs w:val="24"/>
        </w:rPr>
        <w:t>нем</w:t>
      </w:r>
      <w:r w:rsidRPr="002E22AD">
        <w:rPr>
          <w:rFonts w:ascii="Times New Roman" w:hAnsi="Times New Roman"/>
          <w:sz w:val="24"/>
          <w:szCs w:val="24"/>
        </w:rPr>
        <w:t xml:space="preserve"> надання відповіді на Вимогу </w:t>
      </w:r>
      <w:r w:rsidR="00DB63E9">
        <w:rPr>
          <w:rFonts w:ascii="Times New Roman" w:hAnsi="Times New Roman"/>
          <w:sz w:val="24"/>
          <w:szCs w:val="24"/>
        </w:rPr>
        <w:t>вважається</w:t>
      </w:r>
      <w:r w:rsidRPr="002E22AD">
        <w:rPr>
          <w:rFonts w:ascii="Times New Roman" w:hAnsi="Times New Roman"/>
          <w:sz w:val="24"/>
          <w:szCs w:val="24"/>
        </w:rPr>
        <w:t xml:space="preserve"> 10.10.2022</w:t>
      </w:r>
      <w:r w:rsidR="00716620" w:rsidRPr="00716620">
        <w:rPr>
          <w:rFonts w:ascii="Times New Roman" w:hAnsi="Times New Roman"/>
          <w:sz w:val="24"/>
          <w:szCs w:val="24"/>
        </w:rPr>
        <w:t>.</w:t>
      </w:r>
    </w:p>
    <w:p w14:paraId="691AB529" w14:textId="527A3DB2" w:rsidR="00716620" w:rsidRPr="00716620" w:rsidRDefault="0089553D"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89553D">
        <w:rPr>
          <w:rFonts w:ascii="Times New Roman" w:hAnsi="Times New Roman"/>
          <w:sz w:val="24"/>
          <w:szCs w:val="24"/>
        </w:rPr>
        <w:t xml:space="preserve">У відповідь на Вимогу Товариство направило до Комітету клопотання про продовження строку надання запитуваної інформації від </w:t>
      </w:r>
      <w:bookmarkStart w:id="5" w:name="_Hlk160633154"/>
      <w:r w:rsidRPr="0089553D">
        <w:rPr>
          <w:rFonts w:ascii="Times New Roman" w:hAnsi="Times New Roman"/>
          <w:sz w:val="24"/>
          <w:szCs w:val="24"/>
        </w:rPr>
        <w:t>05.10.2022 № 212/22                (вх. Комітету № 8-01/7590 від 05.10.2022)</w:t>
      </w:r>
      <w:bookmarkEnd w:id="5"/>
      <w:r w:rsidRPr="008E6889">
        <w:rPr>
          <w:rFonts w:ascii="Times New Roman" w:hAnsi="Times New Roman"/>
          <w:sz w:val="24"/>
          <w:szCs w:val="24"/>
        </w:rPr>
        <w:t xml:space="preserve"> (</w:t>
      </w:r>
      <w:r w:rsidRPr="0089553D">
        <w:rPr>
          <w:rFonts w:ascii="Times New Roman" w:hAnsi="Times New Roman"/>
          <w:sz w:val="24"/>
          <w:szCs w:val="24"/>
        </w:rPr>
        <w:t xml:space="preserve">далі – Первинне клопотання), </w:t>
      </w:r>
      <w:r w:rsidR="00BA704E">
        <w:rPr>
          <w:rFonts w:ascii="Times New Roman" w:hAnsi="Times New Roman"/>
          <w:sz w:val="24"/>
          <w:szCs w:val="24"/>
        </w:rPr>
        <w:t>у</w:t>
      </w:r>
      <w:r w:rsidR="00BA704E" w:rsidRPr="0089553D">
        <w:rPr>
          <w:rFonts w:ascii="Times New Roman" w:hAnsi="Times New Roman"/>
          <w:sz w:val="24"/>
          <w:szCs w:val="24"/>
        </w:rPr>
        <w:t xml:space="preserve"> </w:t>
      </w:r>
      <w:r w:rsidRPr="0089553D">
        <w:rPr>
          <w:rFonts w:ascii="Times New Roman" w:hAnsi="Times New Roman"/>
          <w:sz w:val="24"/>
          <w:szCs w:val="24"/>
        </w:rPr>
        <w:t xml:space="preserve">якому </w:t>
      </w:r>
      <w:r w:rsidR="00BA704E" w:rsidRPr="0089553D">
        <w:rPr>
          <w:rFonts w:ascii="Times New Roman" w:hAnsi="Times New Roman"/>
          <w:sz w:val="24"/>
          <w:szCs w:val="24"/>
        </w:rPr>
        <w:t>зверталос</w:t>
      </w:r>
      <w:r w:rsidR="00BA704E">
        <w:rPr>
          <w:rFonts w:ascii="Times New Roman" w:hAnsi="Times New Roman"/>
          <w:sz w:val="24"/>
          <w:szCs w:val="24"/>
        </w:rPr>
        <w:t>я</w:t>
      </w:r>
      <w:r w:rsidR="00BA704E" w:rsidRPr="0089553D">
        <w:rPr>
          <w:rFonts w:ascii="Times New Roman" w:hAnsi="Times New Roman"/>
          <w:sz w:val="24"/>
          <w:szCs w:val="24"/>
        </w:rPr>
        <w:t xml:space="preserve"> </w:t>
      </w:r>
      <w:r w:rsidRPr="0089553D">
        <w:rPr>
          <w:rFonts w:ascii="Times New Roman" w:hAnsi="Times New Roman"/>
          <w:sz w:val="24"/>
          <w:szCs w:val="24"/>
        </w:rPr>
        <w:t xml:space="preserve">з проханням продовжити строк надання інформації на Вимогу у зв’язку з істотним проміжком часу, за який запитується інформація, великим обсягом витребуваної інформації, відсутністю достатньої кількості кваліфікованих працівників, на 50 календарних днів </w:t>
      </w:r>
      <w:r w:rsidR="00BA704E">
        <w:rPr>
          <w:rFonts w:ascii="Times New Roman" w:hAnsi="Times New Roman"/>
          <w:sz w:val="24"/>
          <w:szCs w:val="24"/>
        </w:rPr>
        <w:t>і</w:t>
      </w:r>
      <w:r w:rsidRPr="0089553D">
        <w:rPr>
          <w:rFonts w:ascii="Times New Roman" w:hAnsi="Times New Roman"/>
          <w:sz w:val="24"/>
          <w:szCs w:val="24"/>
        </w:rPr>
        <w:t>з дати її отримання</w:t>
      </w:r>
      <w:r w:rsidR="00716620" w:rsidRPr="00716620">
        <w:rPr>
          <w:rFonts w:ascii="Times New Roman" w:hAnsi="Times New Roman"/>
          <w:sz w:val="24"/>
          <w:szCs w:val="24"/>
        </w:rPr>
        <w:t>.</w:t>
      </w:r>
    </w:p>
    <w:p w14:paraId="40A4DCCE" w14:textId="77777777" w:rsidR="00716620" w:rsidRPr="00716620" w:rsidRDefault="0089553D"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89553D">
        <w:rPr>
          <w:rFonts w:ascii="Times New Roman" w:hAnsi="Times New Roman"/>
          <w:sz w:val="24"/>
          <w:szCs w:val="24"/>
        </w:rPr>
        <w:t xml:space="preserve">У відповідь на Первинне клопотання Товариства Комітет продовжив строк надання інформації на Вимогу до 24 жовтня 2022 року включно, про що повідомив Відповідача листом </w:t>
      </w:r>
      <w:bookmarkStart w:id="6" w:name="_Hlk160633200"/>
      <w:r w:rsidRPr="0089553D">
        <w:rPr>
          <w:rFonts w:ascii="Times New Roman" w:hAnsi="Times New Roman"/>
          <w:sz w:val="24"/>
          <w:szCs w:val="24"/>
        </w:rPr>
        <w:t>від 07.10.2022 № 126-21.1/09-2424е</w:t>
      </w:r>
      <w:bookmarkEnd w:id="6"/>
      <w:r w:rsidR="00716620" w:rsidRPr="00716620">
        <w:rPr>
          <w:rFonts w:ascii="Times New Roman" w:hAnsi="Times New Roman"/>
          <w:sz w:val="24"/>
          <w:szCs w:val="24"/>
        </w:rPr>
        <w:t>.</w:t>
      </w:r>
    </w:p>
    <w:p w14:paraId="0FB7AECB" w14:textId="369DBBCB" w:rsidR="00716620" w:rsidRPr="00716620" w:rsidRDefault="0089553D"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89553D">
        <w:rPr>
          <w:rFonts w:ascii="Times New Roman" w:hAnsi="Times New Roman"/>
          <w:sz w:val="24"/>
          <w:szCs w:val="24"/>
        </w:rPr>
        <w:t xml:space="preserve">У вказаний строк Товариство не надало відповіді на Вимогу, а повторно </w:t>
      </w:r>
      <w:r w:rsidR="00BA704E" w:rsidRPr="0089553D">
        <w:rPr>
          <w:rFonts w:ascii="Times New Roman" w:hAnsi="Times New Roman"/>
          <w:sz w:val="24"/>
          <w:szCs w:val="24"/>
        </w:rPr>
        <w:t>звернулос</w:t>
      </w:r>
      <w:r w:rsidR="00BA704E">
        <w:rPr>
          <w:rFonts w:ascii="Times New Roman" w:hAnsi="Times New Roman"/>
          <w:sz w:val="24"/>
          <w:szCs w:val="24"/>
        </w:rPr>
        <w:t>я</w:t>
      </w:r>
      <w:r w:rsidR="00BA704E" w:rsidRPr="0089553D">
        <w:rPr>
          <w:rFonts w:ascii="Times New Roman" w:hAnsi="Times New Roman"/>
          <w:sz w:val="24"/>
          <w:szCs w:val="24"/>
        </w:rPr>
        <w:t xml:space="preserve"> </w:t>
      </w:r>
      <w:r w:rsidRPr="0089553D">
        <w:rPr>
          <w:rFonts w:ascii="Times New Roman" w:hAnsi="Times New Roman"/>
          <w:sz w:val="24"/>
          <w:szCs w:val="24"/>
        </w:rPr>
        <w:t>до Комітету з клопотанням про продовження строку надання запитуваної інформації</w:t>
      </w:r>
      <w:r w:rsidRPr="0089553D">
        <w:rPr>
          <w:rFonts w:ascii="Times New Roman" w:hAnsi="Times New Roman"/>
          <w:sz w:val="24"/>
          <w:szCs w:val="24"/>
        </w:rPr>
        <w:br/>
      </w:r>
      <w:bookmarkStart w:id="7" w:name="_Hlk160633328"/>
      <w:r w:rsidRPr="0089553D">
        <w:rPr>
          <w:rFonts w:ascii="Times New Roman" w:hAnsi="Times New Roman"/>
          <w:sz w:val="24"/>
          <w:szCs w:val="24"/>
          <w:lang w:val="ru-RU"/>
        </w:rPr>
        <w:t>в</w:t>
      </w:r>
      <w:r w:rsidRPr="0089553D">
        <w:rPr>
          <w:rFonts w:ascii="Times New Roman" w:hAnsi="Times New Roman"/>
          <w:sz w:val="24"/>
          <w:szCs w:val="24"/>
        </w:rPr>
        <w:t>ід 20.10.2022 № 233/22 (вх. Комітету № 8-01/8134 від 24.10.2022)</w:t>
      </w:r>
      <w:bookmarkEnd w:id="7"/>
      <w:r w:rsidR="00BB2E9C">
        <w:rPr>
          <w:rFonts w:ascii="Times New Roman" w:hAnsi="Times New Roman"/>
          <w:sz w:val="24"/>
          <w:szCs w:val="24"/>
        </w:rPr>
        <w:t xml:space="preserve"> </w:t>
      </w:r>
      <w:r w:rsidR="00BB2E9C">
        <w:rPr>
          <w:rFonts w:ascii="Times New Roman" w:hAnsi="Times New Roman"/>
          <w:sz w:val="24"/>
          <w:szCs w:val="24"/>
        </w:rPr>
        <w:br/>
        <w:t>(далі – Клопотання 2)</w:t>
      </w:r>
      <w:r w:rsidRPr="0089553D">
        <w:rPr>
          <w:rFonts w:ascii="Times New Roman" w:hAnsi="Times New Roman"/>
          <w:sz w:val="24"/>
          <w:szCs w:val="24"/>
        </w:rPr>
        <w:t xml:space="preserve"> на 45 календарних днів </w:t>
      </w:r>
      <w:r w:rsidR="00BA704E">
        <w:rPr>
          <w:rFonts w:ascii="Times New Roman" w:hAnsi="Times New Roman"/>
          <w:sz w:val="24"/>
          <w:szCs w:val="24"/>
        </w:rPr>
        <w:t>і</w:t>
      </w:r>
      <w:r w:rsidRPr="0089553D">
        <w:rPr>
          <w:rFonts w:ascii="Times New Roman" w:hAnsi="Times New Roman"/>
          <w:sz w:val="24"/>
          <w:szCs w:val="24"/>
        </w:rPr>
        <w:t>з дати отримання Комітетом Первинного клопотання</w:t>
      </w:r>
      <w:r w:rsidR="00716620" w:rsidRPr="00716620">
        <w:rPr>
          <w:rFonts w:ascii="Times New Roman" w:hAnsi="Times New Roman"/>
          <w:sz w:val="24"/>
          <w:szCs w:val="24"/>
        </w:rPr>
        <w:t>.</w:t>
      </w:r>
    </w:p>
    <w:p w14:paraId="14B96110" w14:textId="77777777" w:rsidR="00716620" w:rsidRPr="00716620" w:rsidRDefault="0089553D" w:rsidP="00716620">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89553D">
        <w:rPr>
          <w:rFonts w:ascii="Times New Roman" w:hAnsi="Times New Roman"/>
          <w:sz w:val="24"/>
          <w:szCs w:val="24"/>
        </w:rPr>
        <w:t xml:space="preserve">Враховуючи Первинне клопотання Товариства щодо продовження надання відповіді на Вимогу, Голова Комітету – державний уповноважений, розглянувши </w:t>
      </w:r>
      <w:r w:rsidR="00DB63E9">
        <w:rPr>
          <w:rFonts w:ascii="Times New Roman" w:hAnsi="Times New Roman"/>
          <w:sz w:val="24"/>
          <w:szCs w:val="24"/>
        </w:rPr>
        <w:t>Клопотання 2</w:t>
      </w:r>
      <w:r w:rsidRPr="0089553D">
        <w:rPr>
          <w:rFonts w:ascii="Times New Roman" w:hAnsi="Times New Roman"/>
          <w:sz w:val="24"/>
          <w:szCs w:val="24"/>
        </w:rPr>
        <w:t xml:space="preserve">, встановив для Товариства кінцевий строк надання відповіді на Вимогу – 07.11.2022, про що його було повідомлено в листі Комітету </w:t>
      </w:r>
      <w:bookmarkStart w:id="8" w:name="_Hlk160633553"/>
      <w:r w:rsidRPr="0089553D">
        <w:rPr>
          <w:rFonts w:ascii="Times New Roman" w:hAnsi="Times New Roman"/>
          <w:sz w:val="24"/>
          <w:szCs w:val="24"/>
        </w:rPr>
        <w:t>від 31.10.2022 № 126-21.1/01-2776е</w:t>
      </w:r>
      <w:bookmarkEnd w:id="8"/>
      <w:r w:rsidR="00716620" w:rsidRPr="00716620">
        <w:rPr>
          <w:rFonts w:ascii="Times New Roman" w:hAnsi="Times New Roman"/>
          <w:sz w:val="24"/>
          <w:szCs w:val="24"/>
        </w:rPr>
        <w:t>.</w:t>
      </w:r>
    </w:p>
    <w:p w14:paraId="26CD68F2" w14:textId="6894D25F" w:rsidR="00074D9E" w:rsidRPr="00074D9E" w:rsidRDefault="0089553D" w:rsidP="00074D9E">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bookmarkStart w:id="9" w:name="_Hlk160633835"/>
      <w:r w:rsidRPr="0089553D">
        <w:rPr>
          <w:rFonts w:ascii="Times New Roman" w:hAnsi="Times New Roman"/>
          <w:sz w:val="24"/>
          <w:szCs w:val="24"/>
        </w:rPr>
        <w:t>Листом від 24 жовтня 2022 р. б/н (вх. Комітету № 8-01/8253 від 26.10.2022) Товариство</w:t>
      </w:r>
      <w:r w:rsidR="001E23A3">
        <w:rPr>
          <w:rFonts w:ascii="Times New Roman" w:hAnsi="Times New Roman"/>
          <w:sz w:val="24"/>
          <w:szCs w:val="24"/>
        </w:rPr>
        <w:t xml:space="preserve"> </w:t>
      </w:r>
      <w:r w:rsidRPr="0089553D">
        <w:rPr>
          <w:rFonts w:ascii="Times New Roman" w:hAnsi="Times New Roman"/>
          <w:sz w:val="24"/>
          <w:szCs w:val="24"/>
        </w:rPr>
        <w:t>нада</w:t>
      </w:r>
      <w:r w:rsidR="001E23A3">
        <w:rPr>
          <w:rFonts w:ascii="Times New Roman" w:hAnsi="Times New Roman"/>
          <w:sz w:val="24"/>
          <w:szCs w:val="24"/>
        </w:rPr>
        <w:t>л</w:t>
      </w:r>
      <w:r w:rsidRPr="0089553D">
        <w:rPr>
          <w:rFonts w:ascii="Times New Roman" w:hAnsi="Times New Roman"/>
          <w:sz w:val="24"/>
          <w:szCs w:val="24"/>
        </w:rPr>
        <w:t>о відповідь на пункти № 2, № 3, № 4, № 19 Вимоги</w:t>
      </w:r>
      <w:bookmarkEnd w:id="9"/>
      <w:r w:rsidR="00716620" w:rsidRPr="00716620">
        <w:rPr>
          <w:rFonts w:ascii="Times New Roman" w:hAnsi="Times New Roman"/>
          <w:sz w:val="24"/>
          <w:szCs w:val="24"/>
        </w:rPr>
        <w:t>.</w:t>
      </w:r>
    </w:p>
    <w:p w14:paraId="313FE65B" w14:textId="24275F43" w:rsidR="0084043D" w:rsidRPr="00074D9E" w:rsidRDefault="0089553D" w:rsidP="00074D9E">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89553D">
        <w:rPr>
          <w:rFonts w:ascii="Times New Roman" w:hAnsi="Times New Roman"/>
          <w:sz w:val="24"/>
          <w:szCs w:val="24"/>
        </w:rPr>
        <w:t xml:space="preserve">Разом із тим Товариство втретє </w:t>
      </w:r>
      <w:r w:rsidR="001E23A3" w:rsidRPr="0089553D">
        <w:rPr>
          <w:rFonts w:ascii="Times New Roman" w:hAnsi="Times New Roman"/>
          <w:sz w:val="24"/>
          <w:szCs w:val="24"/>
        </w:rPr>
        <w:t>звернулос</w:t>
      </w:r>
      <w:r w:rsidR="001E23A3">
        <w:rPr>
          <w:rFonts w:ascii="Times New Roman" w:hAnsi="Times New Roman"/>
          <w:sz w:val="24"/>
          <w:szCs w:val="24"/>
        </w:rPr>
        <w:t>я</w:t>
      </w:r>
      <w:r w:rsidR="001E23A3" w:rsidRPr="0089553D">
        <w:rPr>
          <w:rFonts w:ascii="Times New Roman" w:hAnsi="Times New Roman"/>
          <w:sz w:val="24"/>
          <w:szCs w:val="24"/>
        </w:rPr>
        <w:t xml:space="preserve"> </w:t>
      </w:r>
      <w:r w:rsidRPr="0089553D">
        <w:rPr>
          <w:rFonts w:ascii="Times New Roman" w:hAnsi="Times New Roman"/>
          <w:sz w:val="24"/>
          <w:szCs w:val="24"/>
        </w:rPr>
        <w:t xml:space="preserve">до Комітету із клопотанням про </w:t>
      </w:r>
      <w:r w:rsidRPr="0089553D">
        <w:rPr>
          <w:rFonts w:ascii="Times New Roman" w:hAnsi="Times New Roman"/>
          <w:sz w:val="24"/>
          <w:szCs w:val="24"/>
        </w:rPr>
        <w:lastRenderedPageBreak/>
        <w:t>продовження строку надання відповіді на Вимогу</w:t>
      </w:r>
      <w:r w:rsidRPr="0089553D">
        <w:rPr>
          <w:rFonts w:ascii="Times New Roman" w:hAnsi="Times New Roman"/>
          <w:sz w:val="24"/>
          <w:szCs w:val="24"/>
          <w:vertAlign w:val="superscript"/>
        </w:rPr>
        <w:footnoteReference w:id="1"/>
      </w:r>
      <w:r w:rsidR="00BB2E9C">
        <w:rPr>
          <w:rFonts w:ascii="Times New Roman" w:hAnsi="Times New Roman"/>
          <w:sz w:val="24"/>
          <w:szCs w:val="24"/>
        </w:rPr>
        <w:t xml:space="preserve"> (далі – Клопотання 3)</w:t>
      </w:r>
      <w:r w:rsidRPr="0089553D">
        <w:rPr>
          <w:rFonts w:ascii="Times New Roman" w:hAnsi="Times New Roman"/>
          <w:sz w:val="24"/>
          <w:szCs w:val="24"/>
        </w:rPr>
        <w:t xml:space="preserve"> засобами поштового зв’язку 07.11.2022, тобто в останній день строку надання інформації на Вимогу.</w:t>
      </w:r>
      <w:r w:rsidR="00BB2E9C">
        <w:rPr>
          <w:rFonts w:ascii="Times New Roman" w:hAnsi="Times New Roman"/>
          <w:sz w:val="24"/>
          <w:szCs w:val="24"/>
        </w:rPr>
        <w:t xml:space="preserve"> Клопотання 3 </w:t>
      </w:r>
      <w:r w:rsidRPr="0089553D">
        <w:rPr>
          <w:rFonts w:ascii="Times New Roman" w:hAnsi="Times New Roman"/>
          <w:sz w:val="24"/>
          <w:szCs w:val="24"/>
        </w:rPr>
        <w:t xml:space="preserve">надійшло безпосередньо до Комітету та було </w:t>
      </w:r>
      <w:r w:rsidR="001E23A3" w:rsidRPr="0089553D">
        <w:rPr>
          <w:rFonts w:ascii="Times New Roman" w:hAnsi="Times New Roman"/>
          <w:sz w:val="24"/>
          <w:szCs w:val="24"/>
        </w:rPr>
        <w:t>зареєстрован</w:t>
      </w:r>
      <w:r w:rsidR="001E23A3">
        <w:rPr>
          <w:rFonts w:ascii="Times New Roman" w:hAnsi="Times New Roman"/>
          <w:sz w:val="24"/>
          <w:szCs w:val="24"/>
        </w:rPr>
        <w:t>о</w:t>
      </w:r>
      <w:r w:rsidR="001E23A3" w:rsidRPr="0089553D">
        <w:rPr>
          <w:rFonts w:ascii="Times New Roman" w:hAnsi="Times New Roman"/>
          <w:sz w:val="24"/>
          <w:szCs w:val="24"/>
        </w:rPr>
        <w:t xml:space="preserve"> </w:t>
      </w:r>
      <w:r w:rsidRPr="0089553D">
        <w:rPr>
          <w:rFonts w:ascii="Times New Roman" w:hAnsi="Times New Roman"/>
          <w:sz w:val="24"/>
          <w:szCs w:val="24"/>
        </w:rPr>
        <w:t xml:space="preserve">в Комітеті лише 09.11.2022 – через два </w:t>
      </w:r>
      <w:r w:rsidR="001E23A3" w:rsidRPr="0089553D">
        <w:rPr>
          <w:rFonts w:ascii="Times New Roman" w:hAnsi="Times New Roman"/>
          <w:sz w:val="24"/>
          <w:szCs w:val="24"/>
        </w:rPr>
        <w:t>календарн</w:t>
      </w:r>
      <w:r w:rsidR="001E23A3">
        <w:rPr>
          <w:rFonts w:ascii="Times New Roman" w:hAnsi="Times New Roman"/>
          <w:sz w:val="24"/>
          <w:szCs w:val="24"/>
        </w:rPr>
        <w:t>их</w:t>
      </w:r>
      <w:r w:rsidR="001E23A3" w:rsidRPr="0089553D">
        <w:rPr>
          <w:rFonts w:ascii="Times New Roman" w:hAnsi="Times New Roman"/>
          <w:sz w:val="24"/>
          <w:szCs w:val="24"/>
        </w:rPr>
        <w:t xml:space="preserve"> </w:t>
      </w:r>
      <w:r w:rsidRPr="0089553D">
        <w:rPr>
          <w:rFonts w:ascii="Times New Roman" w:hAnsi="Times New Roman"/>
          <w:sz w:val="24"/>
          <w:szCs w:val="24"/>
        </w:rPr>
        <w:t>дні після завершення строку надання інформації на Вимогу</w:t>
      </w:r>
      <w:r w:rsidR="00716620" w:rsidRPr="00716620">
        <w:rPr>
          <w:rFonts w:ascii="Times New Roman" w:hAnsi="Times New Roman"/>
          <w:sz w:val="24"/>
          <w:szCs w:val="24"/>
        </w:rPr>
        <w:t>.</w:t>
      </w:r>
      <w:bookmarkStart w:id="10" w:name="_Hlk168301291"/>
    </w:p>
    <w:p w14:paraId="7B74EDBF" w14:textId="77777777" w:rsidR="0052050C" w:rsidRPr="0084043D" w:rsidRDefault="0089553D" w:rsidP="0084043D">
      <w:pPr>
        <w:widowControl w:val="0"/>
        <w:numPr>
          <w:ilvl w:val="2"/>
          <w:numId w:val="10"/>
        </w:numPr>
        <w:tabs>
          <w:tab w:val="left" w:pos="709"/>
          <w:tab w:val="left" w:pos="993"/>
        </w:tabs>
        <w:spacing w:after="120" w:line="240" w:lineRule="auto"/>
        <w:ind w:left="709" w:hanging="709"/>
        <w:jc w:val="both"/>
        <w:rPr>
          <w:rFonts w:ascii="Times New Roman" w:hAnsi="Times New Roman"/>
          <w:sz w:val="24"/>
          <w:szCs w:val="24"/>
        </w:rPr>
      </w:pPr>
      <w:r w:rsidRPr="0089553D">
        <w:rPr>
          <w:rFonts w:ascii="Times New Roman" w:hAnsi="Times New Roman"/>
          <w:sz w:val="24"/>
          <w:szCs w:val="24"/>
        </w:rPr>
        <w:t>Враховуючи викладене,</w:t>
      </w:r>
      <w:r w:rsidRPr="0089553D">
        <w:rPr>
          <w:rFonts w:ascii="Times New Roman" w:hAnsi="Times New Roman"/>
          <w:sz w:val="24"/>
          <w:szCs w:val="24"/>
          <w:lang w:val="ru-RU"/>
        </w:rPr>
        <w:t xml:space="preserve"> </w:t>
      </w:r>
      <w:r w:rsidRPr="0089553D">
        <w:rPr>
          <w:rFonts w:ascii="Times New Roman" w:hAnsi="Times New Roman"/>
          <w:sz w:val="24"/>
          <w:szCs w:val="24"/>
        </w:rPr>
        <w:t>а також те, що термін надання відповіді на Вимогу припадав на 07.11.2022, Комітет відмовив у задоволенні клопотання Товариства від 07.11.2022          № 759/01  (вх. № 8-01/8806 від 09.11.2022), про що його було повідомлено в листі Комітету від 17.11.2022 № 126-/01-3312е</w:t>
      </w:r>
      <w:r w:rsidR="00716620" w:rsidRPr="00716620">
        <w:rPr>
          <w:rFonts w:ascii="Times New Roman" w:hAnsi="Times New Roman"/>
          <w:sz w:val="24"/>
          <w:szCs w:val="24"/>
        </w:rPr>
        <w:t>.</w:t>
      </w:r>
      <w:bookmarkEnd w:id="10"/>
    </w:p>
    <w:p w14:paraId="4FD1BD89" w14:textId="2CB687FB" w:rsidR="00A6682B" w:rsidRPr="00A6682B" w:rsidRDefault="0089553D" w:rsidP="00A6682B">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89553D">
        <w:rPr>
          <w:rFonts w:ascii="Times New Roman" w:hAnsi="Times New Roman"/>
          <w:sz w:val="24"/>
          <w:szCs w:val="24"/>
        </w:rPr>
        <w:t xml:space="preserve">Листом від 07.11.2022 № 760/01, який Товариство здало на пошту 07.11.2022 </w:t>
      </w:r>
      <w:r w:rsidRPr="0089553D">
        <w:rPr>
          <w:rFonts w:ascii="Times New Roman" w:hAnsi="Times New Roman"/>
          <w:sz w:val="24"/>
          <w:szCs w:val="24"/>
        </w:rPr>
        <w:br/>
        <w:t>(вх. Комітету № 8-01/720-кі від 10.11.2022), було надано відповіді на питання № 2,          № 3, № 4, № 5, № 6, № 10, № 11, № 12, № 13, № 14, № 17, № 18, № 19 Вимоги. Тобто відповідь на зазначені питання Вимоги надано у встановлені органом Комітету строки</w:t>
      </w:r>
      <w:r w:rsidR="00716620" w:rsidRPr="00716620">
        <w:rPr>
          <w:rFonts w:ascii="Times New Roman" w:hAnsi="Times New Roman"/>
          <w:sz w:val="24"/>
          <w:szCs w:val="24"/>
        </w:rPr>
        <w:t>.</w:t>
      </w:r>
    </w:p>
    <w:p w14:paraId="3C610211" w14:textId="77777777" w:rsidR="00E567F5" w:rsidRPr="00E567F5" w:rsidRDefault="0089553D" w:rsidP="00E567F5">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89553D">
        <w:rPr>
          <w:rFonts w:ascii="Times New Roman" w:hAnsi="Times New Roman"/>
          <w:sz w:val="24"/>
          <w:szCs w:val="24"/>
        </w:rPr>
        <w:t>Листом від 30.11.2022 № 258/22 (вх. Комітету № 8-01/806-кі від 05.12.2022) Товариство надало відповідь на питання № 1, № 7, № 8, № 9, № 15, № 16, № 20, № 21, № 23, № 24, № 25 Вимоги з порушенням строку, встановленого органом Комітету</w:t>
      </w:r>
      <w:r w:rsidR="00E567F5" w:rsidRPr="00E567F5">
        <w:rPr>
          <w:rFonts w:ascii="Times New Roman" w:hAnsi="Times New Roman"/>
          <w:sz w:val="24"/>
          <w:szCs w:val="24"/>
        </w:rPr>
        <w:t>.</w:t>
      </w:r>
    </w:p>
    <w:p w14:paraId="70992316" w14:textId="718B6D91" w:rsidR="00F61B08" w:rsidRPr="00F61B08" w:rsidRDefault="0089553D" w:rsidP="00F61B08">
      <w:pPr>
        <w:widowControl w:val="0"/>
        <w:numPr>
          <w:ilvl w:val="2"/>
          <w:numId w:val="10"/>
        </w:numPr>
        <w:tabs>
          <w:tab w:val="left" w:pos="709"/>
          <w:tab w:val="left" w:pos="993"/>
        </w:tabs>
        <w:spacing w:before="120" w:after="120" w:line="240" w:lineRule="auto"/>
        <w:ind w:left="709" w:hanging="709"/>
        <w:jc w:val="both"/>
        <w:rPr>
          <w:rFonts w:ascii="Times New Roman" w:hAnsi="Times New Roman"/>
          <w:sz w:val="24"/>
          <w:szCs w:val="24"/>
        </w:rPr>
      </w:pPr>
      <w:r w:rsidRPr="0089553D">
        <w:rPr>
          <w:rFonts w:ascii="Times New Roman" w:hAnsi="Times New Roman"/>
          <w:sz w:val="24"/>
          <w:szCs w:val="24"/>
        </w:rPr>
        <w:t xml:space="preserve">Отже, </w:t>
      </w:r>
      <w:r w:rsidR="00F61B08">
        <w:rPr>
          <w:rFonts w:ascii="Times New Roman" w:hAnsi="Times New Roman"/>
          <w:sz w:val="24"/>
          <w:szCs w:val="24"/>
        </w:rPr>
        <w:t xml:space="preserve">Товариство надало інформацію на питання </w:t>
      </w:r>
      <w:r w:rsidR="00F61B08" w:rsidRPr="0089553D">
        <w:rPr>
          <w:rFonts w:ascii="Times New Roman" w:hAnsi="Times New Roman"/>
          <w:sz w:val="24"/>
          <w:szCs w:val="24"/>
        </w:rPr>
        <w:t>№ 2, № 3, № 4, № 5, № 6, № 10, № 11, № 12, № 13, № 14, № 17, № 18, № 19 Вимоги</w:t>
      </w:r>
      <w:r w:rsidR="00F61B08">
        <w:rPr>
          <w:rFonts w:ascii="Times New Roman" w:hAnsi="Times New Roman"/>
          <w:sz w:val="24"/>
          <w:szCs w:val="24"/>
        </w:rPr>
        <w:t xml:space="preserve"> у </w:t>
      </w:r>
      <w:r w:rsidR="001E23A3">
        <w:rPr>
          <w:rFonts w:ascii="Times New Roman" w:hAnsi="Times New Roman"/>
          <w:sz w:val="24"/>
          <w:szCs w:val="24"/>
        </w:rPr>
        <w:t xml:space="preserve">встановлений </w:t>
      </w:r>
      <w:r w:rsidR="00F61B08">
        <w:rPr>
          <w:rFonts w:ascii="Times New Roman" w:hAnsi="Times New Roman"/>
          <w:sz w:val="24"/>
          <w:szCs w:val="24"/>
        </w:rPr>
        <w:t xml:space="preserve">органом Комітету строк, а на питання </w:t>
      </w:r>
      <w:r w:rsidR="00F61B08" w:rsidRPr="0089553D">
        <w:rPr>
          <w:rFonts w:ascii="Times New Roman" w:hAnsi="Times New Roman"/>
          <w:sz w:val="24"/>
          <w:szCs w:val="24"/>
        </w:rPr>
        <w:t xml:space="preserve">№ 1, № 7, № 8, № 9, № 15, № 16, № 20, № 21, № 23, № 24, № 25 Вимоги </w:t>
      </w:r>
      <w:r w:rsidR="001E23A3">
        <w:rPr>
          <w:rFonts w:ascii="Times New Roman" w:hAnsi="Times New Roman"/>
          <w:sz w:val="24"/>
          <w:szCs w:val="24"/>
        </w:rPr>
        <w:t> </w:t>
      </w:r>
      <w:r w:rsidR="001E23A3">
        <w:rPr>
          <w:rFonts w:ascii="Times New Roman" w:hAnsi="Times New Roman" w:cs="Times New Roman"/>
          <w:sz w:val="24"/>
          <w:szCs w:val="24"/>
        </w:rPr>
        <w:t>–</w:t>
      </w:r>
      <w:r w:rsidR="00F61B08" w:rsidRPr="0089553D">
        <w:rPr>
          <w:rFonts w:ascii="Times New Roman" w:hAnsi="Times New Roman"/>
          <w:sz w:val="24"/>
          <w:szCs w:val="24"/>
        </w:rPr>
        <w:t>з порушенням строку, встановленого органом Комітету</w:t>
      </w:r>
      <w:r w:rsidR="00F61B08">
        <w:rPr>
          <w:rFonts w:ascii="Times New Roman" w:hAnsi="Times New Roman"/>
          <w:sz w:val="24"/>
          <w:szCs w:val="24"/>
        </w:rPr>
        <w:t>.</w:t>
      </w:r>
    </w:p>
    <w:p w14:paraId="3DE3E5D3" w14:textId="77777777" w:rsidR="00F34F29" w:rsidRPr="005707C9" w:rsidRDefault="00F34F29" w:rsidP="00A6682B">
      <w:pPr>
        <w:pStyle w:val="a3"/>
        <w:spacing w:before="240" w:after="240" w:line="200" w:lineRule="atLeast"/>
        <w:ind w:left="709" w:hanging="709"/>
        <w:jc w:val="both"/>
        <w:rPr>
          <w:rFonts w:ascii="Times New Roman" w:hAnsi="Times New Roman"/>
          <w:b/>
          <w:sz w:val="24"/>
          <w:szCs w:val="24"/>
          <w:lang w:val="uk-UA"/>
        </w:rPr>
      </w:pPr>
      <w:r w:rsidRPr="005707C9">
        <w:rPr>
          <w:rFonts w:ascii="Times New Roman" w:hAnsi="Times New Roman"/>
          <w:b/>
          <w:sz w:val="24"/>
          <w:szCs w:val="24"/>
          <w:lang w:val="uk-UA"/>
        </w:rPr>
        <w:t xml:space="preserve">5. </w:t>
      </w:r>
      <w:r>
        <w:rPr>
          <w:rFonts w:ascii="Times New Roman" w:hAnsi="Times New Roman"/>
          <w:b/>
          <w:sz w:val="24"/>
          <w:szCs w:val="24"/>
          <w:lang w:val="uk-UA"/>
        </w:rPr>
        <w:tab/>
      </w:r>
      <w:r w:rsidR="0089553D">
        <w:rPr>
          <w:rFonts w:ascii="Times New Roman" w:hAnsi="Times New Roman"/>
          <w:b/>
          <w:sz w:val="24"/>
          <w:szCs w:val="24"/>
          <w:lang w:val="uk-UA"/>
        </w:rPr>
        <w:t>ВИСНОВКИ У СПРАВІ І КВАЛІФІКАЦІЯ ДІЙ ВІДПОВІДАЧА</w:t>
      </w:r>
      <w:r w:rsidRPr="005707C9">
        <w:rPr>
          <w:rFonts w:ascii="Times New Roman" w:hAnsi="Times New Roman"/>
          <w:b/>
          <w:sz w:val="24"/>
          <w:szCs w:val="24"/>
          <w:lang w:val="uk-UA"/>
        </w:rPr>
        <w:t xml:space="preserve"> </w:t>
      </w:r>
    </w:p>
    <w:p w14:paraId="6AF4999B" w14:textId="0CF73529" w:rsidR="00716620" w:rsidRPr="00716620" w:rsidRDefault="00716620" w:rsidP="00074D9E">
      <w:pPr>
        <w:numPr>
          <w:ilvl w:val="2"/>
          <w:numId w:val="11"/>
        </w:numPr>
        <w:overflowPunct w:val="0"/>
        <w:autoSpaceDE w:val="0"/>
        <w:autoSpaceDN w:val="0"/>
        <w:adjustRightInd w:val="0"/>
        <w:spacing w:after="100" w:line="240" w:lineRule="auto"/>
        <w:ind w:left="709" w:right="-28" w:hanging="709"/>
        <w:jc w:val="both"/>
        <w:rPr>
          <w:rFonts w:ascii="Times New Roman" w:eastAsia="Times New Roman" w:hAnsi="Times New Roman" w:cs="Times New Roman"/>
          <w:color w:val="000000"/>
          <w:sz w:val="24"/>
          <w:szCs w:val="20"/>
          <w:lang w:eastAsia="ru-RU"/>
        </w:rPr>
      </w:pPr>
      <w:r w:rsidRPr="00716620">
        <w:rPr>
          <w:rFonts w:ascii="Times New Roman" w:eastAsia="Times New Roman" w:hAnsi="Times New Roman" w:cs="Times New Roman"/>
          <w:color w:val="000000"/>
          <w:sz w:val="24"/>
          <w:szCs w:val="20"/>
          <w:lang w:eastAsia="ru-RU"/>
        </w:rPr>
        <w:t xml:space="preserve">Згідно зі статтею 3 Закону України «Про Антимонопольний комітет України» основним завданням Антимонопольного комітету України є участь у формуванні та реалізації конкурентної політики, зокрема, </w:t>
      </w:r>
      <w:r w:rsidR="00110B0D">
        <w:rPr>
          <w:rFonts w:ascii="Times New Roman" w:eastAsia="Times New Roman" w:hAnsi="Times New Roman" w:cs="Times New Roman"/>
          <w:color w:val="000000"/>
          <w:sz w:val="24"/>
          <w:szCs w:val="20"/>
          <w:lang w:eastAsia="ru-RU"/>
        </w:rPr>
        <w:t>у</w:t>
      </w:r>
      <w:r w:rsidR="00110B0D" w:rsidRPr="00716620">
        <w:rPr>
          <w:rFonts w:ascii="Times New Roman" w:eastAsia="Times New Roman" w:hAnsi="Times New Roman" w:cs="Times New Roman"/>
          <w:color w:val="000000"/>
          <w:sz w:val="24"/>
          <w:szCs w:val="20"/>
          <w:lang w:eastAsia="ru-RU"/>
        </w:rPr>
        <w:t xml:space="preserve"> </w:t>
      </w:r>
      <w:r w:rsidRPr="00716620">
        <w:rPr>
          <w:rFonts w:ascii="Times New Roman" w:eastAsia="Times New Roman" w:hAnsi="Times New Roman" w:cs="Times New Roman"/>
          <w:color w:val="000000"/>
          <w:sz w:val="24"/>
          <w:szCs w:val="20"/>
          <w:lang w:eastAsia="ru-RU"/>
        </w:rPr>
        <w:t>частині здійснення державного контролю за дотриманням законодавства про захист економічної конкуренції.</w:t>
      </w:r>
    </w:p>
    <w:p w14:paraId="44B5B3DD" w14:textId="77777777" w:rsidR="00716620" w:rsidRPr="00716620" w:rsidRDefault="00716620" w:rsidP="00716620">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716620">
        <w:rPr>
          <w:rFonts w:ascii="Times New Roman" w:eastAsia="Times New Roman" w:hAnsi="Times New Roman" w:cs="Times New Roman"/>
          <w:color w:val="000000"/>
          <w:sz w:val="24"/>
          <w:szCs w:val="24"/>
          <w:lang w:eastAsia="ru-RU"/>
        </w:rPr>
        <w:t>Відповідно до частини сьомої статті 6 Закону України «Про Антимонопольний комітет України» органом Антимонопольного комітету України, зокрема, вважається державний уповноважений Антимонопольного комітету України.</w:t>
      </w:r>
    </w:p>
    <w:p w14:paraId="09C1F623" w14:textId="7A0ECE3B" w:rsidR="00716620" w:rsidRDefault="00716620" w:rsidP="00716620">
      <w:pPr>
        <w:numPr>
          <w:ilvl w:val="2"/>
          <w:numId w:val="11"/>
        </w:numPr>
        <w:overflowPunct w:val="0"/>
        <w:autoSpaceDE w:val="0"/>
        <w:autoSpaceDN w:val="0"/>
        <w:adjustRightInd w:val="0"/>
        <w:spacing w:after="100" w:line="240" w:lineRule="auto"/>
        <w:ind w:left="709" w:hanging="709"/>
        <w:jc w:val="both"/>
        <w:rPr>
          <w:rFonts w:ascii="Times New Roman" w:eastAsia="Times New Roman" w:hAnsi="Times New Roman" w:cs="Times New Roman"/>
          <w:sz w:val="24"/>
          <w:szCs w:val="24"/>
          <w:lang w:eastAsia="ru-RU"/>
        </w:rPr>
      </w:pPr>
      <w:r w:rsidRPr="00716620">
        <w:rPr>
          <w:rFonts w:ascii="Times New Roman" w:eastAsia="Times New Roman" w:hAnsi="Times New Roman" w:cs="Times New Roman"/>
          <w:sz w:val="24"/>
          <w:szCs w:val="24"/>
          <w:lang w:eastAsia="ru-RU"/>
        </w:rPr>
        <w:t xml:space="preserve">Відповідно до частини першої статті 7 Закону України «Про Антимонопольний комітет </w:t>
      </w:r>
      <w:r w:rsidRPr="00716620">
        <w:rPr>
          <w:rFonts w:ascii="Times New Roman" w:eastAsia="Times New Roman" w:hAnsi="Times New Roman" w:cs="Times New Roman"/>
          <w:color w:val="000000"/>
          <w:sz w:val="24"/>
          <w:szCs w:val="20"/>
          <w:lang w:eastAsia="ru-RU"/>
        </w:rPr>
        <w:t>України» у сфері здійснення контролю за дотриманням законодавства про захист економічної конкуренції Комітет має повноваження розглядати заяви і справи про порушення законодавства про захист економічної конкуренції та проводити розслідування за цими</w:t>
      </w:r>
      <w:r w:rsidRPr="00716620">
        <w:rPr>
          <w:rFonts w:ascii="Times New Roman" w:eastAsia="Times New Roman" w:hAnsi="Times New Roman" w:cs="Times New Roman"/>
          <w:sz w:val="24"/>
          <w:szCs w:val="24"/>
          <w:shd w:val="clear" w:color="auto" w:fill="FFFFFF"/>
          <w:lang w:eastAsia="ru-RU"/>
        </w:rPr>
        <w:t xml:space="preserve"> заявами і справами</w:t>
      </w:r>
      <w:r w:rsidRPr="00716620">
        <w:rPr>
          <w:rFonts w:ascii="Times New Roman" w:eastAsia="Times New Roman" w:hAnsi="Times New Roman" w:cs="Times New Roman"/>
          <w:sz w:val="24"/>
          <w:szCs w:val="24"/>
          <w:lang w:eastAsia="ru-RU"/>
        </w:rPr>
        <w:t>; при розгляді заяв і справ про порушення законодавства про захист економічної конкуренції, проведенні перевірки та в інших передбачених законом випадках вимагати від суб</w:t>
      </w:r>
      <w:r w:rsidR="00110B0D">
        <w:rPr>
          <w:rFonts w:ascii="Times New Roman" w:eastAsia="Times New Roman" w:hAnsi="Times New Roman" w:cs="Times New Roman"/>
          <w:sz w:val="24"/>
          <w:szCs w:val="24"/>
          <w:lang w:eastAsia="ru-RU"/>
        </w:rPr>
        <w:t>’</w:t>
      </w:r>
      <w:r w:rsidRPr="00716620">
        <w:rPr>
          <w:rFonts w:ascii="Times New Roman" w:eastAsia="Times New Roman" w:hAnsi="Times New Roman" w:cs="Times New Roman"/>
          <w:sz w:val="24"/>
          <w:szCs w:val="24"/>
          <w:lang w:eastAsia="ru-RU"/>
        </w:rPr>
        <w:t>єктів господарювання, об</w:t>
      </w:r>
      <w:r w:rsidR="00110B0D">
        <w:rPr>
          <w:rFonts w:ascii="Times New Roman" w:eastAsia="Times New Roman" w:hAnsi="Times New Roman" w:cs="Times New Roman"/>
          <w:sz w:val="24"/>
          <w:szCs w:val="24"/>
          <w:lang w:eastAsia="ru-RU"/>
        </w:rPr>
        <w:t>’</w:t>
      </w:r>
      <w:r w:rsidRPr="00716620">
        <w:rPr>
          <w:rFonts w:ascii="Times New Roman" w:eastAsia="Times New Roman" w:hAnsi="Times New Roman" w:cs="Times New Roman"/>
          <w:sz w:val="24"/>
          <w:szCs w:val="24"/>
          <w:lang w:eastAsia="ru-RU"/>
        </w:rPr>
        <w:t>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710C4FD0" w14:textId="77777777" w:rsidR="0089553D" w:rsidRPr="00716620" w:rsidRDefault="0089553D" w:rsidP="00716620">
      <w:pPr>
        <w:numPr>
          <w:ilvl w:val="2"/>
          <w:numId w:val="11"/>
        </w:numPr>
        <w:overflowPunct w:val="0"/>
        <w:autoSpaceDE w:val="0"/>
        <w:autoSpaceDN w:val="0"/>
        <w:adjustRightInd w:val="0"/>
        <w:spacing w:after="100" w:line="240" w:lineRule="auto"/>
        <w:ind w:left="709" w:hanging="709"/>
        <w:jc w:val="both"/>
        <w:rPr>
          <w:rFonts w:ascii="Times New Roman" w:eastAsia="Times New Roman" w:hAnsi="Times New Roman" w:cs="Times New Roman"/>
          <w:sz w:val="24"/>
          <w:szCs w:val="24"/>
          <w:lang w:eastAsia="ru-RU"/>
        </w:rPr>
      </w:pPr>
      <w:r w:rsidRPr="0089553D">
        <w:rPr>
          <w:rFonts w:ascii="Times New Roman" w:eastAsia="Times New Roman" w:hAnsi="Times New Roman" w:cs="Times New Roman"/>
          <w:sz w:val="24"/>
          <w:szCs w:val="24"/>
          <w:lang w:eastAsia="ru-RU"/>
        </w:rPr>
        <w:t>Відповідно до частини</w:t>
      </w:r>
      <w:r w:rsidRPr="0089553D">
        <w:rPr>
          <w:rFonts w:ascii="Times New Roman" w:eastAsia="Times New Roman" w:hAnsi="Times New Roman" w:cs="Times New Roman"/>
          <w:sz w:val="24"/>
          <w:szCs w:val="24"/>
          <w:lang w:val="ru-RU" w:eastAsia="ru-RU"/>
        </w:rPr>
        <w:t xml:space="preserve"> </w:t>
      </w:r>
      <w:r w:rsidRPr="0089553D">
        <w:rPr>
          <w:rFonts w:ascii="Times New Roman" w:eastAsia="Times New Roman" w:hAnsi="Times New Roman" w:cs="Times New Roman"/>
          <w:sz w:val="24"/>
          <w:szCs w:val="24"/>
          <w:lang w:eastAsia="ru-RU"/>
        </w:rPr>
        <w:t>восьмої статті 9 Закону України «Про Антимонопольний комітет України» Голова Антимонопольного</w:t>
      </w:r>
      <w:r>
        <w:rPr>
          <w:rFonts w:ascii="Times New Roman" w:eastAsia="Times New Roman" w:hAnsi="Times New Roman" w:cs="Times New Roman"/>
          <w:sz w:val="24"/>
          <w:szCs w:val="24"/>
          <w:lang w:eastAsia="ru-RU"/>
        </w:rPr>
        <w:t xml:space="preserve"> комітету України</w:t>
      </w:r>
      <w:r w:rsidRPr="0089553D">
        <w:rPr>
          <w:rFonts w:ascii="Times New Roman" w:eastAsia="Times New Roman" w:hAnsi="Times New Roman" w:cs="Times New Roman"/>
          <w:sz w:val="24"/>
          <w:szCs w:val="24"/>
          <w:lang w:eastAsia="ru-RU"/>
        </w:rPr>
        <w:t xml:space="preserve"> має статус державного уповноваженого, передбачений цим Законом</w:t>
      </w:r>
    </w:p>
    <w:p w14:paraId="005EDA20" w14:textId="2352CA4F" w:rsidR="00716620" w:rsidRPr="00716620" w:rsidRDefault="00716620" w:rsidP="00716620">
      <w:pPr>
        <w:numPr>
          <w:ilvl w:val="2"/>
          <w:numId w:val="11"/>
        </w:numPr>
        <w:overflowPunct w:val="0"/>
        <w:autoSpaceDE w:val="0"/>
        <w:autoSpaceDN w:val="0"/>
        <w:adjustRightInd w:val="0"/>
        <w:spacing w:after="100" w:line="240" w:lineRule="auto"/>
        <w:ind w:left="709" w:right="-28" w:hanging="709"/>
        <w:jc w:val="both"/>
        <w:rPr>
          <w:rFonts w:ascii="Times New Roman" w:eastAsia="Times New Roman" w:hAnsi="Times New Roman" w:cs="Times New Roman"/>
          <w:color w:val="000000"/>
          <w:sz w:val="24"/>
          <w:szCs w:val="24"/>
          <w:lang w:eastAsia="ru-RU"/>
        </w:rPr>
      </w:pPr>
      <w:r w:rsidRPr="00716620">
        <w:rPr>
          <w:rFonts w:ascii="Times New Roman" w:eastAsia="Times New Roman" w:hAnsi="Times New Roman" w:cs="Times New Roman"/>
          <w:color w:val="000000"/>
          <w:sz w:val="24"/>
          <w:szCs w:val="24"/>
          <w:lang w:eastAsia="ru-RU"/>
        </w:rPr>
        <w:t xml:space="preserve">Відповідно до статті 16 Закону України «Про Антимонопольний комітет України» державний уповноважений Комітету має повноваження при розгляді заяв і справ про порушення законодавства про захист економічної конкуренції, проведенні перевірки та </w:t>
      </w:r>
      <w:r w:rsidRPr="00716620">
        <w:rPr>
          <w:rFonts w:ascii="Times New Roman" w:eastAsia="Times New Roman" w:hAnsi="Times New Roman" w:cs="Times New Roman"/>
          <w:color w:val="000000"/>
          <w:sz w:val="24"/>
          <w:szCs w:val="24"/>
          <w:lang w:eastAsia="ru-RU"/>
        </w:rPr>
        <w:lastRenderedPageBreak/>
        <w:t>в інших передбачених законом випадках вимагати від суб</w:t>
      </w:r>
      <w:r w:rsidR="00230B2A">
        <w:rPr>
          <w:rFonts w:ascii="Times New Roman" w:eastAsia="Times New Roman" w:hAnsi="Times New Roman" w:cs="Times New Roman"/>
          <w:color w:val="000000"/>
          <w:sz w:val="24"/>
          <w:szCs w:val="24"/>
          <w:lang w:eastAsia="ru-RU"/>
        </w:rPr>
        <w:t>’</w:t>
      </w:r>
      <w:r w:rsidRPr="00716620">
        <w:rPr>
          <w:rFonts w:ascii="Times New Roman" w:eastAsia="Times New Roman" w:hAnsi="Times New Roman" w:cs="Times New Roman"/>
          <w:color w:val="000000"/>
          <w:sz w:val="24"/>
          <w:szCs w:val="24"/>
          <w:lang w:eastAsia="ru-RU"/>
        </w:rPr>
        <w:t>єктів господарювання, об</w:t>
      </w:r>
      <w:r w:rsidR="00230B2A">
        <w:rPr>
          <w:rFonts w:ascii="Times New Roman" w:eastAsia="Times New Roman" w:hAnsi="Times New Roman" w:cs="Times New Roman"/>
          <w:color w:val="000000"/>
          <w:sz w:val="24"/>
          <w:szCs w:val="24"/>
          <w:lang w:eastAsia="ru-RU"/>
        </w:rPr>
        <w:t>’</w:t>
      </w:r>
      <w:r w:rsidRPr="00716620">
        <w:rPr>
          <w:rFonts w:ascii="Times New Roman" w:eastAsia="Times New Roman" w:hAnsi="Times New Roman" w:cs="Times New Roman"/>
          <w:color w:val="000000"/>
          <w:sz w:val="24"/>
          <w:szCs w:val="24"/>
          <w:lang w:eastAsia="ru-RU"/>
        </w:rPr>
        <w:t>єднань, органів влади, органів місцевого самоврядування, органів адміністративно-господарського управління та контролю, їх посадових осіб і працівників, інших фізичних та юридичних осіб інформацію, в тому числі з обмеженим доступом.</w:t>
      </w:r>
    </w:p>
    <w:p w14:paraId="51E29EF8" w14:textId="3A280055" w:rsidR="00716620" w:rsidRPr="00716620" w:rsidRDefault="00716620" w:rsidP="00716620">
      <w:pPr>
        <w:numPr>
          <w:ilvl w:val="2"/>
          <w:numId w:val="11"/>
        </w:numPr>
        <w:overflowPunct w:val="0"/>
        <w:autoSpaceDE w:val="0"/>
        <w:autoSpaceDN w:val="0"/>
        <w:adjustRightInd w:val="0"/>
        <w:spacing w:after="100" w:line="240" w:lineRule="auto"/>
        <w:ind w:left="709" w:right="-28" w:hanging="709"/>
        <w:jc w:val="both"/>
        <w:rPr>
          <w:rFonts w:ascii="Times New Roman" w:eastAsia="Times New Roman" w:hAnsi="Times New Roman" w:cs="Times New Roman"/>
          <w:sz w:val="24"/>
          <w:szCs w:val="24"/>
          <w:lang w:eastAsia="ru-RU"/>
        </w:rPr>
      </w:pPr>
      <w:r w:rsidRPr="00716620">
        <w:rPr>
          <w:rFonts w:ascii="Times New Roman" w:eastAsia="Times New Roman" w:hAnsi="Times New Roman" w:cs="Times New Roman"/>
          <w:sz w:val="24"/>
          <w:szCs w:val="24"/>
          <w:lang w:eastAsia="ru-RU"/>
        </w:rPr>
        <w:t>Положеннями статей 22 та 22¹ Закону України «Про Антимонопольний комітет України» передбачено, що вимоги державного уповноваженого Антимонопольного комітету України є обов</w:t>
      </w:r>
      <w:r w:rsidR="00230B2A">
        <w:rPr>
          <w:rFonts w:ascii="Times New Roman" w:eastAsia="Times New Roman" w:hAnsi="Times New Roman" w:cs="Times New Roman"/>
          <w:sz w:val="24"/>
          <w:szCs w:val="24"/>
          <w:lang w:eastAsia="ru-RU"/>
        </w:rPr>
        <w:t>’</w:t>
      </w:r>
      <w:r w:rsidRPr="00716620">
        <w:rPr>
          <w:rFonts w:ascii="Times New Roman" w:eastAsia="Times New Roman" w:hAnsi="Times New Roman" w:cs="Times New Roman"/>
          <w:sz w:val="24"/>
          <w:szCs w:val="24"/>
          <w:lang w:eastAsia="ru-RU"/>
        </w:rPr>
        <w:t>язковими для виконання у визначений ним строк; суб’єкти</w:t>
      </w:r>
      <w:r w:rsidRPr="008E6889">
        <w:rPr>
          <w:rFonts w:ascii="Times New Roman" w:eastAsia="Times New Roman" w:hAnsi="Times New Roman" w:cs="Times New Roman"/>
          <w:sz w:val="24"/>
          <w:szCs w:val="24"/>
          <w:lang w:eastAsia="ru-RU"/>
        </w:rPr>
        <w:t xml:space="preserve"> </w:t>
      </w:r>
      <w:r w:rsidRPr="00716620">
        <w:rPr>
          <w:rFonts w:ascii="Times New Roman" w:eastAsia="Times New Roman" w:hAnsi="Times New Roman" w:cs="Times New Roman"/>
          <w:sz w:val="24"/>
          <w:szCs w:val="24"/>
          <w:lang w:eastAsia="ru-RU"/>
        </w:rPr>
        <w:t>господарювання, їх структурні підрозділи, філії, представництва, їх посадові особи та працівники, фізичні особи зобов’язані на вимогу органу Антимонопольного комітету України, голови територіального відділення Антимонопольного комітету України, уповноважених ними працівників Антимонопольного комітету України, його територіального відділення подавати документи, предмети чи інші носії інформації, пояснення, іншу інформацію, в тому числі з обмеженим доступом, банківську, нотаріальну таємницю, податкову, статистичну звітність незалежно від її місцезнаходження, що перебуває у їх володінні та/або користуванні або доступна їм,</w:t>
      </w:r>
      <w:r w:rsidRPr="008E6889">
        <w:rPr>
          <w:rFonts w:ascii="Times New Roman" w:eastAsia="Times New Roman" w:hAnsi="Times New Roman" w:cs="Times New Roman"/>
          <w:sz w:val="24"/>
          <w:szCs w:val="24"/>
          <w:lang w:eastAsia="ru-RU"/>
        </w:rPr>
        <w:t xml:space="preserve"> </w:t>
      </w:r>
      <w:r w:rsidRPr="00716620">
        <w:rPr>
          <w:rFonts w:ascii="Times New Roman" w:eastAsia="Times New Roman" w:hAnsi="Times New Roman" w:cs="Times New Roman"/>
          <w:sz w:val="24"/>
          <w:szCs w:val="24"/>
          <w:lang w:eastAsia="ru-RU"/>
        </w:rPr>
        <w:t>необхідну для виконання Антимонопольним комітетом України, його територіальними відділеннями завдань, передбачених законодавством про захист економічної конкуренції.</w:t>
      </w:r>
    </w:p>
    <w:p w14:paraId="7DF96369" w14:textId="77777777" w:rsidR="00716620" w:rsidRPr="00716620" w:rsidRDefault="0089553D" w:rsidP="00716620">
      <w:pPr>
        <w:numPr>
          <w:ilvl w:val="2"/>
          <w:numId w:val="11"/>
        </w:numPr>
        <w:overflowPunct w:val="0"/>
        <w:autoSpaceDE w:val="0"/>
        <w:autoSpaceDN w:val="0"/>
        <w:adjustRightInd w:val="0"/>
        <w:spacing w:after="100" w:line="240" w:lineRule="auto"/>
        <w:ind w:left="709" w:hanging="709"/>
        <w:jc w:val="both"/>
        <w:rPr>
          <w:rFonts w:ascii="Times New Roman" w:eastAsia="Times New Roman" w:hAnsi="Times New Roman" w:cs="Times New Roman"/>
          <w:sz w:val="24"/>
          <w:szCs w:val="24"/>
          <w:lang w:eastAsia="ru-RU"/>
        </w:rPr>
      </w:pPr>
      <w:r w:rsidRPr="0089553D">
        <w:rPr>
          <w:rFonts w:ascii="Times New Roman" w:eastAsia="Times New Roman" w:hAnsi="Times New Roman" w:cs="Times New Roman"/>
          <w:color w:val="000000"/>
          <w:sz w:val="24"/>
          <w:szCs w:val="24"/>
          <w:lang w:eastAsia="ru-RU"/>
        </w:rPr>
        <w:t>Відповідно до пункту 14 статті 50 Закону України «Про захист економічної конкуренції» подання інформації в неповному обсязі Антимонопольному комітету України у встановлений органом Антимонопольного комітету України строк є порушенням законодавства про захист економічної конкуренції</w:t>
      </w:r>
      <w:r w:rsidR="00716620" w:rsidRPr="00716620">
        <w:rPr>
          <w:rFonts w:ascii="Times New Roman" w:eastAsia="Times New Roman" w:hAnsi="Times New Roman" w:cs="Times New Roman"/>
          <w:color w:val="000000"/>
          <w:sz w:val="24"/>
          <w:szCs w:val="24"/>
          <w:lang w:eastAsia="ru-RU"/>
        </w:rPr>
        <w:t>.</w:t>
      </w:r>
    </w:p>
    <w:p w14:paraId="6367C122" w14:textId="77777777" w:rsidR="00716620" w:rsidRPr="00716620" w:rsidRDefault="00716620" w:rsidP="00716620">
      <w:pPr>
        <w:numPr>
          <w:ilvl w:val="2"/>
          <w:numId w:val="11"/>
        </w:numPr>
        <w:overflowPunct w:val="0"/>
        <w:autoSpaceDE w:val="0"/>
        <w:autoSpaceDN w:val="0"/>
        <w:adjustRightInd w:val="0"/>
        <w:spacing w:after="120" w:line="240" w:lineRule="auto"/>
        <w:ind w:left="709" w:hanging="709"/>
        <w:jc w:val="both"/>
        <w:rPr>
          <w:rFonts w:ascii="Times New Roman" w:eastAsia="Times New Roman" w:hAnsi="Times New Roman" w:cs="Times New Roman"/>
          <w:sz w:val="24"/>
          <w:szCs w:val="24"/>
          <w:lang w:eastAsia="ru-RU"/>
        </w:rPr>
      </w:pPr>
      <w:r w:rsidRPr="00716620">
        <w:rPr>
          <w:rFonts w:ascii="Times New Roman" w:eastAsia="Times New Roman" w:hAnsi="Times New Roman" w:cs="Times New Roman"/>
          <w:color w:val="000000"/>
          <w:sz w:val="24"/>
          <w:szCs w:val="24"/>
          <w:lang w:eastAsia="ru-RU"/>
        </w:rPr>
        <w:t xml:space="preserve">Отже, </w:t>
      </w:r>
      <w:r w:rsidR="0089553D" w:rsidRPr="0089553D">
        <w:rPr>
          <w:rFonts w:ascii="Times New Roman" w:eastAsia="Times New Roman" w:hAnsi="Times New Roman" w:cs="Times New Roman"/>
          <w:color w:val="000000"/>
          <w:sz w:val="24"/>
          <w:szCs w:val="24"/>
          <w:lang w:eastAsia="ru-RU"/>
        </w:rPr>
        <w:t>Товариство, надавши Комітету інформацію на Вимогу в неповному обсязі у встановлені</w:t>
      </w:r>
      <w:r w:rsidR="0089553D" w:rsidRPr="0089553D">
        <w:rPr>
          <w:rFonts w:ascii="Times New Roman" w:eastAsia="Times New Roman" w:hAnsi="Times New Roman" w:cs="Times New Roman"/>
          <w:color w:val="000000"/>
          <w:sz w:val="24"/>
          <w:szCs w:val="24"/>
          <w:lang w:val="ru-RU" w:eastAsia="ru-RU"/>
        </w:rPr>
        <w:t xml:space="preserve"> </w:t>
      </w:r>
      <w:r w:rsidR="0089553D" w:rsidRPr="0089553D">
        <w:rPr>
          <w:rFonts w:ascii="Times New Roman" w:eastAsia="Times New Roman" w:hAnsi="Times New Roman" w:cs="Times New Roman"/>
          <w:color w:val="000000"/>
          <w:sz w:val="24"/>
          <w:szCs w:val="24"/>
          <w:lang w:eastAsia="ru-RU"/>
        </w:rPr>
        <w:t>органом Комітету строки, вчинило дії, які мають ознаки порушення законодавства про захист економічної конкуренції, передбаченого пунктом 14 статті 50 Закону України «Про захист економічної конкуренції».</w:t>
      </w:r>
    </w:p>
    <w:p w14:paraId="1E691749" w14:textId="77777777" w:rsidR="00E61F8A" w:rsidRPr="00EE1606" w:rsidRDefault="00DD3349" w:rsidP="001548C7">
      <w:pPr>
        <w:overflowPunct w:val="0"/>
        <w:autoSpaceDE w:val="0"/>
        <w:autoSpaceDN w:val="0"/>
        <w:adjustRightInd w:val="0"/>
        <w:spacing w:before="160" w:line="240" w:lineRule="auto"/>
        <w:jc w:val="both"/>
        <w:rPr>
          <w:rFonts w:ascii="Times New Roman" w:eastAsia="Calibri" w:hAnsi="Times New Roman" w:cs="Times New Roman"/>
          <w:b/>
          <w:sz w:val="24"/>
          <w:szCs w:val="24"/>
        </w:rPr>
      </w:pPr>
      <w:r w:rsidRPr="00EE1606">
        <w:rPr>
          <w:rFonts w:ascii="Times New Roman" w:eastAsia="Calibri" w:hAnsi="Times New Roman" w:cs="Times New Roman"/>
          <w:b/>
          <w:sz w:val="24"/>
          <w:szCs w:val="24"/>
        </w:rPr>
        <w:t>6.        ЗАПЕРЕЧЕННЯ ВІДПОВІДАЧА ТА ЇХ СПРОСТУВАННЯ</w:t>
      </w:r>
    </w:p>
    <w:p w14:paraId="40AF0E81" w14:textId="6F1A79CB" w:rsidR="00E61F8A" w:rsidRDefault="00E61F8A" w:rsidP="00074D9E">
      <w:pPr>
        <w:widowControl w:val="0"/>
        <w:numPr>
          <w:ilvl w:val="0"/>
          <w:numId w:val="19"/>
        </w:numPr>
        <w:tabs>
          <w:tab w:val="left" w:pos="709"/>
          <w:tab w:val="left" w:pos="993"/>
        </w:tabs>
        <w:spacing w:after="100" w:line="240" w:lineRule="auto"/>
        <w:ind w:left="709" w:hanging="709"/>
        <w:jc w:val="both"/>
        <w:rPr>
          <w:rFonts w:ascii="Times New Roman" w:hAnsi="Times New Roman"/>
          <w:sz w:val="24"/>
          <w:szCs w:val="24"/>
        </w:rPr>
      </w:pPr>
      <w:r>
        <w:rPr>
          <w:rFonts w:ascii="Times New Roman" w:hAnsi="Times New Roman"/>
          <w:sz w:val="24"/>
          <w:szCs w:val="24"/>
        </w:rPr>
        <w:t xml:space="preserve">У відповідь на Подання Товариство надіслало лист від 26.06.2024 № 461/01 </w:t>
      </w:r>
      <w:r>
        <w:rPr>
          <w:rFonts w:ascii="Times New Roman" w:hAnsi="Times New Roman"/>
          <w:sz w:val="24"/>
          <w:szCs w:val="24"/>
        </w:rPr>
        <w:br/>
        <w:t xml:space="preserve">(вх. Комітету № 8-01/1160-кі від 26.06.2024) </w:t>
      </w:r>
      <w:r w:rsidR="0051413C">
        <w:rPr>
          <w:rFonts w:ascii="Times New Roman" w:hAnsi="Times New Roman"/>
          <w:sz w:val="24"/>
          <w:szCs w:val="24"/>
        </w:rPr>
        <w:t>(далі – Заперечення)</w:t>
      </w:r>
      <w:r w:rsidR="00230B2A">
        <w:rPr>
          <w:rFonts w:ascii="Times New Roman" w:hAnsi="Times New Roman"/>
          <w:sz w:val="24"/>
          <w:szCs w:val="24"/>
        </w:rPr>
        <w:t>,</w:t>
      </w:r>
      <w:r w:rsidR="0051413C">
        <w:rPr>
          <w:rFonts w:ascii="Times New Roman" w:hAnsi="Times New Roman"/>
          <w:sz w:val="24"/>
          <w:szCs w:val="24"/>
        </w:rPr>
        <w:t xml:space="preserve"> </w:t>
      </w:r>
      <w:r>
        <w:rPr>
          <w:rFonts w:ascii="Times New Roman" w:hAnsi="Times New Roman"/>
          <w:sz w:val="24"/>
          <w:szCs w:val="24"/>
        </w:rPr>
        <w:t>у якому зазначило, що не погоджується з висновками</w:t>
      </w:r>
      <w:r w:rsidR="00230B2A">
        <w:rPr>
          <w:rFonts w:ascii="Times New Roman" w:hAnsi="Times New Roman"/>
          <w:sz w:val="24"/>
          <w:szCs w:val="24"/>
        </w:rPr>
        <w:t>,</w:t>
      </w:r>
      <w:r>
        <w:rPr>
          <w:rFonts w:ascii="Times New Roman" w:hAnsi="Times New Roman"/>
          <w:sz w:val="24"/>
          <w:szCs w:val="24"/>
        </w:rPr>
        <w:t xml:space="preserve"> викладеними </w:t>
      </w:r>
      <w:r w:rsidR="00230B2A">
        <w:rPr>
          <w:rFonts w:ascii="Times New Roman" w:hAnsi="Times New Roman"/>
          <w:sz w:val="24"/>
          <w:szCs w:val="24"/>
        </w:rPr>
        <w:t xml:space="preserve">в </w:t>
      </w:r>
      <w:r>
        <w:rPr>
          <w:rFonts w:ascii="Times New Roman" w:hAnsi="Times New Roman"/>
          <w:sz w:val="24"/>
          <w:szCs w:val="24"/>
        </w:rPr>
        <w:t>Поданні</w:t>
      </w:r>
      <w:r w:rsidR="00230B2A">
        <w:rPr>
          <w:rFonts w:ascii="Times New Roman" w:hAnsi="Times New Roman"/>
          <w:sz w:val="24"/>
          <w:szCs w:val="24"/>
        </w:rPr>
        <w:t>,</w:t>
      </w:r>
      <w:r>
        <w:rPr>
          <w:rFonts w:ascii="Times New Roman" w:hAnsi="Times New Roman"/>
          <w:sz w:val="24"/>
          <w:szCs w:val="24"/>
        </w:rPr>
        <w:t xml:space="preserve"> та надало свої </w:t>
      </w:r>
      <w:r w:rsidR="00636B30">
        <w:rPr>
          <w:rFonts w:ascii="Times New Roman" w:hAnsi="Times New Roman"/>
          <w:sz w:val="24"/>
          <w:szCs w:val="24"/>
        </w:rPr>
        <w:t xml:space="preserve">зауваження </w:t>
      </w:r>
      <w:r w:rsidR="00230B2A">
        <w:rPr>
          <w:rFonts w:ascii="Times New Roman" w:hAnsi="Times New Roman"/>
          <w:sz w:val="24"/>
          <w:szCs w:val="24"/>
        </w:rPr>
        <w:t xml:space="preserve">й </w:t>
      </w:r>
      <w:r>
        <w:rPr>
          <w:rFonts w:ascii="Times New Roman" w:hAnsi="Times New Roman"/>
          <w:sz w:val="24"/>
          <w:szCs w:val="24"/>
        </w:rPr>
        <w:t>заперечення.</w:t>
      </w:r>
    </w:p>
    <w:p w14:paraId="16CC538A" w14:textId="0AE27D72" w:rsidR="00BB1E8F" w:rsidRDefault="00033AC1" w:rsidP="00074D9E">
      <w:pPr>
        <w:widowControl w:val="0"/>
        <w:numPr>
          <w:ilvl w:val="0"/>
          <w:numId w:val="19"/>
        </w:numPr>
        <w:tabs>
          <w:tab w:val="left" w:pos="709"/>
          <w:tab w:val="left" w:pos="993"/>
        </w:tabs>
        <w:spacing w:after="100" w:line="240" w:lineRule="auto"/>
        <w:ind w:hanging="720"/>
        <w:jc w:val="both"/>
        <w:rPr>
          <w:rFonts w:ascii="Times New Roman" w:hAnsi="Times New Roman"/>
          <w:sz w:val="24"/>
          <w:szCs w:val="24"/>
        </w:rPr>
      </w:pPr>
      <w:r>
        <w:rPr>
          <w:rFonts w:ascii="Times New Roman" w:hAnsi="Times New Roman"/>
          <w:sz w:val="24"/>
          <w:szCs w:val="24"/>
        </w:rPr>
        <w:t xml:space="preserve">ТОВ «КАРПАТСМОЛИ» </w:t>
      </w:r>
      <w:r w:rsidRPr="00BB1E8F">
        <w:rPr>
          <w:rFonts w:ascii="Times New Roman" w:hAnsi="Times New Roman"/>
          <w:sz w:val="24"/>
          <w:szCs w:val="24"/>
        </w:rPr>
        <w:t>вважає, що</w:t>
      </w:r>
      <w:r w:rsidR="00072A44" w:rsidRPr="00BB1E8F">
        <w:rPr>
          <w:rFonts w:ascii="Times New Roman" w:hAnsi="Times New Roman"/>
          <w:sz w:val="24"/>
          <w:szCs w:val="24"/>
        </w:rPr>
        <w:t xml:space="preserve"> </w:t>
      </w:r>
      <w:r w:rsidR="00230B2A">
        <w:rPr>
          <w:rFonts w:ascii="Times New Roman" w:hAnsi="Times New Roman"/>
          <w:sz w:val="24"/>
          <w:szCs w:val="24"/>
        </w:rPr>
        <w:t>Комітет</w:t>
      </w:r>
      <w:r w:rsidR="00230B2A" w:rsidRPr="00BB1E8F">
        <w:rPr>
          <w:rFonts w:ascii="Times New Roman" w:hAnsi="Times New Roman"/>
          <w:sz w:val="24"/>
          <w:szCs w:val="24"/>
        </w:rPr>
        <w:t xml:space="preserve"> </w:t>
      </w:r>
      <w:r w:rsidR="00BB1E8F">
        <w:rPr>
          <w:rFonts w:ascii="Times New Roman" w:hAnsi="Times New Roman"/>
          <w:sz w:val="24"/>
          <w:szCs w:val="24"/>
        </w:rPr>
        <w:t xml:space="preserve">не встановив </w:t>
      </w:r>
      <w:r w:rsidR="00230B2A">
        <w:rPr>
          <w:rFonts w:ascii="Times New Roman" w:hAnsi="Times New Roman"/>
          <w:sz w:val="24"/>
          <w:szCs w:val="24"/>
        </w:rPr>
        <w:t xml:space="preserve">усіх фактів </w:t>
      </w:r>
      <w:r w:rsidR="00BB1E8F">
        <w:rPr>
          <w:rFonts w:ascii="Times New Roman" w:hAnsi="Times New Roman"/>
          <w:sz w:val="24"/>
          <w:szCs w:val="24"/>
        </w:rPr>
        <w:t xml:space="preserve">та обставини (щодо </w:t>
      </w:r>
      <w:r w:rsidR="00B44AA7">
        <w:rPr>
          <w:rFonts w:ascii="Times New Roman" w:hAnsi="Times New Roman"/>
          <w:sz w:val="24"/>
          <w:szCs w:val="24"/>
        </w:rPr>
        <w:t xml:space="preserve">значного </w:t>
      </w:r>
      <w:r w:rsidR="00230B2A">
        <w:rPr>
          <w:rFonts w:ascii="Times New Roman" w:hAnsi="Times New Roman"/>
          <w:sz w:val="24"/>
          <w:szCs w:val="24"/>
        </w:rPr>
        <w:t xml:space="preserve">обсягу </w:t>
      </w:r>
      <w:r w:rsidR="00B44AA7">
        <w:rPr>
          <w:rFonts w:ascii="Times New Roman" w:hAnsi="Times New Roman"/>
          <w:sz w:val="24"/>
          <w:szCs w:val="24"/>
        </w:rPr>
        <w:t xml:space="preserve">запитуваної інформації, повітряних тривог, відключень електроенергії,  </w:t>
      </w:r>
      <w:r w:rsidR="00BB1E8F">
        <w:rPr>
          <w:rFonts w:ascii="Times New Roman" w:hAnsi="Times New Roman"/>
          <w:sz w:val="24"/>
          <w:szCs w:val="24"/>
        </w:rPr>
        <w:t xml:space="preserve">комунікації Товариства з Комітетом, браку персоналу, </w:t>
      </w:r>
      <w:r w:rsidR="00E06C62">
        <w:rPr>
          <w:rFonts w:ascii="Times New Roman" w:hAnsi="Times New Roman"/>
          <w:sz w:val="24"/>
          <w:szCs w:val="24"/>
        </w:rPr>
        <w:t>неналежн</w:t>
      </w:r>
      <w:r w:rsidR="0024769B">
        <w:rPr>
          <w:rFonts w:ascii="Times New Roman" w:hAnsi="Times New Roman"/>
          <w:sz w:val="24"/>
          <w:szCs w:val="24"/>
        </w:rPr>
        <w:t>ого</w:t>
      </w:r>
      <w:r w:rsidR="00E06C62">
        <w:rPr>
          <w:rFonts w:ascii="Times New Roman" w:hAnsi="Times New Roman"/>
          <w:sz w:val="24"/>
          <w:szCs w:val="24"/>
        </w:rPr>
        <w:t xml:space="preserve"> виконання посадових обов’язків працівниками</w:t>
      </w:r>
      <w:r w:rsidR="00BB1E8F">
        <w:rPr>
          <w:rFonts w:ascii="Times New Roman" w:hAnsi="Times New Roman"/>
          <w:sz w:val="24"/>
          <w:szCs w:val="24"/>
        </w:rPr>
        <w:t xml:space="preserve"> акціонерного товариства «Укрпошта» (далі – АТ «Укрпошта»)</w:t>
      </w:r>
      <w:r w:rsidR="00B44AA7">
        <w:rPr>
          <w:rFonts w:ascii="Times New Roman" w:hAnsi="Times New Roman"/>
          <w:sz w:val="24"/>
          <w:szCs w:val="24"/>
        </w:rPr>
        <w:t>, відсутності вчасної зворотної інформації, стисл</w:t>
      </w:r>
      <w:r w:rsidR="00F82C24">
        <w:rPr>
          <w:rFonts w:ascii="Times New Roman" w:hAnsi="Times New Roman"/>
          <w:sz w:val="24"/>
          <w:szCs w:val="24"/>
        </w:rPr>
        <w:t xml:space="preserve">ого </w:t>
      </w:r>
      <w:r w:rsidR="00B44AA7">
        <w:rPr>
          <w:rFonts w:ascii="Times New Roman" w:hAnsi="Times New Roman"/>
          <w:sz w:val="24"/>
          <w:szCs w:val="24"/>
        </w:rPr>
        <w:t>період</w:t>
      </w:r>
      <w:r w:rsidR="00F82C24">
        <w:rPr>
          <w:rFonts w:ascii="Times New Roman" w:hAnsi="Times New Roman"/>
          <w:sz w:val="24"/>
          <w:szCs w:val="24"/>
        </w:rPr>
        <w:t>у</w:t>
      </w:r>
      <w:r w:rsidR="00B44AA7">
        <w:rPr>
          <w:rFonts w:ascii="Times New Roman" w:hAnsi="Times New Roman"/>
          <w:sz w:val="24"/>
          <w:szCs w:val="24"/>
        </w:rPr>
        <w:t xml:space="preserve"> часу для надання інформації у відповідь на Вимогу</w:t>
      </w:r>
      <w:r w:rsidR="00F82C24">
        <w:rPr>
          <w:rFonts w:ascii="Times New Roman" w:hAnsi="Times New Roman"/>
          <w:sz w:val="24"/>
          <w:szCs w:val="24"/>
        </w:rPr>
        <w:t xml:space="preserve"> та незадоволення Клопотання 3</w:t>
      </w:r>
      <w:r w:rsidR="000E0C7D">
        <w:rPr>
          <w:rFonts w:ascii="Times New Roman" w:hAnsi="Times New Roman"/>
          <w:sz w:val="24"/>
          <w:szCs w:val="24"/>
        </w:rPr>
        <w:t xml:space="preserve">, </w:t>
      </w:r>
      <w:r w:rsidR="000E0C7D" w:rsidRPr="000E0C7D">
        <w:rPr>
          <w:rFonts w:ascii="Times New Roman" w:hAnsi="Times New Roman"/>
          <w:sz w:val="24"/>
          <w:szCs w:val="24"/>
        </w:rPr>
        <w:t xml:space="preserve">права </w:t>
      </w:r>
      <w:r w:rsidR="00230B2A">
        <w:rPr>
          <w:rFonts w:ascii="Times New Roman" w:hAnsi="Times New Roman"/>
          <w:sz w:val="24"/>
          <w:szCs w:val="24"/>
        </w:rPr>
        <w:t>Комітету</w:t>
      </w:r>
      <w:r w:rsidR="00230B2A" w:rsidRPr="000E0C7D">
        <w:rPr>
          <w:rFonts w:ascii="Times New Roman" w:hAnsi="Times New Roman"/>
          <w:sz w:val="24"/>
          <w:szCs w:val="24"/>
        </w:rPr>
        <w:t xml:space="preserve"> </w:t>
      </w:r>
      <w:r w:rsidR="000E0C7D" w:rsidRPr="000E0C7D">
        <w:rPr>
          <w:rFonts w:ascii="Times New Roman" w:hAnsi="Times New Roman"/>
          <w:sz w:val="24"/>
          <w:szCs w:val="24"/>
        </w:rPr>
        <w:t>здійснювати перевірки суб’єктів господарювання та отримувати інформацію, докази</w:t>
      </w:r>
      <w:r w:rsidR="00BB1E8F">
        <w:rPr>
          <w:rFonts w:ascii="Times New Roman" w:hAnsi="Times New Roman"/>
          <w:sz w:val="24"/>
          <w:szCs w:val="24"/>
        </w:rPr>
        <w:t>)</w:t>
      </w:r>
      <w:r w:rsidR="00B44AA7">
        <w:rPr>
          <w:rFonts w:ascii="Times New Roman" w:hAnsi="Times New Roman"/>
          <w:sz w:val="24"/>
          <w:szCs w:val="24"/>
        </w:rPr>
        <w:t xml:space="preserve">, що, </w:t>
      </w:r>
      <w:r w:rsidR="00230B2A">
        <w:rPr>
          <w:rFonts w:ascii="Times New Roman" w:hAnsi="Times New Roman"/>
          <w:sz w:val="24"/>
          <w:szCs w:val="24"/>
        </w:rPr>
        <w:t xml:space="preserve">у </w:t>
      </w:r>
      <w:r w:rsidR="00B44AA7">
        <w:rPr>
          <w:rFonts w:ascii="Times New Roman" w:hAnsi="Times New Roman"/>
          <w:sz w:val="24"/>
          <w:szCs w:val="24"/>
        </w:rPr>
        <w:t>свою чергу</w:t>
      </w:r>
      <w:r w:rsidR="00230B2A">
        <w:rPr>
          <w:rFonts w:ascii="Times New Roman" w:hAnsi="Times New Roman"/>
          <w:sz w:val="24"/>
          <w:szCs w:val="24"/>
        </w:rPr>
        <w:t>,</w:t>
      </w:r>
      <w:r w:rsidR="00B44AA7">
        <w:rPr>
          <w:rFonts w:ascii="Times New Roman" w:hAnsi="Times New Roman"/>
          <w:sz w:val="24"/>
          <w:szCs w:val="24"/>
        </w:rPr>
        <w:t xml:space="preserve"> призвело до неправильних висновків</w:t>
      </w:r>
      <w:r w:rsidR="00E06C62">
        <w:rPr>
          <w:rFonts w:ascii="Times New Roman" w:hAnsi="Times New Roman"/>
          <w:sz w:val="24"/>
          <w:szCs w:val="24"/>
        </w:rPr>
        <w:t>, викладених у Поданні.</w:t>
      </w:r>
    </w:p>
    <w:p w14:paraId="37ADA575" w14:textId="77777777" w:rsidR="00072A44" w:rsidRDefault="00072A44" w:rsidP="00074D9E">
      <w:pPr>
        <w:widowControl w:val="0"/>
        <w:numPr>
          <w:ilvl w:val="0"/>
          <w:numId w:val="19"/>
        </w:numPr>
        <w:tabs>
          <w:tab w:val="left" w:pos="709"/>
          <w:tab w:val="left" w:pos="993"/>
        </w:tabs>
        <w:spacing w:after="100" w:line="240" w:lineRule="auto"/>
        <w:ind w:hanging="720"/>
        <w:jc w:val="both"/>
        <w:rPr>
          <w:rFonts w:ascii="Times New Roman" w:hAnsi="Times New Roman"/>
          <w:sz w:val="24"/>
          <w:szCs w:val="24"/>
        </w:rPr>
      </w:pPr>
      <w:r>
        <w:rPr>
          <w:rFonts w:ascii="Times New Roman" w:hAnsi="Times New Roman"/>
          <w:sz w:val="24"/>
          <w:szCs w:val="24"/>
        </w:rPr>
        <w:t>У відповідь на зазначене вище Комітет повідомляє таке.</w:t>
      </w:r>
    </w:p>
    <w:p w14:paraId="1BB1488E" w14:textId="2DF3271A" w:rsidR="00072A44" w:rsidRPr="003814EB" w:rsidRDefault="00072A44" w:rsidP="00072A44">
      <w:pPr>
        <w:widowControl w:val="0"/>
        <w:tabs>
          <w:tab w:val="left" w:pos="709"/>
          <w:tab w:val="left" w:pos="993"/>
        </w:tabs>
        <w:spacing w:before="240" w:after="120" w:line="240" w:lineRule="auto"/>
        <w:ind w:left="720"/>
        <w:jc w:val="both"/>
        <w:rPr>
          <w:rFonts w:ascii="Times New Roman" w:hAnsi="Times New Roman"/>
          <w:b/>
          <w:i/>
          <w:sz w:val="24"/>
          <w:szCs w:val="24"/>
        </w:rPr>
      </w:pPr>
      <w:r w:rsidRPr="003814EB">
        <w:rPr>
          <w:rFonts w:ascii="Times New Roman" w:hAnsi="Times New Roman"/>
          <w:b/>
          <w:i/>
          <w:sz w:val="24"/>
          <w:szCs w:val="24"/>
        </w:rPr>
        <w:t xml:space="preserve">Щодо </w:t>
      </w:r>
      <w:r w:rsidR="00B44AA7">
        <w:rPr>
          <w:rFonts w:ascii="Times New Roman" w:hAnsi="Times New Roman"/>
          <w:b/>
          <w:i/>
          <w:sz w:val="24"/>
          <w:szCs w:val="24"/>
        </w:rPr>
        <w:t xml:space="preserve">відсутності вчасної зворотної інформації від </w:t>
      </w:r>
      <w:r w:rsidR="00230B2A">
        <w:rPr>
          <w:rFonts w:ascii="Times New Roman" w:hAnsi="Times New Roman"/>
          <w:b/>
          <w:i/>
          <w:sz w:val="24"/>
          <w:szCs w:val="24"/>
        </w:rPr>
        <w:t>Комітету</w:t>
      </w:r>
    </w:p>
    <w:p w14:paraId="7B393B43" w14:textId="1B1C7CA3" w:rsidR="00E61F8A" w:rsidRDefault="00636B30" w:rsidP="00074D9E">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 xml:space="preserve">Товариство зазначає, що діяло добросовісно та намагалось у якомога </w:t>
      </w:r>
      <w:proofErr w:type="spellStart"/>
      <w:r>
        <w:rPr>
          <w:rFonts w:ascii="Times New Roman" w:hAnsi="Times New Roman"/>
          <w:sz w:val="24"/>
          <w:szCs w:val="24"/>
        </w:rPr>
        <w:t>стислі</w:t>
      </w:r>
      <w:r w:rsidR="00A13280">
        <w:rPr>
          <w:rFonts w:ascii="Times New Roman" w:hAnsi="Times New Roman"/>
          <w:sz w:val="24"/>
          <w:szCs w:val="24"/>
        </w:rPr>
        <w:t>ші</w:t>
      </w:r>
      <w:proofErr w:type="spellEnd"/>
      <w:r>
        <w:rPr>
          <w:rFonts w:ascii="Times New Roman" w:hAnsi="Times New Roman"/>
          <w:sz w:val="24"/>
          <w:szCs w:val="24"/>
        </w:rPr>
        <w:t xml:space="preserve"> терміни</w:t>
      </w:r>
      <w:r w:rsidR="00A93AA6">
        <w:rPr>
          <w:rFonts w:ascii="Times New Roman" w:hAnsi="Times New Roman"/>
          <w:sz w:val="24"/>
          <w:szCs w:val="24"/>
        </w:rPr>
        <w:t xml:space="preserve">, незважаючи на </w:t>
      </w:r>
      <w:r w:rsidR="00A93AA6" w:rsidRPr="00A93AA6">
        <w:rPr>
          <w:rFonts w:ascii="Times New Roman" w:hAnsi="Times New Roman"/>
          <w:i/>
          <w:sz w:val="24"/>
          <w:szCs w:val="24"/>
          <w:u w:val="single"/>
        </w:rPr>
        <w:t xml:space="preserve">відсутність вчасної зворотної інформації від </w:t>
      </w:r>
      <w:r w:rsidR="00230B2A">
        <w:rPr>
          <w:rFonts w:ascii="Times New Roman" w:hAnsi="Times New Roman"/>
          <w:i/>
          <w:sz w:val="24"/>
          <w:szCs w:val="24"/>
          <w:u w:val="single"/>
        </w:rPr>
        <w:t>Комітету</w:t>
      </w:r>
      <w:r w:rsidR="00A93AA6">
        <w:rPr>
          <w:rFonts w:ascii="Times New Roman" w:hAnsi="Times New Roman"/>
          <w:sz w:val="24"/>
          <w:szCs w:val="24"/>
        </w:rPr>
        <w:t>, надати всю інформацію на Вимогу.</w:t>
      </w:r>
    </w:p>
    <w:p w14:paraId="5DA364B6" w14:textId="20E41146" w:rsidR="00B44AA7" w:rsidRPr="00F82C24" w:rsidRDefault="00A93AA6" w:rsidP="00F82C24">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 xml:space="preserve">Відповідач </w:t>
      </w:r>
      <w:r w:rsidR="00A13280">
        <w:rPr>
          <w:rFonts w:ascii="Times New Roman" w:hAnsi="Times New Roman"/>
          <w:sz w:val="24"/>
          <w:szCs w:val="24"/>
        </w:rPr>
        <w:t>зауважує</w:t>
      </w:r>
      <w:r>
        <w:rPr>
          <w:rFonts w:ascii="Times New Roman" w:hAnsi="Times New Roman"/>
          <w:sz w:val="24"/>
          <w:szCs w:val="24"/>
        </w:rPr>
        <w:t xml:space="preserve">, що </w:t>
      </w:r>
      <w:r w:rsidR="00D03286">
        <w:rPr>
          <w:rFonts w:ascii="Times New Roman" w:hAnsi="Times New Roman"/>
          <w:sz w:val="24"/>
          <w:szCs w:val="24"/>
        </w:rPr>
        <w:t xml:space="preserve">не був належним чином повідомлений про строк надання відповіді на Вимогу, який продовжувався відповідями Комітету на </w:t>
      </w:r>
      <w:r w:rsidR="00CF25A2">
        <w:rPr>
          <w:rFonts w:ascii="Times New Roman" w:hAnsi="Times New Roman"/>
          <w:sz w:val="24"/>
          <w:szCs w:val="24"/>
        </w:rPr>
        <w:t xml:space="preserve">Первинне </w:t>
      </w:r>
      <w:r w:rsidR="00CF25A2">
        <w:rPr>
          <w:rFonts w:ascii="Times New Roman" w:hAnsi="Times New Roman"/>
          <w:sz w:val="24"/>
          <w:szCs w:val="24"/>
        </w:rPr>
        <w:lastRenderedPageBreak/>
        <w:t>клопотання</w:t>
      </w:r>
      <w:r w:rsidR="00D03286">
        <w:rPr>
          <w:rFonts w:ascii="Times New Roman" w:hAnsi="Times New Roman"/>
          <w:sz w:val="24"/>
          <w:szCs w:val="24"/>
        </w:rPr>
        <w:t xml:space="preserve"> </w:t>
      </w:r>
      <w:r w:rsidR="00A13280">
        <w:rPr>
          <w:rFonts w:ascii="Times New Roman" w:hAnsi="Times New Roman"/>
          <w:sz w:val="24"/>
          <w:szCs w:val="24"/>
        </w:rPr>
        <w:t xml:space="preserve">й </w:t>
      </w:r>
      <w:r w:rsidR="00D03286">
        <w:rPr>
          <w:rFonts w:ascii="Times New Roman" w:hAnsi="Times New Roman"/>
          <w:sz w:val="24"/>
          <w:szCs w:val="24"/>
        </w:rPr>
        <w:t xml:space="preserve">Клопотання 2, оскільки отримав відповідь на </w:t>
      </w:r>
      <w:r w:rsidR="00CF25A2">
        <w:rPr>
          <w:rFonts w:ascii="Times New Roman" w:hAnsi="Times New Roman"/>
          <w:sz w:val="24"/>
          <w:szCs w:val="24"/>
        </w:rPr>
        <w:t>Первинне клопотання</w:t>
      </w:r>
      <w:r w:rsidR="00D03286">
        <w:rPr>
          <w:rFonts w:ascii="Times New Roman" w:hAnsi="Times New Roman"/>
          <w:sz w:val="24"/>
          <w:szCs w:val="24"/>
        </w:rPr>
        <w:t xml:space="preserve"> 03.11.2022, що на 10 днів пізніше дати</w:t>
      </w:r>
      <w:r w:rsidR="00230B2A">
        <w:rPr>
          <w:rFonts w:ascii="Times New Roman" w:hAnsi="Times New Roman"/>
          <w:sz w:val="24"/>
          <w:szCs w:val="24"/>
        </w:rPr>
        <w:t>,</w:t>
      </w:r>
      <w:r w:rsidR="00D03286">
        <w:rPr>
          <w:rFonts w:ascii="Times New Roman" w:hAnsi="Times New Roman"/>
          <w:sz w:val="24"/>
          <w:szCs w:val="24"/>
        </w:rPr>
        <w:t xml:space="preserve"> до якої цим клопотанням було продовжено строк</w:t>
      </w:r>
      <w:r w:rsidR="00CF25A2">
        <w:rPr>
          <w:rFonts w:ascii="Times New Roman" w:hAnsi="Times New Roman"/>
          <w:sz w:val="24"/>
          <w:szCs w:val="24"/>
        </w:rPr>
        <w:t>, а на Клопотання 2</w:t>
      </w:r>
      <w:r w:rsidR="00F02CF6">
        <w:rPr>
          <w:rFonts w:ascii="Times New Roman" w:hAnsi="Times New Roman"/>
          <w:sz w:val="24"/>
          <w:szCs w:val="24"/>
        </w:rPr>
        <w:t xml:space="preserve"> – </w:t>
      </w:r>
      <w:r w:rsidR="00CF25A2">
        <w:rPr>
          <w:rFonts w:ascii="Times New Roman" w:hAnsi="Times New Roman"/>
          <w:sz w:val="24"/>
          <w:szCs w:val="24"/>
        </w:rPr>
        <w:t xml:space="preserve">13.12.2022, що на </w:t>
      </w:r>
      <w:r w:rsidR="00230B2A">
        <w:rPr>
          <w:rFonts w:ascii="Times New Roman" w:hAnsi="Times New Roman"/>
          <w:sz w:val="24"/>
          <w:szCs w:val="24"/>
        </w:rPr>
        <w:t xml:space="preserve">один </w:t>
      </w:r>
      <w:r w:rsidR="00CF25A2">
        <w:rPr>
          <w:rFonts w:ascii="Times New Roman" w:hAnsi="Times New Roman"/>
          <w:sz w:val="24"/>
          <w:szCs w:val="24"/>
        </w:rPr>
        <w:t xml:space="preserve">місяць і </w:t>
      </w:r>
      <w:r w:rsidR="00230B2A">
        <w:rPr>
          <w:rFonts w:ascii="Times New Roman" w:hAnsi="Times New Roman"/>
          <w:sz w:val="24"/>
          <w:szCs w:val="24"/>
        </w:rPr>
        <w:t xml:space="preserve">шість </w:t>
      </w:r>
      <w:r w:rsidR="00CF25A2">
        <w:rPr>
          <w:rFonts w:ascii="Times New Roman" w:hAnsi="Times New Roman"/>
          <w:sz w:val="24"/>
          <w:szCs w:val="24"/>
        </w:rPr>
        <w:t xml:space="preserve">днів пізніше встановленої </w:t>
      </w:r>
      <w:r w:rsidR="00967088">
        <w:rPr>
          <w:rFonts w:ascii="Times New Roman" w:hAnsi="Times New Roman"/>
          <w:sz w:val="24"/>
          <w:szCs w:val="24"/>
        </w:rPr>
        <w:t xml:space="preserve">органом </w:t>
      </w:r>
      <w:r w:rsidR="00CF25A2">
        <w:rPr>
          <w:rFonts w:ascii="Times New Roman" w:hAnsi="Times New Roman"/>
          <w:sz w:val="24"/>
          <w:szCs w:val="24"/>
        </w:rPr>
        <w:t>Комітет</w:t>
      </w:r>
      <w:r w:rsidR="00967088">
        <w:rPr>
          <w:rFonts w:ascii="Times New Roman" w:hAnsi="Times New Roman"/>
          <w:sz w:val="24"/>
          <w:szCs w:val="24"/>
        </w:rPr>
        <w:t>у</w:t>
      </w:r>
      <w:r w:rsidR="00CF25A2">
        <w:rPr>
          <w:rFonts w:ascii="Times New Roman" w:hAnsi="Times New Roman"/>
          <w:sz w:val="24"/>
          <w:szCs w:val="24"/>
        </w:rPr>
        <w:t xml:space="preserve"> кінцевої дати </w:t>
      </w:r>
      <w:r w:rsidR="00230B2A">
        <w:rPr>
          <w:rFonts w:ascii="Times New Roman" w:hAnsi="Times New Roman"/>
          <w:sz w:val="24"/>
          <w:szCs w:val="24"/>
        </w:rPr>
        <w:t xml:space="preserve">для </w:t>
      </w:r>
      <w:r w:rsidR="00CF25A2">
        <w:rPr>
          <w:rFonts w:ascii="Times New Roman" w:hAnsi="Times New Roman"/>
          <w:sz w:val="24"/>
          <w:szCs w:val="24"/>
        </w:rPr>
        <w:t>надання інформації на Вимогу</w:t>
      </w:r>
      <w:r w:rsidR="0051413C">
        <w:rPr>
          <w:rFonts w:ascii="Times New Roman" w:hAnsi="Times New Roman"/>
          <w:sz w:val="24"/>
          <w:szCs w:val="24"/>
        </w:rPr>
        <w:t xml:space="preserve">. </w:t>
      </w:r>
    </w:p>
    <w:p w14:paraId="605B7F32" w14:textId="52F143AC" w:rsidR="002D3442" w:rsidRPr="00B44AA7" w:rsidRDefault="0051413C" w:rsidP="00B44AA7">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sidRPr="00B44AA7">
        <w:rPr>
          <w:rFonts w:ascii="Times New Roman" w:hAnsi="Times New Roman"/>
          <w:sz w:val="24"/>
          <w:szCs w:val="24"/>
        </w:rPr>
        <w:t xml:space="preserve">Однією з причин несвоєчасного </w:t>
      </w:r>
      <w:r w:rsidR="00967088">
        <w:rPr>
          <w:rFonts w:ascii="Times New Roman" w:hAnsi="Times New Roman"/>
          <w:sz w:val="24"/>
          <w:szCs w:val="24"/>
        </w:rPr>
        <w:t>отримання</w:t>
      </w:r>
      <w:r w:rsidRPr="00B44AA7">
        <w:rPr>
          <w:rFonts w:ascii="Times New Roman" w:hAnsi="Times New Roman"/>
          <w:sz w:val="24"/>
          <w:szCs w:val="24"/>
        </w:rPr>
        <w:t xml:space="preserve"> листа Комітету у відповідь на Первинне клопотання, як зазначає Товариство</w:t>
      </w:r>
      <w:r w:rsidR="00230B2A">
        <w:rPr>
          <w:rFonts w:ascii="Times New Roman" w:hAnsi="Times New Roman"/>
          <w:sz w:val="24"/>
          <w:szCs w:val="24"/>
        </w:rPr>
        <w:t>,</w:t>
      </w:r>
      <w:r w:rsidRPr="00B44AA7">
        <w:rPr>
          <w:rFonts w:ascii="Times New Roman" w:hAnsi="Times New Roman"/>
          <w:sz w:val="24"/>
          <w:szCs w:val="24"/>
        </w:rPr>
        <w:t xml:space="preserve"> є те, що лист </w:t>
      </w:r>
      <w:r w:rsidR="00230B2A" w:rsidRPr="00B44AA7">
        <w:rPr>
          <w:rFonts w:ascii="Times New Roman" w:hAnsi="Times New Roman"/>
          <w:sz w:val="24"/>
          <w:szCs w:val="24"/>
        </w:rPr>
        <w:t>підписа</w:t>
      </w:r>
      <w:r w:rsidR="00230B2A">
        <w:rPr>
          <w:rFonts w:ascii="Times New Roman" w:hAnsi="Times New Roman"/>
          <w:sz w:val="24"/>
          <w:szCs w:val="24"/>
        </w:rPr>
        <w:t>ла</w:t>
      </w:r>
      <w:r w:rsidR="00230B2A" w:rsidRPr="00B44AA7">
        <w:rPr>
          <w:rFonts w:ascii="Times New Roman" w:hAnsi="Times New Roman"/>
          <w:sz w:val="24"/>
          <w:szCs w:val="24"/>
        </w:rPr>
        <w:t xml:space="preserve"> </w:t>
      </w:r>
      <w:r w:rsidRPr="00B44AA7">
        <w:rPr>
          <w:rFonts w:ascii="Times New Roman" w:hAnsi="Times New Roman"/>
          <w:sz w:val="24"/>
          <w:szCs w:val="24"/>
        </w:rPr>
        <w:t xml:space="preserve">07.10.2022 в. о. Голови Комітету А. Коноплянко, а </w:t>
      </w:r>
      <w:r w:rsidR="00C72A59" w:rsidRPr="00B44AA7">
        <w:rPr>
          <w:rFonts w:ascii="Times New Roman" w:hAnsi="Times New Roman"/>
          <w:sz w:val="24"/>
          <w:szCs w:val="24"/>
        </w:rPr>
        <w:t>відправлен</w:t>
      </w:r>
      <w:r w:rsidR="00C72A59">
        <w:rPr>
          <w:rFonts w:ascii="Times New Roman" w:hAnsi="Times New Roman"/>
          <w:sz w:val="24"/>
          <w:szCs w:val="24"/>
        </w:rPr>
        <w:t>о лист</w:t>
      </w:r>
      <w:r w:rsidR="00C72A59" w:rsidRPr="00B44AA7">
        <w:rPr>
          <w:rFonts w:ascii="Times New Roman" w:hAnsi="Times New Roman"/>
          <w:sz w:val="24"/>
          <w:szCs w:val="24"/>
        </w:rPr>
        <w:t xml:space="preserve"> </w:t>
      </w:r>
      <w:r w:rsidRPr="00B44AA7">
        <w:rPr>
          <w:rFonts w:ascii="Times New Roman" w:hAnsi="Times New Roman"/>
          <w:sz w:val="24"/>
          <w:szCs w:val="24"/>
        </w:rPr>
        <w:t>лише 18.10.2022.</w:t>
      </w:r>
      <w:r w:rsidR="00BB2E9C" w:rsidRPr="00B44AA7">
        <w:rPr>
          <w:rFonts w:ascii="Times New Roman" w:hAnsi="Times New Roman"/>
          <w:sz w:val="24"/>
          <w:szCs w:val="24"/>
        </w:rPr>
        <w:t xml:space="preserve"> У свою чергу</w:t>
      </w:r>
      <w:r w:rsidR="00C72A59">
        <w:rPr>
          <w:rFonts w:ascii="Times New Roman" w:hAnsi="Times New Roman"/>
          <w:sz w:val="24"/>
          <w:szCs w:val="24"/>
        </w:rPr>
        <w:t>,</w:t>
      </w:r>
      <w:r w:rsidR="00BB2E9C" w:rsidRPr="00B44AA7">
        <w:rPr>
          <w:rFonts w:ascii="Times New Roman" w:hAnsi="Times New Roman"/>
          <w:sz w:val="24"/>
          <w:szCs w:val="24"/>
        </w:rPr>
        <w:t xml:space="preserve"> лист</w:t>
      </w:r>
      <w:r w:rsidR="00C72A59">
        <w:rPr>
          <w:rFonts w:ascii="Times New Roman" w:hAnsi="Times New Roman"/>
          <w:sz w:val="24"/>
          <w:szCs w:val="24"/>
        </w:rPr>
        <w:t>-</w:t>
      </w:r>
      <w:r w:rsidR="00BB2E9C" w:rsidRPr="00B44AA7">
        <w:rPr>
          <w:rFonts w:ascii="Times New Roman" w:hAnsi="Times New Roman"/>
          <w:sz w:val="24"/>
          <w:szCs w:val="24"/>
        </w:rPr>
        <w:t>відповідь на Клопотання 2</w:t>
      </w:r>
      <w:r w:rsidR="00CB5D7A" w:rsidRPr="00B44AA7">
        <w:rPr>
          <w:rFonts w:ascii="Times New Roman" w:hAnsi="Times New Roman"/>
          <w:sz w:val="24"/>
          <w:szCs w:val="24"/>
        </w:rPr>
        <w:t xml:space="preserve">, </w:t>
      </w:r>
      <w:r w:rsidR="00C72A59">
        <w:rPr>
          <w:rFonts w:ascii="Times New Roman" w:hAnsi="Times New Roman"/>
          <w:sz w:val="24"/>
          <w:szCs w:val="24"/>
        </w:rPr>
        <w:t xml:space="preserve">який </w:t>
      </w:r>
      <w:r w:rsidR="00C72A59" w:rsidRPr="00B44AA7">
        <w:rPr>
          <w:rFonts w:ascii="Times New Roman" w:hAnsi="Times New Roman"/>
          <w:sz w:val="24"/>
          <w:szCs w:val="24"/>
        </w:rPr>
        <w:t>підписа</w:t>
      </w:r>
      <w:r w:rsidR="00C72A59">
        <w:rPr>
          <w:rFonts w:ascii="Times New Roman" w:hAnsi="Times New Roman"/>
          <w:sz w:val="24"/>
          <w:szCs w:val="24"/>
        </w:rPr>
        <w:t xml:space="preserve">ла </w:t>
      </w:r>
      <w:r w:rsidR="00C72A59" w:rsidRPr="00B44AA7">
        <w:rPr>
          <w:rFonts w:ascii="Times New Roman" w:hAnsi="Times New Roman"/>
          <w:sz w:val="24"/>
          <w:szCs w:val="24"/>
        </w:rPr>
        <w:t xml:space="preserve"> </w:t>
      </w:r>
      <w:r w:rsidR="00CB5D7A" w:rsidRPr="00B44AA7">
        <w:rPr>
          <w:rFonts w:ascii="Times New Roman" w:hAnsi="Times New Roman"/>
          <w:sz w:val="24"/>
          <w:szCs w:val="24"/>
        </w:rPr>
        <w:t xml:space="preserve">31.10.2022 </w:t>
      </w:r>
      <w:r w:rsidR="00C72A59" w:rsidRPr="00B44AA7">
        <w:rPr>
          <w:rFonts w:ascii="Times New Roman" w:hAnsi="Times New Roman"/>
          <w:sz w:val="24"/>
          <w:szCs w:val="24"/>
        </w:rPr>
        <w:t>Голов</w:t>
      </w:r>
      <w:r w:rsidR="00C72A59">
        <w:rPr>
          <w:rFonts w:ascii="Times New Roman" w:hAnsi="Times New Roman"/>
          <w:sz w:val="24"/>
          <w:szCs w:val="24"/>
        </w:rPr>
        <w:t>а</w:t>
      </w:r>
      <w:r w:rsidR="00C72A59" w:rsidRPr="00B44AA7">
        <w:rPr>
          <w:rFonts w:ascii="Times New Roman" w:hAnsi="Times New Roman"/>
          <w:sz w:val="24"/>
          <w:szCs w:val="24"/>
        </w:rPr>
        <w:t xml:space="preserve"> </w:t>
      </w:r>
      <w:r w:rsidR="00CB5D7A" w:rsidRPr="00B44AA7">
        <w:rPr>
          <w:rFonts w:ascii="Times New Roman" w:hAnsi="Times New Roman"/>
          <w:sz w:val="24"/>
          <w:szCs w:val="24"/>
        </w:rPr>
        <w:t xml:space="preserve">Комітету – </w:t>
      </w:r>
      <w:r w:rsidR="00A13280" w:rsidRPr="00B44AA7">
        <w:rPr>
          <w:rFonts w:ascii="Times New Roman" w:hAnsi="Times New Roman"/>
          <w:sz w:val="24"/>
          <w:szCs w:val="24"/>
        </w:rPr>
        <w:t>державни</w:t>
      </w:r>
      <w:r w:rsidR="00A13280">
        <w:rPr>
          <w:rFonts w:ascii="Times New Roman" w:hAnsi="Times New Roman"/>
          <w:sz w:val="24"/>
          <w:szCs w:val="24"/>
        </w:rPr>
        <w:t>й</w:t>
      </w:r>
      <w:r w:rsidR="00A13280" w:rsidRPr="00B44AA7">
        <w:rPr>
          <w:rFonts w:ascii="Times New Roman" w:hAnsi="Times New Roman"/>
          <w:sz w:val="24"/>
          <w:szCs w:val="24"/>
        </w:rPr>
        <w:t xml:space="preserve"> </w:t>
      </w:r>
      <w:r w:rsidR="00C72A59" w:rsidRPr="00B44AA7">
        <w:rPr>
          <w:rFonts w:ascii="Times New Roman" w:hAnsi="Times New Roman"/>
          <w:sz w:val="24"/>
          <w:szCs w:val="24"/>
        </w:rPr>
        <w:t>уповноважени</w:t>
      </w:r>
      <w:r w:rsidR="00C72A59">
        <w:rPr>
          <w:rFonts w:ascii="Times New Roman" w:hAnsi="Times New Roman"/>
          <w:sz w:val="24"/>
          <w:szCs w:val="24"/>
        </w:rPr>
        <w:t>й</w:t>
      </w:r>
      <w:r w:rsidR="00C72A59" w:rsidRPr="00B44AA7">
        <w:rPr>
          <w:rFonts w:ascii="Times New Roman" w:hAnsi="Times New Roman"/>
          <w:sz w:val="24"/>
          <w:szCs w:val="24"/>
        </w:rPr>
        <w:t xml:space="preserve"> Піщанськ</w:t>
      </w:r>
      <w:r w:rsidR="00C72A59">
        <w:rPr>
          <w:rFonts w:ascii="Times New Roman" w:hAnsi="Times New Roman"/>
          <w:sz w:val="24"/>
          <w:szCs w:val="24"/>
        </w:rPr>
        <w:t>а</w:t>
      </w:r>
      <w:r w:rsidR="00C72A59" w:rsidRPr="00B44AA7">
        <w:rPr>
          <w:rFonts w:ascii="Times New Roman" w:hAnsi="Times New Roman"/>
          <w:sz w:val="24"/>
          <w:szCs w:val="24"/>
        </w:rPr>
        <w:t xml:space="preserve"> </w:t>
      </w:r>
      <w:r w:rsidR="00CB5D7A" w:rsidRPr="00B44AA7">
        <w:rPr>
          <w:rFonts w:ascii="Times New Roman" w:hAnsi="Times New Roman"/>
          <w:sz w:val="24"/>
          <w:szCs w:val="24"/>
        </w:rPr>
        <w:t xml:space="preserve">О., засортувався відповідальними працівниками </w:t>
      </w:r>
      <w:r w:rsidR="00CB5D7A" w:rsidRPr="00B44AA7">
        <w:rPr>
          <w:rFonts w:ascii="Times New Roman" w:hAnsi="Times New Roman"/>
          <w:sz w:val="24"/>
          <w:szCs w:val="24"/>
        </w:rPr>
        <w:br/>
      </w:r>
      <w:r w:rsidR="00BF134C" w:rsidRPr="00B44AA7">
        <w:rPr>
          <w:rFonts w:ascii="Times New Roman" w:hAnsi="Times New Roman"/>
          <w:sz w:val="24"/>
          <w:szCs w:val="24"/>
        </w:rPr>
        <w:t>акціонерного товариства</w:t>
      </w:r>
      <w:r w:rsidR="00CB5D7A" w:rsidRPr="00B44AA7">
        <w:rPr>
          <w:rFonts w:ascii="Times New Roman" w:hAnsi="Times New Roman"/>
          <w:sz w:val="24"/>
          <w:szCs w:val="24"/>
        </w:rPr>
        <w:t xml:space="preserve"> «Укрпошта»</w:t>
      </w:r>
      <w:r w:rsidR="00BF134C" w:rsidRPr="00B44AA7">
        <w:rPr>
          <w:rFonts w:ascii="Times New Roman" w:hAnsi="Times New Roman"/>
          <w:sz w:val="24"/>
          <w:szCs w:val="24"/>
        </w:rPr>
        <w:t xml:space="preserve"> </w:t>
      </w:r>
      <w:r w:rsidR="00CB5D7A" w:rsidRPr="00B44AA7">
        <w:rPr>
          <w:rFonts w:ascii="Times New Roman" w:hAnsi="Times New Roman"/>
          <w:sz w:val="24"/>
          <w:szCs w:val="24"/>
        </w:rPr>
        <w:t>та надійшов у відділення поштового зв’язку лише 23.11.2022</w:t>
      </w:r>
      <w:r w:rsidR="00A964D0">
        <w:rPr>
          <w:rFonts w:ascii="Times New Roman" w:hAnsi="Times New Roman"/>
          <w:sz w:val="24"/>
          <w:szCs w:val="24"/>
        </w:rPr>
        <w:t>,</w:t>
      </w:r>
      <w:r w:rsidR="00CB5D7A" w:rsidRPr="00B44AA7">
        <w:rPr>
          <w:rFonts w:ascii="Times New Roman" w:hAnsi="Times New Roman"/>
          <w:sz w:val="24"/>
          <w:szCs w:val="24"/>
        </w:rPr>
        <w:t xml:space="preserve"> про що свідчить лист АТ «Укрпошта»</w:t>
      </w:r>
      <w:r w:rsidR="00967088">
        <w:rPr>
          <w:rFonts w:ascii="Times New Roman" w:hAnsi="Times New Roman"/>
          <w:sz w:val="24"/>
          <w:szCs w:val="24"/>
        </w:rPr>
        <w:t xml:space="preserve"> від 16.01.2023 № 021501-22-23</w:t>
      </w:r>
      <w:r w:rsidR="000212EF">
        <w:rPr>
          <w:rFonts w:ascii="Times New Roman" w:hAnsi="Times New Roman"/>
          <w:sz w:val="24"/>
          <w:szCs w:val="24"/>
        </w:rPr>
        <w:t>,</w:t>
      </w:r>
      <w:r w:rsidR="00CB5D7A" w:rsidRPr="00B44AA7">
        <w:rPr>
          <w:rFonts w:ascii="Times New Roman" w:hAnsi="Times New Roman"/>
          <w:sz w:val="24"/>
          <w:szCs w:val="24"/>
        </w:rPr>
        <w:t xml:space="preserve"> </w:t>
      </w:r>
      <w:r w:rsidR="00A13280">
        <w:rPr>
          <w:rFonts w:ascii="Times New Roman" w:hAnsi="Times New Roman"/>
          <w:sz w:val="24"/>
          <w:szCs w:val="24"/>
        </w:rPr>
        <w:t xml:space="preserve">який </w:t>
      </w:r>
      <w:r w:rsidR="00A13280" w:rsidRPr="00B44AA7">
        <w:rPr>
          <w:rFonts w:ascii="Times New Roman" w:hAnsi="Times New Roman"/>
          <w:sz w:val="24"/>
          <w:szCs w:val="24"/>
        </w:rPr>
        <w:t xml:space="preserve">Товариство </w:t>
      </w:r>
      <w:r w:rsidR="00CB5D7A" w:rsidRPr="00B44AA7">
        <w:rPr>
          <w:rFonts w:ascii="Times New Roman" w:hAnsi="Times New Roman"/>
          <w:sz w:val="24"/>
          <w:szCs w:val="24"/>
        </w:rPr>
        <w:t>дода</w:t>
      </w:r>
      <w:r w:rsidR="00A13280">
        <w:rPr>
          <w:rFonts w:ascii="Times New Roman" w:hAnsi="Times New Roman"/>
          <w:sz w:val="24"/>
          <w:szCs w:val="24"/>
        </w:rPr>
        <w:t>ло</w:t>
      </w:r>
      <w:r w:rsidR="00CB5D7A" w:rsidRPr="00B44AA7">
        <w:rPr>
          <w:rFonts w:ascii="Times New Roman" w:hAnsi="Times New Roman"/>
          <w:sz w:val="24"/>
          <w:szCs w:val="24"/>
        </w:rPr>
        <w:t xml:space="preserve"> до Заперечення.</w:t>
      </w:r>
    </w:p>
    <w:p w14:paraId="312B7C47" w14:textId="281A6CB9" w:rsidR="00BF134C" w:rsidRDefault="00E81D93" w:rsidP="00074D9E">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Доводи Відповідача щодо причин несвоєчасного отримання листа</w:t>
      </w:r>
      <w:r w:rsidR="000B755A">
        <w:rPr>
          <w:rFonts w:ascii="Times New Roman" w:hAnsi="Times New Roman"/>
          <w:sz w:val="24"/>
          <w:szCs w:val="24"/>
        </w:rPr>
        <w:t>-</w:t>
      </w:r>
      <w:r>
        <w:rPr>
          <w:rFonts w:ascii="Times New Roman" w:hAnsi="Times New Roman"/>
          <w:sz w:val="24"/>
          <w:szCs w:val="24"/>
        </w:rPr>
        <w:t xml:space="preserve">відповіді на Первинне клопотання спростовуються </w:t>
      </w:r>
      <w:r w:rsidR="000B755A">
        <w:rPr>
          <w:rFonts w:ascii="Times New Roman" w:hAnsi="Times New Roman"/>
          <w:sz w:val="24"/>
          <w:szCs w:val="24"/>
        </w:rPr>
        <w:t>таким</w:t>
      </w:r>
      <w:r>
        <w:rPr>
          <w:rFonts w:ascii="Times New Roman" w:hAnsi="Times New Roman"/>
          <w:sz w:val="24"/>
          <w:szCs w:val="24"/>
        </w:rPr>
        <w:t>.</w:t>
      </w:r>
      <w:r w:rsidRPr="00C702E8">
        <w:rPr>
          <w:rFonts w:ascii="Times New Roman" w:hAnsi="Times New Roman"/>
          <w:sz w:val="24"/>
          <w:szCs w:val="24"/>
          <w:lang w:val="ru-RU"/>
        </w:rPr>
        <w:t xml:space="preserve"> </w:t>
      </w:r>
      <w:r>
        <w:rPr>
          <w:rFonts w:ascii="Times New Roman" w:hAnsi="Times New Roman"/>
          <w:sz w:val="24"/>
          <w:szCs w:val="24"/>
        </w:rPr>
        <w:t>Л</w:t>
      </w:r>
      <w:r w:rsidR="002D3442">
        <w:rPr>
          <w:rFonts w:ascii="Times New Roman" w:hAnsi="Times New Roman"/>
          <w:sz w:val="24"/>
          <w:szCs w:val="24"/>
        </w:rPr>
        <w:t>ист</w:t>
      </w:r>
      <w:r w:rsidR="00967088">
        <w:rPr>
          <w:rFonts w:ascii="Times New Roman" w:hAnsi="Times New Roman"/>
          <w:sz w:val="24"/>
          <w:szCs w:val="24"/>
        </w:rPr>
        <w:t xml:space="preserve"> Комітету від </w:t>
      </w:r>
      <w:r w:rsidR="00967088" w:rsidRPr="0089553D">
        <w:rPr>
          <w:rFonts w:ascii="Times New Roman" w:hAnsi="Times New Roman"/>
          <w:sz w:val="24"/>
          <w:szCs w:val="24"/>
        </w:rPr>
        <w:t xml:space="preserve">07.10.2022 </w:t>
      </w:r>
      <w:r>
        <w:rPr>
          <w:rFonts w:ascii="Times New Roman" w:hAnsi="Times New Roman"/>
          <w:sz w:val="24"/>
          <w:szCs w:val="24"/>
        </w:rPr>
        <w:br/>
      </w:r>
      <w:r w:rsidR="00967088" w:rsidRPr="0089553D">
        <w:rPr>
          <w:rFonts w:ascii="Times New Roman" w:hAnsi="Times New Roman"/>
          <w:sz w:val="24"/>
          <w:szCs w:val="24"/>
        </w:rPr>
        <w:t>№ 126-21.1/09-2424е</w:t>
      </w:r>
      <w:r w:rsidR="000B755A">
        <w:rPr>
          <w:rFonts w:ascii="Times New Roman" w:hAnsi="Times New Roman"/>
          <w:sz w:val="24"/>
          <w:szCs w:val="24"/>
        </w:rPr>
        <w:t>,</w:t>
      </w:r>
      <w:r w:rsidR="00967088">
        <w:rPr>
          <w:rFonts w:ascii="Times New Roman" w:hAnsi="Times New Roman"/>
          <w:sz w:val="24"/>
          <w:szCs w:val="24"/>
        </w:rPr>
        <w:t xml:space="preserve"> наданий у </w:t>
      </w:r>
      <w:r w:rsidR="002D3442">
        <w:rPr>
          <w:rFonts w:ascii="Times New Roman" w:hAnsi="Times New Roman"/>
          <w:sz w:val="24"/>
          <w:szCs w:val="24"/>
        </w:rPr>
        <w:t xml:space="preserve">відповідь на </w:t>
      </w:r>
      <w:r w:rsidR="004376C0">
        <w:rPr>
          <w:rFonts w:ascii="Times New Roman" w:hAnsi="Times New Roman"/>
          <w:sz w:val="24"/>
          <w:szCs w:val="24"/>
        </w:rPr>
        <w:t>Первинне клопотання</w:t>
      </w:r>
      <w:r w:rsidR="000B755A">
        <w:rPr>
          <w:rFonts w:ascii="Times New Roman" w:hAnsi="Times New Roman"/>
          <w:sz w:val="24"/>
          <w:szCs w:val="24"/>
        </w:rPr>
        <w:t>,</w:t>
      </w:r>
      <w:r w:rsidR="00967088">
        <w:rPr>
          <w:rFonts w:ascii="Times New Roman" w:hAnsi="Times New Roman"/>
          <w:sz w:val="24"/>
          <w:szCs w:val="24"/>
        </w:rPr>
        <w:t xml:space="preserve"> </w:t>
      </w:r>
      <w:r w:rsidR="002D3442">
        <w:rPr>
          <w:rFonts w:ascii="Times New Roman" w:hAnsi="Times New Roman"/>
          <w:sz w:val="24"/>
          <w:szCs w:val="24"/>
        </w:rPr>
        <w:t>відправле</w:t>
      </w:r>
      <w:r w:rsidR="000B755A">
        <w:rPr>
          <w:rFonts w:ascii="Times New Roman" w:hAnsi="Times New Roman"/>
          <w:sz w:val="24"/>
          <w:szCs w:val="24"/>
        </w:rPr>
        <w:t>но</w:t>
      </w:r>
      <w:r w:rsidR="002D3442">
        <w:rPr>
          <w:rFonts w:ascii="Times New Roman" w:hAnsi="Times New Roman"/>
          <w:sz w:val="24"/>
          <w:szCs w:val="24"/>
        </w:rPr>
        <w:t xml:space="preserve"> не 18.10.2022, як зазначає Товариство, а 13.10.2022</w:t>
      </w:r>
      <w:r w:rsidR="000B755A">
        <w:rPr>
          <w:rFonts w:ascii="Times New Roman" w:hAnsi="Times New Roman"/>
          <w:sz w:val="24"/>
          <w:szCs w:val="24"/>
        </w:rPr>
        <w:t>,</w:t>
      </w:r>
      <w:r w:rsidR="002D3442">
        <w:rPr>
          <w:rFonts w:ascii="Times New Roman" w:hAnsi="Times New Roman"/>
          <w:sz w:val="24"/>
          <w:szCs w:val="24"/>
        </w:rPr>
        <w:t xml:space="preserve"> про що свідчить, зокрема, </w:t>
      </w:r>
      <w:r w:rsidR="00B64F23">
        <w:rPr>
          <w:rFonts w:ascii="Times New Roman" w:hAnsi="Times New Roman"/>
          <w:sz w:val="24"/>
          <w:szCs w:val="24"/>
        </w:rPr>
        <w:t xml:space="preserve">копія </w:t>
      </w:r>
      <w:proofErr w:type="spellStart"/>
      <w:r w:rsidR="00B64F23">
        <w:rPr>
          <w:rFonts w:ascii="Times New Roman" w:hAnsi="Times New Roman"/>
          <w:sz w:val="24"/>
          <w:szCs w:val="24"/>
        </w:rPr>
        <w:t>трекінгу</w:t>
      </w:r>
      <w:proofErr w:type="spellEnd"/>
      <w:r w:rsidR="00B64F23">
        <w:rPr>
          <w:rFonts w:ascii="Times New Roman" w:hAnsi="Times New Roman"/>
          <w:sz w:val="24"/>
          <w:szCs w:val="24"/>
        </w:rPr>
        <w:t xml:space="preserve"> </w:t>
      </w:r>
      <w:r w:rsidR="0099071C">
        <w:rPr>
          <w:rFonts w:ascii="Times New Roman" w:hAnsi="Times New Roman"/>
          <w:sz w:val="24"/>
          <w:szCs w:val="24"/>
        </w:rPr>
        <w:t xml:space="preserve">АТ «Укрпошта» </w:t>
      </w:r>
      <w:r w:rsidR="00967088">
        <w:rPr>
          <w:rFonts w:ascii="Times New Roman" w:hAnsi="Times New Roman"/>
          <w:sz w:val="24"/>
          <w:szCs w:val="24"/>
        </w:rPr>
        <w:t>з відображенням шляху</w:t>
      </w:r>
      <w:r w:rsidR="001B48A6">
        <w:rPr>
          <w:rFonts w:ascii="Times New Roman" w:hAnsi="Times New Roman"/>
          <w:sz w:val="24"/>
          <w:szCs w:val="24"/>
        </w:rPr>
        <w:t xml:space="preserve"> відправлення </w:t>
      </w:r>
      <w:r w:rsidR="00B64F23">
        <w:rPr>
          <w:rFonts w:ascii="Times New Roman" w:hAnsi="Times New Roman"/>
          <w:sz w:val="24"/>
          <w:szCs w:val="24"/>
        </w:rPr>
        <w:t xml:space="preserve">рекомендованого повідомлення </w:t>
      </w:r>
      <w:r w:rsidR="00B64F23" w:rsidRPr="004D350C">
        <w:rPr>
          <w:rFonts w:ascii="Times New Roman" w:hAnsi="Times New Roman"/>
          <w:sz w:val="24"/>
          <w:szCs w:val="24"/>
        </w:rPr>
        <w:t>про вручення поштового відправлення № 0303515</w:t>
      </w:r>
      <w:r w:rsidR="00B64F23">
        <w:rPr>
          <w:rFonts w:ascii="Times New Roman" w:hAnsi="Times New Roman"/>
          <w:sz w:val="24"/>
          <w:szCs w:val="24"/>
        </w:rPr>
        <w:t xml:space="preserve">294271 </w:t>
      </w:r>
      <w:r w:rsidR="001B48A6">
        <w:rPr>
          <w:rFonts w:ascii="Times New Roman" w:hAnsi="Times New Roman"/>
          <w:sz w:val="24"/>
          <w:szCs w:val="24"/>
        </w:rPr>
        <w:t>(</w:t>
      </w:r>
      <w:r w:rsidR="000B755A">
        <w:rPr>
          <w:rFonts w:ascii="Times New Roman" w:hAnsi="Times New Roman"/>
          <w:sz w:val="24"/>
          <w:szCs w:val="24"/>
        </w:rPr>
        <w:t xml:space="preserve">яку надало </w:t>
      </w:r>
      <w:r w:rsidR="002D3442">
        <w:rPr>
          <w:rFonts w:ascii="Times New Roman" w:hAnsi="Times New Roman"/>
          <w:sz w:val="24"/>
          <w:szCs w:val="24"/>
        </w:rPr>
        <w:t xml:space="preserve">Товариство </w:t>
      </w:r>
      <w:r w:rsidR="000B755A">
        <w:rPr>
          <w:rFonts w:ascii="Times New Roman" w:hAnsi="Times New Roman"/>
          <w:sz w:val="24"/>
          <w:szCs w:val="24"/>
        </w:rPr>
        <w:t xml:space="preserve">в </w:t>
      </w:r>
      <w:r w:rsidR="002D3442">
        <w:rPr>
          <w:rFonts w:ascii="Times New Roman" w:hAnsi="Times New Roman"/>
          <w:sz w:val="24"/>
          <w:szCs w:val="24"/>
        </w:rPr>
        <w:t>додатку до Заперечен</w:t>
      </w:r>
      <w:r w:rsidR="0061799D">
        <w:rPr>
          <w:rFonts w:ascii="Times New Roman" w:hAnsi="Times New Roman"/>
          <w:sz w:val="24"/>
          <w:szCs w:val="24"/>
        </w:rPr>
        <w:t>ь</w:t>
      </w:r>
      <w:r w:rsidR="001B48A6">
        <w:rPr>
          <w:rFonts w:ascii="Times New Roman" w:hAnsi="Times New Roman"/>
          <w:sz w:val="24"/>
          <w:szCs w:val="24"/>
        </w:rPr>
        <w:t>)</w:t>
      </w:r>
      <w:r w:rsidR="002D3442">
        <w:rPr>
          <w:rFonts w:ascii="Times New Roman" w:hAnsi="Times New Roman"/>
          <w:sz w:val="24"/>
          <w:szCs w:val="24"/>
        </w:rPr>
        <w:t>,</w:t>
      </w:r>
      <w:r w:rsidR="001B48A6">
        <w:rPr>
          <w:rFonts w:ascii="Times New Roman" w:hAnsi="Times New Roman"/>
          <w:sz w:val="24"/>
          <w:szCs w:val="24"/>
        </w:rPr>
        <w:t xml:space="preserve"> з якого вбачається</w:t>
      </w:r>
      <w:r w:rsidR="000212EF">
        <w:rPr>
          <w:rFonts w:ascii="Times New Roman" w:hAnsi="Times New Roman"/>
          <w:sz w:val="24"/>
          <w:szCs w:val="24"/>
        </w:rPr>
        <w:t>, що</w:t>
      </w:r>
      <w:r w:rsidR="001B48A6">
        <w:rPr>
          <w:rFonts w:ascii="Times New Roman" w:hAnsi="Times New Roman"/>
          <w:sz w:val="24"/>
          <w:szCs w:val="24"/>
        </w:rPr>
        <w:t xml:space="preserve"> вказан</w:t>
      </w:r>
      <w:r w:rsidR="000212EF">
        <w:rPr>
          <w:rFonts w:ascii="Times New Roman" w:hAnsi="Times New Roman"/>
          <w:sz w:val="24"/>
          <w:szCs w:val="24"/>
        </w:rPr>
        <w:t>ий</w:t>
      </w:r>
      <w:r w:rsidR="001B48A6">
        <w:rPr>
          <w:rFonts w:ascii="Times New Roman" w:hAnsi="Times New Roman"/>
          <w:sz w:val="24"/>
          <w:szCs w:val="24"/>
        </w:rPr>
        <w:t xml:space="preserve"> лист</w:t>
      </w:r>
      <w:r w:rsidR="002D3442">
        <w:rPr>
          <w:rFonts w:ascii="Times New Roman" w:hAnsi="Times New Roman"/>
          <w:sz w:val="24"/>
          <w:szCs w:val="24"/>
        </w:rPr>
        <w:t xml:space="preserve"> </w:t>
      </w:r>
      <w:r w:rsidR="001B48A6">
        <w:rPr>
          <w:rFonts w:ascii="Times New Roman" w:hAnsi="Times New Roman"/>
          <w:sz w:val="24"/>
          <w:szCs w:val="24"/>
        </w:rPr>
        <w:t xml:space="preserve">Комітету </w:t>
      </w:r>
      <w:r w:rsidR="000212EF">
        <w:rPr>
          <w:rFonts w:ascii="Times New Roman" w:hAnsi="Times New Roman"/>
          <w:sz w:val="24"/>
          <w:szCs w:val="24"/>
        </w:rPr>
        <w:t xml:space="preserve">був прийнятий </w:t>
      </w:r>
      <w:r w:rsidR="000B755A">
        <w:rPr>
          <w:rFonts w:ascii="Times New Roman" w:hAnsi="Times New Roman"/>
          <w:sz w:val="24"/>
          <w:szCs w:val="24"/>
        </w:rPr>
        <w:t xml:space="preserve">до </w:t>
      </w:r>
      <w:r w:rsidR="001B48A6">
        <w:rPr>
          <w:rFonts w:ascii="Times New Roman" w:hAnsi="Times New Roman"/>
          <w:sz w:val="24"/>
          <w:szCs w:val="24"/>
        </w:rPr>
        <w:t>відділення</w:t>
      </w:r>
      <w:r w:rsidR="000212EF">
        <w:rPr>
          <w:rFonts w:ascii="Times New Roman" w:hAnsi="Times New Roman"/>
          <w:sz w:val="24"/>
          <w:szCs w:val="24"/>
        </w:rPr>
        <w:t xml:space="preserve"> АТ «Укрпошта»</w:t>
      </w:r>
      <w:r w:rsidR="001B48A6">
        <w:rPr>
          <w:rFonts w:ascii="Times New Roman" w:hAnsi="Times New Roman"/>
          <w:sz w:val="24"/>
          <w:szCs w:val="24"/>
        </w:rPr>
        <w:t xml:space="preserve"> саме 13.10.2022, </w:t>
      </w:r>
      <w:r w:rsidR="002D3442">
        <w:rPr>
          <w:rFonts w:ascii="Times New Roman" w:hAnsi="Times New Roman"/>
          <w:sz w:val="24"/>
          <w:szCs w:val="24"/>
        </w:rPr>
        <w:t>а також</w:t>
      </w:r>
      <w:r w:rsidR="001B48A6">
        <w:rPr>
          <w:rFonts w:ascii="Times New Roman" w:hAnsi="Times New Roman"/>
          <w:sz w:val="24"/>
          <w:szCs w:val="24"/>
        </w:rPr>
        <w:t xml:space="preserve"> </w:t>
      </w:r>
      <w:r w:rsidR="000212EF">
        <w:rPr>
          <w:rFonts w:ascii="Times New Roman" w:hAnsi="Times New Roman"/>
          <w:sz w:val="24"/>
          <w:szCs w:val="24"/>
        </w:rPr>
        <w:t xml:space="preserve">вказане підтверджується </w:t>
      </w:r>
      <w:r w:rsidR="001B48A6">
        <w:rPr>
          <w:rFonts w:ascii="Times New Roman" w:hAnsi="Times New Roman"/>
          <w:sz w:val="24"/>
          <w:szCs w:val="24"/>
        </w:rPr>
        <w:t>копі</w:t>
      </w:r>
      <w:r w:rsidR="000212EF">
        <w:rPr>
          <w:rFonts w:ascii="Times New Roman" w:hAnsi="Times New Roman"/>
          <w:sz w:val="24"/>
          <w:szCs w:val="24"/>
        </w:rPr>
        <w:t>єю</w:t>
      </w:r>
      <w:r w:rsidR="002D3442">
        <w:rPr>
          <w:rFonts w:ascii="Times New Roman" w:hAnsi="Times New Roman"/>
          <w:sz w:val="24"/>
          <w:szCs w:val="24"/>
        </w:rPr>
        <w:t xml:space="preserve"> </w:t>
      </w:r>
      <w:r w:rsidR="001B48A6">
        <w:rPr>
          <w:rFonts w:ascii="Times New Roman" w:hAnsi="Times New Roman"/>
          <w:sz w:val="24"/>
          <w:szCs w:val="24"/>
        </w:rPr>
        <w:t>С</w:t>
      </w:r>
      <w:r w:rsidR="0099071C">
        <w:rPr>
          <w:rFonts w:ascii="Times New Roman" w:hAnsi="Times New Roman"/>
          <w:sz w:val="24"/>
          <w:szCs w:val="24"/>
        </w:rPr>
        <w:t>пис</w:t>
      </w:r>
      <w:r w:rsidR="001B48A6">
        <w:rPr>
          <w:rFonts w:ascii="Times New Roman" w:hAnsi="Times New Roman"/>
          <w:sz w:val="24"/>
          <w:szCs w:val="24"/>
        </w:rPr>
        <w:t>ку</w:t>
      </w:r>
      <w:r w:rsidR="0099071C">
        <w:rPr>
          <w:rFonts w:ascii="Times New Roman" w:hAnsi="Times New Roman"/>
          <w:sz w:val="24"/>
          <w:szCs w:val="24"/>
        </w:rPr>
        <w:t xml:space="preserve"> </w:t>
      </w:r>
      <w:r w:rsidR="001B48A6">
        <w:rPr>
          <w:rFonts w:ascii="Times New Roman" w:hAnsi="Times New Roman"/>
          <w:sz w:val="24"/>
          <w:szCs w:val="24"/>
        </w:rPr>
        <w:t>№ 12603 (ф</w:t>
      </w:r>
      <w:r w:rsidR="000B755A">
        <w:rPr>
          <w:rFonts w:ascii="Times New Roman" w:hAnsi="Times New Roman"/>
          <w:sz w:val="24"/>
          <w:szCs w:val="24"/>
        </w:rPr>
        <w:t xml:space="preserve">орма </w:t>
      </w:r>
      <w:r w:rsidR="001B48A6">
        <w:rPr>
          <w:rFonts w:ascii="Times New Roman" w:hAnsi="Times New Roman"/>
          <w:sz w:val="24"/>
          <w:szCs w:val="24"/>
        </w:rPr>
        <w:t xml:space="preserve">103) </w:t>
      </w:r>
      <w:r w:rsidR="0099071C">
        <w:rPr>
          <w:rFonts w:ascii="Times New Roman" w:hAnsi="Times New Roman"/>
          <w:sz w:val="24"/>
          <w:szCs w:val="24"/>
        </w:rPr>
        <w:t xml:space="preserve">згрупованих поштових відправлень </w:t>
      </w:r>
      <w:r w:rsidR="000B755A">
        <w:rPr>
          <w:rFonts w:ascii="Times New Roman" w:hAnsi="Times New Roman"/>
          <w:sz w:val="24"/>
          <w:szCs w:val="24"/>
        </w:rPr>
        <w:t xml:space="preserve">рекомендованих </w:t>
      </w:r>
      <w:r w:rsidR="0099071C">
        <w:rPr>
          <w:rFonts w:ascii="Times New Roman" w:hAnsi="Times New Roman"/>
          <w:sz w:val="24"/>
          <w:szCs w:val="24"/>
        </w:rPr>
        <w:t>листів</w:t>
      </w:r>
      <w:r w:rsidR="000212EF">
        <w:rPr>
          <w:rFonts w:ascii="Times New Roman" w:hAnsi="Times New Roman"/>
          <w:sz w:val="24"/>
          <w:szCs w:val="24"/>
        </w:rPr>
        <w:t>,</w:t>
      </w:r>
      <w:r w:rsidR="0099071C">
        <w:rPr>
          <w:rFonts w:ascii="Times New Roman" w:hAnsi="Times New Roman"/>
          <w:sz w:val="24"/>
          <w:szCs w:val="24"/>
        </w:rPr>
        <w:t xml:space="preserve"> </w:t>
      </w:r>
      <w:r w:rsidR="000B755A">
        <w:rPr>
          <w:rFonts w:ascii="Times New Roman" w:hAnsi="Times New Roman"/>
          <w:sz w:val="24"/>
          <w:szCs w:val="24"/>
        </w:rPr>
        <w:t xml:space="preserve">які подав </w:t>
      </w:r>
      <w:r w:rsidR="0099071C">
        <w:rPr>
          <w:rFonts w:ascii="Times New Roman" w:hAnsi="Times New Roman"/>
          <w:sz w:val="24"/>
          <w:szCs w:val="24"/>
        </w:rPr>
        <w:t>Комітет до АТ «Укрпошта»</w:t>
      </w:r>
      <w:r w:rsidR="001B48A6">
        <w:rPr>
          <w:rFonts w:ascii="Times New Roman" w:hAnsi="Times New Roman"/>
          <w:sz w:val="24"/>
          <w:szCs w:val="24"/>
        </w:rPr>
        <w:t xml:space="preserve"> саме</w:t>
      </w:r>
      <w:r w:rsidR="0099071C">
        <w:rPr>
          <w:rFonts w:ascii="Times New Roman" w:hAnsi="Times New Roman"/>
          <w:sz w:val="24"/>
          <w:szCs w:val="24"/>
        </w:rPr>
        <w:t xml:space="preserve"> 13.10.2022</w:t>
      </w:r>
      <w:r w:rsidR="00BF134C">
        <w:rPr>
          <w:rFonts w:ascii="Times New Roman" w:hAnsi="Times New Roman"/>
          <w:sz w:val="24"/>
          <w:szCs w:val="24"/>
        </w:rPr>
        <w:t>.</w:t>
      </w:r>
    </w:p>
    <w:p w14:paraId="6C4B84D6" w14:textId="530E72C4" w:rsidR="00617391" w:rsidRPr="00617391" w:rsidRDefault="00617391" w:rsidP="00617391">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 xml:space="preserve">Крім того, </w:t>
      </w:r>
      <w:r w:rsidR="000B755A">
        <w:rPr>
          <w:rFonts w:ascii="Times New Roman" w:hAnsi="Times New Roman"/>
          <w:sz w:val="24"/>
          <w:szCs w:val="24"/>
        </w:rPr>
        <w:t xml:space="preserve">потрібно </w:t>
      </w:r>
      <w:r w:rsidR="000212EF">
        <w:rPr>
          <w:rFonts w:ascii="Times New Roman" w:hAnsi="Times New Roman"/>
          <w:sz w:val="24"/>
          <w:szCs w:val="24"/>
        </w:rPr>
        <w:t xml:space="preserve">зазначити, що </w:t>
      </w:r>
      <w:r w:rsidR="000B755A">
        <w:rPr>
          <w:rFonts w:ascii="Times New Roman" w:hAnsi="Times New Roman"/>
          <w:sz w:val="24"/>
          <w:szCs w:val="24"/>
        </w:rPr>
        <w:t xml:space="preserve">в </w:t>
      </w:r>
      <w:r>
        <w:rPr>
          <w:rFonts w:ascii="Times New Roman" w:hAnsi="Times New Roman"/>
          <w:sz w:val="24"/>
          <w:szCs w:val="24"/>
        </w:rPr>
        <w:t xml:space="preserve">Товариства була можливість комунікувати з </w:t>
      </w:r>
      <w:r w:rsidR="000B755A">
        <w:rPr>
          <w:rFonts w:ascii="Times New Roman" w:hAnsi="Times New Roman"/>
          <w:sz w:val="24"/>
          <w:szCs w:val="24"/>
        </w:rPr>
        <w:t xml:space="preserve">Комітетом </w:t>
      </w:r>
      <w:r>
        <w:rPr>
          <w:rFonts w:ascii="Times New Roman" w:hAnsi="Times New Roman"/>
          <w:sz w:val="24"/>
          <w:szCs w:val="24"/>
        </w:rPr>
        <w:t>за номером телефону, зазначеним у Вимозі, що</w:t>
      </w:r>
      <w:r w:rsidR="000212EF">
        <w:rPr>
          <w:rFonts w:ascii="Times New Roman" w:hAnsi="Times New Roman"/>
          <w:sz w:val="24"/>
          <w:szCs w:val="24"/>
        </w:rPr>
        <w:t xml:space="preserve"> </w:t>
      </w:r>
      <w:r w:rsidR="000B755A">
        <w:rPr>
          <w:rFonts w:ascii="Times New Roman" w:hAnsi="Times New Roman"/>
          <w:sz w:val="24"/>
          <w:szCs w:val="24"/>
        </w:rPr>
        <w:t>Товариство й</w:t>
      </w:r>
      <w:r>
        <w:rPr>
          <w:rFonts w:ascii="Times New Roman" w:hAnsi="Times New Roman"/>
          <w:sz w:val="24"/>
          <w:szCs w:val="24"/>
        </w:rPr>
        <w:t xml:space="preserve"> </w:t>
      </w:r>
      <w:r w:rsidR="000B755A">
        <w:rPr>
          <w:rFonts w:ascii="Times New Roman" w:hAnsi="Times New Roman"/>
          <w:sz w:val="24"/>
          <w:szCs w:val="24"/>
        </w:rPr>
        <w:t xml:space="preserve">зробило </w:t>
      </w:r>
      <w:r>
        <w:rPr>
          <w:rFonts w:ascii="Times New Roman" w:hAnsi="Times New Roman"/>
          <w:sz w:val="24"/>
          <w:szCs w:val="24"/>
        </w:rPr>
        <w:t>18.10.2022</w:t>
      </w:r>
      <w:r w:rsidR="000212EF">
        <w:rPr>
          <w:rFonts w:ascii="Times New Roman" w:hAnsi="Times New Roman"/>
          <w:sz w:val="24"/>
          <w:szCs w:val="24"/>
        </w:rPr>
        <w:t xml:space="preserve"> для з’ясування результатів розгляду Комітетом Первинного клопотання</w:t>
      </w:r>
      <w:r w:rsidR="000B755A">
        <w:rPr>
          <w:rFonts w:ascii="Times New Roman" w:hAnsi="Times New Roman"/>
          <w:sz w:val="24"/>
          <w:szCs w:val="24"/>
        </w:rPr>
        <w:t>, що</w:t>
      </w:r>
      <w:r>
        <w:rPr>
          <w:rFonts w:ascii="Times New Roman" w:hAnsi="Times New Roman"/>
          <w:sz w:val="24"/>
          <w:szCs w:val="24"/>
        </w:rPr>
        <w:t xml:space="preserve"> </w:t>
      </w:r>
      <w:r w:rsidR="00156E1C">
        <w:rPr>
          <w:rFonts w:ascii="Times New Roman" w:hAnsi="Times New Roman"/>
          <w:sz w:val="24"/>
          <w:szCs w:val="24"/>
        </w:rPr>
        <w:t>підтвердило</w:t>
      </w:r>
      <w:r>
        <w:rPr>
          <w:rFonts w:ascii="Times New Roman" w:hAnsi="Times New Roman"/>
          <w:sz w:val="24"/>
          <w:szCs w:val="24"/>
        </w:rPr>
        <w:t xml:space="preserve"> Товариство у змісті Клопотання 2</w:t>
      </w:r>
      <w:r w:rsidR="00E81D93">
        <w:rPr>
          <w:rFonts w:ascii="Times New Roman" w:hAnsi="Times New Roman"/>
          <w:sz w:val="24"/>
          <w:szCs w:val="24"/>
        </w:rPr>
        <w:t>, про що зазначено нижче</w:t>
      </w:r>
      <w:r w:rsidR="00457D84">
        <w:rPr>
          <w:rFonts w:ascii="Times New Roman" w:hAnsi="Times New Roman"/>
          <w:sz w:val="24"/>
          <w:szCs w:val="24"/>
        </w:rPr>
        <w:t xml:space="preserve"> в пункті 48 цього рішення.</w:t>
      </w:r>
      <w:r>
        <w:rPr>
          <w:rFonts w:ascii="Times New Roman" w:hAnsi="Times New Roman"/>
          <w:sz w:val="24"/>
          <w:szCs w:val="24"/>
        </w:rPr>
        <w:t xml:space="preserve"> </w:t>
      </w:r>
    </w:p>
    <w:p w14:paraId="2833E5CD" w14:textId="2AC1A12A" w:rsidR="00B1716D" w:rsidRDefault="00B1716D" w:rsidP="00074D9E">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Щодо відповіді на Клопотання 2 зазначаємо, що невиконання чи неналежне виконання господарських зобов’язань АТ «Укрпошта», навіть якщо б останн</w:t>
      </w:r>
      <w:r w:rsidR="00F02CF6">
        <w:rPr>
          <w:rFonts w:ascii="Times New Roman" w:hAnsi="Times New Roman"/>
          <w:sz w:val="24"/>
          <w:szCs w:val="24"/>
        </w:rPr>
        <w:t>є</w:t>
      </w:r>
      <w:r>
        <w:rPr>
          <w:rFonts w:ascii="Times New Roman" w:hAnsi="Times New Roman"/>
          <w:sz w:val="24"/>
          <w:szCs w:val="24"/>
        </w:rPr>
        <w:t xml:space="preserve"> </w:t>
      </w:r>
      <w:r w:rsidR="00156E1C">
        <w:rPr>
          <w:rFonts w:ascii="Times New Roman" w:hAnsi="Times New Roman"/>
          <w:sz w:val="24"/>
          <w:szCs w:val="24"/>
        </w:rPr>
        <w:t xml:space="preserve">й </w:t>
      </w:r>
      <w:r>
        <w:rPr>
          <w:rFonts w:ascii="Times New Roman" w:hAnsi="Times New Roman"/>
          <w:sz w:val="24"/>
          <w:szCs w:val="24"/>
        </w:rPr>
        <w:t xml:space="preserve">мало місце, не може бути підставою для звільнення суб’єкта господарювання від вимог </w:t>
      </w:r>
      <w:r w:rsidR="0099071C">
        <w:rPr>
          <w:rFonts w:ascii="Times New Roman" w:hAnsi="Times New Roman"/>
          <w:sz w:val="24"/>
          <w:szCs w:val="24"/>
        </w:rPr>
        <w:t>Комітету</w:t>
      </w:r>
      <w:r>
        <w:rPr>
          <w:rFonts w:ascii="Times New Roman" w:hAnsi="Times New Roman"/>
          <w:sz w:val="24"/>
          <w:szCs w:val="24"/>
        </w:rPr>
        <w:t xml:space="preserve"> та відповідальності за порушення законодавства про захист економічної конкуренції.</w:t>
      </w:r>
    </w:p>
    <w:p w14:paraId="6A03BE37" w14:textId="61508938" w:rsidR="00072A44" w:rsidRPr="00072A44" w:rsidRDefault="00072A44" w:rsidP="00072A44">
      <w:pPr>
        <w:widowControl w:val="0"/>
        <w:tabs>
          <w:tab w:val="left" w:pos="709"/>
          <w:tab w:val="left" w:pos="993"/>
        </w:tabs>
        <w:spacing w:before="240" w:after="120" w:line="240" w:lineRule="auto"/>
        <w:ind w:left="720"/>
        <w:jc w:val="both"/>
        <w:rPr>
          <w:rFonts w:ascii="Times New Roman" w:hAnsi="Times New Roman"/>
          <w:b/>
          <w:i/>
          <w:sz w:val="24"/>
          <w:szCs w:val="24"/>
        </w:rPr>
      </w:pPr>
      <w:r w:rsidRPr="00072A44">
        <w:rPr>
          <w:rFonts w:ascii="Times New Roman" w:hAnsi="Times New Roman"/>
          <w:b/>
          <w:i/>
          <w:sz w:val="24"/>
          <w:szCs w:val="24"/>
        </w:rPr>
        <w:t>Щодо</w:t>
      </w:r>
      <w:r w:rsidR="005339DF">
        <w:rPr>
          <w:rFonts w:ascii="Times New Roman" w:hAnsi="Times New Roman"/>
          <w:b/>
          <w:i/>
          <w:sz w:val="24"/>
          <w:szCs w:val="24"/>
        </w:rPr>
        <w:t xml:space="preserve"> комунікації Товариства з </w:t>
      </w:r>
      <w:r w:rsidR="00156E1C">
        <w:rPr>
          <w:rFonts w:ascii="Times New Roman" w:hAnsi="Times New Roman"/>
          <w:b/>
          <w:i/>
          <w:sz w:val="24"/>
          <w:szCs w:val="24"/>
        </w:rPr>
        <w:t>Комітетом</w:t>
      </w:r>
    </w:p>
    <w:p w14:paraId="2CA52E88" w14:textId="69AD15B0" w:rsidR="001D2309" w:rsidRPr="001D2309" w:rsidRDefault="001D2309" w:rsidP="00074D9E">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u w:val="single"/>
        </w:rPr>
      </w:pPr>
      <w:r>
        <w:rPr>
          <w:rFonts w:ascii="Times New Roman" w:hAnsi="Times New Roman"/>
          <w:sz w:val="24"/>
          <w:szCs w:val="24"/>
        </w:rPr>
        <w:t>Товариство, зокрема, зазнача</w:t>
      </w:r>
      <w:r w:rsidR="00156E1C">
        <w:rPr>
          <w:rFonts w:ascii="Times New Roman" w:hAnsi="Times New Roman"/>
          <w:sz w:val="24"/>
          <w:szCs w:val="24"/>
        </w:rPr>
        <w:t>є:</w:t>
      </w:r>
      <w:r>
        <w:rPr>
          <w:rFonts w:ascii="Times New Roman" w:hAnsi="Times New Roman"/>
          <w:sz w:val="24"/>
          <w:szCs w:val="24"/>
        </w:rPr>
        <w:t xml:space="preserve"> </w:t>
      </w:r>
      <w:r>
        <w:rPr>
          <w:rFonts w:ascii="Times New Roman" w:hAnsi="Times New Roman"/>
          <w:i/>
          <w:sz w:val="24"/>
          <w:szCs w:val="24"/>
        </w:rPr>
        <w:t xml:space="preserve">«В якості пояснень та обґрунтування щодо невчасного надання частини інформації в рамках Вимоги, звертаємо вашу увагу на </w:t>
      </w:r>
      <w:r>
        <w:rPr>
          <w:rFonts w:ascii="Times New Roman" w:hAnsi="Times New Roman"/>
          <w:i/>
          <w:sz w:val="24"/>
          <w:szCs w:val="24"/>
          <w:u w:val="single"/>
        </w:rPr>
        <w:t>проблеми з письмовою комунікацією із АМКУ.</w:t>
      </w:r>
      <w:r>
        <w:rPr>
          <w:rFonts w:ascii="Times New Roman" w:hAnsi="Times New Roman"/>
          <w:i/>
          <w:sz w:val="24"/>
          <w:szCs w:val="24"/>
        </w:rPr>
        <w:t xml:space="preserve"> Як вбачається із комунікації АМКУ та ТОВ «КАРПАТСМОЛИ», </w:t>
      </w:r>
      <w:r w:rsidRPr="001D2309">
        <w:rPr>
          <w:rFonts w:ascii="Times New Roman" w:hAnsi="Times New Roman"/>
          <w:i/>
          <w:sz w:val="24"/>
          <w:szCs w:val="24"/>
          <w:u w:val="single"/>
        </w:rPr>
        <w:t xml:space="preserve">вся комунікація </w:t>
      </w:r>
      <w:r>
        <w:rPr>
          <w:rFonts w:ascii="Times New Roman" w:hAnsi="Times New Roman"/>
          <w:i/>
          <w:sz w:val="24"/>
          <w:szCs w:val="24"/>
          <w:u w:val="single"/>
        </w:rPr>
        <w:t>ведеться в письмовому вигляді,</w:t>
      </w:r>
      <w:r>
        <w:rPr>
          <w:rFonts w:ascii="Times New Roman" w:hAnsi="Times New Roman"/>
          <w:i/>
          <w:sz w:val="24"/>
          <w:szCs w:val="24"/>
        </w:rPr>
        <w:t xml:space="preserve"> а відповідні листи </w:t>
      </w:r>
      <w:r w:rsidR="009F48AD">
        <w:rPr>
          <w:rFonts w:ascii="Times New Roman" w:hAnsi="Times New Roman"/>
          <w:i/>
          <w:sz w:val="24"/>
          <w:szCs w:val="24"/>
        </w:rPr>
        <w:t xml:space="preserve">та/чи запити надсилаються поштовим відправленням за допомогою </w:t>
      </w:r>
      <w:r w:rsidR="009F48AD">
        <w:rPr>
          <w:rFonts w:ascii="Times New Roman" w:hAnsi="Times New Roman"/>
          <w:i/>
          <w:sz w:val="24"/>
          <w:szCs w:val="24"/>
        </w:rPr>
        <w:br/>
        <w:t>АТ «Укрпошта».</w:t>
      </w:r>
    </w:p>
    <w:p w14:paraId="57F6D61F" w14:textId="6CBEEDFC" w:rsidR="002D3442" w:rsidRPr="008371A0" w:rsidRDefault="00E81D93" w:rsidP="00074D9E">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 xml:space="preserve">Доводи Відповідача щодо </w:t>
      </w:r>
      <w:r w:rsidR="00EE5499">
        <w:rPr>
          <w:rFonts w:ascii="Times New Roman" w:hAnsi="Times New Roman"/>
          <w:sz w:val="24"/>
          <w:szCs w:val="24"/>
        </w:rPr>
        <w:t xml:space="preserve">того, що вся комунікація Товариства та </w:t>
      </w:r>
      <w:r w:rsidR="00156E1C">
        <w:rPr>
          <w:rFonts w:ascii="Times New Roman" w:hAnsi="Times New Roman"/>
          <w:sz w:val="24"/>
          <w:szCs w:val="24"/>
        </w:rPr>
        <w:t xml:space="preserve">Комітету </w:t>
      </w:r>
      <w:r w:rsidR="00933259">
        <w:rPr>
          <w:rFonts w:ascii="Times New Roman" w:hAnsi="Times New Roman"/>
          <w:sz w:val="24"/>
          <w:szCs w:val="24"/>
        </w:rPr>
        <w:t xml:space="preserve">здійснюється </w:t>
      </w:r>
      <w:r w:rsidR="00EE5499">
        <w:rPr>
          <w:rFonts w:ascii="Times New Roman" w:hAnsi="Times New Roman"/>
          <w:sz w:val="24"/>
          <w:szCs w:val="24"/>
        </w:rPr>
        <w:t xml:space="preserve">в </w:t>
      </w:r>
      <w:r w:rsidR="00933259">
        <w:rPr>
          <w:rFonts w:ascii="Times New Roman" w:hAnsi="Times New Roman"/>
          <w:sz w:val="24"/>
          <w:szCs w:val="24"/>
        </w:rPr>
        <w:t>письмовій формі,</w:t>
      </w:r>
      <w:r w:rsidR="00EE5499">
        <w:rPr>
          <w:rFonts w:ascii="Times New Roman" w:hAnsi="Times New Roman"/>
          <w:sz w:val="24"/>
          <w:szCs w:val="24"/>
        </w:rPr>
        <w:t xml:space="preserve"> спростовуються </w:t>
      </w:r>
      <w:r w:rsidR="00156E1C">
        <w:rPr>
          <w:rFonts w:ascii="Times New Roman" w:hAnsi="Times New Roman"/>
          <w:sz w:val="24"/>
          <w:szCs w:val="24"/>
        </w:rPr>
        <w:t>таким</w:t>
      </w:r>
      <w:r w:rsidR="00EE5499">
        <w:rPr>
          <w:rFonts w:ascii="Times New Roman" w:hAnsi="Times New Roman"/>
          <w:sz w:val="24"/>
          <w:szCs w:val="24"/>
        </w:rPr>
        <w:t>.</w:t>
      </w:r>
      <w:r w:rsidR="002D3442">
        <w:rPr>
          <w:rFonts w:ascii="Times New Roman" w:hAnsi="Times New Roman"/>
          <w:sz w:val="24"/>
          <w:szCs w:val="24"/>
        </w:rPr>
        <w:t xml:space="preserve"> </w:t>
      </w:r>
      <w:r w:rsidR="00EE5499">
        <w:rPr>
          <w:rFonts w:ascii="Times New Roman" w:hAnsi="Times New Roman"/>
          <w:sz w:val="24"/>
          <w:szCs w:val="24"/>
        </w:rPr>
        <w:t>У</w:t>
      </w:r>
      <w:r w:rsidR="002D3442">
        <w:rPr>
          <w:rFonts w:ascii="Times New Roman" w:hAnsi="Times New Roman"/>
          <w:sz w:val="24"/>
          <w:szCs w:val="24"/>
        </w:rPr>
        <w:t xml:space="preserve"> Клопотанні 2 Товариство зазначило</w:t>
      </w:r>
      <w:r w:rsidR="00156E1C">
        <w:rPr>
          <w:rFonts w:ascii="Times New Roman" w:hAnsi="Times New Roman"/>
          <w:sz w:val="24"/>
          <w:szCs w:val="24"/>
        </w:rPr>
        <w:t>:</w:t>
      </w:r>
      <w:r w:rsidR="002D3442">
        <w:rPr>
          <w:rFonts w:ascii="Times New Roman" w:hAnsi="Times New Roman"/>
          <w:sz w:val="24"/>
          <w:szCs w:val="24"/>
        </w:rPr>
        <w:t xml:space="preserve"> </w:t>
      </w:r>
      <w:r w:rsidR="002D3442">
        <w:rPr>
          <w:rFonts w:ascii="Times New Roman" w:hAnsi="Times New Roman"/>
          <w:i/>
          <w:sz w:val="24"/>
          <w:szCs w:val="24"/>
        </w:rPr>
        <w:t>«18.10.2022 року з виходом на роботу юрисконсульта після непоправної втрати в режимі телефонного зв’язку отримано інформацію від представників АМКУ про відтермінування надання інформації на Вимогу до 24.10.2022</w:t>
      </w:r>
      <w:r w:rsidR="00EE1606">
        <w:rPr>
          <w:rFonts w:ascii="Times New Roman" w:hAnsi="Times New Roman"/>
          <w:i/>
          <w:sz w:val="24"/>
          <w:szCs w:val="24"/>
        </w:rPr>
        <w:t>»</w:t>
      </w:r>
      <w:r w:rsidR="00EE1606" w:rsidRPr="008371A0">
        <w:rPr>
          <w:rFonts w:ascii="Times New Roman" w:hAnsi="Times New Roman"/>
          <w:i/>
          <w:sz w:val="24"/>
          <w:szCs w:val="24"/>
        </w:rPr>
        <w:t>.</w:t>
      </w:r>
    </w:p>
    <w:p w14:paraId="33813E60" w14:textId="17D6F400" w:rsidR="008371A0" w:rsidRPr="008371A0" w:rsidRDefault="008371A0" w:rsidP="00074D9E">
      <w:pPr>
        <w:widowControl w:val="0"/>
        <w:numPr>
          <w:ilvl w:val="0"/>
          <w:numId w:val="19"/>
        </w:numPr>
        <w:tabs>
          <w:tab w:val="left" w:pos="709"/>
          <w:tab w:val="left" w:pos="993"/>
        </w:tabs>
        <w:spacing w:after="0" w:line="240" w:lineRule="auto"/>
        <w:ind w:hanging="720"/>
        <w:jc w:val="both"/>
        <w:rPr>
          <w:rFonts w:ascii="Times New Roman" w:hAnsi="Times New Roman"/>
          <w:sz w:val="24"/>
          <w:szCs w:val="24"/>
        </w:rPr>
      </w:pPr>
      <w:r>
        <w:rPr>
          <w:rFonts w:ascii="Times New Roman" w:hAnsi="Times New Roman"/>
          <w:sz w:val="24"/>
          <w:szCs w:val="24"/>
        </w:rPr>
        <w:t>Також Комітет у Вимозі зазначає</w:t>
      </w:r>
      <w:r w:rsidR="00156E1C">
        <w:rPr>
          <w:rFonts w:ascii="Times New Roman" w:hAnsi="Times New Roman"/>
          <w:sz w:val="24"/>
          <w:szCs w:val="24"/>
        </w:rPr>
        <w:t>:</w:t>
      </w:r>
      <w:r>
        <w:rPr>
          <w:rFonts w:ascii="Times New Roman" w:hAnsi="Times New Roman"/>
          <w:sz w:val="24"/>
          <w:szCs w:val="24"/>
        </w:rPr>
        <w:t xml:space="preserve"> </w:t>
      </w:r>
      <w:r>
        <w:rPr>
          <w:rFonts w:ascii="Times New Roman" w:hAnsi="Times New Roman"/>
          <w:i/>
          <w:sz w:val="24"/>
          <w:szCs w:val="24"/>
        </w:rPr>
        <w:t>«</w:t>
      </w:r>
      <w:r w:rsidR="00933259">
        <w:rPr>
          <w:rFonts w:ascii="Times New Roman" w:hAnsi="Times New Roman"/>
          <w:i/>
          <w:sz w:val="24"/>
          <w:szCs w:val="24"/>
        </w:rPr>
        <w:t>В</w:t>
      </w:r>
      <w:r>
        <w:rPr>
          <w:rFonts w:ascii="Times New Roman" w:hAnsi="Times New Roman"/>
          <w:i/>
          <w:sz w:val="24"/>
          <w:szCs w:val="24"/>
        </w:rPr>
        <w:t xml:space="preserve">имагаю у десятиденний строк з дня отримання цієї вимоги надати в Комітет у письмовому та </w:t>
      </w:r>
      <w:r w:rsidRPr="008371A0">
        <w:rPr>
          <w:rFonts w:ascii="Times New Roman" w:hAnsi="Times New Roman"/>
          <w:i/>
          <w:sz w:val="24"/>
          <w:szCs w:val="24"/>
          <w:u w:val="single"/>
        </w:rPr>
        <w:t>електронному вигляді з обов’язковим накладенням електронного цифрового підпису (</w:t>
      </w:r>
      <w:r w:rsidRPr="008371A0">
        <w:rPr>
          <w:rFonts w:ascii="Times New Roman" w:hAnsi="Times New Roman"/>
          <w:i/>
          <w:sz w:val="24"/>
          <w:szCs w:val="24"/>
          <w:u w:val="single"/>
          <w:lang w:val="en-US"/>
        </w:rPr>
        <w:t>e</w:t>
      </w:r>
      <w:r w:rsidRPr="00C702E8">
        <w:rPr>
          <w:rFonts w:ascii="Times New Roman" w:hAnsi="Times New Roman"/>
          <w:i/>
          <w:sz w:val="24"/>
          <w:szCs w:val="24"/>
          <w:u w:val="single"/>
          <w:lang w:val="ru-RU"/>
        </w:rPr>
        <w:t>-</w:t>
      </w:r>
      <w:r w:rsidRPr="008371A0">
        <w:rPr>
          <w:rFonts w:ascii="Times New Roman" w:hAnsi="Times New Roman"/>
          <w:i/>
          <w:sz w:val="24"/>
          <w:szCs w:val="24"/>
          <w:u w:val="single"/>
          <w:lang w:val="en-US"/>
        </w:rPr>
        <w:t>mail</w:t>
      </w:r>
      <w:r w:rsidRPr="008371A0">
        <w:rPr>
          <w:rFonts w:ascii="Times New Roman" w:hAnsi="Times New Roman"/>
          <w:i/>
          <w:sz w:val="24"/>
          <w:szCs w:val="24"/>
          <w:u w:val="single"/>
        </w:rPr>
        <w:t xml:space="preserve">: </w:t>
      </w:r>
      <w:r w:rsidRPr="008371A0">
        <w:rPr>
          <w:rFonts w:ascii="Times New Roman" w:hAnsi="Times New Roman"/>
          <w:i/>
          <w:sz w:val="24"/>
          <w:szCs w:val="24"/>
          <w:u w:val="single"/>
          <w:lang w:val="en-US"/>
        </w:rPr>
        <w:t>industry</w:t>
      </w:r>
      <w:r w:rsidRPr="00C702E8">
        <w:rPr>
          <w:rFonts w:ascii="Times New Roman" w:hAnsi="Times New Roman"/>
          <w:i/>
          <w:sz w:val="24"/>
          <w:szCs w:val="24"/>
          <w:u w:val="single"/>
          <w:lang w:val="ru-RU"/>
        </w:rPr>
        <w:t>@</w:t>
      </w:r>
      <w:proofErr w:type="spellStart"/>
      <w:r w:rsidRPr="008371A0">
        <w:rPr>
          <w:rFonts w:ascii="Times New Roman" w:hAnsi="Times New Roman"/>
          <w:i/>
          <w:sz w:val="24"/>
          <w:szCs w:val="24"/>
          <w:u w:val="single"/>
          <w:lang w:val="en-US"/>
        </w:rPr>
        <w:t>amcu</w:t>
      </w:r>
      <w:proofErr w:type="spellEnd"/>
      <w:r w:rsidRPr="00C702E8">
        <w:rPr>
          <w:rFonts w:ascii="Times New Roman" w:hAnsi="Times New Roman"/>
          <w:i/>
          <w:sz w:val="24"/>
          <w:szCs w:val="24"/>
          <w:u w:val="single"/>
          <w:lang w:val="ru-RU"/>
        </w:rPr>
        <w:t>.</w:t>
      </w:r>
      <w:r w:rsidRPr="008371A0">
        <w:rPr>
          <w:rFonts w:ascii="Times New Roman" w:hAnsi="Times New Roman"/>
          <w:i/>
          <w:sz w:val="24"/>
          <w:szCs w:val="24"/>
          <w:u w:val="single"/>
          <w:lang w:val="en-US"/>
        </w:rPr>
        <w:t>gov</w:t>
      </w:r>
      <w:r w:rsidRPr="00C702E8">
        <w:rPr>
          <w:rFonts w:ascii="Times New Roman" w:hAnsi="Times New Roman"/>
          <w:i/>
          <w:sz w:val="24"/>
          <w:szCs w:val="24"/>
          <w:u w:val="single"/>
          <w:lang w:val="ru-RU"/>
        </w:rPr>
        <w:t>.</w:t>
      </w:r>
      <w:proofErr w:type="spellStart"/>
      <w:r w:rsidRPr="008371A0">
        <w:rPr>
          <w:rFonts w:ascii="Times New Roman" w:hAnsi="Times New Roman"/>
          <w:i/>
          <w:sz w:val="24"/>
          <w:szCs w:val="24"/>
          <w:u w:val="single"/>
          <w:lang w:val="en-US"/>
        </w:rPr>
        <w:t>ua</w:t>
      </w:r>
      <w:proofErr w:type="spellEnd"/>
      <w:r w:rsidRPr="00C702E8">
        <w:rPr>
          <w:rFonts w:ascii="Times New Roman" w:hAnsi="Times New Roman"/>
          <w:i/>
          <w:sz w:val="24"/>
          <w:szCs w:val="24"/>
          <w:u w:val="single"/>
          <w:lang w:val="ru-RU"/>
        </w:rPr>
        <w:t>)</w:t>
      </w:r>
      <w:r>
        <w:rPr>
          <w:rFonts w:ascii="Times New Roman" w:hAnsi="Times New Roman"/>
          <w:i/>
          <w:sz w:val="24"/>
          <w:szCs w:val="24"/>
        </w:rPr>
        <w:t xml:space="preserve">». </w:t>
      </w:r>
      <w:r>
        <w:rPr>
          <w:rFonts w:ascii="Times New Roman" w:hAnsi="Times New Roman"/>
          <w:sz w:val="24"/>
          <w:szCs w:val="24"/>
        </w:rPr>
        <w:t xml:space="preserve">Однак Товариство ані відповіді на Вимогу, ані </w:t>
      </w:r>
      <w:r w:rsidR="00D1414B">
        <w:rPr>
          <w:rFonts w:ascii="Times New Roman" w:hAnsi="Times New Roman"/>
          <w:sz w:val="24"/>
          <w:szCs w:val="24"/>
        </w:rPr>
        <w:t xml:space="preserve">клопотання про продовження строку надання </w:t>
      </w:r>
      <w:r w:rsidR="00D1414B">
        <w:rPr>
          <w:rFonts w:ascii="Times New Roman" w:hAnsi="Times New Roman"/>
          <w:sz w:val="24"/>
          <w:szCs w:val="24"/>
        </w:rPr>
        <w:lastRenderedPageBreak/>
        <w:t xml:space="preserve">відповіді на Вимогу на електронну пошту </w:t>
      </w:r>
      <w:r w:rsidR="00D1414B" w:rsidRPr="00D1414B">
        <w:rPr>
          <w:rFonts w:ascii="Times New Roman" w:hAnsi="Times New Roman"/>
          <w:sz w:val="24"/>
          <w:szCs w:val="24"/>
        </w:rPr>
        <w:t>industry@amcu.gov.ua</w:t>
      </w:r>
      <w:r w:rsidR="00D1414B">
        <w:rPr>
          <w:rFonts w:ascii="Times New Roman" w:hAnsi="Times New Roman"/>
          <w:sz w:val="24"/>
          <w:szCs w:val="24"/>
        </w:rPr>
        <w:t xml:space="preserve"> не надсилало.</w:t>
      </w:r>
    </w:p>
    <w:p w14:paraId="0042BDEC" w14:textId="481CEC36" w:rsidR="00333478" w:rsidRDefault="00156E1C" w:rsidP="00074D9E">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Отже</w:t>
      </w:r>
      <w:r w:rsidR="00EE1606">
        <w:rPr>
          <w:rFonts w:ascii="Times New Roman" w:hAnsi="Times New Roman"/>
          <w:sz w:val="24"/>
          <w:szCs w:val="24"/>
        </w:rPr>
        <w:t xml:space="preserve">, Товариство мало можливість отримувати інформацію від Комітету </w:t>
      </w:r>
      <w:r w:rsidR="000212EF">
        <w:rPr>
          <w:rFonts w:ascii="Times New Roman" w:hAnsi="Times New Roman"/>
          <w:sz w:val="24"/>
          <w:szCs w:val="24"/>
        </w:rPr>
        <w:t>шляхом</w:t>
      </w:r>
      <w:r w:rsidR="00EE1606">
        <w:rPr>
          <w:rFonts w:ascii="Times New Roman" w:hAnsi="Times New Roman"/>
          <w:sz w:val="24"/>
          <w:szCs w:val="24"/>
        </w:rPr>
        <w:t xml:space="preserve"> телефонного зв’язку (в тому числі </w:t>
      </w:r>
      <w:r w:rsidR="00933259">
        <w:rPr>
          <w:rFonts w:ascii="Times New Roman" w:hAnsi="Times New Roman"/>
          <w:sz w:val="24"/>
          <w:szCs w:val="24"/>
        </w:rPr>
        <w:t xml:space="preserve">й щодо кінцевого </w:t>
      </w:r>
      <w:r w:rsidR="00EE1606">
        <w:rPr>
          <w:rFonts w:ascii="Times New Roman" w:hAnsi="Times New Roman"/>
          <w:sz w:val="24"/>
          <w:szCs w:val="24"/>
        </w:rPr>
        <w:t>строк</w:t>
      </w:r>
      <w:r w:rsidR="00933259">
        <w:rPr>
          <w:rFonts w:ascii="Times New Roman" w:hAnsi="Times New Roman"/>
          <w:sz w:val="24"/>
          <w:szCs w:val="24"/>
        </w:rPr>
        <w:t>у</w:t>
      </w:r>
      <w:r w:rsidR="00EE1606">
        <w:rPr>
          <w:rFonts w:ascii="Times New Roman" w:hAnsi="Times New Roman"/>
          <w:sz w:val="24"/>
          <w:szCs w:val="24"/>
        </w:rPr>
        <w:t xml:space="preserve"> надання відповіді на Вимогу, </w:t>
      </w:r>
      <w:r w:rsidR="00933259">
        <w:rPr>
          <w:rFonts w:ascii="Times New Roman" w:hAnsi="Times New Roman"/>
          <w:sz w:val="24"/>
          <w:szCs w:val="24"/>
        </w:rPr>
        <w:t xml:space="preserve">визначеного </w:t>
      </w:r>
      <w:r w:rsidR="00EE1606">
        <w:rPr>
          <w:rFonts w:ascii="Times New Roman" w:hAnsi="Times New Roman"/>
          <w:sz w:val="24"/>
          <w:szCs w:val="24"/>
        </w:rPr>
        <w:t>відповіддю на Клопотання 2)</w:t>
      </w:r>
      <w:r w:rsidR="00D1414B">
        <w:rPr>
          <w:rFonts w:ascii="Times New Roman" w:hAnsi="Times New Roman"/>
          <w:sz w:val="24"/>
          <w:szCs w:val="24"/>
        </w:rPr>
        <w:t xml:space="preserve"> та </w:t>
      </w:r>
      <w:r w:rsidR="00EE1606">
        <w:rPr>
          <w:rFonts w:ascii="Times New Roman" w:hAnsi="Times New Roman"/>
          <w:sz w:val="24"/>
          <w:szCs w:val="24"/>
        </w:rPr>
        <w:t xml:space="preserve">завчасно отримало інформацію про строк надання відповіді на Вимогу, визначений </w:t>
      </w:r>
      <w:r>
        <w:rPr>
          <w:rFonts w:ascii="Times New Roman" w:hAnsi="Times New Roman"/>
          <w:sz w:val="24"/>
          <w:szCs w:val="24"/>
        </w:rPr>
        <w:t xml:space="preserve">у відповіді </w:t>
      </w:r>
      <w:r w:rsidR="00EE1606">
        <w:rPr>
          <w:rFonts w:ascii="Times New Roman" w:hAnsi="Times New Roman"/>
          <w:sz w:val="24"/>
          <w:szCs w:val="24"/>
        </w:rPr>
        <w:t xml:space="preserve">на </w:t>
      </w:r>
      <w:r w:rsidR="004376C0">
        <w:rPr>
          <w:rFonts w:ascii="Times New Roman" w:hAnsi="Times New Roman"/>
          <w:sz w:val="24"/>
          <w:szCs w:val="24"/>
        </w:rPr>
        <w:t>Первинне клопотання</w:t>
      </w:r>
      <w:r w:rsidR="00D1414B">
        <w:rPr>
          <w:rFonts w:ascii="Times New Roman" w:hAnsi="Times New Roman"/>
          <w:sz w:val="24"/>
          <w:szCs w:val="24"/>
        </w:rPr>
        <w:t xml:space="preserve">. </w:t>
      </w:r>
    </w:p>
    <w:p w14:paraId="1B7CC06F" w14:textId="1C4B7DD7" w:rsidR="0099071C" w:rsidRPr="00617391" w:rsidRDefault="00D1414B" w:rsidP="00617391">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 xml:space="preserve">Також </w:t>
      </w:r>
      <w:r w:rsidR="00CC1722">
        <w:rPr>
          <w:rFonts w:ascii="Times New Roman" w:hAnsi="Times New Roman"/>
          <w:sz w:val="24"/>
          <w:szCs w:val="24"/>
        </w:rPr>
        <w:t xml:space="preserve">Товариство </w:t>
      </w:r>
      <w:r w:rsidR="00333478">
        <w:rPr>
          <w:rFonts w:ascii="Times New Roman" w:hAnsi="Times New Roman"/>
          <w:sz w:val="24"/>
          <w:szCs w:val="24"/>
        </w:rPr>
        <w:t xml:space="preserve">під час направлення Клопотання 3 в останній день строку надання відповіді на Вимогу не скористалося електронною поштою </w:t>
      </w:r>
      <w:r w:rsidR="00333478" w:rsidRPr="00D1414B">
        <w:rPr>
          <w:rFonts w:ascii="Times New Roman" w:hAnsi="Times New Roman"/>
          <w:sz w:val="24"/>
          <w:szCs w:val="24"/>
        </w:rPr>
        <w:t>industry@amcu.gov.ua</w:t>
      </w:r>
      <w:r w:rsidR="00333478">
        <w:rPr>
          <w:rFonts w:ascii="Times New Roman" w:hAnsi="Times New Roman"/>
          <w:sz w:val="24"/>
          <w:szCs w:val="24"/>
        </w:rPr>
        <w:t xml:space="preserve"> для швидкого та своєчасного доставлення Клопотання 3</w:t>
      </w:r>
      <w:r w:rsidR="00617391">
        <w:rPr>
          <w:rFonts w:ascii="Times New Roman" w:hAnsi="Times New Roman"/>
          <w:sz w:val="24"/>
          <w:szCs w:val="24"/>
        </w:rPr>
        <w:t>, що свідчить про те, що Відповідач не вживав достатн</w:t>
      </w:r>
      <w:r w:rsidR="000212EF">
        <w:rPr>
          <w:rFonts w:ascii="Times New Roman" w:hAnsi="Times New Roman"/>
          <w:sz w:val="24"/>
          <w:szCs w:val="24"/>
        </w:rPr>
        <w:t>іх</w:t>
      </w:r>
      <w:r w:rsidR="00617391">
        <w:rPr>
          <w:rFonts w:ascii="Times New Roman" w:hAnsi="Times New Roman"/>
          <w:sz w:val="24"/>
          <w:szCs w:val="24"/>
        </w:rPr>
        <w:t xml:space="preserve"> заходів щодо ефективної реалізації свого права на продовження строку надання відповіді на Вимогу, зокрема, шляхом </w:t>
      </w:r>
      <w:r w:rsidR="00156E1C">
        <w:rPr>
          <w:rFonts w:ascii="Times New Roman" w:hAnsi="Times New Roman"/>
          <w:sz w:val="24"/>
          <w:szCs w:val="24"/>
        </w:rPr>
        <w:t xml:space="preserve">подання </w:t>
      </w:r>
      <w:r w:rsidR="00617391">
        <w:rPr>
          <w:rFonts w:ascii="Times New Roman" w:hAnsi="Times New Roman"/>
          <w:sz w:val="24"/>
          <w:szCs w:val="24"/>
        </w:rPr>
        <w:t xml:space="preserve">відповідного клопотання </w:t>
      </w:r>
      <w:r w:rsidR="00617391" w:rsidRPr="002920F3">
        <w:rPr>
          <w:rFonts w:ascii="Times New Roman" w:hAnsi="Times New Roman"/>
          <w:sz w:val="24"/>
          <w:szCs w:val="24"/>
        </w:rPr>
        <w:t>з використанням засобів зв’язку</w:t>
      </w:r>
      <w:r w:rsidR="00156E1C">
        <w:rPr>
          <w:rFonts w:ascii="Times New Roman" w:hAnsi="Times New Roman"/>
          <w:sz w:val="24"/>
          <w:szCs w:val="24"/>
        </w:rPr>
        <w:t>,</w:t>
      </w:r>
      <w:r w:rsidR="00617391" w:rsidRPr="002920F3">
        <w:rPr>
          <w:rFonts w:ascii="Times New Roman" w:hAnsi="Times New Roman"/>
          <w:sz w:val="24"/>
          <w:szCs w:val="24"/>
        </w:rPr>
        <w:t xml:space="preserve"> визначених у Вимозі</w:t>
      </w:r>
      <w:r w:rsidR="000212EF">
        <w:rPr>
          <w:rFonts w:ascii="Times New Roman" w:hAnsi="Times New Roman"/>
          <w:sz w:val="24"/>
          <w:szCs w:val="24"/>
        </w:rPr>
        <w:t>.</w:t>
      </w:r>
    </w:p>
    <w:p w14:paraId="1BEF108F" w14:textId="5C68B857" w:rsidR="00333478" w:rsidRPr="002920F3" w:rsidRDefault="00333478" w:rsidP="002920F3">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 xml:space="preserve">Враховуючи наведене вище, </w:t>
      </w:r>
      <w:r w:rsidR="00EE5499">
        <w:rPr>
          <w:rFonts w:ascii="Times New Roman" w:hAnsi="Times New Roman"/>
          <w:sz w:val="24"/>
          <w:szCs w:val="24"/>
        </w:rPr>
        <w:t>доводи Відповідача є необґрунтованими, оскільки</w:t>
      </w:r>
      <w:r>
        <w:rPr>
          <w:rFonts w:ascii="Times New Roman" w:hAnsi="Times New Roman"/>
          <w:sz w:val="24"/>
          <w:szCs w:val="24"/>
        </w:rPr>
        <w:t xml:space="preserve"> Товариство </w:t>
      </w:r>
      <w:r w:rsidR="0099071C">
        <w:rPr>
          <w:rFonts w:ascii="Times New Roman" w:hAnsi="Times New Roman"/>
          <w:sz w:val="24"/>
          <w:szCs w:val="24"/>
        </w:rPr>
        <w:t xml:space="preserve">не </w:t>
      </w:r>
      <w:r>
        <w:rPr>
          <w:rFonts w:ascii="Times New Roman" w:hAnsi="Times New Roman"/>
          <w:sz w:val="24"/>
          <w:szCs w:val="24"/>
        </w:rPr>
        <w:t xml:space="preserve">вжило </w:t>
      </w:r>
      <w:r w:rsidR="00933259">
        <w:rPr>
          <w:rFonts w:ascii="Times New Roman" w:hAnsi="Times New Roman"/>
          <w:sz w:val="24"/>
          <w:szCs w:val="24"/>
        </w:rPr>
        <w:t xml:space="preserve">достатніх </w:t>
      </w:r>
      <w:r w:rsidR="00760B16">
        <w:rPr>
          <w:rFonts w:ascii="Times New Roman" w:hAnsi="Times New Roman"/>
          <w:sz w:val="24"/>
          <w:szCs w:val="24"/>
        </w:rPr>
        <w:t>заходів</w:t>
      </w:r>
      <w:r>
        <w:rPr>
          <w:rFonts w:ascii="Times New Roman" w:hAnsi="Times New Roman"/>
          <w:sz w:val="24"/>
          <w:szCs w:val="24"/>
        </w:rPr>
        <w:t xml:space="preserve"> для виконання своїх обов’язків щодо подання інформації у відповідь на Вимогу у встановлений органом Комітету строк та </w:t>
      </w:r>
      <w:r w:rsidR="00156E1C">
        <w:rPr>
          <w:rFonts w:ascii="Times New Roman" w:hAnsi="Times New Roman"/>
          <w:sz w:val="24"/>
          <w:szCs w:val="24"/>
        </w:rPr>
        <w:t xml:space="preserve">в </w:t>
      </w:r>
      <w:r>
        <w:rPr>
          <w:rFonts w:ascii="Times New Roman" w:hAnsi="Times New Roman"/>
          <w:sz w:val="24"/>
          <w:szCs w:val="24"/>
        </w:rPr>
        <w:t>повному обсязі</w:t>
      </w:r>
      <w:r w:rsidR="000212EF">
        <w:rPr>
          <w:rFonts w:ascii="Times New Roman" w:hAnsi="Times New Roman"/>
          <w:sz w:val="24"/>
          <w:szCs w:val="24"/>
        </w:rPr>
        <w:t xml:space="preserve">, чим </w:t>
      </w:r>
      <w:r w:rsidR="00076D72">
        <w:rPr>
          <w:rFonts w:ascii="Times New Roman" w:hAnsi="Times New Roman"/>
          <w:sz w:val="24"/>
          <w:szCs w:val="24"/>
        </w:rPr>
        <w:t>вчинило порушення</w:t>
      </w:r>
      <w:r w:rsidR="00457D84">
        <w:rPr>
          <w:rFonts w:ascii="Times New Roman" w:hAnsi="Times New Roman"/>
          <w:sz w:val="24"/>
          <w:szCs w:val="24"/>
        </w:rPr>
        <w:t>,</w:t>
      </w:r>
      <w:r w:rsidR="00076D72">
        <w:rPr>
          <w:rFonts w:ascii="Times New Roman" w:hAnsi="Times New Roman"/>
          <w:sz w:val="24"/>
          <w:szCs w:val="24"/>
        </w:rPr>
        <w:t xml:space="preserve"> передбачене </w:t>
      </w:r>
      <w:r w:rsidR="00EE5499">
        <w:rPr>
          <w:rFonts w:ascii="Times New Roman" w:hAnsi="Times New Roman"/>
          <w:sz w:val="24"/>
          <w:szCs w:val="24"/>
        </w:rPr>
        <w:t>пунктом</w:t>
      </w:r>
      <w:r w:rsidR="00076D72">
        <w:rPr>
          <w:rFonts w:ascii="Times New Roman" w:hAnsi="Times New Roman"/>
          <w:sz w:val="24"/>
          <w:szCs w:val="24"/>
        </w:rPr>
        <w:t xml:space="preserve"> 14 ст</w:t>
      </w:r>
      <w:r w:rsidR="00EE5499">
        <w:rPr>
          <w:rFonts w:ascii="Times New Roman" w:hAnsi="Times New Roman"/>
          <w:sz w:val="24"/>
          <w:szCs w:val="24"/>
        </w:rPr>
        <w:t>атті</w:t>
      </w:r>
      <w:r w:rsidR="00076D72">
        <w:rPr>
          <w:rFonts w:ascii="Times New Roman" w:hAnsi="Times New Roman"/>
          <w:sz w:val="24"/>
          <w:szCs w:val="24"/>
        </w:rPr>
        <w:t xml:space="preserve"> 50 Закону України «Про захист економічної конкуренції».</w:t>
      </w:r>
    </w:p>
    <w:p w14:paraId="3D5B0296" w14:textId="2E69E228" w:rsidR="00072A44" w:rsidRPr="00072A44" w:rsidRDefault="00072A44" w:rsidP="00072A44">
      <w:pPr>
        <w:widowControl w:val="0"/>
        <w:tabs>
          <w:tab w:val="left" w:pos="709"/>
          <w:tab w:val="left" w:pos="993"/>
        </w:tabs>
        <w:spacing w:before="240" w:after="120" w:line="240" w:lineRule="auto"/>
        <w:ind w:left="720"/>
        <w:jc w:val="both"/>
        <w:rPr>
          <w:rFonts w:ascii="Times New Roman" w:hAnsi="Times New Roman"/>
          <w:b/>
          <w:i/>
          <w:sz w:val="24"/>
          <w:szCs w:val="24"/>
        </w:rPr>
      </w:pPr>
      <w:r>
        <w:rPr>
          <w:rFonts w:ascii="Times New Roman" w:hAnsi="Times New Roman"/>
          <w:b/>
          <w:i/>
          <w:sz w:val="24"/>
          <w:szCs w:val="24"/>
        </w:rPr>
        <w:t xml:space="preserve">Щодо </w:t>
      </w:r>
      <w:r w:rsidR="003814EB">
        <w:rPr>
          <w:rFonts w:ascii="Times New Roman" w:hAnsi="Times New Roman"/>
          <w:b/>
          <w:i/>
          <w:sz w:val="24"/>
          <w:szCs w:val="24"/>
        </w:rPr>
        <w:t xml:space="preserve">відмови Комітету </w:t>
      </w:r>
      <w:r w:rsidR="00156E1C">
        <w:rPr>
          <w:rFonts w:ascii="Times New Roman" w:hAnsi="Times New Roman"/>
          <w:b/>
          <w:i/>
          <w:sz w:val="24"/>
          <w:szCs w:val="24"/>
        </w:rPr>
        <w:t xml:space="preserve">в задоволенні </w:t>
      </w:r>
      <w:r w:rsidR="003814EB">
        <w:rPr>
          <w:rFonts w:ascii="Times New Roman" w:hAnsi="Times New Roman"/>
          <w:b/>
          <w:i/>
          <w:sz w:val="24"/>
          <w:szCs w:val="24"/>
        </w:rPr>
        <w:t>Клопотання 3</w:t>
      </w:r>
      <w:r w:rsidR="001C1C7C">
        <w:rPr>
          <w:rFonts w:ascii="Times New Roman" w:hAnsi="Times New Roman"/>
          <w:b/>
          <w:i/>
          <w:sz w:val="24"/>
          <w:szCs w:val="24"/>
        </w:rPr>
        <w:t xml:space="preserve"> та </w:t>
      </w:r>
      <w:r w:rsidR="002920F3">
        <w:rPr>
          <w:rFonts w:ascii="Times New Roman" w:hAnsi="Times New Roman"/>
          <w:b/>
          <w:i/>
          <w:sz w:val="24"/>
          <w:szCs w:val="24"/>
        </w:rPr>
        <w:t>невеликого</w:t>
      </w:r>
      <w:r w:rsidR="001C1C7C">
        <w:rPr>
          <w:rFonts w:ascii="Times New Roman" w:hAnsi="Times New Roman"/>
          <w:b/>
          <w:i/>
          <w:sz w:val="24"/>
          <w:szCs w:val="24"/>
        </w:rPr>
        <w:t xml:space="preserve"> періоду часу для </w:t>
      </w:r>
      <w:r w:rsidR="005339DF">
        <w:rPr>
          <w:rFonts w:ascii="Times New Roman" w:hAnsi="Times New Roman"/>
          <w:b/>
          <w:i/>
          <w:sz w:val="24"/>
          <w:szCs w:val="24"/>
        </w:rPr>
        <w:t>надання інформації у відповідь на Вимогу</w:t>
      </w:r>
    </w:p>
    <w:p w14:paraId="677EF6A7" w14:textId="7C951D07" w:rsidR="007A1796" w:rsidRDefault="007A1796" w:rsidP="00074D9E">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Товариство зазначає, що Клопотання 3 було передано в поштову службу 07.11.202</w:t>
      </w:r>
      <w:r w:rsidR="006002E9">
        <w:rPr>
          <w:rFonts w:ascii="Times New Roman" w:hAnsi="Times New Roman"/>
          <w:sz w:val="24"/>
          <w:szCs w:val="24"/>
        </w:rPr>
        <w:t>2</w:t>
      </w:r>
      <w:r>
        <w:rPr>
          <w:rFonts w:ascii="Times New Roman" w:hAnsi="Times New Roman"/>
          <w:sz w:val="24"/>
          <w:szCs w:val="24"/>
        </w:rPr>
        <w:t>, тобто в останній день строку надання</w:t>
      </w:r>
      <w:r w:rsidR="006002E9">
        <w:rPr>
          <w:rFonts w:ascii="Times New Roman" w:hAnsi="Times New Roman"/>
          <w:sz w:val="24"/>
          <w:szCs w:val="24"/>
        </w:rPr>
        <w:t xml:space="preserve"> відповіді на Вимогу</w:t>
      </w:r>
      <w:r>
        <w:rPr>
          <w:rFonts w:ascii="Times New Roman" w:hAnsi="Times New Roman"/>
          <w:sz w:val="24"/>
          <w:szCs w:val="24"/>
        </w:rPr>
        <w:t xml:space="preserve">, а </w:t>
      </w:r>
      <w:r w:rsidR="00156E1C">
        <w:rPr>
          <w:rFonts w:ascii="Times New Roman" w:hAnsi="Times New Roman"/>
          <w:sz w:val="24"/>
          <w:szCs w:val="24"/>
        </w:rPr>
        <w:t xml:space="preserve">зареєстровано </w:t>
      </w:r>
      <w:r>
        <w:rPr>
          <w:rFonts w:ascii="Times New Roman" w:hAnsi="Times New Roman"/>
          <w:sz w:val="24"/>
          <w:szCs w:val="24"/>
        </w:rPr>
        <w:t>в Комітеті</w:t>
      </w:r>
      <w:r w:rsidR="006002E9">
        <w:rPr>
          <w:rFonts w:ascii="Times New Roman" w:hAnsi="Times New Roman"/>
          <w:sz w:val="24"/>
          <w:szCs w:val="24"/>
        </w:rPr>
        <w:t xml:space="preserve"> 09.11.2022, у зв’язку </w:t>
      </w:r>
      <w:r w:rsidR="00156E1C">
        <w:rPr>
          <w:rFonts w:ascii="Times New Roman" w:hAnsi="Times New Roman"/>
          <w:sz w:val="24"/>
          <w:szCs w:val="24"/>
        </w:rPr>
        <w:t>і</w:t>
      </w:r>
      <w:r w:rsidR="006002E9">
        <w:rPr>
          <w:rFonts w:ascii="Times New Roman" w:hAnsi="Times New Roman"/>
          <w:sz w:val="24"/>
          <w:szCs w:val="24"/>
        </w:rPr>
        <w:t xml:space="preserve">з чим Комітет і відмовив у задоволенні Клопотання 3. </w:t>
      </w:r>
      <w:r w:rsidR="00156E1C">
        <w:rPr>
          <w:rFonts w:ascii="Times New Roman" w:hAnsi="Times New Roman"/>
          <w:sz w:val="24"/>
          <w:szCs w:val="24"/>
        </w:rPr>
        <w:t>Отже,</w:t>
      </w:r>
      <w:r w:rsidR="006002E9">
        <w:rPr>
          <w:rFonts w:ascii="Times New Roman" w:hAnsi="Times New Roman"/>
          <w:sz w:val="24"/>
          <w:szCs w:val="24"/>
        </w:rPr>
        <w:t xml:space="preserve"> Товариство стверджує, що дії Комітету при розгляді Клопотання 3 фактично були прямо спрямовані на штучне створення порушення.</w:t>
      </w:r>
    </w:p>
    <w:p w14:paraId="0CC94D6C" w14:textId="1E5FCEE7" w:rsidR="001548C7" w:rsidRDefault="006053E3" w:rsidP="00074D9E">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 xml:space="preserve">Однак слід зазначити, що Товариство у своїх судженнях не враховує, що підставою для відмови </w:t>
      </w:r>
      <w:r w:rsidR="00156E1C">
        <w:rPr>
          <w:rFonts w:ascii="Times New Roman" w:hAnsi="Times New Roman"/>
          <w:sz w:val="24"/>
          <w:szCs w:val="24"/>
        </w:rPr>
        <w:t xml:space="preserve">в </w:t>
      </w:r>
      <w:r>
        <w:rPr>
          <w:rFonts w:ascii="Times New Roman" w:hAnsi="Times New Roman"/>
          <w:sz w:val="24"/>
          <w:szCs w:val="24"/>
        </w:rPr>
        <w:t>задоволенні Клопотання 3</w:t>
      </w:r>
      <w:r w:rsidRPr="006053E3">
        <w:rPr>
          <w:rFonts w:ascii="Times New Roman" w:hAnsi="Times New Roman"/>
          <w:sz w:val="24"/>
          <w:szCs w:val="24"/>
        </w:rPr>
        <w:t xml:space="preserve"> </w:t>
      </w:r>
      <w:r>
        <w:rPr>
          <w:rFonts w:ascii="Times New Roman" w:hAnsi="Times New Roman"/>
          <w:sz w:val="24"/>
          <w:szCs w:val="24"/>
        </w:rPr>
        <w:t xml:space="preserve">в тому числі є </w:t>
      </w:r>
      <w:r w:rsidR="00156E1C">
        <w:rPr>
          <w:rFonts w:ascii="Times New Roman" w:hAnsi="Times New Roman"/>
          <w:sz w:val="24"/>
          <w:szCs w:val="24"/>
        </w:rPr>
        <w:t xml:space="preserve">таке </w:t>
      </w:r>
      <w:r>
        <w:rPr>
          <w:rFonts w:ascii="Times New Roman" w:hAnsi="Times New Roman"/>
          <w:sz w:val="24"/>
          <w:szCs w:val="24"/>
        </w:rPr>
        <w:t xml:space="preserve">твердження: </w:t>
      </w:r>
      <w:r w:rsidRPr="006053E3">
        <w:rPr>
          <w:rFonts w:ascii="Times New Roman" w:hAnsi="Times New Roman"/>
          <w:i/>
          <w:sz w:val="24"/>
          <w:szCs w:val="24"/>
          <w:u w:val="single"/>
        </w:rPr>
        <w:t>«</w:t>
      </w:r>
      <w:r>
        <w:rPr>
          <w:rFonts w:ascii="Times New Roman" w:hAnsi="Times New Roman"/>
          <w:i/>
          <w:sz w:val="24"/>
          <w:szCs w:val="24"/>
          <w:u w:val="single"/>
        </w:rPr>
        <w:t>Комітетом уже двічі було продовжено строк надання відповіді на вимогу</w:t>
      </w:r>
      <w:r>
        <w:rPr>
          <w:rFonts w:ascii="Times New Roman" w:hAnsi="Times New Roman"/>
          <w:sz w:val="24"/>
          <w:szCs w:val="24"/>
        </w:rPr>
        <w:t xml:space="preserve"> листами від 07.10.2022 №</w:t>
      </w:r>
      <w:r w:rsidR="00156E1C">
        <w:rPr>
          <w:rFonts w:ascii="Times New Roman" w:hAnsi="Times New Roman"/>
          <w:sz w:val="24"/>
          <w:szCs w:val="24"/>
        </w:rPr>
        <w:t xml:space="preserve"> </w:t>
      </w:r>
      <w:r>
        <w:rPr>
          <w:rFonts w:ascii="Times New Roman" w:hAnsi="Times New Roman"/>
          <w:sz w:val="24"/>
          <w:szCs w:val="24"/>
        </w:rPr>
        <w:t>126-21.1/09-2424е та від 31.10.2022 № 126-21.1/01-2776е</w:t>
      </w:r>
      <w:r w:rsidRPr="006053E3">
        <w:rPr>
          <w:rFonts w:ascii="Times New Roman" w:hAnsi="Times New Roman"/>
          <w:sz w:val="24"/>
          <w:szCs w:val="24"/>
        </w:rPr>
        <w:t>»</w:t>
      </w:r>
      <w:r>
        <w:rPr>
          <w:rFonts w:ascii="Times New Roman" w:hAnsi="Times New Roman"/>
          <w:sz w:val="24"/>
          <w:szCs w:val="24"/>
        </w:rPr>
        <w:t>.</w:t>
      </w:r>
    </w:p>
    <w:p w14:paraId="21ABD92A" w14:textId="50E2A297" w:rsidR="003814EB" w:rsidRDefault="00A03ED2" w:rsidP="00074D9E">
      <w:pPr>
        <w:widowControl w:val="0"/>
        <w:numPr>
          <w:ilvl w:val="0"/>
          <w:numId w:val="19"/>
        </w:numPr>
        <w:tabs>
          <w:tab w:val="left" w:pos="709"/>
          <w:tab w:val="left" w:pos="993"/>
        </w:tabs>
        <w:spacing w:before="100" w:after="80" w:line="240" w:lineRule="auto"/>
        <w:ind w:hanging="720"/>
        <w:jc w:val="both"/>
        <w:rPr>
          <w:rFonts w:ascii="Times New Roman" w:hAnsi="Times New Roman"/>
          <w:sz w:val="24"/>
          <w:szCs w:val="24"/>
        </w:rPr>
      </w:pPr>
      <w:r>
        <w:rPr>
          <w:rFonts w:ascii="Times New Roman" w:hAnsi="Times New Roman"/>
          <w:sz w:val="24"/>
          <w:szCs w:val="24"/>
        </w:rPr>
        <w:t>Слід зазначити, що п</w:t>
      </w:r>
      <w:r w:rsidRPr="00A03ED2">
        <w:rPr>
          <w:rFonts w:ascii="Times New Roman" w:hAnsi="Times New Roman"/>
          <w:sz w:val="24"/>
          <w:szCs w:val="24"/>
        </w:rPr>
        <w:t>итання продовження</w:t>
      </w:r>
      <w:r w:rsidR="00156E1C">
        <w:rPr>
          <w:rFonts w:ascii="Times New Roman" w:hAnsi="Times New Roman"/>
          <w:sz w:val="24"/>
          <w:szCs w:val="24"/>
        </w:rPr>
        <w:t xml:space="preserve"> </w:t>
      </w:r>
      <w:r w:rsidRPr="00A03ED2">
        <w:rPr>
          <w:rFonts w:ascii="Times New Roman" w:hAnsi="Times New Roman"/>
          <w:sz w:val="24"/>
          <w:szCs w:val="24"/>
        </w:rPr>
        <w:t>/</w:t>
      </w:r>
      <w:r w:rsidR="00156E1C">
        <w:rPr>
          <w:rFonts w:ascii="Times New Roman" w:hAnsi="Times New Roman"/>
          <w:sz w:val="24"/>
          <w:szCs w:val="24"/>
        </w:rPr>
        <w:t xml:space="preserve"> </w:t>
      </w:r>
      <w:proofErr w:type="spellStart"/>
      <w:r w:rsidRPr="00A03ED2">
        <w:rPr>
          <w:rFonts w:ascii="Times New Roman" w:hAnsi="Times New Roman"/>
          <w:sz w:val="24"/>
          <w:szCs w:val="24"/>
        </w:rPr>
        <w:t>непродовження</w:t>
      </w:r>
      <w:proofErr w:type="spellEnd"/>
      <w:r w:rsidRPr="00A03ED2">
        <w:rPr>
          <w:rFonts w:ascii="Times New Roman" w:hAnsi="Times New Roman"/>
          <w:sz w:val="24"/>
          <w:szCs w:val="24"/>
        </w:rPr>
        <w:t xml:space="preserve"> суб</w:t>
      </w:r>
      <w:r w:rsidR="00156E1C">
        <w:rPr>
          <w:rFonts w:ascii="Times New Roman" w:hAnsi="Times New Roman" w:cs="Times New Roman"/>
          <w:sz w:val="24"/>
          <w:szCs w:val="24"/>
        </w:rPr>
        <w:t>’</w:t>
      </w:r>
      <w:r w:rsidRPr="00A03ED2">
        <w:rPr>
          <w:rFonts w:ascii="Times New Roman" w:hAnsi="Times New Roman"/>
          <w:sz w:val="24"/>
          <w:szCs w:val="24"/>
        </w:rPr>
        <w:t>єкту</w:t>
      </w:r>
      <w:r>
        <w:rPr>
          <w:rFonts w:ascii="Times New Roman" w:hAnsi="Times New Roman"/>
          <w:sz w:val="24"/>
          <w:szCs w:val="24"/>
        </w:rPr>
        <w:t xml:space="preserve"> господарювання</w:t>
      </w:r>
      <w:r w:rsidRPr="00A03ED2">
        <w:rPr>
          <w:rFonts w:ascii="Times New Roman" w:hAnsi="Times New Roman"/>
          <w:sz w:val="24"/>
          <w:szCs w:val="24"/>
        </w:rPr>
        <w:t xml:space="preserve"> строку для надання інформації на вимогу Комітету </w:t>
      </w:r>
      <w:r w:rsidR="00156E1C">
        <w:rPr>
          <w:rFonts w:ascii="Times New Roman" w:hAnsi="Times New Roman"/>
          <w:sz w:val="24"/>
          <w:szCs w:val="24"/>
        </w:rPr>
        <w:t>належить</w:t>
      </w:r>
      <w:r w:rsidR="00156E1C" w:rsidRPr="00A03ED2">
        <w:rPr>
          <w:rFonts w:ascii="Times New Roman" w:hAnsi="Times New Roman"/>
          <w:sz w:val="24"/>
          <w:szCs w:val="24"/>
        </w:rPr>
        <w:t xml:space="preserve"> </w:t>
      </w:r>
      <w:r w:rsidRPr="00A03ED2">
        <w:rPr>
          <w:rFonts w:ascii="Times New Roman" w:hAnsi="Times New Roman"/>
          <w:sz w:val="24"/>
          <w:szCs w:val="24"/>
        </w:rPr>
        <w:t xml:space="preserve">до дискреційних повноважень цього органу, як і визначення строку, </w:t>
      </w:r>
      <w:r w:rsidR="00156E1C">
        <w:rPr>
          <w:rFonts w:ascii="Times New Roman" w:hAnsi="Times New Roman"/>
          <w:sz w:val="24"/>
          <w:szCs w:val="24"/>
        </w:rPr>
        <w:t>у</w:t>
      </w:r>
      <w:r w:rsidR="00156E1C" w:rsidRPr="00A03ED2">
        <w:rPr>
          <w:rFonts w:ascii="Times New Roman" w:hAnsi="Times New Roman"/>
          <w:sz w:val="24"/>
          <w:szCs w:val="24"/>
        </w:rPr>
        <w:t xml:space="preserve"> </w:t>
      </w:r>
      <w:r w:rsidRPr="00A03ED2">
        <w:rPr>
          <w:rFonts w:ascii="Times New Roman" w:hAnsi="Times New Roman"/>
          <w:sz w:val="24"/>
          <w:szCs w:val="24"/>
        </w:rPr>
        <w:t>межах якого Комітет продовжує такому суб</w:t>
      </w:r>
      <w:r w:rsidR="00156E1C">
        <w:rPr>
          <w:rFonts w:ascii="Times New Roman" w:hAnsi="Times New Roman" w:cs="Times New Roman"/>
          <w:sz w:val="24"/>
          <w:szCs w:val="24"/>
        </w:rPr>
        <w:t>’</w:t>
      </w:r>
      <w:r w:rsidRPr="00A03ED2">
        <w:rPr>
          <w:rFonts w:ascii="Times New Roman" w:hAnsi="Times New Roman"/>
          <w:sz w:val="24"/>
          <w:szCs w:val="24"/>
        </w:rPr>
        <w:t>єкту</w:t>
      </w:r>
      <w:r>
        <w:rPr>
          <w:rFonts w:ascii="Times New Roman" w:hAnsi="Times New Roman"/>
          <w:sz w:val="24"/>
          <w:szCs w:val="24"/>
        </w:rPr>
        <w:t xml:space="preserve"> господарювання</w:t>
      </w:r>
      <w:r w:rsidRPr="00A03ED2">
        <w:rPr>
          <w:rFonts w:ascii="Times New Roman" w:hAnsi="Times New Roman"/>
          <w:sz w:val="24"/>
          <w:szCs w:val="24"/>
        </w:rPr>
        <w:t xml:space="preserve"> строк для надання інформації. У </w:t>
      </w:r>
      <w:r w:rsidR="00156E1C">
        <w:rPr>
          <w:rFonts w:ascii="Times New Roman" w:hAnsi="Times New Roman"/>
          <w:sz w:val="24"/>
          <w:szCs w:val="24"/>
        </w:rPr>
        <w:t>цьому</w:t>
      </w:r>
      <w:r w:rsidR="00156E1C" w:rsidRPr="00A03ED2">
        <w:rPr>
          <w:rFonts w:ascii="Times New Roman" w:hAnsi="Times New Roman"/>
          <w:sz w:val="24"/>
          <w:szCs w:val="24"/>
        </w:rPr>
        <w:t xml:space="preserve"> </w:t>
      </w:r>
      <w:r w:rsidRPr="00A03ED2">
        <w:rPr>
          <w:rFonts w:ascii="Times New Roman" w:hAnsi="Times New Roman"/>
          <w:sz w:val="24"/>
          <w:szCs w:val="24"/>
        </w:rPr>
        <w:t xml:space="preserve">випадку з огляду на </w:t>
      </w:r>
      <w:r>
        <w:rPr>
          <w:rFonts w:ascii="Times New Roman" w:hAnsi="Times New Roman"/>
          <w:sz w:val="24"/>
          <w:szCs w:val="24"/>
        </w:rPr>
        <w:t>те, що</w:t>
      </w:r>
      <w:r w:rsidR="00925AE3">
        <w:rPr>
          <w:rFonts w:ascii="Times New Roman" w:hAnsi="Times New Roman"/>
          <w:sz w:val="24"/>
          <w:szCs w:val="24"/>
        </w:rPr>
        <w:t xml:space="preserve"> орган</w:t>
      </w:r>
      <w:r>
        <w:rPr>
          <w:rFonts w:ascii="Times New Roman" w:hAnsi="Times New Roman"/>
          <w:sz w:val="24"/>
          <w:szCs w:val="24"/>
        </w:rPr>
        <w:t xml:space="preserve"> Комітет</w:t>
      </w:r>
      <w:r w:rsidR="00925AE3">
        <w:rPr>
          <w:rFonts w:ascii="Times New Roman" w:hAnsi="Times New Roman"/>
          <w:sz w:val="24"/>
          <w:szCs w:val="24"/>
        </w:rPr>
        <w:t>у</w:t>
      </w:r>
      <w:r>
        <w:rPr>
          <w:rFonts w:ascii="Times New Roman" w:hAnsi="Times New Roman"/>
          <w:sz w:val="24"/>
          <w:szCs w:val="24"/>
        </w:rPr>
        <w:t xml:space="preserve"> вже двічі продовж</w:t>
      </w:r>
      <w:r w:rsidR="002D37F0">
        <w:rPr>
          <w:rFonts w:ascii="Times New Roman" w:hAnsi="Times New Roman"/>
          <w:sz w:val="24"/>
          <w:szCs w:val="24"/>
        </w:rPr>
        <w:t>ив</w:t>
      </w:r>
      <w:r>
        <w:rPr>
          <w:rFonts w:ascii="Times New Roman" w:hAnsi="Times New Roman"/>
          <w:sz w:val="24"/>
          <w:szCs w:val="24"/>
        </w:rPr>
        <w:t xml:space="preserve"> строк, </w:t>
      </w:r>
      <w:r w:rsidR="002D37F0">
        <w:rPr>
          <w:rFonts w:ascii="Times New Roman" w:hAnsi="Times New Roman"/>
          <w:sz w:val="24"/>
          <w:szCs w:val="24"/>
        </w:rPr>
        <w:t xml:space="preserve">з  міркувань розумності </w:t>
      </w:r>
      <w:r w:rsidR="00925AE3">
        <w:rPr>
          <w:rFonts w:ascii="Times New Roman" w:hAnsi="Times New Roman"/>
          <w:sz w:val="24"/>
          <w:szCs w:val="24"/>
        </w:rPr>
        <w:t xml:space="preserve">орган Комітету </w:t>
      </w:r>
      <w:r w:rsidR="002D37F0">
        <w:rPr>
          <w:rFonts w:ascii="Times New Roman" w:hAnsi="Times New Roman"/>
          <w:sz w:val="24"/>
          <w:szCs w:val="24"/>
        </w:rPr>
        <w:t>в</w:t>
      </w:r>
      <w:r w:rsidR="002D37F0" w:rsidRPr="00A03ED2">
        <w:rPr>
          <w:rFonts w:ascii="Times New Roman" w:hAnsi="Times New Roman"/>
          <w:sz w:val="24"/>
          <w:szCs w:val="24"/>
        </w:rPr>
        <w:t xml:space="preserve"> </w:t>
      </w:r>
      <w:r w:rsidRPr="00A03ED2">
        <w:rPr>
          <w:rFonts w:ascii="Times New Roman" w:hAnsi="Times New Roman"/>
          <w:sz w:val="24"/>
          <w:szCs w:val="24"/>
        </w:rPr>
        <w:t xml:space="preserve">межах своїх дискреційних повноважень </w:t>
      </w:r>
      <w:r>
        <w:rPr>
          <w:rFonts w:ascii="Times New Roman" w:hAnsi="Times New Roman"/>
          <w:sz w:val="24"/>
          <w:szCs w:val="24"/>
        </w:rPr>
        <w:t xml:space="preserve">відмовив Товариству </w:t>
      </w:r>
      <w:r w:rsidR="002D37F0">
        <w:rPr>
          <w:rFonts w:ascii="Times New Roman" w:hAnsi="Times New Roman"/>
          <w:sz w:val="24"/>
          <w:szCs w:val="24"/>
        </w:rPr>
        <w:t xml:space="preserve">в </w:t>
      </w:r>
      <w:r>
        <w:rPr>
          <w:rFonts w:ascii="Times New Roman" w:hAnsi="Times New Roman"/>
          <w:sz w:val="24"/>
          <w:szCs w:val="24"/>
        </w:rPr>
        <w:t>задоволенні Клопотання 3.</w:t>
      </w:r>
    </w:p>
    <w:p w14:paraId="58B6EB2F" w14:textId="6D9DC331" w:rsidR="009F48AD" w:rsidRPr="005339DF" w:rsidRDefault="009F48AD" w:rsidP="00074D9E">
      <w:pPr>
        <w:widowControl w:val="0"/>
        <w:numPr>
          <w:ilvl w:val="0"/>
          <w:numId w:val="19"/>
        </w:numPr>
        <w:tabs>
          <w:tab w:val="left" w:pos="709"/>
          <w:tab w:val="left" w:pos="993"/>
        </w:tabs>
        <w:spacing w:before="100" w:after="80" w:line="240" w:lineRule="auto"/>
        <w:ind w:hanging="720"/>
        <w:jc w:val="both"/>
        <w:rPr>
          <w:rFonts w:ascii="Times New Roman" w:hAnsi="Times New Roman"/>
          <w:sz w:val="24"/>
          <w:szCs w:val="24"/>
        </w:rPr>
      </w:pPr>
      <w:r>
        <w:rPr>
          <w:rFonts w:ascii="Times New Roman" w:hAnsi="Times New Roman"/>
          <w:sz w:val="24"/>
          <w:szCs w:val="24"/>
        </w:rPr>
        <w:t>Також Товариство зазначає</w:t>
      </w:r>
      <w:r w:rsidR="002D37F0">
        <w:rPr>
          <w:rFonts w:ascii="Times New Roman" w:hAnsi="Times New Roman"/>
          <w:sz w:val="24"/>
          <w:szCs w:val="24"/>
        </w:rPr>
        <w:t>:</w:t>
      </w:r>
      <w:r>
        <w:rPr>
          <w:rFonts w:ascii="Times New Roman" w:hAnsi="Times New Roman"/>
          <w:sz w:val="24"/>
          <w:szCs w:val="24"/>
        </w:rPr>
        <w:t xml:space="preserve"> </w:t>
      </w:r>
      <w:r>
        <w:rPr>
          <w:rFonts w:ascii="Times New Roman" w:hAnsi="Times New Roman"/>
          <w:i/>
          <w:sz w:val="24"/>
          <w:szCs w:val="24"/>
        </w:rPr>
        <w:t>«Листи від АМКУ надходили із значним запізненням, що не дозволяло Товариству взагалі спиратись на будь-яку правову основу щодо строків</w:t>
      </w:r>
      <w:r w:rsidR="00954C35">
        <w:rPr>
          <w:rFonts w:ascii="Times New Roman" w:hAnsi="Times New Roman"/>
          <w:i/>
          <w:sz w:val="24"/>
          <w:szCs w:val="24"/>
        </w:rPr>
        <w:t>, змушувало Товариство діяти практично «в сліпу» - без будь-якої правової визначеності та впевненості».</w:t>
      </w:r>
    </w:p>
    <w:p w14:paraId="7C695C7D" w14:textId="7CEF3BBA" w:rsidR="00954C35" w:rsidRDefault="00954C35" w:rsidP="00074D9E">
      <w:pPr>
        <w:widowControl w:val="0"/>
        <w:numPr>
          <w:ilvl w:val="0"/>
          <w:numId w:val="19"/>
        </w:numPr>
        <w:tabs>
          <w:tab w:val="left" w:pos="709"/>
          <w:tab w:val="left" w:pos="993"/>
        </w:tabs>
        <w:spacing w:before="80" w:after="80" w:line="240" w:lineRule="auto"/>
        <w:ind w:hanging="720"/>
        <w:jc w:val="both"/>
        <w:rPr>
          <w:rFonts w:ascii="Times New Roman" w:hAnsi="Times New Roman"/>
          <w:sz w:val="24"/>
          <w:szCs w:val="24"/>
        </w:rPr>
      </w:pPr>
      <w:r>
        <w:rPr>
          <w:rFonts w:ascii="Times New Roman" w:hAnsi="Times New Roman"/>
          <w:sz w:val="24"/>
          <w:szCs w:val="24"/>
        </w:rPr>
        <w:t>Так</w:t>
      </w:r>
      <w:r w:rsidR="004376C0">
        <w:rPr>
          <w:rFonts w:ascii="Times New Roman" w:hAnsi="Times New Roman"/>
          <w:sz w:val="24"/>
          <w:szCs w:val="24"/>
        </w:rPr>
        <w:t xml:space="preserve">, слід </w:t>
      </w:r>
      <w:r w:rsidR="002D37F0">
        <w:rPr>
          <w:rFonts w:ascii="Times New Roman" w:hAnsi="Times New Roman"/>
          <w:sz w:val="24"/>
          <w:szCs w:val="24"/>
        </w:rPr>
        <w:t>відзначити</w:t>
      </w:r>
      <w:r w:rsidR="004376C0">
        <w:rPr>
          <w:rFonts w:ascii="Times New Roman" w:hAnsi="Times New Roman"/>
          <w:sz w:val="24"/>
          <w:szCs w:val="24"/>
        </w:rPr>
        <w:t xml:space="preserve">, що Товариство </w:t>
      </w:r>
      <w:r w:rsidR="00CF6E9F">
        <w:rPr>
          <w:rFonts w:ascii="Times New Roman" w:hAnsi="Times New Roman"/>
          <w:sz w:val="24"/>
          <w:szCs w:val="24"/>
        </w:rPr>
        <w:t xml:space="preserve">просило </w:t>
      </w:r>
      <w:r w:rsidR="00933259">
        <w:rPr>
          <w:rFonts w:ascii="Times New Roman" w:hAnsi="Times New Roman"/>
          <w:sz w:val="24"/>
          <w:szCs w:val="24"/>
        </w:rPr>
        <w:t xml:space="preserve">в </w:t>
      </w:r>
      <w:r w:rsidR="004376C0">
        <w:rPr>
          <w:rFonts w:ascii="Times New Roman" w:hAnsi="Times New Roman"/>
          <w:sz w:val="24"/>
          <w:szCs w:val="24"/>
        </w:rPr>
        <w:t xml:space="preserve">Первинному клопотанні продовжити строк на 50 </w:t>
      </w:r>
      <w:r w:rsidR="00CF6E9F">
        <w:rPr>
          <w:rFonts w:ascii="Times New Roman" w:hAnsi="Times New Roman"/>
          <w:sz w:val="24"/>
          <w:szCs w:val="24"/>
        </w:rPr>
        <w:t xml:space="preserve">календарних </w:t>
      </w:r>
      <w:r w:rsidR="004376C0">
        <w:rPr>
          <w:rFonts w:ascii="Times New Roman" w:hAnsi="Times New Roman"/>
          <w:sz w:val="24"/>
          <w:szCs w:val="24"/>
        </w:rPr>
        <w:t xml:space="preserve">днів </w:t>
      </w:r>
      <w:r w:rsidR="002D37F0">
        <w:rPr>
          <w:rFonts w:ascii="Times New Roman" w:hAnsi="Times New Roman"/>
          <w:sz w:val="24"/>
          <w:szCs w:val="24"/>
        </w:rPr>
        <w:t>і</w:t>
      </w:r>
      <w:r w:rsidR="004376C0">
        <w:rPr>
          <w:rFonts w:ascii="Times New Roman" w:hAnsi="Times New Roman"/>
          <w:sz w:val="24"/>
          <w:szCs w:val="24"/>
        </w:rPr>
        <w:t xml:space="preserve">з дня його отримання, тобто до 18.11.2022, у </w:t>
      </w:r>
      <w:r>
        <w:rPr>
          <w:rFonts w:ascii="Times New Roman" w:hAnsi="Times New Roman"/>
          <w:sz w:val="24"/>
          <w:szCs w:val="24"/>
        </w:rPr>
        <w:br/>
      </w:r>
      <w:r w:rsidR="004376C0">
        <w:rPr>
          <w:rFonts w:ascii="Times New Roman" w:hAnsi="Times New Roman"/>
          <w:sz w:val="24"/>
          <w:szCs w:val="24"/>
        </w:rPr>
        <w:t xml:space="preserve">Клопотанні 2 </w:t>
      </w:r>
      <w:r w:rsidR="002D37F0">
        <w:rPr>
          <w:rFonts w:ascii="Times New Roman" w:hAnsi="Times New Roman" w:cs="Times New Roman"/>
          <w:sz w:val="24"/>
          <w:szCs w:val="24"/>
        </w:rPr>
        <w:t>–</w:t>
      </w:r>
      <w:r w:rsidR="002D37F0">
        <w:rPr>
          <w:rFonts w:ascii="Times New Roman" w:hAnsi="Times New Roman"/>
          <w:sz w:val="24"/>
          <w:szCs w:val="24"/>
        </w:rPr>
        <w:t xml:space="preserve"> </w:t>
      </w:r>
      <w:r w:rsidR="004376C0" w:rsidRPr="0089553D">
        <w:rPr>
          <w:rFonts w:ascii="Times New Roman" w:hAnsi="Times New Roman"/>
          <w:sz w:val="24"/>
          <w:szCs w:val="24"/>
        </w:rPr>
        <w:t xml:space="preserve">на 45 календарних днів </w:t>
      </w:r>
      <w:r w:rsidR="002D37F0">
        <w:rPr>
          <w:rFonts w:ascii="Times New Roman" w:hAnsi="Times New Roman"/>
          <w:sz w:val="24"/>
          <w:szCs w:val="24"/>
        </w:rPr>
        <w:t>і</w:t>
      </w:r>
      <w:r w:rsidR="004376C0" w:rsidRPr="0089553D">
        <w:rPr>
          <w:rFonts w:ascii="Times New Roman" w:hAnsi="Times New Roman"/>
          <w:sz w:val="24"/>
          <w:szCs w:val="24"/>
        </w:rPr>
        <w:t>з дати отримання Комітетом Первинного клопотання</w:t>
      </w:r>
      <w:r w:rsidR="004376C0">
        <w:rPr>
          <w:rFonts w:ascii="Times New Roman" w:hAnsi="Times New Roman"/>
          <w:sz w:val="24"/>
          <w:szCs w:val="24"/>
        </w:rPr>
        <w:t xml:space="preserve">, тобто до 19.11.2022, а </w:t>
      </w:r>
      <w:r w:rsidR="002D37F0">
        <w:rPr>
          <w:rFonts w:ascii="Times New Roman" w:hAnsi="Times New Roman"/>
          <w:sz w:val="24"/>
          <w:szCs w:val="24"/>
        </w:rPr>
        <w:t xml:space="preserve">в </w:t>
      </w:r>
      <w:r w:rsidR="004376C0">
        <w:rPr>
          <w:rFonts w:ascii="Times New Roman" w:hAnsi="Times New Roman"/>
          <w:sz w:val="24"/>
          <w:szCs w:val="24"/>
        </w:rPr>
        <w:t xml:space="preserve">Клопотанні 3 </w:t>
      </w:r>
      <w:r w:rsidR="002D37F0">
        <w:rPr>
          <w:rFonts w:ascii="Times New Roman" w:hAnsi="Times New Roman" w:cs="Times New Roman"/>
          <w:sz w:val="24"/>
          <w:szCs w:val="24"/>
        </w:rPr>
        <w:t>–</w:t>
      </w:r>
      <w:r w:rsidR="002D37F0">
        <w:rPr>
          <w:rFonts w:ascii="Times New Roman" w:hAnsi="Times New Roman"/>
          <w:sz w:val="24"/>
          <w:szCs w:val="24"/>
        </w:rPr>
        <w:t xml:space="preserve"> </w:t>
      </w:r>
      <w:r w:rsidR="00CF6E9F">
        <w:rPr>
          <w:rFonts w:ascii="Times New Roman" w:hAnsi="Times New Roman"/>
          <w:sz w:val="24"/>
          <w:szCs w:val="24"/>
        </w:rPr>
        <w:t xml:space="preserve">на 15 календарних днів </w:t>
      </w:r>
      <w:r w:rsidR="002D37F0">
        <w:rPr>
          <w:rFonts w:ascii="Times New Roman" w:hAnsi="Times New Roman"/>
          <w:sz w:val="24"/>
          <w:szCs w:val="24"/>
        </w:rPr>
        <w:t>і</w:t>
      </w:r>
      <w:r w:rsidR="00CF6E9F">
        <w:rPr>
          <w:rFonts w:ascii="Times New Roman" w:hAnsi="Times New Roman"/>
          <w:sz w:val="24"/>
          <w:szCs w:val="24"/>
        </w:rPr>
        <w:t xml:space="preserve">з дня отримання </w:t>
      </w:r>
      <w:r w:rsidR="00740C0E">
        <w:rPr>
          <w:rFonts w:ascii="Times New Roman" w:hAnsi="Times New Roman"/>
          <w:sz w:val="24"/>
          <w:szCs w:val="24"/>
        </w:rPr>
        <w:t xml:space="preserve">цього </w:t>
      </w:r>
      <w:r w:rsidR="00CF6E9F">
        <w:rPr>
          <w:rFonts w:ascii="Times New Roman" w:hAnsi="Times New Roman"/>
          <w:sz w:val="24"/>
          <w:szCs w:val="24"/>
        </w:rPr>
        <w:t xml:space="preserve">клопотання, тобто до 24.11.2022. </w:t>
      </w:r>
    </w:p>
    <w:p w14:paraId="710E0F42" w14:textId="0E4BC8F8" w:rsidR="000E0C7D" w:rsidRPr="00457D84" w:rsidRDefault="002D37F0" w:rsidP="00457D84">
      <w:pPr>
        <w:widowControl w:val="0"/>
        <w:numPr>
          <w:ilvl w:val="0"/>
          <w:numId w:val="19"/>
        </w:numPr>
        <w:tabs>
          <w:tab w:val="left" w:pos="709"/>
          <w:tab w:val="left" w:pos="993"/>
        </w:tabs>
        <w:spacing w:before="80" w:after="80" w:line="240" w:lineRule="auto"/>
        <w:ind w:hanging="720"/>
        <w:jc w:val="both"/>
        <w:rPr>
          <w:rFonts w:ascii="Times New Roman" w:hAnsi="Times New Roman"/>
          <w:sz w:val="24"/>
          <w:szCs w:val="24"/>
        </w:rPr>
      </w:pPr>
      <w:r>
        <w:rPr>
          <w:rFonts w:ascii="Times New Roman" w:hAnsi="Times New Roman"/>
          <w:sz w:val="24"/>
          <w:szCs w:val="24"/>
        </w:rPr>
        <w:t>Отже</w:t>
      </w:r>
      <w:r w:rsidR="001E148E">
        <w:rPr>
          <w:rFonts w:ascii="Times New Roman" w:hAnsi="Times New Roman"/>
          <w:sz w:val="24"/>
          <w:szCs w:val="24"/>
        </w:rPr>
        <w:t xml:space="preserve">, </w:t>
      </w:r>
      <w:r w:rsidR="00954C35">
        <w:rPr>
          <w:rFonts w:ascii="Times New Roman" w:hAnsi="Times New Roman"/>
          <w:sz w:val="24"/>
          <w:szCs w:val="24"/>
        </w:rPr>
        <w:t xml:space="preserve">враховуючи </w:t>
      </w:r>
      <w:r w:rsidR="0071476A">
        <w:rPr>
          <w:rFonts w:ascii="Times New Roman" w:hAnsi="Times New Roman"/>
          <w:sz w:val="24"/>
          <w:szCs w:val="24"/>
        </w:rPr>
        <w:t>т</w:t>
      </w:r>
      <w:r w:rsidR="00954C35">
        <w:rPr>
          <w:rFonts w:ascii="Times New Roman" w:hAnsi="Times New Roman"/>
          <w:sz w:val="24"/>
          <w:szCs w:val="24"/>
        </w:rPr>
        <w:t>вердження Товариств</w:t>
      </w:r>
      <w:r w:rsidR="0071476A">
        <w:rPr>
          <w:rFonts w:ascii="Times New Roman" w:hAnsi="Times New Roman"/>
          <w:sz w:val="24"/>
          <w:szCs w:val="24"/>
        </w:rPr>
        <w:t>а</w:t>
      </w:r>
      <w:r w:rsidR="00954C35">
        <w:rPr>
          <w:rFonts w:ascii="Times New Roman" w:hAnsi="Times New Roman"/>
          <w:sz w:val="24"/>
          <w:szCs w:val="24"/>
        </w:rPr>
        <w:t xml:space="preserve"> про те, що воно </w:t>
      </w:r>
      <w:r w:rsidR="0071476A">
        <w:rPr>
          <w:rFonts w:ascii="Times New Roman" w:hAnsi="Times New Roman"/>
          <w:sz w:val="24"/>
          <w:szCs w:val="24"/>
        </w:rPr>
        <w:t xml:space="preserve">не могло взагалі </w:t>
      </w:r>
      <w:r>
        <w:rPr>
          <w:rFonts w:ascii="Times New Roman" w:hAnsi="Times New Roman"/>
          <w:sz w:val="24"/>
          <w:szCs w:val="24"/>
        </w:rPr>
        <w:t xml:space="preserve">спиратися </w:t>
      </w:r>
      <w:r w:rsidR="0071476A">
        <w:rPr>
          <w:rFonts w:ascii="Times New Roman" w:hAnsi="Times New Roman"/>
          <w:sz w:val="24"/>
          <w:szCs w:val="24"/>
        </w:rPr>
        <w:t xml:space="preserve">на будь-яку правову основу щодо строків, </w:t>
      </w:r>
      <w:r w:rsidR="00954C35">
        <w:rPr>
          <w:rFonts w:ascii="Times New Roman" w:hAnsi="Times New Roman"/>
          <w:sz w:val="24"/>
          <w:szCs w:val="24"/>
        </w:rPr>
        <w:t>діяло «всліпу»</w:t>
      </w:r>
      <w:r>
        <w:rPr>
          <w:rFonts w:ascii="Times New Roman" w:hAnsi="Times New Roman"/>
          <w:sz w:val="24"/>
          <w:szCs w:val="24"/>
        </w:rPr>
        <w:t>,</w:t>
      </w:r>
      <w:r w:rsidR="00954C35">
        <w:rPr>
          <w:rFonts w:ascii="Times New Roman" w:hAnsi="Times New Roman"/>
          <w:sz w:val="24"/>
          <w:szCs w:val="24"/>
        </w:rPr>
        <w:t xml:space="preserve"> тобто </w:t>
      </w:r>
      <w:r w:rsidR="001E148E">
        <w:rPr>
          <w:rFonts w:ascii="Times New Roman" w:hAnsi="Times New Roman"/>
          <w:sz w:val="24"/>
          <w:szCs w:val="24"/>
        </w:rPr>
        <w:t xml:space="preserve">не отримавши відповіді на Клопотання 3, Відповідач не звернувся до Комітету з ще одним клопотанням, а отже, розраховував, що зазначеного часу вистачить на підготовку </w:t>
      </w:r>
      <w:r w:rsidR="0071476A">
        <w:rPr>
          <w:rFonts w:ascii="Times New Roman" w:hAnsi="Times New Roman"/>
          <w:sz w:val="24"/>
          <w:szCs w:val="24"/>
        </w:rPr>
        <w:t>та надання інформації</w:t>
      </w:r>
      <w:r w:rsidR="001E148E">
        <w:rPr>
          <w:rFonts w:ascii="Times New Roman" w:hAnsi="Times New Roman"/>
          <w:sz w:val="24"/>
          <w:szCs w:val="24"/>
        </w:rPr>
        <w:t xml:space="preserve"> на </w:t>
      </w:r>
      <w:r w:rsidR="001E148E">
        <w:rPr>
          <w:rFonts w:ascii="Times New Roman" w:hAnsi="Times New Roman"/>
          <w:sz w:val="24"/>
          <w:szCs w:val="24"/>
        </w:rPr>
        <w:lastRenderedPageBreak/>
        <w:t>питан</w:t>
      </w:r>
      <w:r w:rsidR="0071476A">
        <w:rPr>
          <w:rFonts w:ascii="Times New Roman" w:hAnsi="Times New Roman"/>
          <w:sz w:val="24"/>
          <w:szCs w:val="24"/>
        </w:rPr>
        <w:t xml:space="preserve">ня </w:t>
      </w:r>
      <w:r w:rsidR="0071476A" w:rsidRPr="0089553D">
        <w:rPr>
          <w:rFonts w:ascii="Times New Roman" w:hAnsi="Times New Roman"/>
          <w:sz w:val="24"/>
          <w:szCs w:val="24"/>
        </w:rPr>
        <w:t>№ 1, № 7, № 8, № 9, № 15, № 16, № 20, № 21, № 23, № 24, № 25 Вимоги</w:t>
      </w:r>
      <w:r w:rsidR="001E148E">
        <w:rPr>
          <w:rFonts w:ascii="Times New Roman" w:hAnsi="Times New Roman"/>
          <w:sz w:val="24"/>
          <w:szCs w:val="24"/>
        </w:rPr>
        <w:t xml:space="preserve">. </w:t>
      </w:r>
      <w:r w:rsidR="00CF6E9F" w:rsidRPr="001E148E">
        <w:rPr>
          <w:rFonts w:ascii="Times New Roman" w:hAnsi="Times New Roman"/>
          <w:sz w:val="24"/>
          <w:szCs w:val="24"/>
        </w:rPr>
        <w:t xml:space="preserve">Однак </w:t>
      </w:r>
      <w:r w:rsidR="001E148E" w:rsidRPr="001E148E">
        <w:rPr>
          <w:rFonts w:ascii="Times New Roman" w:hAnsi="Times New Roman"/>
          <w:sz w:val="24"/>
          <w:szCs w:val="24"/>
        </w:rPr>
        <w:t xml:space="preserve">Товариство </w:t>
      </w:r>
      <w:r w:rsidR="0071476A">
        <w:rPr>
          <w:rFonts w:ascii="Times New Roman" w:hAnsi="Times New Roman"/>
          <w:sz w:val="24"/>
          <w:szCs w:val="24"/>
        </w:rPr>
        <w:t>інформацію</w:t>
      </w:r>
      <w:r w:rsidR="001E148E" w:rsidRPr="001E148E">
        <w:rPr>
          <w:rFonts w:ascii="Times New Roman" w:hAnsi="Times New Roman"/>
          <w:sz w:val="24"/>
          <w:szCs w:val="24"/>
        </w:rPr>
        <w:t xml:space="preserve"> на решту запитань надало лише 30.11.2022</w:t>
      </w:r>
      <w:r w:rsidR="00954C35">
        <w:rPr>
          <w:rFonts w:ascii="Times New Roman" w:hAnsi="Times New Roman"/>
          <w:sz w:val="24"/>
          <w:szCs w:val="24"/>
        </w:rPr>
        <w:t xml:space="preserve">, тобто поза </w:t>
      </w:r>
      <w:r w:rsidR="00740C0E">
        <w:rPr>
          <w:rFonts w:ascii="Times New Roman" w:hAnsi="Times New Roman"/>
          <w:sz w:val="24"/>
          <w:szCs w:val="24"/>
        </w:rPr>
        <w:t>межами строку</w:t>
      </w:r>
      <w:r w:rsidR="00954C35">
        <w:rPr>
          <w:rFonts w:ascii="Times New Roman" w:hAnsi="Times New Roman"/>
          <w:sz w:val="24"/>
          <w:szCs w:val="24"/>
        </w:rPr>
        <w:t xml:space="preserve">, </w:t>
      </w:r>
      <w:r w:rsidR="00740C0E">
        <w:rPr>
          <w:rFonts w:ascii="Times New Roman" w:hAnsi="Times New Roman"/>
          <w:sz w:val="24"/>
          <w:szCs w:val="24"/>
        </w:rPr>
        <w:t xml:space="preserve">про </w:t>
      </w:r>
      <w:r w:rsidR="00954C35">
        <w:rPr>
          <w:rFonts w:ascii="Times New Roman" w:hAnsi="Times New Roman"/>
          <w:sz w:val="24"/>
          <w:szCs w:val="24"/>
        </w:rPr>
        <w:t>який саме ж просило у Клопотанні 3</w:t>
      </w:r>
      <w:r w:rsidR="001E148E" w:rsidRPr="001E148E">
        <w:rPr>
          <w:rFonts w:ascii="Times New Roman" w:hAnsi="Times New Roman"/>
          <w:sz w:val="24"/>
          <w:szCs w:val="24"/>
        </w:rPr>
        <w:t>.</w:t>
      </w:r>
    </w:p>
    <w:p w14:paraId="3882308A" w14:textId="77777777" w:rsidR="004010E0" w:rsidRDefault="004010E0" w:rsidP="00076D72">
      <w:pPr>
        <w:widowControl w:val="0"/>
        <w:tabs>
          <w:tab w:val="left" w:pos="709"/>
          <w:tab w:val="left" w:pos="993"/>
        </w:tabs>
        <w:spacing w:before="120" w:after="120" w:line="240" w:lineRule="auto"/>
        <w:ind w:left="720"/>
        <w:jc w:val="both"/>
        <w:rPr>
          <w:rFonts w:ascii="Times New Roman" w:hAnsi="Times New Roman"/>
          <w:b/>
          <w:i/>
          <w:sz w:val="24"/>
          <w:szCs w:val="24"/>
        </w:rPr>
      </w:pPr>
    </w:p>
    <w:p w14:paraId="436C4DE3" w14:textId="0C6979F6" w:rsidR="005339DF" w:rsidRPr="005339DF" w:rsidRDefault="005339DF" w:rsidP="00076D72">
      <w:pPr>
        <w:widowControl w:val="0"/>
        <w:tabs>
          <w:tab w:val="left" w:pos="709"/>
          <w:tab w:val="left" w:pos="993"/>
        </w:tabs>
        <w:spacing w:before="120" w:after="120" w:line="240" w:lineRule="auto"/>
        <w:ind w:left="720"/>
        <w:jc w:val="both"/>
        <w:rPr>
          <w:rFonts w:ascii="Times New Roman" w:hAnsi="Times New Roman"/>
          <w:b/>
          <w:i/>
          <w:sz w:val="24"/>
          <w:szCs w:val="24"/>
        </w:rPr>
      </w:pPr>
      <w:r>
        <w:rPr>
          <w:rFonts w:ascii="Times New Roman" w:hAnsi="Times New Roman"/>
          <w:b/>
          <w:i/>
          <w:sz w:val="24"/>
          <w:szCs w:val="24"/>
        </w:rPr>
        <w:t xml:space="preserve">Щодо </w:t>
      </w:r>
      <w:r w:rsidR="00B44AA7">
        <w:rPr>
          <w:rFonts w:ascii="Times New Roman" w:hAnsi="Times New Roman"/>
          <w:b/>
          <w:i/>
          <w:sz w:val="24"/>
          <w:szCs w:val="24"/>
        </w:rPr>
        <w:t xml:space="preserve">значного </w:t>
      </w:r>
      <w:r w:rsidR="004010E0">
        <w:rPr>
          <w:rFonts w:ascii="Times New Roman" w:hAnsi="Times New Roman"/>
          <w:b/>
          <w:i/>
          <w:sz w:val="24"/>
          <w:szCs w:val="24"/>
        </w:rPr>
        <w:t xml:space="preserve">обсягу </w:t>
      </w:r>
      <w:r>
        <w:rPr>
          <w:rFonts w:ascii="Times New Roman" w:hAnsi="Times New Roman"/>
          <w:b/>
          <w:i/>
          <w:sz w:val="24"/>
          <w:szCs w:val="24"/>
        </w:rPr>
        <w:t xml:space="preserve">запитуваної інформації </w:t>
      </w:r>
    </w:p>
    <w:p w14:paraId="2CF4E17F" w14:textId="27527D4E" w:rsidR="00617391" w:rsidRPr="00076D72" w:rsidRDefault="00DF09D3" w:rsidP="00076D72">
      <w:pPr>
        <w:widowControl w:val="0"/>
        <w:numPr>
          <w:ilvl w:val="0"/>
          <w:numId w:val="19"/>
        </w:numPr>
        <w:tabs>
          <w:tab w:val="left" w:pos="709"/>
          <w:tab w:val="left" w:pos="993"/>
        </w:tabs>
        <w:spacing w:before="80" w:after="60" w:line="240" w:lineRule="auto"/>
        <w:ind w:hanging="720"/>
        <w:jc w:val="both"/>
        <w:rPr>
          <w:rFonts w:ascii="Times New Roman" w:hAnsi="Times New Roman"/>
          <w:sz w:val="24"/>
          <w:szCs w:val="24"/>
        </w:rPr>
      </w:pPr>
      <w:r>
        <w:rPr>
          <w:rFonts w:ascii="Times New Roman" w:hAnsi="Times New Roman"/>
          <w:sz w:val="24"/>
          <w:szCs w:val="24"/>
        </w:rPr>
        <w:t xml:space="preserve">Товариство </w:t>
      </w:r>
      <w:r w:rsidR="004010E0">
        <w:rPr>
          <w:rFonts w:ascii="Times New Roman" w:hAnsi="Times New Roman"/>
          <w:sz w:val="24"/>
          <w:szCs w:val="24"/>
        </w:rPr>
        <w:t xml:space="preserve">в </w:t>
      </w:r>
      <w:r>
        <w:rPr>
          <w:rFonts w:ascii="Times New Roman" w:hAnsi="Times New Roman"/>
          <w:sz w:val="24"/>
          <w:szCs w:val="24"/>
        </w:rPr>
        <w:t>Запереченні зазначило, що інформація</w:t>
      </w:r>
      <w:r w:rsidR="004010E0">
        <w:rPr>
          <w:rFonts w:ascii="Times New Roman" w:hAnsi="Times New Roman"/>
          <w:sz w:val="24"/>
          <w:szCs w:val="24"/>
        </w:rPr>
        <w:t>,</w:t>
      </w:r>
      <w:r>
        <w:rPr>
          <w:rFonts w:ascii="Times New Roman" w:hAnsi="Times New Roman"/>
          <w:sz w:val="24"/>
          <w:szCs w:val="24"/>
        </w:rPr>
        <w:t xml:space="preserve"> запитувана у Вимозі</w:t>
      </w:r>
      <w:r w:rsidR="004010E0">
        <w:rPr>
          <w:rFonts w:ascii="Times New Roman" w:hAnsi="Times New Roman"/>
          <w:sz w:val="24"/>
          <w:szCs w:val="24"/>
        </w:rPr>
        <w:t>,</w:t>
      </w:r>
      <w:r>
        <w:rPr>
          <w:rFonts w:ascii="Times New Roman" w:hAnsi="Times New Roman"/>
          <w:sz w:val="24"/>
          <w:szCs w:val="24"/>
        </w:rPr>
        <w:t xml:space="preserve"> вирізняється, зокрема, значним </w:t>
      </w:r>
      <w:r w:rsidR="004010E0">
        <w:rPr>
          <w:rFonts w:ascii="Times New Roman" w:hAnsi="Times New Roman"/>
          <w:sz w:val="24"/>
          <w:szCs w:val="24"/>
        </w:rPr>
        <w:t xml:space="preserve">обсягом </w:t>
      </w:r>
      <w:r>
        <w:rPr>
          <w:rFonts w:ascii="Times New Roman" w:hAnsi="Times New Roman"/>
          <w:sz w:val="24"/>
          <w:szCs w:val="24"/>
        </w:rPr>
        <w:t>запитуваної інформації</w:t>
      </w:r>
      <w:r w:rsidR="0071476A">
        <w:rPr>
          <w:rFonts w:ascii="Times New Roman" w:hAnsi="Times New Roman"/>
          <w:sz w:val="24"/>
          <w:szCs w:val="24"/>
        </w:rPr>
        <w:t xml:space="preserve">, яка </w:t>
      </w:r>
      <w:r>
        <w:rPr>
          <w:rFonts w:ascii="Times New Roman" w:hAnsi="Times New Roman"/>
          <w:sz w:val="24"/>
          <w:szCs w:val="24"/>
        </w:rPr>
        <w:t xml:space="preserve">міститься на 830 аркушах формату А4 включно з копіями </w:t>
      </w:r>
      <w:r w:rsidR="004010E0">
        <w:rPr>
          <w:rFonts w:ascii="Times New Roman" w:hAnsi="Times New Roman"/>
          <w:sz w:val="24"/>
          <w:szCs w:val="24"/>
        </w:rPr>
        <w:t xml:space="preserve">підтверджувальних </w:t>
      </w:r>
      <w:r w:rsidR="00AD5AA4">
        <w:rPr>
          <w:rFonts w:ascii="Times New Roman" w:hAnsi="Times New Roman"/>
          <w:sz w:val="24"/>
          <w:szCs w:val="24"/>
        </w:rPr>
        <w:t xml:space="preserve">документів, а також потребувала 2 оптичних </w:t>
      </w:r>
      <w:r w:rsidR="00740C0E">
        <w:rPr>
          <w:rFonts w:ascii="Times New Roman" w:hAnsi="Times New Roman"/>
          <w:sz w:val="24"/>
          <w:szCs w:val="24"/>
        </w:rPr>
        <w:t xml:space="preserve">дисків </w:t>
      </w:r>
      <w:r w:rsidR="00AD5AA4">
        <w:rPr>
          <w:rFonts w:ascii="Times New Roman" w:hAnsi="Times New Roman"/>
          <w:sz w:val="24"/>
          <w:szCs w:val="24"/>
        </w:rPr>
        <w:t xml:space="preserve">для надання такої інформації </w:t>
      </w:r>
      <w:r w:rsidR="004010E0">
        <w:rPr>
          <w:rFonts w:ascii="Times New Roman" w:hAnsi="Times New Roman"/>
          <w:sz w:val="24"/>
          <w:szCs w:val="24"/>
        </w:rPr>
        <w:t>в електронній формі</w:t>
      </w:r>
      <w:r w:rsidR="00AD5AA4">
        <w:rPr>
          <w:rFonts w:ascii="Times New Roman" w:hAnsi="Times New Roman"/>
          <w:sz w:val="24"/>
          <w:szCs w:val="24"/>
        </w:rPr>
        <w:t xml:space="preserve">. </w:t>
      </w:r>
    </w:p>
    <w:p w14:paraId="497B8B6B" w14:textId="0E4DC5C5" w:rsidR="00074D9E" w:rsidRDefault="00AD5AA4" w:rsidP="00641320">
      <w:pPr>
        <w:widowControl w:val="0"/>
        <w:numPr>
          <w:ilvl w:val="0"/>
          <w:numId w:val="19"/>
        </w:numPr>
        <w:tabs>
          <w:tab w:val="left" w:pos="709"/>
          <w:tab w:val="left" w:pos="993"/>
        </w:tabs>
        <w:spacing w:after="0" w:line="240" w:lineRule="auto"/>
        <w:ind w:hanging="720"/>
        <w:jc w:val="both"/>
        <w:rPr>
          <w:rFonts w:ascii="Times New Roman" w:hAnsi="Times New Roman"/>
          <w:sz w:val="24"/>
          <w:szCs w:val="24"/>
        </w:rPr>
      </w:pPr>
      <w:r>
        <w:rPr>
          <w:rFonts w:ascii="Times New Roman" w:hAnsi="Times New Roman"/>
          <w:sz w:val="24"/>
          <w:szCs w:val="24"/>
        </w:rPr>
        <w:t xml:space="preserve">Однак </w:t>
      </w:r>
      <w:r w:rsidR="0071476A">
        <w:rPr>
          <w:rFonts w:ascii="Times New Roman" w:hAnsi="Times New Roman"/>
          <w:sz w:val="24"/>
          <w:szCs w:val="24"/>
        </w:rPr>
        <w:t xml:space="preserve">із зазначеного </w:t>
      </w:r>
      <w:r w:rsidR="004010E0">
        <w:rPr>
          <w:rFonts w:ascii="Times New Roman" w:hAnsi="Times New Roman"/>
          <w:sz w:val="24"/>
          <w:szCs w:val="24"/>
        </w:rPr>
        <w:t xml:space="preserve">обсягу </w:t>
      </w:r>
      <w:r w:rsidR="0071476A">
        <w:rPr>
          <w:rFonts w:ascii="Times New Roman" w:hAnsi="Times New Roman"/>
          <w:sz w:val="24"/>
          <w:szCs w:val="24"/>
        </w:rPr>
        <w:t>інформації</w:t>
      </w:r>
      <w:r>
        <w:rPr>
          <w:rFonts w:ascii="Times New Roman" w:hAnsi="Times New Roman"/>
          <w:sz w:val="24"/>
          <w:szCs w:val="24"/>
        </w:rPr>
        <w:t xml:space="preserve"> 674 сторінки наданої</w:t>
      </w:r>
      <w:r w:rsidR="0071476A">
        <w:rPr>
          <w:rFonts w:ascii="Times New Roman" w:hAnsi="Times New Roman"/>
          <w:sz w:val="24"/>
          <w:szCs w:val="24"/>
        </w:rPr>
        <w:t xml:space="preserve"> Товариством</w:t>
      </w:r>
      <w:r>
        <w:rPr>
          <w:rFonts w:ascii="Times New Roman" w:hAnsi="Times New Roman"/>
          <w:sz w:val="24"/>
          <w:szCs w:val="24"/>
        </w:rPr>
        <w:t xml:space="preserve"> інформації</w:t>
      </w:r>
      <w:r w:rsidR="00FD5992">
        <w:rPr>
          <w:rFonts w:ascii="Times New Roman" w:hAnsi="Times New Roman"/>
          <w:sz w:val="24"/>
          <w:szCs w:val="24"/>
        </w:rPr>
        <w:t xml:space="preserve">, тобто більше 80% </w:t>
      </w:r>
      <w:r w:rsidR="004010E0">
        <w:rPr>
          <w:rFonts w:ascii="Times New Roman" w:hAnsi="Times New Roman"/>
          <w:sz w:val="24"/>
          <w:szCs w:val="24"/>
        </w:rPr>
        <w:t xml:space="preserve">обсягу </w:t>
      </w:r>
      <w:r w:rsidR="00FD5992">
        <w:rPr>
          <w:rFonts w:ascii="Times New Roman" w:hAnsi="Times New Roman"/>
          <w:sz w:val="24"/>
          <w:szCs w:val="24"/>
        </w:rPr>
        <w:t>інформації</w:t>
      </w:r>
      <w:r w:rsidR="004010E0">
        <w:rPr>
          <w:rFonts w:ascii="Times New Roman" w:hAnsi="Times New Roman"/>
          <w:sz w:val="24"/>
          <w:szCs w:val="24"/>
        </w:rPr>
        <w:t>,</w:t>
      </w:r>
      <w:r>
        <w:rPr>
          <w:rFonts w:ascii="Times New Roman" w:hAnsi="Times New Roman"/>
          <w:sz w:val="24"/>
          <w:szCs w:val="24"/>
        </w:rPr>
        <w:t xml:space="preserve"> є копіями уже на</w:t>
      </w:r>
      <w:r w:rsidR="00B447D5">
        <w:rPr>
          <w:rFonts w:ascii="Times New Roman" w:hAnsi="Times New Roman"/>
          <w:sz w:val="24"/>
          <w:szCs w:val="24"/>
        </w:rPr>
        <w:t xml:space="preserve">явних у </w:t>
      </w:r>
      <w:r w:rsidR="0071476A">
        <w:rPr>
          <w:rFonts w:ascii="Times New Roman" w:hAnsi="Times New Roman"/>
          <w:sz w:val="24"/>
          <w:szCs w:val="24"/>
        </w:rPr>
        <w:t>Т</w:t>
      </w:r>
      <w:r w:rsidR="00B447D5">
        <w:rPr>
          <w:rFonts w:ascii="Times New Roman" w:hAnsi="Times New Roman"/>
          <w:sz w:val="24"/>
          <w:szCs w:val="24"/>
        </w:rPr>
        <w:t xml:space="preserve">овариства документів (виписки з державних реєстрів, статут, технічні умови, довіреність, </w:t>
      </w:r>
      <w:r w:rsidR="00FD5992">
        <w:rPr>
          <w:rFonts w:ascii="Times New Roman" w:hAnsi="Times New Roman"/>
          <w:sz w:val="24"/>
          <w:szCs w:val="24"/>
        </w:rPr>
        <w:t>наукові посібники, наукові праці, звіти державних органів, договори, специфікації, видаткові накладні, митні декларації</w:t>
      </w:r>
      <w:r w:rsidR="00B447D5">
        <w:rPr>
          <w:rFonts w:ascii="Times New Roman" w:hAnsi="Times New Roman"/>
          <w:sz w:val="24"/>
          <w:szCs w:val="24"/>
        </w:rPr>
        <w:t>)</w:t>
      </w:r>
      <w:r w:rsidR="00FD5992">
        <w:rPr>
          <w:rFonts w:ascii="Times New Roman" w:hAnsi="Times New Roman"/>
          <w:sz w:val="24"/>
          <w:szCs w:val="24"/>
        </w:rPr>
        <w:t xml:space="preserve">, які не потребують додаткового </w:t>
      </w:r>
      <w:r w:rsidR="00925AE3">
        <w:rPr>
          <w:rFonts w:ascii="Times New Roman" w:hAnsi="Times New Roman"/>
          <w:sz w:val="24"/>
          <w:szCs w:val="24"/>
        </w:rPr>
        <w:t xml:space="preserve">створення, </w:t>
      </w:r>
      <w:r w:rsidR="00FD5992">
        <w:rPr>
          <w:rFonts w:ascii="Times New Roman" w:hAnsi="Times New Roman"/>
          <w:sz w:val="24"/>
          <w:szCs w:val="24"/>
        </w:rPr>
        <w:t>аналізу чи розрахунків.</w:t>
      </w:r>
      <w:r w:rsidR="00FD5992" w:rsidRPr="001809CF">
        <w:rPr>
          <w:rFonts w:ascii="Times New Roman" w:hAnsi="Times New Roman"/>
          <w:sz w:val="24"/>
          <w:szCs w:val="24"/>
        </w:rPr>
        <w:t xml:space="preserve"> </w:t>
      </w:r>
    </w:p>
    <w:p w14:paraId="23A07040" w14:textId="58A8DB46" w:rsidR="0071476A" w:rsidRPr="00B44AA7" w:rsidRDefault="00082F5C" w:rsidP="0071476A">
      <w:pPr>
        <w:widowControl w:val="0"/>
        <w:numPr>
          <w:ilvl w:val="0"/>
          <w:numId w:val="19"/>
        </w:numPr>
        <w:tabs>
          <w:tab w:val="left" w:pos="709"/>
          <w:tab w:val="left" w:pos="993"/>
        </w:tabs>
        <w:spacing w:before="120" w:after="240" w:line="240" w:lineRule="auto"/>
        <w:ind w:hanging="720"/>
        <w:jc w:val="both"/>
        <w:rPr>
          <w:rFonts w:ascii="Times New Roman" w:hAnsi="Times New Roman"/>
          <w:sz w:val="24"/>
          <w:szCs w:val="24"/>
        </w:rPr>
      </w:pPr>
      <w:r>
        <w:rPr>
          <w:rFonts w:ascii="Times New Roman" w:hAnsi="Times New Roman"/>
          <w:sz w:val="24"/>
          <w:szCs w:val="24"/>
        </w:rPr>
        <w:t xml:space="preserve">Отже, твердження Товариства про значний </w:t>
      </w:r>
      <w:r w:rsidR="001C77BD">
        <w:rPr>
          <w:rFonts w:ascii="Times New Roman" w:hAnsi="Times New Roman"/>
          <w:sz w:val="24"/>
          <w:szCs w:val="24"/>
        </w:rPr>
        <w:t xml:space="preserve">обсяг </w:t>
      </w:r>
      <w:r>
        <w:rPr>
          <w:rFonts w:ascii="Times New Roman" w:hAnsi="Times New Roman"/>
          <w:sz w:val="24"/>
          <w:szCs w:val="24"/>
        </w:rPr>
        <w:t>інформації, який вплинув на вчасне надання запитуваної у Вимозі інформації</w:t>
      </w:r>
      <w:r w:rsidR="00543F53">
        <w:rPr>
          <w:rFonts w:ascii="Times New Roman" w:hAnsi="Times New Roman"/>
          <w:sz w:val="24"/>
          <w:szCs w:val="24"/>
        </w:rPr>
        <w:t>,</w:t>
      </w:r>
      <w:r>
        <w:rPr>
          <w:rFonts w:ascii="Times New Roman" w:hAnsi="Times New Roman"/>
          <w:sz w:val="24"/>
          <w:szCs w:val="24"/>
        </w:rPr>
        <w:t xml:space="preserve"> є необґрунтованим.</w:t>
      </w:r>
    </w:p>
    <w:p w14:paraId="5CFEFBB3" w14:textId="77777777" w:rsidR="005339DF" w:rsidRPr="005339DF" w:rsidRDefault="005339DF" w:rsidP="00B44AA7">
      <w:pPr>
        <w:widowControl w:val="0"/>
        <w:tabs>
          <w:tab w:val="left" w:pos="709"/>
          <w:tab w:val="left" w:pos="993"/>
        </w:tabs>
        <w:spacing w:after="120" w:line="240" w:lineRule="auto"/>
        <w:ind w:left="720"/>
        <w:jc w:val="both"/>
        <w:rPr>
          <w:rFonts w:ascii="Times New Roman" w:hAnsi="Times New Roman"/>
          <w:b/>
          <w:i/>
          <w:sz w:val="24"/>
          <w:szCs w:val="24"/>
        </w:rPr>
      </w:pPr>
      <w:r>
        <w:rPr>
          <w:rFonts w:ascii="Times New Roman" w:hAnsi="Times New Roman"/>
          <w:b/>
          <w:i/>
          <w:sz w:val="24"/>
          <w:szCs w:val="24"/>
        </w:rPr>
        <w:t>Щодо браку персоналу</w:t>
      </w:r>
    </w:p>
    <w:p w14:paraId="3D0AE190" w14:textId="28830315" w:rsidR="00EA278F" w:rsidRDefault="002E476A" w:rsidP="00074D9E">
      <w:pPr>
        <w:widowControl w:val="0"/>
        <w:numPr>
          <w:ilvl w:val="0"/>
          <w:numId w:val="19"/>
        </w:numPr>
        <w:tabs>
          <w:tab w:val="left" w:pos="709"/>
          <w:tab w:val="left" w:pos="993"/>
        </w:tabs>
        <w:spacing w:before="80" w:after="100" w:line="240" w:lineRule="auto"/>
        <w:ind w:hanging="720"/>
        <w:jc w:val="both"/>
        <w:rPr>
          <w:rFonts w:ascii="Times New Roman" w:hAnsi="Times New Roman"/>
          <w:sz w:val="24"/>
          <w:szCs w:val="24"/>
        </w:rPr>
      </w:pPr>
      <w:r>
        <w:rPr>
          <w:rFonts w:ascii="Times New Roman" w:hAnsi="Times New Roman"/>
          <w:sz w:val="24"/>
          <w:szCs w:val="24"/>
        </w:rPr>
        <w:t xml:space="preserve">Товариство, надаючи пояснення причини подання інформації </w:t>
      </w:r>
      <w:r w:rsidR="00DA0064">
        <w:rPr>
          <w:rFonts w:ascii="Times New Roman" w:hAnsi="Times New Roman"/>
          <w:sz w:val="24"/>
          <w:szCs w:val="24"/>
        </w:rPr>
        <w:t>в неповному</w:t>
      </w:r>
      <w:r>
        <w:rPr>
          <w:rFonts w:ascii="Times New Roman" w:hAnsi="Times New Roman"/>
          <w:sz w:val="24"/>
          <w:szCs w:val="24"/>
        </w:rPr>
        <w:t xml:space="preserve"> обсязі, зазначає, що </w:t>
      </w:r>
      <w:r w:rsidR="00740C0E">
        <w:rPr>
          <w:rFonts w:ascii="Times New Roman" w:hAnsi="Times New Roman"/>
          <w:sz w:val="24"/>
          <w:szCs w:val="24"/>
        </w:rPr>
        <w:t>в Товариств</w:t>
      </w:r>
      <w:r>
        <w:rPr>
          <w:rFonts w:ascii="Times New Roman" w:hAnsi="Times New Roman"/>
          <w:sz w:val="24"/>
          <w:szCs w:val="24"/>
        </w:rPr>
        <w:t>і на момент підготовки відповіді на Вимогу брак</w:t>
      </w:r>
      <w:r w:rsidR="00740C0E">
        <w:rPr>
          <w:rFonts w:ascii="Times New Roman" w:hAnsi="Times New Roman"/>
          <w:sz w:val="24"/>
          <w:szCs w:val="24"/>
        </w:rPr>
        <w:t>увало</w:t>
      </w:r>
      <w:r>
        <w:rPr>
          <w:rFonts w:ascii="Times New Roman" w:hAnsi="Times New Roman"/>
          <w:sz w:val="24"/>
          <w:szCs w:val="24"/>
        </w:rPr>
        <w:t xml:space="preserve"> персоналу. Так, з метою підготовки відповіді на Вимогу </w:t>
      </w:r>
      <w:r w:rsidR="00543F53">
        <w:rPr>
          <w:rFonts w:ascii="Times New Roman" w:hAnsi="Times New Roman"/>
          <w:sz w:val="24"/>
          <w:szCs w:val="24"/>
        </w:rPr>
        <w:t xml:space="preserve">генеральний директор </w:t>
      </w:r>
      <w:r>
        <w:rPr>
          <w:rFonts w:ascii="Times New Roman" w:hAnsi="Times New Roman"/>
          <w:sz w:val="24"/>
          <w:szCs w:val="24"/>
        </w:rPr>
        <w:t>ТОВ</w:t>
      </w:r>
      <w:r w:rsidR="00543F53">
        <w:rPr>
          <w:rFonts w:ascii="Times New Roman" w:hAnsi="Times New Roman"/>
          <w:sz w:val="24"/>
          <w:szCs w:val="24"/>
        </w:rPr>
        <w:t> </w:t>
      </w:r>
      <w:r>
        <w:rPr>
          <w:rFonts w:ascii="Times New Roman" w:hAnsi="Times New Roman"/>
          <w:sz w:val="24"/>
          <w:szCs w:val="24"/>
        </w:rPr>
        <w:t>«КАРПА</w:t>
      </w:r>
      <w:r w:rsidR="00740C0E">
        <w:rPr>
          <w:rFonts w:ascii="Times New Roman" w:hAnsi="Times New Roman"/>
          <w:sz w:val="24"/>
          <w:szCs w:val="24"/>
        </w:rPr>
        <w:t>Т</w:t>
      </w:r>
      <w:r>
        <w:rPr>
          <w:rFonts w:ascii="Times New Roman" w:hAnsi="Times New Roman"/>
          <w:sz w:val="24"/>
          <w:szCs w:val="24"/>
        </w:rPr>
        <w:t>СМОЛИ» вида</w:t>
      </w:r>
      <w:r w:rsidR="00543F53">
        <w:rPr>
          <w:rFonts w:ascii="Times New Roman" w:hAnsi="Times New Roman"/>
          <w:sz w:val="24"/>
          <w:szCs w:val="24"/>
        </w:rPr>
        <w:t>в</w:t>
      </w:r>
      <w:r>
        <w:rPr>
          <w:rFonts w:ascii="Times New Roman" w:hAnsi="Times New Roman"/>
          <w:sz w:val="24"/>
          <w:szCs w:val="24"/>
        </w:rPr>
        <w:t xml:space="preserve"> наказ 50-д від 29.09.2022 про створення робочої групи щодо підготовки запитуваної інформації та </w:t>
      </w:r>
      <w:r w:rsidR="00740C0E">
        <w:rPr>
          <w:rFonts w:ascii="Times New Roman" w:hAnsi="Times New Roman"/>
          <w:sz w:val="24"/>
          <w:szCs w:val="24"/>
        </w:rPr>
        <w:t xml:space="preserve">провів </w:t>
      </w:r>
      <w:r>
        <w:rPr>
          <w:rFonts w:ascii="Times New Roman" w:hAnsi="Times New Roman"/>
          <w:sz w:val="24"/>
          <w:szCs w:val="24"/>
        </w:rPr>
        <w:t>ряд переговорів щодо можливого залу</w:t>
      </w:r>
      <w:r w:rsidR="00EA278F">
        <w:rPr>
          <w:rFonts w:ascii="Times New Roman" w:hAnsi="Times New Roman"/>
          <w:sz w:val="24"/>
          <w:szCs w:val="24"/>
        </w:rPr>
        <w:t xml:space="preserve">чення третіх осіб </w:t>
      </w:r>
      <w:r w:rsidR="00543F53">
        <w:rPr>
          <w:rFonts w:ascii="Times New Roman" w:hAnsi="Times New Roman"/>
          <w:sz w:val="24"/>
          <w:szCs w:val="24"/>
        </w:rPr>
        <w:t>як</w:t>
      </w:r>
      <w:r w:rsidR="00EA278F">
        <w:rPr>
          <w:rFonts w:ascii="Times New Roman" w:hAnsi="Times New Roman"/>
          <w:sz w:val="24"/>
          <w:szCs w:val="24"/>
        </w:rPr>
        <w:t xml:space="preserve"> радників, що сприяло б своєчасному опрацюванню значного </w:t>
      </w:r>
      <w:r w:rsidR="00543F53">
        <w:rPr>
          <w:rFonts w:ascii="Times New Roman" w:hAnsi="Times New Roman"/>
          <w:sz w:val="24"/>
          <w:szCs w:val="24"/>
        </w:rPr>
        <w:t xml:space="preserve">обсягу </w:t>
      </w:r>
      <w:r w:rsidR="00EA278F">
        <w:rPr>
          <w:rFonts w:ascii="Times New Roman" w:hAnsi="Times New Roman"/>
          <w:sz w:val="24"/>
          <w:szCs w:val="24"/>
        </w:rPr>
        <w:t>інформації та наданню запитуваної інформації.</w:t>
      </w:r>
    </w:p>
    <w:p w14:paraId="657C1B7D" w14:textId="550FFD9A" w:rsidR="00EA278F" w:rsidRPr="00EA278F" w:rsidRDefault="00543F53" w:rsidP="007D097D">
      <w:pPr>
        <w:widowControl w:val="0"/>
        <w:tabs>
          <w:tab w:val="left" w:pos="709"/>
          <w:tab w:val="left" w:pos="993"/>
        </w:tabs>
        <w:spacing w:before="100" w:after="100" w:line="240" w:lineRule="auto"/>
        <w:ind w:left="720"/>
        <w:jc w:val="both"/>
        <w:rPr>
          <w:rFonts w:ascii="Times New Roman" w:hAnsi="Times New Roman"/>
          <w:sz w:val="24"/>
          <w:szCs w:val="24"/>
        </w:rPr>
      </w:pPr>
      <w:r>
        <w:rPr>
          <w:rFonts w:ascii="Times New Roman" w:hAnsi="Times New Roman"/>
          <w:sz w:val="24"/>
          <w:szCs w:val="24"/>
        </w:rPr>
        <w:t>Отже</w:t>
      </w:r>
      <w:r w:rsidR="00EA278F">
        <w:rPr>
          <w:rFonts w:ascii="Times New Roman" w:hAnsi="Times New Roman"/>
          <w:sz w:val="24"/>
          <w:szCs w:val="24"/>
        </w:rPr>
        <w:t xml:space="preserve">, до складу робочої групи </w:t>
      </w:r>
      <w:r>
        <w:rPr>
          <w:rFonts w:ascii="Times New Roman" w:hAnsi="Times New Roman"/>
          <w:sz w:val="24"/>
          <w:szCs w:val="24"/>
        </w:rPr>
        <w:t xml:space="preserve">увійшло </w:t>
      </w:r>
      <w:r w:rsidR="00EA278F">
        <w:rPr>
          <w:rFonts w:ascii="Times New Roman" w:hAnsi="Times New Roman"/>
          <w:sz w:val="24"/>
          <w:szCs w:val="24"/>
        </w:rPr>
        <w:t xml:space="preserve">5 працівників: </w:t>
      </w:r>
      <w:r w:rsidR="00137F66" w:rsidRPr="00544606">
        <w:rPr>
          <w:rFonts w:ascii="Times New Roman" w:eastAsia="Times New Roman" w:hAnsi="Times New Roman"/>
          <w:i/>
          <w:sz w:val="24"/>
          <w:szCs w:val="28"/>
          <w:lang w:eastAsia="ru-RU"/>
        </w:rPr>
        <w:t>«інформація, доступ до якої обмежено»</w:t>
      </w:r>
      <w:r w:rsidR="0009327E" w:rsidRPr="008E6889">
        <w:rPr>
          <w:rFonts w:ascii="Times New Roman" w:hAnsi="Times New Roman"/>
          <w:sz w:val="24"/>
          <w:szCs w:val="24"/>
        </w:rPr>
        <w:t xml:space="preserve"> – </w:t>
      </w:r>
      <w:r w:rsidR="0009327E">
        <w:rPr>
          <w:rFonts w:ascii="Times New Roman" w:hAnsi="Times New Roman"/>
          <w:sz w:val="24"/>
          <w:szCs w:val="24"/>
        </w:rPr>
        <w:t>технічний директор</w:t>
      </w:r>
      <w:r w:rsidR="00EA278F">
        <w:rPr>
          <w:rFonts w:ascii="Times New Roman" w:hAnsi="Times New Roman"/>
          <w:sz w:val="24"/>
          <w:szCs w:val="24"/>
        </w:rPr>
        <w:t xml:space="preserve">, </w:t>
      </w:r>
      <w:r w:rsidR="00137F66" w:rsidRPr="00544606">
        <w:rPr>
          <w:rFonts w:ascii="Times New Roman" w:eastAsia="Times New Roman" w:hAnsi="Times New Roman"/>
          <w:i/>
          <w:sz w:val="24"/>
          <w:szCs w:val="28"/>
          <w:lang w:eastAsia="ru-RU"/>
        </w:rPr>
        <w:t>«інформація, доступ до якої обмежено»</w:t>
      </w:r>
      <w:r w:rsidR="0009327E">
        <w:rPr>
          <w:rFonts w:ascii="Times New Roman" w:hAnsi="Times New Roman"/>
          <w:sz w:val="24"/>
          <w:szCs w:val="24"/>
        </w:rPr>
        <w:t xml:space="preserve"> – комерційний директор</w:t>
      </w:r>
      <w:r w:rsidR="00EA278F">
        <w:rPr>
          <w:rFonts w:ascii="Times New Roman" w:hAnsi="Times New Roman"/>
          <w:sz w:val="24"/>
          <w:szCs w:val="24"/>
        </w:rPr>
        <w:t xml:space="preserve">, </w:t>
      </w:r>
      <w:r w:rsidR="00137F66" w:rsidRPr="00544606">
        <w:rPr>
          <w:rFonts w:ascii="Times New Roman" w:eastAsia="Times New Roman" w:hAnsi="Times New Roman"/>
          <w:i/>
          <w:sz w:val="24"/>
          <w:szCs w:val="28"/>
          <w:lang w:eastAsia="ru-RU"/>
        </w:rPr>
        <w:t>«інформація, доступ до якої обмежено»</w:t>
      </w:r>
      <w:r w:rsidR="0009327E">
        <w:rPr>
          <w:rFonts w:ascii="Times New Roman" w:hAnsi="Times New Roman"/>
          <w:sz w:val="24"/>
          <w:szCs w:val="24"/>
        </w:rPr>
        <w:t xml:space="preserve"> – головний економіст</w:t>
      </w:r>
      <w:r w:rsidR="00EA278F">
        <w:rPr>
          <w:rFonts w:ascii="Times New Roman" w:hAnsi="Times New Roman"/>
          <w:sz w:val="24"/>
          <w:szCs w:val="24"/>
        </w:rPr>
        <w:t xml:space="preserve">, </w:t>
      </w:r>
      <w:r w:rsidR="00137F66" w:rsidRPr="00544606">
        <w:rPr>
          <w:rFonts w:ascii="Times New Roman" w:eastAsia="Times New Roman" w:hAnsi="Times New Roman"/>
          <w:i/>
          <w:sz w:val="24"/>
          <w:szCs w:val="28"/>
          <w:lang w:eastAsia="ru-RU"/>
        </w:rPr>
        <w:t>«інформація, доступ до якої обмежено»</w:t>
      </w:r>
      <w:r w:rsidR="0009327E">
        <w:rPr>
          <w:rFonts w:ascii="Times New Roman" w:hAnsi="Times New Roman"/>
          <w:sz w:val="24"/>
          <w:szCs w:val="24"/>
        </w:rPr>
        <w:t xml:space="preserve"> – головний бухгалтер</w:t>
      </w:r>
      <w:r w:rsidR="00EA278F">
        <w:rPr>
          <w:rFonts w:ascii="Times New Roman" w:hAnsi="Times New Roman"/>
          <w:sz w:val="24"/>
          <w:szCs w:val="24"/>
        </w:rPr>
        <w:t xml:space="preserve">, </w:t>
      </w:r>
      <w:r w:rsidR="00137F66" w:rsidRPr="00544606">
        <w:rPr>
          <w:rFonts w:ascii="Times New Roman" w:eastAsia="Times New Roman" w:hAnsi="Times New Roman"/>
          <w:i/>
          <w:sz w:val="24"/>
          <w:szCs w:val="28"/>
          <w:lang w:eastAsia="ru-RU"/>
        </w:rPr>
        <w:t>«інформація, доступ до якої обмежено»</w:t>
      </w:r>
      <w:r w:rsidR="0009327E">
        <w:rPr>
          <w:rFonts w:ascii="Times New Roman" w:hAnsi="Times New Roman"/>
          <w:sz w:val="24"/>
          <w:szCs w:val="24"/>
        </w:rPr>
        <w:t xml:space="preserve"> – юрисконсульт</w:t>
      </w:r>
      <w:r w:rsidR="00EA278F">
        <w:rPr>
          <w:rFonts w:ascii="Times New Roman" w:hAnsi="Times New Roman"/>
          <w:sz w:val="24"/>
          <w:szCs w:val="24"/>
        </w:rPr>
        <w:t>.</w:t>
      </w:r>
      <w:r w:rsidR="0009327E">
        <w:rPr>
          <w:rFonts w:ascii="Times New Roman" w:hAnsi="Times New Roman"/>
          <w:sz w:val="24"/>
          <w:szCs w:val="24"/>
        </w:rPr>
        <w:t xml:space="preserve"> Як зазначає Товариство</w:t>
      </w:r>
      <w:r w:rsidR="004E3FAC">
        <w:rPr>
          <w:rFonts w:ascii="Times New Roman" w:hAnsi="Times New Roman"/>
          <w:sz w:val="24"/>
          <w:szCs w:val="24"/>
        </w:rPr>
        <w:t>,</w:t>
      </w:r>
      <w:r w:rsidR="0009327E">
        <w:rPr>
          <w:rFonts w:ascii="Times New Roman" w:hAnsi="Times New Roman"/>
          <w:sz w:val="24"/>
          <w:szCs w:val="24"/>
        </w:rPr>
        <w:t xml:space="preserve"> одним із факторів, який впливав на несвоєчасне подання частини відповіді на вимогу</w:t>
      </w:r>
      <w:r w:rsidR="004E3FAC">
        <w:rPr>
          <w:rFonts w:ascii="Times New Roman" w:hAnsi="Times New Roman"/>
          <w:sz w:val="24"/>
          <w:szCs w:val="24"/>
        </w:rPr>
        <w:t>,</w:t>
      </w:r>
      <w:r w:rsidR="0009327E">
        <w:rPr>
          <w:rFonts w:ascii="Times New Roman" w:hAnsi="Times New Roman"/>
          <w:sz w:val="24"/>
          <w:szCs w:val="24"/>
        </w:rPr>
        <w:t xml:space="preserve"> є відсутність </w:t>
      </w:r>
      <w:r w:rsidR="004E3FAC">
        <w:rPr>
          <w:rFonts w:ascii="Times New Roman" w:hAnsi="Times New Roman"/>
          <w:sz w:val="24"/>
          <w:szCs w:val="24"/>
        </w:rPr>
        <w:t xml:space="preserve">зазначених </w:t>
      </w:r>
      <w:r w:rsidR="0009327E">
        <w:rPr>
          <w:rFonts w:ascii="Times New Roman" w:hAnsi="Times New Roman"/>
          <w:sz w:val="24"/>
          <w:szCs w:val="24"/>
        </w:rPr>
        <w:t xml:space="preserve">працівників </w:t>
      </w:r>
      <w:r w:rsidR="00877633">
        <w:rPr>
          <w:rFonts w:ascii="Times New Roman" w:hAnsi="Times New Roman"/>
          <w:sz w:val="24"/>
          <w:szCs w:val="24"/>
        </w:rPr>
        <w:t xml:space="preserve">та </w:t>
      </w:r>
      <w:r w:rsidR="004E3FAC">
        <w:rPr>
          <w:rFonts w:ascii="Times New Roman" w:hAnsi="Times New Roman"/>
          <w:sz w:val="24"/>
          <w:szCs w:val="24"/>
        </w:rPr>
        <w:t xml:space="preserve">генеральної </w:t>
      </w:r>
      <w:r w:rsidR="00877633">
        <w:rPr>
          <w:rFonts w:ascii="Times New Roman" w:hAnsi="Times New Roman"/>
          <w:sz w:val="24"/>
          <w:szCs w:val="24"/>
        </w:rPr>
        <w:t xml:space="preserve">директорки </w:t>
      </w:r>
      <w:r w:rsidR="00137F66" w:rsidRPr="00544606">
        <w:rPr>
          <w:rFonts w:ascii="Times New Roman" w:eastAsia="Times New Roman" w:hAnsi="Times New Roman"/>
          <w:i/>
          <w:sz w:val="24"/>
          <w:szCs w:val="28"/>
          <w:lang w:eastAsia="ru-RU"/>
        </w:rPr>
        <w:t>«інформація, доступ до якої обмежено»</w:t>
      </w:r>
      <w:r w:rsidR="00877633">
        <w:rPr>
          <w:rFonts w:ascii="Times New Roman" w:hAnsi="Times New Roman"/>
          <w:sz w:val="24"/>
          <w:szCs w:val="24"/>
        </w:rPr>
        <w:t xml:space="preserve"> </w:t>
      </w:r>
      <w:r w:rsidR="0009327E">
        <w:rPr>
          <w:rFonts w:ascii="Times New Roman" w:hAnsi="Times New Roman"/>
          <w:sz w:val="24"/>
          <w:szCs w:val="24"/>
        </w:rPr>
        <w:t>на робочому місці у зв’язку з хворобою, відпусткою та іншими поважними причинами</w:t>
      </w:r>
      <w:r w:rsidR="00051E31">
        <w:rPr>
          <w:rFonts w:ascii="Times New Roman" w:hAnsi="Times New Roman"/>
          <w:sz w:val="24"/>
          <w:szCs w:val="24"/>
        </w:rPr>
        <w:t xml:space="preserve">. Також Відповідач вказує, що </w:t>
      </w:r>
      <w:r w:rsidR="004E3FAC">
        <w:rPr>
          <w:rFonts w:ascii="Times New Roman" w:hAnsi="Times New Roman"/>
          <w:sz w:val="24"/>
          <w:szCs w:val="24"/>
        </w:rPr>
        <w:t xml:space="preserve">в </w:t>
      </w:r>
      <w:r w:rsidR="00051E31">
        <w:rPr>
          <w:rFonts w:ascii="Times New Roman" w:hAnsi="Times New Roman"/>
          <w:sz w:val="24"/>
          <w:szCs w:val="24"/>
        </w:rPr>
        <w:t xml:space="preserve">період з 20.09.2022 по 04.10.2022 Генеральна директорка </w:t>
      </w:r>
      <w:r w:rsidR="00137F66" w:rsidRPr="00544606">
        <w:rPr>
          <w:rFonts w:ascii="Times New Roman" w:eastAsia="Times New Roman" w:hAnsi="Times New Roman"/>
          <w:i/>
          <w:sz w:val="24"/>
          <w:szCs w:val="28"/>
          <w:lang w:eastAsia="ru-RU"/>
        </w:rPr>
        <w:t>«інформація, доступ до якої обмежено»</w:t>
      </w:r>
      <w:r w:rsidR="00051E31">
        <w:rPr>
          <w:rFonts w:ascii="Times New Roman" w:hAnsi="Times New Roman"/>
          <w:sz w:val="24"/>
          <w:szCs w:val="24"/>
        </w:rPr>
        <w:t xml:space="preserve"> була відсутня на робочому місці у зв’язку з хворобою.</w:t>
      </w:r>
    </w:p>
    <w:p w14:paraId="653783DE" w14:textId="5B713AD1" w:rsidR="001C0162" w:rsidRDefault="004E3FAC" w:rsidP="00074D9E">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Тобто</w:t>
      </w:r>
      <w:r w:rsidR="00051E31">
        <w:rPr>
          <w:rFonts w:ascii="Times New Roman" w:hAnsi="Times New Roman"/>
          <w:sz w:val="24"/>
          <w:szCs w:val="24"/>
        </w:rPr>
        <w:t xml:space="preserve"> строк надання Товариством відповіді на Вимогу становив 39 календарних днів (у період з 29.09.2022 по 07.11.2022), з яких робочих</w:t>
      </w:r>
      <w:r w:rsidR="00783D79">
        <w:rPr>
          <w:rFonts w:ascii="Times New Roman" w:hAnsi="Times New Roman"/>
          <w:sz w:val="24"/>
          <w:szCs w:val="24"/>
        </w:rPr>
        <w:t xml:space="preserve"> було </w:t>
      </w:r>
      <w:r w:rsidR="00051E31">
        <w:rPr>
          <w:rFonts w:ascii="Times New Roman" w:hAnsi="Times New Roman"/>
          <w:sz w:val="24"/>
          <w:szCs w:val="24"/>
        </w:rPr>
        <w:t xml:space="preserve">27 днів. </w:t>
      </w:r>
      <w:r w:rsidR="00783D79">
        <w:rPr>
          <w:rFonts w:ascii="Times New Roman" w:hAnsi="Times New Roman"/>
          <w:sz w:val="24"/>
          <w:szCs w:val="24"/>
        </w:rPr>
        <w:t xml:space="preserve">У </w:t>
      </w:r>
      <w:r>
        <w:rPr>
          <w:rFonts w:ascii="Times New Roman" w:hAnsi="Times New Roman"/>
          <w:sz w:val="24"/>
          <w:szCs w:val="24"/>
        </w:rPr>
        <w:t xml:space="preserve">цей </w:t>
      </w:r>
      <w:r w:rsidR="00051E31">
        <w:rPr>
          <w:rFonts w:ascii="Times New Roman" w:hAnsi="Times New Roman"/>
          <w:sz w:val="24"/>
          <w:szCs w:val="24"/>
        </w:rPr>
        <w:t>період, виходячи з інформації</w:t>
      </w:r>
      <w:r>
        <w:rPr>
          <w:rFonts w:ascii="Times New Roman" w:hAnsi="Times New Roman"/>
          <w:sz w:val="24"/>
          <w:szCs w:val="24"/>
        </w:rPr>
        <w:t>,</w:t>
      </w:r>
      <w:r w:rsidR="00051E31">
        <w:rPr>
          <w:rFonts w:ascii="Times New Roman" w:hAnsi="Times New Roman"/>
          <w:sz w:val="24"/>
          <w:szCs w:val="24"/>
        </w:rPr>
        <w:t xml:space="preserve"> наданої </w:t>
      </w:r>
      <w:r>
        <w:rPr>
          <w:rFonts w:ascii="Times New Roman" w:hAnsi="Times New Roman"/>
          <w:sz w:val="24"/>
          <w:szCs w:val="24"/>
        </w:rPr>
        <w:t xml:space="preserve">в </w:t>
      </w:r>
      <w:r w:rsidR="00051E31">
        <w:rPr>
          <w:rFonts w:ascii="Times New Roman" w:hAnsi="Times New Roman"/>
          <w:sz w:val="24"/>
          <w:szCs w:val="24"/>
        </w:rPr>
        <w:t>Запереченн</w:t>
      </w:r>
      <w:r w:rsidR="0061799D">
        <w:rPr>
          <w:rFonts w:ascii="Times New Roman" w:hAnsi="Times New Roman"/>
          <w:sz w:val="24"/>
          <w:szCs w:val="24"/>
        </w:rPr>
        <w:t>ях</w:t>
      </w:r>
      <w:r w:rsidR="00051E31">
        <w:rPr>
          <w:rFonts w:ascii="Times New Roman" w:hAnsi="Times New Roman"/>
          <w:sz w:val="24"/>
          <w:szCs w:val="24"/>
        </w:rPr>
        <w:t xml:space="preserve">, на робочому місці були відсутні </w:t>
      </w:r>
      <w:r w:rsidR="00137F66" w:rsidRPr="00544606">
        <w:rPr>
          <w:rFonts w:ascii="Times New Roman" w:eastAsia="Times New Roman" w:hAnsi="Times New Roman"/>
          <w:i/>
          <w:sz w:val="24"/>
          <w:szCs w:val="28"/>
          <w:lang w:eastAsia="ru-RU"/>
        </w:rPr>
        <w:t>«інформація, доступ до якої обмежено»</w:t>
      </w:r>
      <w:r w:rsidR="00E3434A">
        <w:rPr>
          <w:rFonts w:ascii="Times New Roman" w:hAnsi="Times New Roman"/>
          <w:sz w:val="24"/>
          <w:szCs w:val="24"/>
        </w:rPr>
        <w:t xml:space="preserve"> – 4</w:t>
      </w:r>
      <w:r w:rsidR="00B13B93">
        <w:rPr>
          <w:rFonts w:ascii="Times New Roman" w:hAnsi="Times New Roman"/>
          <w:sz w:val="24"/>
          <w:szCs w:val="24"/>
        </w:rPr>
        <w:t xml:space="preserve"> </w:t>
      </w:r>
      <w:r>
        <w:rPr>
          <w:rFonts w:ascii="Times New Roman" w:hAnsi="Times New Roman"/>
          <w:sz w:val="24"/>
          <w:szCs w:val="24"/>
        </w:rPr>
        <w:t xml:space="preserve">робочих </w:t>
      </w:r>
      <w:r w:rsidR="00E3434A">
        <w:rPr>
          <w:rFonts w:ascii="Times New Roman" w:hAnsi="Times New Roman"/>
          <w:sz w:val="24"/>
          <w:szCs w:val="24"/>
        </w:rPr>
        <w:t xml:space="preserve">дні, </w:t>
      </w:r>
      <w:r w:rsidR="00137F66" w:rsidRPr="00544606">
        <w:rPr>
          <w:rFonts w:ascii="Times New Roman" w:eastAsia="Times New Roman" w:hAnsi="Times New Roman"/>
          <w:i/>
          <w:sz w:val="24"/>
          <w:szCs w:val="28"/>
          <w:lang w:eastAsia="ru-RU"/>
        </w:rPr>
        <w:t>«інформація, доступ до якої обмежено»</w:t>
      </w:r>
      <w:r w:rsidR="00B13B93">
        <w:rPr>
          <w:rFonts w:ascii="Times New Roman" w:hAnsi="Times New Roman"/>
          <w:sz w:val="24"/>
          <w:szCs w:val="24"/>
        </w:rPr>
        <w:t xml:space="preserve"> – 5 робочих днів, </w:t>
      </w:r>
      <w:r>
        <w:rPr>
          <w:rFonts w:ascii="Times New Roman" w:hAnsi="Times New Roman"/>
          <w:sz w:val="24"/>
          <w:szCs w:val="24"/>
        </w:rPr>
        <w:t xml:space="preserve">генеральна </w:t>
      </w:r>
      <w:r w:rsidR="00B13B93">
        <w:rPr>
          <w:rFonts w:ascii="Times New Roman" w:hAnsi="Times New Roman"/>
          <w:sz w:val="24"/>
          <w:szCs w:val="24"/>
        </w:rPr>
        <w:t xml:space="preserve">директорка </w:t>
      </w:r>
      <w:r w:rsidR="00137F66" w:rsidRPr="00544606">
        <w:rPr>
          <w:rFonts w:ascii="Times New Roman" w:eastAsia="Times New Roman" w:hAnsi="Times New Roman"/>
          <w:i/>
          <w:sz w:val="24"/>
          <w:szCs w:val="28"/>
          <w:lang w:eastAsia="ru-RU"/>
        </w:rPr>
        <w:t>«інформація, доступ до якої обмежено»</w:t>
      </w:r>
      <w:r w:rsidR="00B13B93">
        <w:rPr>
          <w:rFonts w:ascii="Times New Roman" w:hAnsi="Times New Roman"/>
          <w:sz w:val="24"/>
          <w:szCs w:val="24"/>
        </w:rPr>
        <w:t xml:space="preserve"> – 3 </w:t>
      </w:r>
      <w:r>
        <w:rPr>
          <w:rFonts w:ascii="Times New Roman" w:hAnsi="Times New Roman"/>
          <w:sz w:val="24"/>
          <w:szCs w:val="24"/>
        </w:rPr>
        <w:t xml:space="preserve">робочих </w:t>
      </w:r>
      <w:r w:rsidR="00B13B93">
        <w:rPr>
          <w:rFonts w:ascii="Times New Roman" w:hAnsi="Times New Roman"/>
          <w:sz w:val="24"/>
          <w:szCs w:val="24"/>
        </w:rPr>
        <w:t xml:space="preserve">дні. </w:t>
      </w:r>
    </w:p>
    <w:p w14:paraId="1DCAC659" w14:textId="6865AF96" w:rsidR="00B13B93" w:rsidRDefault="00B13B93" w:rsidP="00074D9E">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Однак слід зазначити, що в матеріалах</w:t>
      </w:r>
      <w:r w:rsidR="00691A90">
        <w:rPr>
          <w:rFonts w:ascii="Times New Roman" w:hAnsi="Times New Roman"/>
          <w:sz w:val="24"/>
          <w:szCs w:val="24"/>
        </w:rPr>
        <w:t>,</w:t>
      </w:r>
      <w:r>
        <w:rPr>
          <w:rFonts w:ascii="Times New Roman" w:hAnsi="Times New Roman"/>
          <w:sz w:val="24"/>
          <w:szCs w:val="24"/>
        </w:rPr>
        <w:t xml:space="preserve"> доданих до Заперечення</w:t>
      </w:r>
      <w:r w:rsidR="00691A90">
        <w:rPr>
          <w:rFonts w:ascii="Times New Roman" w:hAnsi="Times New Roman"/>
          <w:sz w:val="24"/>
          <w:szCs w:val="24"/>
        </w:rPr>
        <w:t>,</w:t>
      </w:r>
      <w:r>
        <w:rPr>
          <w:rFonts w:ascii="Times New Roman" w:hAnsi="Times New Roman"/>
          <w:sz w:val="24"/>
          <w:szCs w:val="24"/>
        </w:rPr>
        <w:t xml:space="preserve"> </w:t>
      </w:r>
      <w:r w:rsidR="00082F5C">
        <w:rPr>
          <w:rFonts w:ascii="Times New Roman" w:hAnsi="Times New Roman"/>
          <w:sz w:val="24"/>
          <w:szCs w:val="24"/>
        </w:rPr>
        <w:t>наявний</w:t>
      </w:r>
      <w:r>
        <w:rPr>
          <w:rFonts w:ascii="Times New Roman" w:hAnsi="Times New Roman"/>
          <w:sz w:val="24"/>
          <w:szCs w:val="24"/>
        </w:rPr>
        <w:t xml:space="preserve"> наказ </w:t>
      </w:r>
      <w:r w:rsidR="002314D2">
        <w:rPr>
          <w:rFonts w:ascii="Times New Roman" w:hAnsi="Times New Roman"/>
          <w:sz w:val="24"/>
          <w:szCs w:val="24"/>
        </w:rPr>
        <w:t>про надання відпус</w:t>
      </w:r>
      <w:r w:rsidR="00783D79">
        <w:rPr>
          <w:rFonts w:ascii="Times New Roman" w:hAnsi="Times New Roman"/>
          <w:sz w:val="24"/>
          <w:szCs w:val="24"/>
        </w:rPr>
        <w:t>т</w:t>
      </w:r>
      <w:r w:rsidR="002314D2">
        <w:rPr>
          <w:rFonts w:ascii="Times New Roman" w:hAnsi="Times New Roman"/>
          <w:sz w:val="24"/>
          <w:szCs w:val="24"/>
        </w:rPr>
        <w:t xml:space="preserve">ки </w:t>
      </w:r>
      <w:r w:rsidR="00137F66" w:rsidRPr="00544606">
        <w:rPr>
          <w:rFonts w:ascii="Times New Roman" w:eastAsia="Times New Roman" w:hAnsi="Times New Roman"/>
          <w:i/>
          <w:sz w:val="24"/>
          <w:szCs w:val="28"/>
          <w:lang w:eastAsia="ru-RU"/>
        </w:rPr>
        <w:t>«інформація, доступ до якої обмежено»</w:t>
      </w:r>
      <w:r w:rsidR="002314D2">
        <w:rPr>
          <w:rFonts w:ascii="Times New Roman" w:hAnsi="Times New Roman"/>
          <w:sz w:val="24"/>
          <w:szCs w:val="24"/>
        </w:rPr>
        <w:t xml:space="preserve"> </w:t>
      </w:r>
      <w:r>
        <w:rPr>
          <w:rFonts w:ascii="Times New Roman" w:hAnsi="Times New Roman"/>
          <w:sz w:val="24"/>
          <w:szCs w:val="24"/>
        </w:rPr>
        <w:t xml:space="preserve">від </w:t>
      </w:r>
      <w:r w:rsidR="002314D2">
        <w:rPr>
          <w:rFonts w:ascii="Times New Roman" w:hAnsi="Times New Roman"/>
          <w:sz w:val="24"/>
          <w:szCs w:val="24"/>
        </w:rPr>
        <w:t xml:space="preserve">03.10.2022 № 108 та від 03.10.2022 № 109, </w:t>
      </w:r>
      <w:r w:rsidR="00821B0A">
        <w:rPr>
          <w:rFonts w:ascii="Times New Roman" w:hAnsi="Times New Roman"/>
          <w:sz w:val="24"/>
          <w:szCs w:val="24"/>
        </w:rPr>
        <w:t xml:space="preserve">який підписала </w:t>
      </w:r>
      <w:r w:rsidR="00783D79">
        <w:rPr>
          <w:rFonts w:ascii="Times New Roman" w:hAnsi="Times New Roman"/>
          <w:sz w:val="24"/>
          <w:szCs w:val="24"/>
        </w:rPr>
        <w:t>г</w:t>
      </w:r>
      <w:r w:rsidR="00821B0A">
        <w:rPr>
          <w:rFonts w:ascii="Times New Roman" w:hAnsi="Times New Roman"/>
          <w:sz w:val="24"/>
          <w:szCs w:val="24"/>
        </w:rPr>
        <w:t>енеральн</w:t>
      </w:r>
      <w:r w:rsidR="00783D79">
        <w:rPr>
          <w:rFonts w:ascii="Times New Roman" w:hAnsi="Times New Roman"/>
          <w:sz w:val="24"/>
          <w:szCs w:val="24"/>
        </w:rPr>
        <w:t>а</w:t>
      </w:r>
      <w:r w:rsidR="00821B0A">
        <w:rPr>
          <w:rFonts w:ascii="Times New Roman" w:hAnsi="Times New Roman"/>
          <w:sz w:val="24"/>
          <w:szCs w:val="24"/>
        </w:rPr>
        <w:t xml:space="preserve"> </w:t>
      </w:r>
      <w:r w:rsidR="002314D2">
        <w:rPr>
          <w:rFonts w:ascii="Times New Roman" w:hAnsi="Times New Roman"/>
          <w:sz w:val="24"/>
          <w:szCs w:val="24"/>
        </w:rPr>
        <w:t>директорк</w:t>
      </w:r>
      <w:r w:rsidR="00783D79">
        <w:rPr>
          <w:rFonts w:ascii="Times New Roman" w:hAnsi="Times New Roman"/>
          <w:sz w:val="24"/>
          <w:szCs w:val="24"/>
        </w:rPr>
        <w:t>а</w:t>
      </w:r>
      <w:r w:rsidR="002314D2">
        <w:rPr>
          <w:rFonts w:ascii="Times New Roman" w:hAnsi="Times New Roman"/>
          <w:sz w:val="24"/>
          <w:szCs w:val="24"/>
        </w:rPr>
        <w:t xml:space="preserve"> </w:t>
      </w:r>
      <w:r w:rsidR="00137F66" w:rsidRPr="00544606">
        <w:rPr>
          <w:rFonts w:ascii="Times New Roman" w:eastAsia="Times New Roman" w:hAnsi="Times New Roman"/>
          <w:i/>
          <w:sz w:val="24"/>
          <w:szCs w:val="28"/>
          <w:lang w:eastAsia="ru-RU"/>
        </w:rPr>
        <w:t>«інформація, доступ до якої обмежено»</w:t>
      </w:r>
      <w:r w:rsidR="002314D2">
        <w:rPr>
          <w:rFonts w:ascii="Times New Roman" w:hAnsi="Times New Roman"/>
          <w:sz w:val="24"/>
          <w:szCs w:val="24"/>
        </w:rPr>
        <w:t xml:space="preserve">, яка в цей день </w:t>
      </w:r>
      <w:r w:rsidR="0061799D">
        <w:rPr>
          <w:rFonts w:ascii="Times New Roman" w:hAnsi="Times New Roman"/>
          <w:sz w:val="24"/>
          <w:szCs w:val="24"/>
        </w:rPr>
        <w:t>(</w:t>
      </w:r>
      <w:r w:rsidR="002314D2">
        <w:rPr>
          <w:rFonts w:ascii="Times New Roman" w:hAnsi="Times New Roman"/>
          <w:sz w:val="24"/>
          <w:szCs w:val="24"/>
        </w:rPr>
        <w:t>03.10.2022</w:t>
      </w:r>
      <w:r w:rsidR="0061799D">
        <w:rPr>
          <w:rFonts w:ascii="Times New Roman" w:hAnsi="Times New Roman"/>
          <w:sz w:val="24"/>
          <w:szCs w:val="24"/>
        </w:rPr>
        <w:t>)</w:t>
      </w:r>
      <w:r w:rsidR="002314D2">
        <w:rPr>
          <w:rFonts w:ascii="Times New Roman" w:hAnsi="Times New Roman"/>
          <w:sz w:val="24"/>
          <w:szCs w:val="24"/>
        </w:rPr>
        <w:t xml:space="preserve"> була відсутня у зв’язку з хворобою, а її </w:t>
      </w:r>
      <w:r w:rsidR="002314D2">
        <w:rPr>
          <w:rFonts w:ascii="Times New Roman" w:hAnsi="Times New Roman"/>
          <w:sz w:val="24"/>
          <w:szCs w:val="24"/>
        </w:rPr>
        <w:lastRenderedPageBreak/>
        <w:t xml:space="preserve">обов’язки виконував комерційний директор </w:t>
      </w:r>
      <w:r w:rsidR="00137F66" w:rsidRPr="00544606">
        <w:rPr>
          <w:rFonts w:ascii="Times New Roman" w:eastAsia="Times New Roman" w:hAnsi="Times New Roman"/>
          <w:i/>
          <w:sz w:val="24"/>
          <w:szCs w:val="28"/>
          <w:lang w:eastAsia="ru-RU"/>
        </w:rPr>
        <w:t>«інформація, доступ до якої обмежено»</w:t>
      </w:r>
      <w:r w:rsidR="002314D2">
        <w:rPr>
          <w:rStyle w:val="af"/>
          <w:rFonts w:ascii="Times New Roman" w:hAnsi="Times New Roman"/>
          <w:sz w:val="24"/>
          <w:szCs w:val="24"/>
        </w:rPr>
        <w:footnoteReference w:id="2"/>
      </w:r>
      <w:r w:rsidR="002314D2">
        <w:rPr>
          <w:rFonts w:ascii="Times New Roman" w:hAnsi="Times New Roman"/>
          <w:sz w:val="24"/>
          <w:szCs w:val="24"/>
        </w:rPr>
        <w:t>.</w:t>
      </w:r>
      <w:r w:rsidR="00877633">
        <w:rPr>
          <w:rFonts w:ascii="Times New Roman" w:hAnsi="Times New Roman"/>
          <w:sz w:val="24"/>
          <w:szCs w:val="24"/>
        </w:rPr>
        <w:t xml:space="preserve"> </w:t>
      </w:r>
    </w:p>
    <w:p w14:paraId="072810FD" w14:textId="0EF9EF82" w:rsidR="00877633" w:rsidRDefault="00074D9E" w:rsidP="00074D9E">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 xml:space="preserve">Отже, зазначене вище підтверджує, що </w:t>
      </w:r>
      <w:r w:rsidR="00137F66" w:rsidRPr="00544606">
        <w:rPr>
          <w:rFonts w:ascii="Times New Roman" w:eastAsia="Times New Roman" w:hAnsi="Times New Roman"/>
          <w:i/>
          <w:sz w:val="24"/>
          <w:szCs w:val="28"/>
          <w:lang w:eastAsia="ru-RU"/>
        </w:rPr>
        <w:t>«інформація, доступ до якої обмежено»</w:t>
      </w:r>
      <w:r w:rsidR="00137F66">
        <w:rPr>
          <w:rFonts w:ascii="Times New Roman" w:eastAsia="Times New Roman" w:hAnsi="Times New Roman"/>
          <w:i/>
          <w:sz w:val="24"/>
          <w:szCs w:val="28"/>
          <w:lang w:eastAsia="ru-RU"/>
        </w:rPr>
        <w:t xml:space="preserve"> </w:t>
      </w:r>
      <w:r>
        <w:rPr>
          <w:rFonts w:ascii="Times New Roman" w:hAnsi="Times New Roman"/>
          <w:sz w:val="24"/>
          <w:szCs w:val="24"/>
        </w:rPr>
        <w:t xml:space="preserve">навіть на лікарняному була на робочому місці та виконувала свої обов’язки як </w:t>
      </w:r>
      <w:r w:rsidR="00821B0A">
        <w:rPr>
          <w:rFonts w:ascii="Times New Roman" w:hAnsi="Times New Roman"/>
          <w:sz w:val="24"/>
          <w:szCs w:val="24"/>
        </w:rPr>
        <w:t xml:space="preserve">генеральна директорка </w:t>
      </w:r>
      <w:r>
        <w:rPr>
          <w:rFonts w:ascii="Times New Roman" w:hAnsi="Times New Roman"/>
          <w:sz w:val="24"/>
          <w:szCs w:val="24"/>
        </w:rPr>
        <w:t>Товариства.</w:t>
      </w:r>
    </w:p>
    <w:p w14:paraId="2720666B" w14:textId="75A347C5" w:rsidR="00076D72" w:rsidRPr="00076D72" w:rsidRDefault="00074D9E" w:rsidP="00076D72">
      <w:pPr>
        <w:widowControl w:val="0"/>
        <w:numPr>
          <w:ilvl w:val="0"/>
          <w:numId w:val="19"/>
        </w:numPr>
        <w:tabs>
          <w:tab w:val="left" w:pos="709"/>
          <w:tab w:val="left" w:pos="993"/>
        </w:tabs>
        <w:spacing w:before="100" w:after="100" w:line="240" w:lineRule="auto"/>
        <w:ind w:hanging="720"/>
        <w:jc w:val="both"/>
        <w:rPr>
          <w:rFonts w:ascii="Times New Roman" w:hAnsi="Times New Roman"/>
          <w:sz w:val="24"/>
          <w:szCs w:val="24"/>
        </w:rPr>
      </w:pPr>
      <w:r>
        <w:rPr>
          <w:rFonts w:ascii="Times New Roman" w:hAnsi="Times New Roman"/>
          <w:sz w:val="24"/>
          <w:szCs w:val="24"/>
        </w:rPr>
        <w:t xml:space="preserve">Також </w:t>
      </w:r>
      <w:r w:rsidR="00B2478F">
        <w:rPr>
          <w:rFonts w:ascii="Times New Roman" w:hAnsi="Times New Roman"/>
          <w:sz w:val="24"/>
          <w:szCs w:val="24"/>
        </w:rPr>
        <w:t>Комітет</w:t>
      </w:r>
      <w:r w:rsidR="001809CF">
        <w:rPr>
          <w:rFonts w:ascii="Times New Roman" w:hAnsi="Times New Roman"/>
          <w:sz w:val="24"/>
          <w:szCs w:val="24"/>
        </w:rPr>
        <w:t xml:space="preserve"> </w:t>
      </w:r>
      <w:r w:rsidR="00B2478F">
        <w:rPr>
          <w:rFonts w:ascii="Times New Roman" w:hAnsi="Times New Roman"/>
          <w:sz w:val="24"/>
          <w:szCs w:val="24"/>
        </w:rPr>
        <w:t>з</w:t>
      </w:r>
      <w:r w:rsidR="00E80588">
        <w:rPr>
          <w:rFonts w:ascii="Times New Roman" w:hAnsi="Times New Roman"/>
          <w:sz w:val="24"/>
          <w:szCs w:val="24"/>
        </w:rPr>
        <w:t xml:space="preserve">азначає, що відсутність на робочих місцях </w:t>
      </w:r>
      <w:r w:rsidR="00EB72E6">
        <w:rPr>
          <w:rFonts w:ascii="Times New Roman" w:hAnsi="Times New Roman"/>
          <w:sz w:val="24"/>
          <w:szCs w:val="24"/>
        </w:rPr>
        <w:t xml:space="preserve">працівників Товариства </w:t>
      </w:r>
      <w:r w:rsidR="007A4D28">
        <w:rPr>
          <w:rFonts w:ascii="Times New Roman" w:hAnsi="Times New Roman"/>
          <w:sz w:val="24"/>
          <w:szCs w:val="24"/>
        </w:rPr>
        <w:t xml:space="preserve">є винятково питанням </w:t>
      </w:r>
      <w:r w:rsidR="00082F5C">
        <w:rPr>
          <w:rFonts w:ascii="Times New Roman" w:hAnsi="Times New Roman"/>
          <w:sz w:val="24"/>
          <w:szCs w:val="24"/>
        </w:rPr>
        <w:t xml:space="preserve">внутрішньої </w:t>
      </w:r>
      <w:r w:rsidR="007A4D28">
        <w:rPr>
          <w:rFonts w:ascii="Times New Roman" w:hAnsi="Times New Roman"/>
          <w:sz w:val="24"/>
          <w:szCs w:val="24"/>
        </w:rPr>
        <w:t xml:space="preserve">організації його роботи (яке не пов’язане із зупиненням такої роботи) та не перебуває </w:t>
      </w:r>
      <w:r w:rsidR="00232AC1">
        <w:rPr>
          <w:rFonts w:ascii="Times New Roman" w:hAnsi="Times New Roman"/>
          <w:sz w:val="24"/>
          <w:szCs w:val="24"/>
        </w:rPr>
        <w:t xml:space="preserve">в </w:t>
      </w:r>
      <w:r w:rsidR="007A4D28">
        <w:rPr>
          <w:rFonts w:ascii="Times New Roman" w:hAnsi="Times New Roman"/>
          <w:sz w:val="24"/>
          <w:szCs w:val="24"/>
        </w:rPr>
        <w:t>залежності від обов’язку надання інформації на вимогу Комітету.</w:t>
      </w:r>
    </w:p>
    <w:p w14:paraId="2105ECAB" w14:textId="77777777" w:rsidR="005339DF" w:rsidRPr="005339DF" w:rsidRDefault="005339DF" w:rsidP="005339DF">
      <w:pPr>
        <w:widowControl w:val="0"/>
        <w:tabs>
          <w:tab w:val="left" w:pos="709"/>
          <w:tab w:val="left" w:pos="993"/>
        </w:tabs>
        <w:spacing w:before="240" w:after="120" w:line="240" w:lineRule="auto"/>
        <w:ind w:left="720"/>
        <w:jc w:val="both"/>
        <w:rPr>
          <w:rFonts w:ascii="Times New Roman" w:hAnsi="Times New Roman"/>
          <w:b/>
          <w:i/>
          <w:sz w:val="24"/>
          <w:szCs w:val="24"/>
        </w:rPr>
      </w:pPr>
      <w:r>
        <w:rPr>
          <w:rFonts w:ascii="Times New Roman" w:hAnsi="Times New Roman"/>
          <w:b/>
          <w:i/>
          <w:sz w:val="24"/>
          <w:szCs w:val="24"/>
        </w:rPr>
        <w:t>Щодо повітряних тривог та відключень електроенергії</w:t>
      </w:r>
    </w:p>
    <w:p w14:paraId="7B550EC5" w14:textId="14053D11" w:rsidR="00076D72" w:rsidRPr="00076D72" w:rsidRDefault="004460DB" w:rsidP="00457D84">
      <w:pPr>
        <w:widowControl w:val="0"/>
        <w:numPr>
          <w:ilvl w:val="0"/>
          <w:numId w:val="19"/>
        </w:numPr>
        <w:tabs>
          <w:tab w:val="left" w:pos="709"/>
          <w:tab w:val="left" w:pos="993"/>
        </w:tabs>
        <w:spacing w:before="100" w:after="120" w:line="240" w:lineRule="auto"/>
        <w:ind w:hanging="720"/>
        <w:jc w:val="both"/>
        <w:rPr>
          <w:rFonts w:ascii="Times New Roman" w:hAnsi="Times New Roman"/>
          <w:sz w:val="24"/>
          <w:szCs w:val="24"/>
        </w:rPr>
      </w:pPr>
      <w:r>
        <w:rPr>
          <w:rFonts w:ascii="Times New Roman" w:hAnsi="Times New Roman"/>
          <w:sz w:val="24"/>
          <w:szCs w:val="24"/>
        </w:rPr>
        <w:t>Також у Запереченні Товариство зазначає, що під час надання відповіді на Вимогу мали місце обставини непереборної сили (повітряні тривоги та відключення електроенергії), які значно повпливали на строк надання відповіді на Вимогу.</w:t>
      </w:r>
    </w:p>
    <w:p w14:paraId="092493AE" w14:textId="28046941" w:rsidR="00074D9E" w:rsidRDefault="009511F0" w:rsidP="003172B5">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 xml:space="preserve">Як вбачається зі змісту Первинного клопотання </w:t>
      </w:r>
      <w:r w:rsidR="0004198C">
        <w:rPr>
          <w:rFonts w:ascii="Times New Roman" w:hAnsi="Times New Roman"/>
          <w:sz w:val="24"/>
          <w:szCs w:val="24"/>
        </w:rPr>
        <w:t xml:space="preserve">й </w:t>
      </w:r>
      <w:r>
        <w:rPr>
          <w:rFonts w:ascii="Times New Roman" w:hAnsi="Times New Roman"/>
          <w:sz w:val="24"/>
          <w:szCs w:val="24"/>
        </w:rPr>
        <w:t>Клопотання 2, неможливість надання вчасно інформації у відповідь на Вимогу та продовження строку</w:t>
      </w:r>
      <w:r w:rsidR="0004198C">
        <w:rPr>
          <w:rFonts w:ascii="Times New Roman" w:hAnsi="Times New Roman"/>
          <w:sz w:val="24"/>
          <w:szCs w:val="24"/>
        </w:rPr>
        <w:t>,</w:t>
      </w:r>
      <w:r>
        <w:rPr>
          <w:rFonts w:ascii="Times New Roman" w:hAnsi="Times New Roman"/>
          <w:sz w:val="24"/>
          <w:szCs w:val="24"/>
        </w:rPr>
        <w:t xml:space="preserve"> встановленого органом Комітету, </w:t>
      </w:r>
      <w:r w:rsidR="003172B5">
        <w:rPr>
          <w:rFonts w:ascii="Times New Roman" w:hAnsi="Times New Roman"/>
          <w:sz w:val="24"/>
          <w:szCs w:val="24"/>
        </w:rPr>
        <w:t xml:space="preserve">Товариство </w:t>
      </w:r>
      <w:r>
        <w:rPr>
          <w:rFonts w:ascii="Times New Roman" w:hAnsi="Times New Roman"/>
          <w:sz w:val="24"/>
          <w:szCs w:val="24"/>
        </w:rPr>
        <w:t>обґрунтовує, зокрема, обставинами непереборної сили (повітряні тривоги та відключення електроенергії), а оскільки вказані клопотання були задоволені і строк надання інформації у відповідь на Вимогу</w:t>
      </w:r>
      <w:r w:rsidR="0004198C">
        <w:rPr>
          <w:rFonts w:ascii="Times New Roman" w:hAnsi="Times New Roman"/>
          <w:sz w:val="24"/>
          <w:szCs w:val="24"/>
        </w:rPr>
        <w:t>,</w:t>
      </w:r>
      <w:r>
        <w:rPr>
          <w:rFonts w:ascii="Times New Roman" w:hAnsi="Times New Roman"/>
          <w:sz w:val="24"/>
          <w:szCs w:val="24"/>
        </w:rPr>
        <w:t xml:space="preserve"> встановлений органом Комітету</w:t>
      </w:r>
      <w:r w:rsidR="0004198C">
        <w:rPr>
          <w:rFonts w:ascii="Times New Roman" w:hAnsi="Times New Roman"/>
          <w:sz w:val="24"/>
          <w:szCs w:val="24"/>
        </w:rPr>
        <w:t>,</w:t>
      </w:r>
      <w:r>
        <w:rPr>
          <w:rFonts w:ascii="Times New Roman" w:hAnsi="Times New Roman"/>
          <w:sz w:val="24"/>
          <w:szCs w:val="24"/>
        </w:rPr>
        <w:t xml:space="preserve"> </w:t>
      </w:r>
      <w:r w:rsidR="00457D84">
        <w:rPr>
          <w:rFonts w:ascii="Times New Roman" w:hAnsi="Times New Roman"/>
          <w:sz w:val="24"/>
          <w:szCs w:val="24"/>
        </w:rPr>
        <w:t xml:space="preserve">був </w:t>
      </w:r>
      <w:r>
        <w:rPr>
          <w:rFonts w:ascii="Times New Roman" w:hAnsi="Times New Roman"/>
          <w:sz w:val="24"/>
          <w:szCs w:val="24"/>
        </w:rPr>
        <w:t>продовжений, це свідчить, про те, що зазначені вище обставини</w:t>
      </w:r>
      <w:r w:rsidR="00457D84">
        <w:rPr>
          <w:rFonts w:ascii="Times New Roman" w:hAnsi="Times New Roman"/>
          <w:sz w:val="24"/>
          <w:szCs w:val="24"/>
        </w:rPr>
        <w:t>, про які вказує Відповідач</w:t>
      </w:r>
      <w:r w:rsidR="00B864F0">
        <w:rPr>
          <w:rFonts w:ascii="Times New Roman" w:hAnsi="Times New Roman"/>
          <w:sz w:val="24"/>
          <w:szCs w:val="24"/>
        </w:rPr>
        <w:t>,</w:t>
      </w:r>
      <w:r>
        <w:rPr>
          <w:rFonts w:ascii="Times New Roman" w:hAnsi="Times New Roman"/>
          <w:sz w:val="24"/>
          <w:szCs w:val="24"/>
        </w:rPr>
        <w:t xml:space="preserve"> бул</w:t>
      </w:r>
      <w:r w:rsidR="00457D84">
        <w:rPr>
          <w:rFonts w:ascii="Times New Roman" w:hAnsi="Times New Roman"/>
          <w:sz w:val="24"/>
          <w:szCs w:val="24"/>
        </w:rPr>
        <w:t xml:space="preserve">и </w:t>
      </w:r>
      <w:r>
        <w:rPr>
          <w:rFonts w:ascii="Times New Roman" w:hAnsi="Times New Roman"/>
          <w:sz w:val="24"/>
          <w:szCs w:val="24"/>
        </w:rPr>
        <w:t>врахован</w:t>
      </w:r>
      <w:r w:rsidR="00457D84">
        <w:rPr>
          <w:rFonts w:ascii="Times New Roman" w:hAnsi="Times New Roman"/>
          <w:sz w:val="24"/>
          <w:szCs w:val="24"/>
        </w:rPr>
        <w:t>і під час їх розгляду та задоволення</w:t>
      </w:r>
      <w:r>
        <w:rPr>
          <w:rFonts w:ascii="Times New Roman" w:hAnsi="Times New Roman"/>
          <w:sz w:val="24"/>
          <w:szCs w:val="24"/>
        </w:rPr>
        <w:t>.</w:t>
      </w:r>
      <w:r w:rsidR="0029202D" w:rsidRPr="003172B5">
        <w:rPr>
          <w:rFonts w:ascii="Times New Roman" w:hAnsi="Times New Roman"/>
          <w:sz w:val="24"/>
          <w:szCs w:val="24"/>
        </w:rPr>
        <w:t xml:space="preserve"> </w:t>
      </w:r>
    </w:p>
    <w:p w14:paraId="5B423447" w14:textId="4C469F4E" w:rsidR="00457D84" w:rsidRDefault="00457D84" w:rsidP="003172B5">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 xml:space="preserve">Разом </w:t>
      </w:r>
      <w:r w:rsidR="00B864F0">
        <w:rPr>
          <w:rFonts w:ascii="Times New Roman" w:hAnsi="Times New Roman"/>
          <w:sz w:val="24"/>
          <w:szCs w:val="24"/>
        </w:rPr>
        <w:t>і</w:t>
      </w:r>
      <w:r>
        <w:rPr>
          <w:rFonts w:ascii="Times New Roman" w:hAnsi="Times New Roman"/>
          <w:sz w:val="24"/>
          <w:szCs w:val="24"/>
        </w:rPr>
        <w:t xml:space="preserve">з тим це не спростовує висновків Комітету про порушення Товариством строку </w:t>
      </w:r>
      <w:r w:rsidR="00ED32F1">
        <w:rPr>
          <w:rFonts w:ascii="Times New Roman" w:hAnsi="Times New Roman"/>
          <w:sz w:val="24"/>
          <w:szCs w:val="24"/>
        </w:rPr>
        <w:t>надання інформації на Вимогу, встановленого органом Комітету.</w:t>
      </w:r>
    </w:p>
    <w:p w14:paraId="15DC7F3B" w14:textId="4C5A521F" w:rsidR="00B1136B" w:rsidRPr="007623CF" w:rsidRDefault="007623CF" w:rsidP="00B1136B">
      <w:pPr>
        <w:widowControl w:val="0"/>
        <w:tabs>
          <w:tab w:val="left" w:pos="709"/>
          <w:tab w:val="left" w:pos="993"/>
        </w:tabs>
        <w:spacing w:before="120" w:after="120" w:line="240" w:lineRule="auto"/>
        <w:ind w:left="720"/>
        <w:jc w:val="both"/>
        <w:rPr>
          <w:rFonts w:ascii="Times New Roman" w:hAnsi="Times New Roman"/>
          <w:b/>
          <w:i/>
          <w:sz w:val="24"/>
          <w:szCs w:val="24"/>
        </w:rPr>
      </w:pPr>
      <w:r>
        <w:rPr>
          <w:rFonts w:ascii="Times New Roman" w:hAnsi="Times New Roman"/>
          <w:b/>
          <w:i/>
          <w:sz w:val="24"/>
          <w:szCs w:val="24"/>
        </w:rPr>
        <w:t xml:space="preserve">Щодо </w:t>
      </w:r>
      <w:bookmarkStart w:id="11" w:name="_Hlk177483078"/>
      <w:r>
        <w:rPr>
          <w:rFonts w:ascii="Times New Roman" w:hAnsi="Times New Roman"/>
          <w:b/>
          <w:i/>
          <w:sz w:val="24"/>
          <w:szCs w:val="24"/>
        </w:rPr>
        <w:t xml:space="preserve">права </w:t>
      </w:r>
      <w:r w:rsidR="00B864F0">
        <w:rPr>
          <w:rFonts w:ascii="Times New Roman" w:hAnsi="Times New Roman"/>
          <w:b/>
          <w:i/>
          <w:sz w:val="24"/>
          <w:szCs w:val="24"/>
        </w:rPr>
        <w:t xml:space="preserve">Комітету </w:t>
      </w:r>
      <w:r>
        <w:rPr>
          <w:rFonts w:ascii="Times New Roman" w:hAnsi="Times New Roman"/>
          <w:b/>
          <w:i/>
          <w:sz w:val="24"/>
          <w:szCs w:val="24"/>
        </w:rPr>
        <w:t>здійснювати перевірки суб’єктів господарювання та отримувати інформацію, докази</w:t>
      </w:r>
      <w:bookmarkEnd w:id="11"/>
    </w:p>
    <w:p w14:paraId="4709C271" w14:textId="27F42F31" w:rsidR="00C25A59" w:rsidRDefault="007623CF" w:rsidP="00074D9E">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 xml:space="preserve">Товариство </w:t>
      </w:r>
      <w:r w:rsidR="00B864F0">
        <w:rPr>
          <w:rFonts w:ascii="Times New Roman" w:hAnsi="Times New Roman"/>
          <w:sz w:val="24"/>
          <w:szCs w:val="24"/>
        </w:rPr>
        <w:t xml:space="preserve">в </w:t>
      </w:r>
      <w:r>
        <w:rPr>
          <w:rFonts w:ascii="Times New Roman" w:hAnsi="Times New Roman"/>
          <w:sz w:val="24"/>
          <w:szCs w:val="24"/>
        </w:rPr>
        <w:t>Запереченні, зокрема, зазначає</w:t>
      </w:r>
      <w:r w:rsidR="00B864F0">
        <w:rPr>
          <w:rFonts w:ascii="Times New Roman" w:hAnsi="Times New Roman"/>
          <w:sz w:val="24"/>
          <w:szCs w:val="24"/>
        </w:rPr>
        <w:t>:</w:t>
      </w:r>
      <w:r>
        <w:rPr>
          <w:rFonts w:ascii="Times New Roman" w:hAnsi="Times New Roman"/>
          <w:sz w:val="24"/>
          <w:szCs w:val="24"/>
        </w:rPr>
        <w:t xml:space="preserve"> </w:t>
      </w:r>
      <w:r>
        <w:rPr>
          <w:rFonts w:ascii="Times New Roman" w:hAnsi="Times New Roman"/>
          <w:i/>
          <w:sz w:val="24"/>
          <w:szCs w:val="24"/>
        </w:rPr>
        <w:t xml:space="preserve">«АМКУ </w:t>
      </w:r>
      <w:r w:rsidR="00990DB4">
        <w:rPr>
          <w:rFonts w:ascii="Times New Roman" w:hAnsi="Times New Roman"/>
          <w:i/>
          <w:sz w:val="24"/>
          <w:szCs w:val="24"/>
        </w:rPr>
        <w:t xml:space="preserve">мав </w:t>
      </w:r>
      <w:r>
        <w:rPr>
          <w:rFonts w:ascii="Times New Roman" w:hAnsi="Times New Roman"/>
          <w:i/>
          <w:sz w:val="24"/>
          <w:szCs w:val="24"/>
        </w:rPr>
        <w:t xml:space="preserve">станом на 2022 рік і аж до 1 січня 2024 року </w:t>
      </w:r>
      <w:bookmarkStart w:id="12" w:name="_Hlk177467593"/>
      <w:r>
        <w:rPr>
          <w:rFonts w:ascii="Times New Roman" w:hAnsi="Times New Roman"/>
          <w:i/>
          <w:sz w:val="24"/>
          <w:szCs w:val="24"/>
        </w:rPr>
        <w:t>нічим не обмежене право здійснювати перевірки суб’єктів господарювання та отримувати інформацію та докази</w:t>
      </w:r>
      <w:bookmarkEnd w:id="12"/>
      <w:r>
        <w:rPr>
          <w:rFonts w:ascii="Times New Roman" w:hAnsi="Times New Roman"/>
          <w:i/>
          <w:sz w:val="24"/>
          <w:szCs w:val="24"/>
        </w:rPr>
        <w:t>. Якщо відсутність в АМКУ будь-якої інформації була критична для виконання повноважень, то АМКУ міг здійснити таку перевірку</w:t>
      </w:r>
      <w:r w:rsidR="00ED32F1">
        <w:rPr>
          <w:rFonts w:ascii="Times New Roman" w:hAnsi="Times New Roman"/>
          <w:i/>
          <w:sz w:val="24"/>
          <w:szCs w:val="24"/>
        </w:rPr>
        <w:t>. Але ж маємо зазначити, що інформації у формі, в якій АМКУ запитував інформації у Вимозі, у Товариства не існувало, інакше б Товариство надало таку інформацію негайно після отримання Вимоги»</w:t>
      </w:r>
      <w:r>
        <w:rPr>
          <w:rFonts w:ascii="Times New Roman" w:hAnsi="Times New Roman"/>
          <w:sz w:val="24"/>
          <w:szCs w:val="24"/>
        </w:rPr>
        <w:t>.</w:t>
      </w:r>
    </w:p>
    <w:p w14:paraId="5C7531E1" w14:textId="261365ED" w:rsidR="00F77303" w:rsidRDefault="00F77303" w:rsidP="00F77303">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 xml:space="preserve">Слід </w:t>
      </w:r>
      <w:r w:rsidR="00921FA1">
        <w:rPr>
          <w:rFonts w:ascii="Times New Roman" w:hAnsi="Times New Roman"/>
          <w:sz w:val="24"/>
          <w:szCs w:val="24"/>
        </w:rPr>
        <w:t>відзначити</w:t>
      </w:r>
      <w:r>
        <w:rPr>
          <w:rFonts w:ascii="Times New Roman" w:hAnsi="Times New Roman"/>
          <w:sz w:val="24"/>
          <w:szCs w:val="24"/>
        </w:rPr>
        <w:t>, що запитування інформаці</w:t>
      </w:r>
      <w:r w:rsidR="00BB257C">
        <w:rPr>
          <w:rFonts w:ascii="Times New Roman" w:hAnsi="Times New Roman"/>
          <w:sz w:val="24"/>
          <w:szCs w:val="24"/>
        </w:rPr>
        <w:t>ї, зокрема, у суб’єктів господарювання</w:t>
      </w:r>
      <w:r>
        <w:rPr>
          <w:rFonts w:ascii="Times New Roman" w:hAnsi="Times New Roman"/>
          <w:sz w:val="24"/>
          <w:szCs w:val="24"/>
        </w:rPr>
        <w:t xml:space="preserve"> є одним з основних способі</w:t>
      </w:r>
      <w:r w:rsidR="00BB257C">
        <w:rPr>
          <w:rFonts w:ascii="Times New Roman" w:hAnsi="Times New Roman"/>
          <w:sz w:val="24"/>
          <w:szCs w:val="24"/>
        </w:rPr>
        <w:t>в</w:t>
      </w:r>
      <w:r>
        <w:rPr>
          <w:rFonts w:ascii="Times New Roman" w:hAnsi="Times New Roman"/>
          <w:sz w:val="24"/>
          <w:szCs w:val="24"/>
        </w:rPr>
        <w:t xml:space="preserve"> збирання органами </w:t>
      </w:r>
      <w:r w:rsidR="007872AE">
        <w:rPr>
          <w:rFonts w:ascii="Times New Roman" w:hAnsi="Times New Roman"/>
          <w:sz w:val="24"/>
          <w:szCs w:val="24"/>
        </w:rPr>
        <w:t>Комітету</w:t>
      </w:r>
      <w:r>
        <w:rPr>
          <w:rFonts w:ascii="Times New Roman" w:hAnsi="Times New Roman"/>
          <w:sz w:val="24"/>
          <w:szCs w:val="24"/>
        </w:rPr>
        <w:t xml:space="preserve"> доказів та інших відомостей </w:t>
      </w:r>
      <w:r w:rsidR="00F232DD">
        <w:rPr>
          <w:rFonts w:ascii="Times New Roman" w:hAnsi="Times New Roman"/>
          <w:sz w:val="24"/>
          <w:szCs w:val="24"/>
        </w:rPr>
        <w:t>в межах повноважень</w:t>
      </w:r>
      <w:r w:rsidR="005C5122">
        <w:rPr>
          <w:rFonts w:ascii="Times New Roman" w:hAnsi="Times New Roman"/>
          <w:sz w:val="24"/>
          <w:szCs w:val="24"/>
        </w:rPr>
        <w:t>,</w:t>
      </w:r>
      <w:r w:rsidR="00F232DD">
        <w:rPr>
          <w:rFonts w:ascii="Times New Roman" w:hAnsi="Times New Roman"/>
          <w:sz w:val="24"/>
          <w:szCs w:val="24"/>
        </w:rPr>
        <w:t xml:space="preserve"> визначених законом</w:t>
      </w:r>
      <w:r>
        <w:rPr>
          <w:rFonts w:ascii="Times New Roman" w:hAnsi="Times New Roman"/>
          <w:sz w:val="24"/>
          <w:szCs w:val="24"/>
        </w:rPr>
        <w:t>.</w:t>
      </w:r>
    </w:p>
    <w:p w14:paraId="170773DC" w14:textId="7A4AE26C" w:rsidR="008B43BF" w:rsidRDefault="00232EA1" w:rsidP="00074D9E">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В</w:t>
      </w:r>
      <w:r w:rsidR="007E144B">
        <w:rPr>
          <w:rFonts w:ascii="Times New Roman" w:hAnsi="Times New Roman"/>
          <w:sz w:val="24"/>
          <w:szCs w:val="24"/>
        </w:rPr>
        <w:t>изначення шляхів та способі</w:t>
      </w:r>
      <w:r w:rsidR="007872AE">
        <w:rPr>
          <w:rFonts w:ascii="Times New Roman" w:hAnsi="Times New Roman"/>
          <w:sz w:val="24"/>
          <w:szCs w:val="24"/>
        </w:rPr>
        <w:t>в</w:t>
      </w:r>
      <w:r w:rsidR="007E144B">
        <w:rPr>
          <w:rFonts w:ascii="Times New Roman" w:hAnsi="Times New Roman"/>
          <w:sz w:val="24"/>
          <w:szCs w:val="24"/>
        </w:rPr>
        <w:t xml:space="preserve"> отримання</w:t>
      </w:r>
      <w:r>
        <w:rPr>
          <w:rFonts w:ascii="Times New Roman" w:hAnsi="Times New Roman"/>
          <w:sz w:val="24"/>
          <w:szCs w:val="24"/>
        </w:rPr>
        <w:t>, збирання</w:t>
      </w:r>
      <w:r w:rsidR="007E144B">
        <w:rPr>
          <w:rFonts w:ascii="Times New Roman" w:hAnsi="Times New Roman"/>
          <w:sz w:val="24"/>
          <w:szCs w:val="24"/>
        </w:rPr>
        <w:t xml:space="preserve"> інформації належить</w:t>
      </w:r>
      <w:r w:rsidR="007872AE">
        <w:rPr>
          <w:rFonts w:ascii="Times New Roman" w:hAnsi="Times New Roman"/>
          <w:sz w:val="24"/>
          <w:szCs w:val="24"/>
        </w:rPr>
        <w:t xml:space="preserve"> виключно</w:t>
      </w:r>
      <w:r w:rsidR="007E144B">
        <w:rPr>
          <w:rFonts w:ascii="Times New Roman" w:hAnsi="Times New Roman"/>
          <w:sz w:val="24"/>
          <w:szCs w:val="24"/>
        </w:rPr>
        <w:t xml:space="preserve"> до дискреційних повноважень </w:t>
      </w:r>
      <w:r w:rsidR="005C5122">
        <w:rPr>
          <w:rFonts w:ascii="Times New Roman" w:hAnsi="Times New Roman"/>
          <w:sz w:val="24"/>
          <w:szCs w:val="24"/>
        </w:rPr>
        <w:t>Комітету</w:t>
      </w:r>
      <w:r w:rsidR="007E144B">
        <w:rPr>
          <w:rFonts w:ascii="Times New Roman" w:hAnsi="Times New Roman"/>
          <w:sz w:val="24"/>
          <w:szCs w:val="24"/>
        </w:rPr>
        <w:t>, оскільки органи Комітету</w:t>
      </w:r>
      <w:r w:rsidR="00AD5C8C">
        <w:rPr>
          <w:rFonts w:ascii="Times New Roman" w:hAnsi="Times New Roman"/>
          <w:sz w:val="24"/>
          <w:szCs w:val="24"/>
        </w:rPr>
        <w:t xml:space="preserve"> згідно зі статтями 7, 16, 22</w:t>
      </w:r>
      <w:r w:rsidR="00783D79">
        <w:rPr>
          <w:rFonts w:ascii="Times New Roman" w:hAnsi="Times New Roman"/>
          <w:sz w:val="24"/>
          <w:szCs w:val="24"/>
        </w:rPr>
        <w:t xml:space="preserve"> та </w:t>
      </w:r>
      <w:r w:rsidR="00AD5C8C">
        <w:rPr>
          <w:rFonts w:ascii="Times New Roman" w:hAnsi="Times New Roman"/>
          <w:sz w:val="24"/>
          <w:szCs w:val="24"/>
        </w:rPr>
        <w:t>22</w:t>
      </w:r>
      <w:r w:rsidR="00AD5C8C">
        <w:rPr>
          <w:rFonts w:ascii="Times New Roman" w:hAnsi="Times New Roman"/>
          <w:sz w:val="24"/>
          <w:szCs w:val="24"/>
          <w:vertAlign w:val="superscript"/>
        </w:rPr>
        <w:t>1</w:t>
      </w:r>
      <w:r w:rsidR="00AD5C8C">
        <w:rPr>
          <w:rFonts w:ascii="Times New Roman" w:hAnsi="Times New Roman"/>
          <w:sz w:val="24"/>
          <w:szCs w:val="24"/>
        </w:rPr>
        <w:t xml:space="preserve"> Закону України «Про Антимонопольний комітет України»</w:t>
      </w:r>
      <w:r w:rsidR="007E144B">
        <w:rPr>
          <w:rFonts w:ascii="Times New Roman" w:hAnsi="Times New Roman"/>
          <w:sz w:val="24"/>
          <w:szCs w:val="24"/>
        </w:rPr>
        <w:t xml:space="preserve"> мають </w:t>
      </w:r>
      <w:r w:rsidR="007872AE">
        <w:rPr>
          <w:rFonts w:ascii="Times New Roman" w:hAnsi="Times New Roman"/>
          <w:sz w:val="24"/>
          <w:szCs w:val="24"/>
        </w:rPr>
        <w:t>встановлене законом право</w:t>
      </w:r>
      <w:r w:rsidR="007E144B">
        <w:rPr>
          <w:rFonts w:ascii="Times New Roman" w:hAnsi="Times New Roman"/>
          <w:sz w:val="24"/>
          <w:szCs w:val="24"/>
        </w:rPr>
        <w:t xml:space="preserve"> </w:t>
      </w:r>
      <w:r w:rsidR="007872AE">
        <w:rPr>
          <w:rFonts w:ascii="Times New Roman" w:hAnsi="Times New Roman"/>
          <w:sz w:val="24"/>
          <w:szCs w:val="24"/>
        </w:rPr>
        <w:t xml:space="preserve">витребовувати </w:t>
      </w:r>
      <w:r w:rsidR="007E144B">
        <w:rPr>
          <w:rFonts w:ascii="Times New Roman" w:hAnsi="Times New Roman"/>
          <w:sz w:val="24"/>
          <w:szCs w:val="24"/>
        </w:rPr>
        <w:t>від суб’єктів господарювання інформацію, в тому числі з обмеженим доступом</w:t>
      </w:r>
      <w:r w:rsidR="00AD5C8C">
        <w:rPr>
          <w:rFonts w:ascii="Times New Roman" w:hAnsi="Times New Roman"/>
          <w:sz w:val="24"/>
          <w:szCs w:val="24"/>
        </w:rPr>
        <w:t>, суб’єкт господарювання зобов’язаний надати запитувану інформацію у строк</w:t>
      </w:r>
      <w:r w:rsidR="005C5122">
        <w:rPr>
          <w:rFonts w:ascii="Times New Roman" w:hAnsi="Times New Roman"/>
          <w:sz w:val="24"/>
          <w:szCs w:val="24"/>
        </w:rPr>
        <w:t>,</w:t>
      </w:r>
      <w:r w:rsidR="00AD5C8C">
        <w:rPr>
          <w:rFonts w:ascii="Times New Roman" w:hAnsi="Times New Roman"/>
          <w:sz w:val="24"/>
          <w:szCs w:val="24"/>
        </w:rPr>
        <w:t xml:space="preserve"> встановлений органом Комітету</w:t>
      </w:r>
      <w:r w:rsidR="007E144B">
        <w:rPr>
          <w:rFonts w:ascii="Times New Roman" w:hAnsi="Times New Roman"/>
          <w:sz w:val="24"/>
          <w:szCs w:val="24"/>
        </w:rPr>
        <w:t>.</w:t>
      </w:r>
    </w:p>
    <w:p w14:paraId="13F480B6" w14:textId="36EC6D20" w:rsidR="00232EA1" w:rsidRPr="00232EA1" w:rsidRDefault="00232EA1" w:rsidP="00232EA1">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Оскільки Товариство отримало Вимогу та надало частину інформації у строк</w:t>
      </w:r>
      <w:r w:rsidR="005C5122">
        <w:rPr>
          <w:rFonts w:ascii="Times New Roman" w:hAnsi="Times New Roman"/>
          <w:sz w:val="24"/>
          <w:szCs w:val="24"/>
        </w:rPr>
        <w:t>,</w:t>
      </w:r>
      <w:r>
        <w:rPr>
          <w:rFonts w:ascii="Times New Roman" w:hAnsi="Times New Roman"/>
          <w:sz w:val="24"/>
          <w:szCs w:val="24"/>
        </w:rPr>
        <w:t xml:space="preserve"> визначений Комітетом, проведення перевірки з метою отримання запитуваної інформації було недоцільним.</w:t>
      </w:r>
    </w:p>
    <w:p w14:paraId="25FA8C07" w14:textId="32E3BFB7" w:rsidR="00ED32F1" w:rsidRDefault="008B43BF" w:rsidP="00074D9E">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Pr>
          <w:rFonts w:ascii="Times New Roman" w:hAnsi="Times New Roman"/>
          <w:sz w:val="24"/>
          <w:szCs w:val="24"/>
        </w:rPr>
        <w:t xml:space="preserve">Також обставинами справи </w:t>
      </w:r>
      <w:r w:rsidR="00AD5C8C">
        <w:rPr>
          <w:rFonts w:ascii="Times New Roman" w:hAnsi="Times New Roman"/>
          <w:sz w:val="24"/>
          <w:szCs w:val="24"/>
        </w:rPr>
        <w:t>спростовуються</w:t>
      </w:r>
      <w:r>
        <w:rPr>
          <w:rFonts w:ascii="Times New Roman" w:hAnsi="Times New Roman"/>
          <w:sz w:val="24"/>
          <w:szCs w:val="24"/>
        </w:rPr>
        <w:t xml:space="preserve"> </w:t>
      </w:r>
      <w:r w:rsidR="00ED32F1">
        <w:rPr>
          <w:rFonts w:ascii="Times New Roman" w:hAnsi="Times New Roman"/>
          <w:sz w:val="24"/>
          <w:szCs w:val="24"/>
        </w:rPr>
        <w:t xml:space="preserve">твердження Товариства </w:t>
      </w:r>
      <w:r>
        <w:rPr>
          <w:rFonts w:ascii="Times New Roman" w:hAnsi="Times New Roman"/>
          <w:sz w:val="24"/>
          <w:szCs w:val="24"/>
        </w:rPr>
        <w:t xml:space="preserve">щодо </w:t>
      </w:r>
      <w:r w:rsidR="00ED32F1">
        <w:rPr>
          <w:rFonts w:ascii="Times New Roman" w:hAnsi="Times New Roman"/>
          <w:sz w:val="24"/>
          <w:szCs w:val="24"/>
        </w:rPr>
        <w:t>відсутн</w:t>
      </w:r>
      <w:r>
        <w:rPr>
          <w:rFonts w:ascii="Times New Roman" w:hAnsi="Times New Roman"/>
          <w:sz w:val="24"/>
          <w:szCs w:val="24"/>
        </w:rPr>
        <w:t>ості</w:t>
      </w:r>
      <w:r w:rsidR="00ED32F1">
        <w:rPr>
          <w:rFonts w:ascii="Times New Roman" w:hAnsi="Times New Roman"/>
          <w:sz w:val="24"/>
          <w:szCs w:val="24"/>
        </w:rPr>
        <w:t xml:space="preserve"> запитуваної інформації </w:t>
      </w:r>
      <w:r w:rsidR="005C5122">
        <w:rPr>
          <w:rFonts w:ascii="Times New Roman" w:hAnsi="Times New Roman"/>
          <w:sz w:val="24"/>
          <w:szCs w:val="24"/>
        </w:rPr>
        <w:t xml:space="preserve">в </w:t>
      </w:r>
      <w:r>
        <w:rPr>
          <w:rFonts w:ascii="Times New Roman" w:hAnsi="Times New Roman"/>
          <w:sz w:val="24"/>
          <w:szCs w:val="24"/>
        </w:rPr>
        <w:t xml:space="preserve">потрібній </w:t>
      </w:r>
      <w:r w:rsidR="005C5122">
        <w:rPr>
          <w:rFonts w:ascii="Times New Roman" w:hAnsi="Times New Roman"/>
          <w:sz w:val="24"/>
          <w:szCs w:val="24"/>
        </w:rPr>
        <w:t xml:space="preserve">Комітету </w:t>
      </w:r>
      <w:r w:rsidR="00ED32F1">
        <w:rPr>
          <w:rFonts w:ascii="Times New Roman" w:hAnsi="Times New Roman"/>
          <w:sz w:val="24"/>
          <w:szCs w:val="24"/>
        </w:rPr>
        <w:t>формі</w:t>
      </w:r>
      <w:r>
        <w:rPr>
          <w:rFonts w:ascii="Times New Roman" w:hAnsi="Times New Roman"/>
          <w:sz w:val="24"/>
          <w:szCs w:val="24"/>
        </w:rPr>
        <w:t>, оскільки</w:t>
      </w:r>
      <w:r w:rsidR="005C5122">
        <w:rPr>
          <w:rFonts w:ascii="Times New Roman" w:hAnsi="Times New Roman"/>
          <w:sz w:val="24"/>
          <w:szCs w:val="24"/>
        </w:rPr>
        <w:t>,</w:t>
      </w:r>
      <w:r>
        <w:rPr>
          <w:rFonts w:ascii="Times New Roman" w:hAnsi="Times New Roman"/>
          <w:sz w:val="24"/>
          <w:szCs w:val="24"/>
        </w:rPr>
        <w:t xml:space="preserve"> як вже було зазначено </w:t>
      </w:r>
      <w:r w:rsidR="005C5122">
        <w:rPr>
          <w:rFonts w:ascii="Times New Roman" w:hAnsi="Times New Roman"/>
          <w:sz w:val="24"/>
          <w:szCs w:val="24"/>
        </w:rPr>
        <w:t xml:space="preserve">в </w:t>
      </w:r>
      <w:r>
        <w:rPr>
          <w:rFonts w:ascii="Times New Roman" w:hAnsi="Times New Roman"/>
          <w:sz w:val="24"/>
          <w:szCs w:val="24"/>
        </w:rPr>
        <w:t xml:space="preserve">пунктах 59–61 цього рішення, більше 80% </w:t>
      </w:r>
      <w:r w:rsidR="005C5122">
        <w:rPr>
          <w:rFonts w:ascii="Times New Roman" w:hAnsi="Times New Roman"/>
          <w:sz w:val="24"/>
          <w:szCs w:val="24"/>
        </w:rPr>
        <w:t xml:space="preserve">обсягу </w:t>
      </w:r>
      <w:r>
        <w:rPr>
          <w:rFonts w:ascii="Times New Roman" w:hAnsi="Times New Roman"/>
          <w:sz w:val="24"/>
          <w:szCs w:val="24"/>
        </w:rPr>
        <w:t>інформації</w:t>
      </w:r>
      <w:r w:rsidR="005C5122">
        <w:rPr>
          <w:rFonts w:ascii="Times New Roman" w:hAnsi="Times New Roman"/>
          <w:sz w:val="24"/>
          <w:szCs w:val="24"/>
        </w:rPr>
        <w:t xml:space="preserve">, що </w:t>
      </w:r>
      <w:r>
        <w:rPr>
          <w:rFonts w:ascii="Times New Roman" w:hAnsi="Times New Roman"/>
          <w:sz w:val="24"/>
          <w:szCs w:val="24"/>
        </w:rPr>
        <w:t xml:space="preserve"> нада</w:t>
      </w:r>
      <w:r w:rsidR="005C5122">
        <w:rPr>
          <w:rFonts w:ascii="Times New Roman" w:hAnsi="Times New Roman"/>
          <w:sz w:val="24"/>
          <w:szCs w:val="24"/>
        </w:rPr>
        <w:t>в</w:t>
      </w:r>
      <w:r>
        <w:rPr>
          <w:rFonts w:ascii="Times New Roman" w:hAnsi="Times New Roman"/>
          <w:sz w:val="24"/>
          <w:szCs w:val="24"/>
        </w:rPr>
        <w:t xml:space="preserve"> Відповідач</w:t>
      </w:r>
      <w:r w:rsidR="005C5122">
        <w:rPr>
          <w:rFonts w:ascii="Times New Roman" w:hAnsi="Times New Roman"/>
          <w:sz w:val="24"/>
          <w:szCs w:val="24"/>
        </w:rPr>
        <w:t>,</w:t>
      </w:r>
      <w:r>
        <w:rPr>
          <w:rFonts w:ascii="Times New Roman" w:hAnsi="Times New Roman"/>
          <w:sz w:val="24"/>
          <w:szCs w:val="24"/>
        </w:rPr>
        <w:t xml:space="preserve"> є </w:t>
      </w:r>
      <w:r>
        <w:rPr>
          <w:rFonts w:ascii="Times New Roman" w:hAnsi="Times New Roman"/>
          <w:sz w:val="24"/>
          <w:szCs w:val="24"/>
        </w:rPr>
        <w:lastRenderedPageBreak/>
        <w:t>копіями уже наявних у Товариства документів (виписки з державних реєстрів, статут, технічні умови, довіреність, наукові посібники, наукові праці, звіти державних органів, договори, специфікації, видаткові накладні, митні декларації), які не потребують додаткового створення, аналізу чи розрахунків.</w:t>
      </w:r>
    </w:p>
    <w:p w14:paraId="17DAAE14" w14:textId="2617331C" w:rsidR="001E5ABE" w:rsidRPr="007D097D" w:rsidRDefault="00A7688B" w:rsidP="00074D9E">
      <w:pPr>
        <w:widowControl w:val="0"/>
        <w:numPr>
          <w:ilvl w:val="0"/>
          <w:numId w:val="19"/>
        </w:numPr>
        <w:tabs>
          <w:tab w:val="left" w:pos="709"/>
          <w:tab w:val="left" w:pos="993"/>
        </w:tabs>
        <w:spacing w:before="120" w:after="120" w:line="240" w:lineRule="auto"/>
        <w:ind w:hanging="720"/>
        <w:jc w:val="both"/>
        <w:rPr>
          <w:rFonts w:ascii="Times New Roman" w:hAnsi="Times New Roman"/>
          <w:sz w:val="24"/>
          <w:szCs w:val="24"/>
        </w:rPr>
      </w:pPr>
      <w:r w:rsidRPr="001809CF">
        <w:rPr>
          <w:rFonts w:ascii="Times New Roman" w:hAnsi="Times New Roman"/>
          <w:sz w:val="24"/>
          <w:szCs w:val="24"/>
        </w:rPr>
        <w:t xml:space="preserve">Отже, </w:t>
      </w:r>
      <w:r w:rsidR="00BD66B9" w:rsidRPr="001809CF">
        <w:rPr>
          <w:rFonts w:ascii="Times New Roman" w:hAnsi="Times New Roman"/>
          <w:sz w:val="24"/>
          <w:szCs w:val="24"/>
        </w:rPr>
        <w:t>інформація</w:t>
      </w:r>
      <w:r w:rsidR="00BD66B9">
        <w:rPr>
          <w:rFonts w:ascii="Times New Roman" w:hAnsi="Times New Roman"/>
          <w:sz w:val="24"/>
          <w:szCs w:val="24"/>
        </w:rPr>
        <w:t xml:space="preserve">, яку </w:t>
      </w:r>
      <w:r w:rsidR="00BD66B9" w:rsidRPr="001809CF">
        <w:rPr>
          <w:rFonts w:ascii="Times New Roman" w:hAnsi="Times New Roman"/>
          <w:sz w:val="24"/>
          <w:szCs w:val="24"/>
        </w:rPr>
        <w:t xml:space="preserve"> нав</w:t>
      </w:r>
      <w:r w:rsidR="00BD66B9">
        <w:rPr>
          <w:rFonts w:ascii="Times New Roman" w:hAnsi="Times New Roman"/>
          <w:sz w:val="24"/>
          <w:szCs w:val="24"/>
        </w:rPr>
        <w:t>ів</w:t>
      </w:r>
      <w:r w:rsidR="00BD66B9" w:rsidRPr="001809CF">
        <w:rPr>
          <w:rFonts w:ascii="Times New Roman" w:hAnsi="Times New Roman"/>
          <w:sz w:val="24"/>
          <w:szCs w:val="24"/>
        </w:rPr>
        <w:t xml:space="preserve"> </w:t>
      </w:r>
      <w:r w:rsidR="00340E36" w:rsidRPr="001809CF">
        <w:rPr>
          <w:rFonts w:ascii="Times New Roman" w:hAnsi="Times New Roman"/>
          <w:sz w:val="24"/>
          <w:szCs w:val="24"/>
        </w:rPr>
        <w:t>В</w:t>
      </w:r>
      <w:r w:rsidR="003309E0" w:rsidRPr="001809CF">
        <w:rPr>
          <w:rFonts w:ascii="Times New Roman" w:hAnsi="Times New Roman"/>
          <w:sz w:val="24"/>
          <w:szCs w:val="24"/>
        </w:rPr>
        <w:t xml:space="preserve">ідповідач </w:t>
      </w:r>
      <w:r w:rsidR="00BD66B9">
        <w:rPr>
          <w:rFonts w:ascii="Times New Roman" w:hAnsi="Times New Roman"/>
          <w:sz w:val="24"/>
          <w:szCs w:val="24"/>
        </w:rPr>
        <w:t>у</w:t>
      </w:r>
      <w:r w:rsidR="005C5122">
        <w:rPr>
          <w:rFonts w:ascii="Times New Roman" w:hAnsi="Times New Roman"/>
          <w:sz w:val="24"/>
          <w:szCs w:val="24"/>
        </w:rPr>
        <w:t xml:space="preserve"> </w:t>
      </w:r>
      <w:r w:rsidR="001809CF">
        <w:rPr>
          <w:rFonts w:ascii="Times New Roman" w:hAnsi="Times New Roman"/>
          <w:sz w:val="24"/>
          <w:szCs w:val="24"/>
        </w:rPr>
        <w:t>Запереченн</w:t>
      </w:r>
      <w:r w:rsidR="0061799D">
        <w:rPr>
          <w:rFonts w:ascii="Times New Roman" w:hAnsi="Times New Roman"/>
          <w:sz w:val="24"/>
          <w:szCs w:val="24"/>
        </w:rPr>
        <w:t>ях</w:t>
      </w:r>
      <w:r w:rsidR="00BD66B9">
        <w:rPr>
          <w:rFonts w:ascii="Times New Roman" w:hAnsi="Times New Roman"/>
          <w:sz w:val="24"/>
          <w:szCs w:val="24"/>
        </w:rPr>
        <w:t>,</w:t>
      </w:r>
      <w:r w:rsidR="001809CF">
        <w:rPr>
          <w:rFonts w:ascii="Times New Roman" w:hAnsi="Times New Roman"/>
          <w:sz w:val="24"/>
          <w:szCs w:val="24"/>
        </w:rPr>
        <w:t xml:space="preserve"> </w:t>
      </w:r>
      <w:r w:rsidR="002422B3" w:rsidRPr="001809CF">
        <w:rPr>
          <w:rFonts w:ascii="Times New Roman" w:hAnsi="Times New Roman"/>
          <w:sz w:val="24"/>
          <w:szCs w:val="24"/>
        </w:rPr>
        <w:t>не</w:t>
      </w:r>
      <w:r w:rsidR="003309E0" w:rsidRPr="001809CF">
        <w:rPr>
          <w:rFonts w:ascii="Times New Roman" w:hAnsi="Times New Roman"/>
          <w:sz w:val="24"/>
          <w:szCs w:val="24"/>
        </w:rPr>
        <w:t xml:space="preserve"> </w:t>
      </w:r>
      <w:r w:rsidRPr="001809CF">
        <w:rPr>
          <w:rFonts w:ascii="Times New Roman" w:hAnsi="Times New Roman"/>
          <w:sz w:val="24"/>
          <w:szCs w:val="24"/>
        </w:rPr>
        <w:t>спростову</w:t>
      </w:r>
      <w:r w:rsidR="00B72A10">
        <w:rPr>
          <w:rFonts w:ascii="Times New Roman" w:hAnsi="Times New Roman"/>
          <w:sz w:val="24"/>
          <w:szCs w:val="24"/>
        </w:rPr>
        <w:t>є</w:t>
      </w:r>
      <w:r w:rsidR="002422B3" w:rsidRPr="001809CF">
        <w:rPr>
          <w:rFonts w:ascii="Times New Roman" w:hAnsi="Times New Roman"/>
          <w:sz w:val="24"/>
          <w:szCs w:val="24"/>
        </w:rPr>
        <w:t xml:space="preserve"> вчинення порушення Товариством</w:t>
      </w:r>
      <w:r w:rsidRPr="001809CF">
        <w:rPr>
          <w:rFonts w:ascii="Times New Roman" w:hAnsi="Times New Roman"/>
          <w:sz w:val="24"/>
          <w:szCs w:val="24"/>
        </w:rPr>
        <w:t xml:space="preserve">, оскільки </w:t>
      </w:r>
      <w:r w:rsidR="003309E0" w:rsidRPr="001809CF">
        <w:rPr>
          <w:rFonts w:ascii="Times New Roman" w:hAnsi="Times New Roman"/>
          <w:sz w:val="24"/>
          <w:szCs w:val="24"/>
        </w:rPr>
        <w:t xml:space="preserve">Комітет </w:t>
      </w:r>
      <w:r w:rsidRPr="001809CF">
        <w:rPr>
          <w:rFonts w:ascii="Times New Roman" w:hAnsi="Times New Roman"/>
          <w:sz w:val="24"/>
          <w:szCs w:val="24"/>
        </w:rPr>
        <w:t xml:space="preserve">під час розгляду </w:t>
      </w:r>
      <w:r w:rsidR="00340E36" w:rsidRPr="001809CF">
        <w:rPr>
          <w:rFonts w:ascii="Times New Roman" w:hAnsi="Times New Roman"/>
          <w:sz w:val="24"/>
          <w:szCs w:val="24"/>
        </w:rPr>
        <w:t>с</w:t>
      </w:r>
      <w:r w:rsidRPr="001809CF">
        <w:rPr>
          <w:rFonts w:ascii="Times New Roman" w:hAnsi="Times New Roman"/>
          <w:sz w:val="24"/>
          <w:szCs w:val="24"/>
        </w:rPr>
        <w:t>прави</w:t>
      </w:r>
      <w:r w:rsidR="00340E36" w:rsidRPr="001809CF">
        <w:rPr>
          <w:rFonts w:ascii="Times New Roman" w:hAnsi="Times New Roman"/>
          <w:sz w:val="24"/>
          <w:szCs w:val="24"/>
        </w:rPr>
        <w:t xml:space="preserve"> </w:t>
      </w:r>
      <w:r w:rsidR="001809CF">
        <w:rPr>
          <w:rFonts w:ascii="Times New Roman" w:hAnsi="Times New Roman"/>
          <w:sz w:val="24"/>
          <w:szCs w:val="24"/>
        </w:rPr>
        <w:br/>
      </w:r>
      <w:r w:rsidR="00340E36" w:rsidRPr="001809CF">
        <w:rPr>
          <w:rFonts w:ascii="Times New Roman" w:hAnsi="Times New Roman"/>
          <w:sz w:val="24"/>
          <w:szCs w:val="24"/>
        </w:rPr>
        <w:t>№ 126-26.13/</w:t>
      </w:r>
      <w:r w:rsidR="001809CF">
        <w:rPr>
          <w:rFonts w:ascii="Times New Roman" w:hAnsi="Times New Roman"/>
          <w:sz w:val="24"/>
          <w:szCs w:val="24"/>
        </w:rPr>
        <w:t>33</w:t>
      </w:r>
      <w:r w:rsidR="00340E36" w:rsidRPr="001809CF">
        <w:rPr>
          <w:rFonts w:ascii="Times New Roman" w:hAnsi="Times New Roman"/>
          <w:sz w:val="24"/>
          <w:szCs w:val="24"/>
        </w:rPr>
        <w:t>-23</w:t>
      </w:r>
      <w:r w:rsidRPr="001809CF">
        <w:rPr>
          <w:rFonts w:ascii="Times New Roman" w:hAnsi="Times New Roman"/>
          <w:sz w:val="24"/>
          <w:szCs w:val="24"/>
        </w:rPr>
        <w:t xml:space="preserve"> </w:t>
      </w:r>
      <w:r w:rsidR="005C5122" w:rsidRPr="001809CF">
        <w:rPr>
          <w:rFonts w:ascii="Times New Roman" w:hAnsi="Times New Roman"/>
          <w:sz w:val="24"/>
          <w:szCs w:val="24"/>
        </w:rPr>
        <w:t>встанов</w:t>
      </w:r>
      <w:r w:rsidR="005C5122">
        <w:rPr>
          <w:rFonts w:ascii="Times New Roman" w:hAnsi="Times New Roman"/>
          <w:sz w:val="24"/>
          <w:szCs w:val="24"/>
        </w:rPr>
        <w:t>ив</w:t>
      </w:r>
      <w:r w:rsidR="005C5122" w:rsidRPr="001809CF">
        <w:rPr>
          <w:rFonts w:ascii="Times New Roman" w:hAnsi="Times New Roman"/>
          <w:sz w:val="24"/>
          <w:szCs w:val="24"/>
        </w:rPr>
        <w:t xml:space="preserve"> </w:t>
      </w:r>
      <w:r w:rsidRPr="001809CF">
        <w:rPr>
          <w:rFonts w:ascii="Times New Roman" w:hAnsi="Times New Roman"/>
          <w:sz w:val="24"/>
          <w:szCs w:val="24"/>
        </w:rPr>
        <w:t xml:space="preserve">факт отримання </w:t>
      </w:r>
      <w:r w:rsidR="00E567F5" w:rsidRPr="001809CF">
        <w:rPr>
          <w:rFonts w:ascii="Times New Roman" w:hAnsi="Times New Roman"/>
          <w:sz w:val="24"/>
          <w:szCs w:val="24"/>
        </w:rPr>
        <w:t>Товариством в</w:t>
      </w:r>
      <w:r w:rsidRPr="001809CF">
        <w:rPr>
          <w:rFonts w:ascii="Times New Roman" w:hAnsi="Times New Roman"/>
          <w:sz w:val="24"/>
          <w:szCs w:val="24"/>
        </w:rPr>
        <w:t xml:space="preserve">имоги </w:t>
      </w:r>
      <w:r w:rsidR="001809CF">
        <w:rPr>
          <w:rFonts w:ascii="Times New Roman" w:hAnsi="Times New Roman"/>
          <w:sz w:val="24"/>
          <w:szCs w:val="24"/>
        </w:rPr>
        <w:br/>
      </w:r>
      <w:r w:rsidR="001809CF" w:rsidRPr="001809CF">
        <w:rPr>
          <w:rFonts w:ascii="Times New Roman" w:hAnsi="Times New Roman"/>
          <w:sz w:val="24"/>
          <w:szCs w:val="24"/>
        </w:rPr>
        <w:t>від 01.09.2022 № 126-29.3/01-3676</w:t>
      </w:r>
      <w:r w:rsidRPr="001809CF">
        <w:rPr>
          <w:rFonts w:ascii="Times New Roman" w:hAnsi="Times New Roman"/>
          <w:sz w:val="24"/>
          <w:szCs w:val="24"/>
        </w:rPr>
        <w:t xml:space="preserve">, </w:t>
      </w:r>
      <w:r w:rsidR="00232EA1">
        <w:rPr>
          <w:rFonts w:ascii="Times New Roman" w:hAnsi="Times New Roman"/>
          <w:sz w:val="24"/>
          <w:szCs w:val="24"/>
        </w:rPr>
        <w:t>інформацію</w:t>
      </w:r>
      <w:r w:rsidRPr="001809CF">
        <w:rPr>
          <w:rFonts w:ascii="Times New Roman" w:hAnsi="Times New Roman"/>
          <w:sz w:val="24"/>
          <w:szCs w:val="24"/>
        </w:rPr>
        <w:t xml:space="preserve"> на яку було надано</w:t>
      </w:r>
      <w:r w:rsidR="001809CF">
        <w:rPr>
          <w:rFonts w:ascii="Times New Roman" w:hAnsi="Times New Roman"/>
          <w:sz w:val="24"/>
          <w:szCs w:val="24"/>
        </w:rPr>
        <w:t xml:space="preserve"> </w:t>
      </w:r>
      <w:r w:rsidR="00DA0064">
        <w:rPr>
          <w:rFonts w:ascii="Times New Roman" w:hAnsi="Times New Roman"/>
          <w:sz w:val="24"/>
          <w:szCs w:val="24"/>
        </w:rPr>
        <w:t>в неповному</w:t>
      </w:r>
      <w:r w:rsidR="001809CF">
        <w:rPr>
          <w:rFonts w:ascii="Times New Roman" w:hAnsi="Times New Roman"/>
          <w:sz w:val="24"/>
          <w:szCs w:val="24"/>
        </w:rPr>
        <w:t xml:space="preserve"> обсязі</w:t>
      </w:r>
      <w:r w:rsidRPr="001809CF">
        <w:rPr>
          <w:rFonts w:ascii="Times New Roman" w:hAnsi="Times New Roman"/>
          <w:sz w:val="24"/>
          <w:szCs w:val="24"/>
        </w:rPr>
        <w:t xml:space="preserve"> у встановлений </w:t>
      </w:r>
      <w:r w:rsidR="00340E36" w:rsidRPr="001809CF">
        <w:rPr>
          <w:rFonts w:ascii="Times New Roman" w:eastAsia="Times New Roman" w:hAnsi="Times New Roman" w:cs="Times New Roman"/>
          <w:sz w:val="24"/>
          <w:szCs w:val="24"/>
          <w:lang w:eastAsia="ru-RU"/>
        </w:rPr>
        <w:t>Голов</w:t>
      </w:r>
      <w:r w:rsidR="001809CF">
        <w:rPr>
          <w:rFonts w:ascii="Times New Roman" w:eastAsia="Times New Roman" w:hAnsi="Times New Roman" w:cs="Times New Roman"/>
          <w:sz w:val="24"/>
          <w:szCs w:val="24"/>
          <w:lang w:eastAsia="ru-RU"/>
        </w:rPr>
        <w:t xml:space="preserve">ою </w:t>
      </w:r>
      <w:r w:rsidR="00340E36" w:rsidRPr="001809CF">
        <w:rPr>
          <w:rFonts w:ascii="Times New Roman" w:eastAsia="Times New Roman" w:hAnsi="Times New Roman" w:cs="Times New Roman"/>
          <w:sz w:val="24"/>
          <w:szCs w:val="24"/>
          <w:lang w:eastAsia="ru-RU"/>
        </w:rPr>
        <w:t>Антимонопольного комітету України – державним</w:t>
      </w:r>
      <w:r w:rsidR="001809CF">
        <w:rPr>
          <w:rFonts w:ascii="Times New Roman" w:eastAsia="Times New Roman" w:hAnsi="Times New Roman" w:cs="Times New Roman"/>
          <w:sz w:val="24"/>
          <w:szCs w:val="24"/>
          <w:lang w:eastAsia="ru-RU"/>
        </w:rPr>
        <w:t xml:space="preserve"> </w:t>
      </w:r>
      <w:r w:rsidR="00340E36" w:rsidRPr="001809CF">
        <w:rPr>
          <w:rFonts w:ascii="Times New Roman" w:eastAsia="Times New Roman" w:hAnsi="Times New Roman" w:cs="Times New Roman"/>
          <w:sz w:val="24"/>
          <w:szCs w:val="24"/>
          <w:lang w:eastAsia="ru-RU"/>
        </w:rPr>
        <w:t>уповноваженим строк</w:t>
      </w:r>
      <w:r w:rsidRPr="001809CF">
        <w:rPr>
          <w:rFonts w:ascii="Times New Roman" w:hAnsi="Times New Roman"/>
          <w:sz w:val="24"/>
          <w:szCs w:val="24"/>
        </w:rPr>
        <w:t xml:space="preserve">. </w:t>
      </w:r>
    </w:p>
    <w:p w14:paraId="3B54FE52" w14:textId="77777777" w:rsidR="00A7688B" w:rsidRPr="00B72A10" w:rsidRDefault="00A7688B" w:rsidP="00232EA1">
      <w:pPr>
        <w:overflowPunct w:val="0"/>
        <w:autoSpaceDE w:val="0"/>
        <w:autoSpaceDN w:val="0"/>
        <w:adjustRightInd w:val="0"/>
        <w:spacing w:before="240" w:after="240" w:line="240" w:lineRule="auto"/>
        <w:jc w:val="both"/>
        <w:rPr>
          <w:rFonts w:ascii="Times New Roman" w:eastAsia="Calibri" w:hAnsi="Times New Roman" w:cs="Times New Roman"/>
          <w:b/>
          <w:sz w:val="24"/>
          <w:szCs w:val="24"/>
          <w:lang w:eastAsia="ru-RU"/>
        </w:rPr>
      </w:pPr>
      <w:r w:rsidRPr="00B72A10">
        <w:rPr>
          <w:rFonts w:ascii="Times New Roman" w:eastAsia="Calibri" w:hAnsi="Times New Roman" w:cs="Times New Roman"/>
          <w:b/>
          <w:sz w:val="24"/>
          <w:szCs w:val="24"/>
          <w:lang w:eastAsia="ru-RU"/>
        </w:rPr>
        <w:t xml:space="preserve">7.         ОСТАТОЧНИЙ ВИСНОВОК  У СПРАВІ </w:t>
      </w:r>
    </w:p>
    <w:p w14:paraId="46AD6D73" w14:textId="05EFBB18" w:rsidR="00A7688B" w:rsidRPr="00B72A10" w:rsidRDefault="00A7688B" w:rsidP="00232EA1">
      <w:pPr>
        <w:widowControl w:val="0"/>
        <w:numPr>
          <w:ilvl w:val="0"/>
          <w:numId w:val="19"/>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uk-UA"/>
        </w:rPr>
      </w:pPr>
      <w:r w:rsidRPr="00B72A10">
        <w:rPr>
          <w:rFonts w:ascii="Times New Roman" w:eastAsia="Times New Roman" w:hAnsi="Times New Roman" w:cs="Times New Roman"/>
          <w:sz w:val="24"/>
          <w:szCs w:val="24"/>
          <w:lang w:eastAsia="ru-RU"/>
        </w:rPr>
        <w:t>Доказами, зібраними у справі, доведено, що дії</w:t>
      </w:r>
      <w:r w:rsidRPr="00B72A10">
        <w:rPr>
          <w:rFonts w:ascii="Times New Roman" w:hAnsi="Times New Roman"/>
          <w:sz w:val="24"/>
          <w:szCs w:val="24"/>
        </w:rPr>
        <w:t xml:space="preserve"> </w:t>
      </w:r>
      <w:r w:rsidR="00B72A10" w:rsidRPr="00B72A10">
        <w:rPr>
          <w:rFonts w:ascii="Times New Roman" w:eastAsia="Times New Roman" w:hAnsi="Times New Roman" w:cs="Times New Roman"/>
          <w:sz w:val="24"/>
          <w:szCs w:val="28"/>
        </w:rPr>
        <w:t>товариства з обмеженою відповідальністю</w:t>
      </w:r>
      <w:r w:rsidR="00340E36" w:rsidRPr="00B72A10">
        <w:rPr>
          <w:rFonts w:ascii="Times New Roman" w:eastAsia="Times New Roman" w:hAnsi="Times New Roman" w:cs="Times New Roman"/>
          <w:sz w:val="24"/>
          <w:szCs w:val="28"/>
        </w:rPr>
        <w:t xml:space="preserve"> «</w:t>
      </w:r>
      <w:r w:rsidR="00B72A10" w:rsidRPr="00B72A10">
        <w:rPr>
          <w:rFonts w:ascii="Times New Roman" w:eastAsia="Times New Roman" w:hAnsi="Times New Roman" w:cs="Times New Roman"/>
          <w:sz w:val="24"/>
          <w:szCs w:val="28"/>
        </w:rPr>
        <w:t>КАРПАТСМОЛИ</w:t>
      </w:r>
      <w:r w:rsidR="00340E36" w:rsidRPr="00B72A10">
        <w:rPr>
          <w:rFonts w:ascii="Times New Roman" w:eastAsia="Times New Roman" w:hAnsi="Times New Roman" w:cs="Times New Roman"/>
          <w:sz w:val="24"/>
          <w:szCs w:val="28"/>
        </w:rPr>
        <w:t>»</w:t>
      </w:r>
      <w:r w:rsidRPr="00B72A10">
        <w:rPr>
          <w:rFonts w:ascii="Times New Roman" w:hAnsi="Times New Roman"/>
          <w:sz w:val="24"/>
          <w:szCs w:val="24"/>
        </w:rPr>
        <w:t xml:space="preserve">, </w:t>
      </w:r>
      <w:r w:rsidRPr="00B72A10">
        <w:rPr>
          <w:rFonts w:ascii="Times New Roman" w:eastAsia="Times New Roman" w:hAnsi="Times New Roman" w:cs="Times New Roman"/>
          <w:sz w:val="24"/>
          <w:szCs w:val="24"/>
          <w:lang w:eastAsia="ru-RU"/>
        </w:rPr>
        <w:t xml:space="preserve">які полягають у </w:t>
      </w:r>
      <w:r w:rsidR="00B72A10" w:rsidRPr="00B72A10">
        <w:rPr>
          <w:rFonts w:ascii="Times New Roman" w:eastAsia="Times New Roman" w:hAnsi="Times New Roman" w:cs="Times New Roman"/>
          <w:sz w:val="24"/>
          <w:szCs w:val="24"/>
          <w:lang w:eastAsia="ru-RU"/>
        </w:rPr>
        <w:t>поданн</w:t>
      </w:r>
      <w:r w:rsidR="00DA0064">
        <w:rPr>
          <w:rFonts w:ascii="Times New Roman" w:eastAsia="Times New Roman" w:hAnsi="Times New Roman" w:cs="Times New Roman"/>
          <w:sz w:val="24"/>
          <w:szCs w:val="24"/>
          <w:lang w:eastAsia="ru-RU"/>
        </w:rPr>
        <w:t>і</w:t>
      </w:r>
      <w:r w:rsidR="00B72A10" w:rsidRPr="00B72A10">
        <w:rPr>
          <w:rFonts w:ascii="Times New Roman" w:eastAsia="Times New Roman" w:hAnsi="Times New Roman" w:cs="Times New Roman"/>
          <w:sz w:val="24"/>
          <w:szCs w:val="24"/>
          <w:lang w:eastAsia="ru-RU"/>
        </w:rPr>
        <w:t xml:space="preserve"> інформації в неповному обсязі Антимонопольному комітету України на вимогу Голови Антимонопольного комітету України – державного уповноваженого від 01.09.2022 № 126-29.3/01-3676 у встановлений ним строк</w:t>
      </w:r>
      <w:r w:rsidRPr="00B72A10">
        <w:rPr>
          <w:rFonts w:ascii="Times New Roman" w:eastAsia="Times New Roman" w:hAnsi="Times New Roman" w:cs="Times New Roman"/>
          <w:color w:val="000000"/>
          <w:sz w:val="24"/>
          <w:szCs w:val="24"/>
          <w:lang w:eastAsia="uk-UA"/>
        </w:rPr>
        <w:t xml:space="preserve">, </w:t>
      </w:r>
      <w:r w:rsidRPr="00B72A10">
        <w:rPr>
          <w:rFonts w:ascii="Times New Roman" w:eastAsia="Times New Roman" w:hAnsi="Times New Roman" w:cs="Times New Roman"/>
          <w:sz w:val="24"/>
          <w:szCs w:val="24"/>
          <w:lang w:eastAsia="ru-RU"/>
        </w:rPr>
        <w:t xml:space="preserve"> </w:t>
      </w:r>
      <w:r w:rsidR="000B09B2" w:rsidRPr="00B72A10">
        <w:rPr>
          <w:rFonts w:ascii="Times New Roman" w:eastAsia="Times New Roman" w:hAnsi="Times New Roman" w:cs="Times New Roman"/>
          <w:sz w:val="24"/>
          <w:szCs w:val="24"/>
          <w:lang w:eastAsia="ru-RU"/>
        </w:rPr>
        <w:t>є порушенням</w:t>
      </w:r>
      <w:r w:rsidR="005C5122">
        <w:rPr>
          <w:rFonts w:ascii="Times New Roman" w:eastAsia="Times New Roman" w:hAnsi="Times New Roman" w:cs="Times New Roman"/>
          <w:sz w:val="24"/>
          <w:szCs w:val="24"/>
          <w:lang w:eastAsia="ru-RU"/>
        </w:rPr>
        <w:t>,</w:t>
      </w:r>
      <w:r w:rsidR="000B09B2" w:rsidRPr="00B72A10">
        <w:rPr>
          <w:rFonts w:ascii="Times New Roman" w:eastAsia="Times New Roman" w:hAnsi="Times New Roman" w:cs="Times New Roman"/>
          <w:sz w:val="24"/>
          <w:szCs w:val="24"/>
          <w:lang w:eastAsia="ru-RU"/>
        </w:rPr>
        <w:t xml:space="preserve"> </w:t>
      </w:r>
      <w:r w:rsidRPr="00B72A10">
        <w:rPr>
          <w:rFonts w:ascii="Times New Roman" w:eastAsia="Times New Roman" w:hAnsi="Times New Roman" w:cs="Times New Roman"/>
          <w:sz w:val="24"/>
          <w:szCs w:val="24"/>
          <w:lang w:eastAsia="ru-RU"/>
        </w:rPr>
        <w:t>передбачен</w:t>
      </w:r>
      <w:r w:rsidR="000B09B2" w:rsidRPr="00B72A10">
        <w:rPr>
          <w:rFonts w:ascii="Times New Roman" w:eastAsia="Times New Roman" w:hAnsi="Times New Roman" w:cs="Times New Roman"/>
          <w:sz w:val="24"/>
          <w:szCs w:val="24"/>
          <w:lang w:eastAsia="ru-RU"/>
        </w:rPr>
        <w:t>им</w:t>
      </w:r>
      <w:r w:rsidRPr="00B72A10">
        <w:rPr>
          <w:rFonts w:ascii="Times New Roman" w:eastAsia="Times New Roman" w:hAnsi="Times New Roman" w:cs="Times New Roman"/>
          <w:sz w:val="24"/>
          <w:szCs w:val="24"/>
          <w:lang w:eastAsia="ru-RU"/>
        </w:rPr>
        <w:t xml:space="preserve"> пунктом </w:t>
      </w:r>
      <w:r w:rsidR="00B72A10" w:rsidRPr="00B72A10">
        <w:rPr>
          <w:rFonts w:ascii="Times New Roman" w:eastAsia="Times New Roman" w:hAnsi="Times New Roman" w:cs="Times New Roman"/>
          <w:sz w:val="24"/>
          <w:szCs w:val="24"/>
          <w:lang w:eastAsia="ru-RU"/>
        </w:rPr>
        <w:t>14</w:t>
      </w:r>
      <w:r w:rsidRPr="00B72A10">
        <w:rPr>
          <w:rFonts w:ascii="Times New Roman" w:eastAsia="Times New Roman" w:hAnsi="Times New Roman" w:cs="Times New Roman"/>
          <w:sz w:val="24"/>
          <w:szCs w:val="24"/>
          <w:lang w:eastAsia="ru-RU"/>
        </w:rPr>
        <w:t xml:space="preserve"> статті 50 Закону України «Про захист економічної конкуренції». </w:t>
      </w:r>
    </w:p>
    <w:p w14:paraId="064CB091" w14:textId="77777777" w:rsidR="001E5ABE" w:rsidRPr="00B72A10" w:rsidRDefault="00A7688B" w:rsidP="00232EA1">
      <w:pPr>
        <w:widowControl w:val="0"/>
        <w:numPr>
          <w:ilvl w:val="0"/>
          <w:numId w:val="19"/>
        </w:numPr>
        <w:tabs>
          <w:tab w:val="left" w:pos="709"/>
          <w:tab w:val="left" w:pos="993"/>
        </w:tabs>
        <w:spacing w:before="120" w:after="120" w:line="240" w:lineRule="auto"/>
        <w:ind w:hanging="720"/>
        <w:jc w:val="both"/>
        <w:rPr>
          <w:rFonts w:ascii="Times New Roman" w:eastAsia="Times New Roman" w:hAnsi="Times New Roman" w:cs="Times New Roman"/>
          <w:noProof/>
          <w:sz w:val="24"/>
          <w:szCs w:val="24"/>
          <w:lang w:eastAsia="ru-RU"/>
        </w:rPr>
      </w:pPr>
      <w:r w:rsidRPr="00B72A10">
        <w:rPr>
          <w:rFonts w:ascii="Times New Roman" w:eastAsia="Times New Roman" w:hAnsi="Times New Roman" w:cs="Times New Roman"/>
          <w:sz w:val="24"/>
          <w:szCs w:val="24"/>
          <w:lang w:eastAsia="ru-RU"/>
        </w:rPr>
        <w:t>Відповідно до статті 51 Закону України «Про захист економічної конкуренції» порушення законодавства про захист економічної конкуренції тягне за собою відповідальність, встановлену законом.</w:t>
      </w:r>
    </w:p>
    <w:p w14:paraId="471E71B5" w14:textId="77777777" w:rsidR="00A7688B" w:rsidRPr="002E452A" w:rsidRDefault="00A7688B" w:rsidP="00232EA1">
      <w:pPr>
        <w:overflowPunct w:val="0"/>
        <w:autoSpaceDE w:val="0"/>
        <w:autoSpaceDN w:val="0"/>
        <w:adjustRightInd w:val="0"/>
        <w:spacing w:before="240" w:after="240" w:line="240" w:lineRule="auto"/>
        <w:ind w:left="709" w:hanging="709"/>
        <w:jc w:val="both"/>
        <w:rPr>
          <w:rFonts w:ascii="Times New Roman" w:eastAsia="Calibri" w:hAnsi="Times New Roman" w:cs="Times New Roman"/>
          <w:b/>
          <w:sz w:val="24"/>
          <w:szCs w:val="24"/>
          <w:lang w:eastAsia="ru-RU"/>
        </w:rPr>
      </w:pPr>
      <w:r w:rsidRPr="002E452A">
        <w:rPr>
          <w:rFonts w:ascii="Times New Roman" w:eastAsia="Calibri" w:hAnsi="Times New Roman" w:cs="Times New Roman"/>
          <w:b/>
          <w:sz w:val="24"/>
          <w:szCs w:val="24"/>
          <w:lang w:eastAsia="ru-RU"/>
        </w:rPr>
        <w:t xml:space="preserve">8.        ВИЗНАЧЕННЯ РОЗМІРУ ШТРАФУ </w:t>
      </w:r>
    </w:p>
    <w:p w14:paraId="75FD0E15" w14:textId="77777777" w:rsidR="00A7688B" w:rsidRPr="002E452A" w:rsidRDefault="00A7688B" w:rsidP="00232EA1">
      <w:pPr>
        <w:widowControl w:val="0"/>
        <w:numPr>
          <w:ilvl w:val="0"/>
          <w:numId w:val="19"/>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Відповідно до частини другої статті 52 Закону України «Про захист економічної конкуренції» вчинення порушення, передбаченого пунктом </w:t>
      </w:r>
      <w:r w:rsidR="00232EA1">
        <w:rPr>
          <w:rFonts w:ascii="Times New Roman" w:eastAsia="Times New Roman" w:hAnsi="Times New Roman" w:cs="Times New Roman"/>
          <w:sz w:val="24"/>
          <w:szCs w:val="24"/>
          <w:lang w:eastAsia="ru-RU"/>
        </w:rPr>
        <w:t>14</w:t>
      </w:r>
      <w:r w:rsidRPr="002E452A">
        <w:rPr>
          <w:rFonts w:ascii="Times New Roman" w:eastAsia="Times New Roman" w:hAnsi="Times New Roman" w:cs="Times New Roman"/>
          <w:sz w:val="24"/>
          <w:szCs w:val="24"/>
          <w:lang w:eastAsia="ru-RU"/>
        </w:rPr>
        <w:t xml:space="preserve"> статті 50 цього Закону, тягне за собою накладання штрафу в розмірі до одного відсотка доходу (виручки) суб’єкта господарювання від реалізації продукції (товарів, робіт, послуг) за останній звітний рік, що передував року, в якому накладається штраф.</w:t>
      </w:r>
    </w:p>
    <w:p w14:paraId="081239F6" w14:textId="09CD69A4" w:rsidR="00A7688B" w:rsidRPr="00DA0064" w:rsidRDefault="00A7688B" w:rsidP="00232EA1">
      <w:pPr>
        <w:widowControl w:val="0"/>
        <w:numPr>
          <w:ilvl w:val="0"/>
          <w:numId w:val="19"/>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DA0064">
        <w:rPr>
          <w:rFonts w:ascii="Times New Roman" w:eastAsia="Times New Roman" w:hAnsi="Times New Roman" w:cs="Times New Roman"/>
          <w:sz w:val="24"/>
          <w:szCs w:val="24"/>
          <w:lang w:eastAsia="ru-RU"/>
        </w:rPr>
        <w:t xml:space="preserve">Відповідно до </w:t>
      </w:r>
      <w:r w:rsidR="005C6CD7" w:rsidRPr="00DA0064">
        <w:rPr>
          <w:rFonts w:ascii="Times New Roman" w:eastAsia="Times New Roman" w:hAnsi="Times New Roman" w:cs="Times New Roman"/>
          <w:sz w:val="24"/>
          <w:szCs w:val="24"/>
          <w:lang w:eastAsia="ru-RU"/>
        </w:rPr>
        <w:t xml:space="preserve">листа Товариства </w:t>
      </w:r>
      <w:r w:rsidR="00B72A10" w:rsidRPr="00DA0064">
        <w:rPr>
          <w:rFonts w:ascii="Times New Roman" w:eastAsia="Times New Roman" w:hAnsi="Times New Roman" w:cs="Times New Roman"/>
          <w:sz w:val="24"/>
          <w:szCs w:val="28"/>
          <w:lang w:eastAsia="ru-RU"/>
        </w:rPr>
        <w:t>від 31.07.2024 № 122/24 (вх. Комітету № 8-01/10144 від 05.08.2024)</w:t>
      </w:r>
      <w:r w:rsidR="00090D93" w:rsidRPr="00DA0064">
        <w:rPr>
          <w:rFonts w:ascii="Times New Roman" w:eastAsia="Times New Roman" w:hAnsi="Times New Roman" w:cs="Times New Roman"/>
          <w:sz w:val="24"/>
          <w:szCs w:val="24"/>
          <w:lang w:eastAsia="ru-RU"/>
        </w:rPr>
        <w:t xml:space="preserve"> </w:t>
      </w:r>
      <w:r w:rsidRPr="00DA0064">
        <w:rPr>
          <w:rFonts w:ascii="Times New Roman" w:eastAsia="Times New Roman" w:hAnsi="Times New Roman" w:cs="Times New Roman"/>
          <w:sz w:val="24"/>
          <w:szCs w:val="24"/>
          <w:lang w:eastAsia="ru-RU"/>
        </w:rPr>
        <w:t>дохід (виручка)</w:t>
      </w:r>
      <w:r w:rsidR="001E5ABE" w:rsidRPr="00DA0064">
        <w:rPr>
          <w:rFonts w:ascii="Times New Roman" w:eastAsia="Times New Roman" w:hAnsi="Times New Roman" w:cs="Times New Roman"/>
          <w:sz w:val="24"/>
          <w:szCs w:val="24"/>
          <w:lang w:eastAsia="ru-RU"/>
        </w:rPr>
        <w:t xml:space="preserve"> </w:t>
      </w:r>
      <w:r w:rsidRPr="00DA0064">
        <w:rPr>
          <w:rFonts w:ascii="Times New Roman" w:eastAsia="Times New Roman" w:hAnsi="Times New Roman" w:cs="Times New Roman"/>
          <w:sz w:val="24"/>
          <w:szCs w:val="24"/>
          <w:lang w:eastAsia="ru-RU"/>
        </w:rPr>
        <w:t>від реалізації продукції (товарів, робіт, послуг) за 2023</w:t>
      </w:r>
      <w:r w:rsidR="005C5122">
        <w:rPr>
          <w:rFonts w:ascii="Times New Roman" w:eastAsia="Times New Roman" w:hAnsi="Times New Roman" w:cs="Times New Roman"/>
          <w:sz w:val="24"/>
          <w:szCs w:val="24"/>
          <w:lang w:eastAsia="ru-RU"/>
        </w:rPr>
        <w:t> </w:t>
      </w:r>
      <w:r w:rsidRPr="00DA0064">
        <w:rPr>
          <w:rFonts w:ascii="Times New Roman" w:eastAsia="Times New Roman" w:hAnsi="Times New Roman" w:cs="Times New Roman"/>
          <w:sz w:val="24"/>
          <w:szCs w:val="24"/>
          <w:lang w:eastAsia="ru-RU"/>
        </w:rPr>
        <w:t xml:space="preserve">рік у </w:t>
      </w:r>
      <w:r w:rsidR="00FF4453" w:rsidRPr="00DA0064">
        <w:rPr>
          <w:rFonts w:ascii="Times New Roman" w:eastAsia="Times New Roman" w:hAnsi="Times New Roman" w:cs="Times New Roman"/>
          <w:sz w:val="24"/>
          <w:szCs w:val="24"/>
          <w:lang w:eastAsia="ru-RU"/>
        </w:rPr>
        <w:t>ТОВ</w:t>
      </w:r>
      <w:r w:rsidR="005C6CD7" w:rsidRPr="00DA0064">
        <w:rPr>
          <w:rFonts w:ascii="Times New Roman" w:eastAsia="Times New Roman" w:hAnsi="Times New Roman" w:cs="Times New Roman"/>
          <w:sz w:val="24"/>
          <w:szCs w:val="24"/>
          <w:lang w:eastAsia="ru-RU"/>
        </w:rPr>
        <w:t xml:space="preserve"> «</w:t>
      </w:r>
      <w:r w:rsidR="00B72A10" w:rsidRPr="00DA0064">
        <w:rPr>
          <w:rFonts w:ascii="Times New Roman" w:eastAsia="Times New Roman" w:hAnsi="Times New Roman" w:cs="Times New Roman"/>
          <w:sz w:val="24"/>
          <w:szCs w:val="24"/>
          <w:lang w:eastAsia="ru-RU"/>
        </w:rPr>
        <w:t>КАРПАТСМОЛИ</w:t>
      </w:r>
      <w:r w:rsidR="005C6CD7" w:rsidRPr="00DA0064">
        <w:rPr>
          <w:rFonts w:ascii="Times New Roman" w:eastAsia="Times New Roman" w:hAnsi="Times New Roman" w:cs="Times New Roman"/>
          <w:sz w:val="24"/>
          <w:szCs w:val="24"/>
          <w:lang w:eastAsia="ru-RU"/>
        </w:rPr>
        <w:t xml:space="preserve">» </w:t>
      </w:r>
      <w:r w:rsidRPr="00DA0064">
        <w:rPr>
          <w:rFonts w:ascii="Times New Roman" w:eastAsia="Times New Roman" w:hAnsi="Times New Roman" w:cs="Times New Roman"/>
          <w:sz w:val="24"/>
          <w:szCs w:val="24"/>
          <w:lang w:eastAsia="ru-RU"/>
        </w:rPr>
        <w:t xml:space="preserve">становить </w:t>
      </w:r>
      <w:r w:rsidR="00E110C1" w:rsidRPr="00544606">
        <w:rPr>
          <w:rFonts w:ascii="Times New Roman" w:eastAsia="Times New Roman" w:hAnsi="Times New Roman"/>
          <w:i/>
          <w:sz w:val="24"/>
          <w:szCs w:val="28"/>
          <w:lang w:eastAsia="ru-RU"/>
        </w:rPr>
        <w:t>«інформація, доступ до якої обмежено»</w:t>
      </w:r>
      <w:r w:rsidR="00E110C1" w:rsidRPr="00DA0064">
        <w:rPr>
          <w:rFonts w:ascii="Times New Roman" w:eastAsia="Times New Roman" w:hAnsi="Times New Roman" w:cs="Times New Roman"/>
          <w:sz w:val="24"/>
          <w:szCs w:val="24"/>
          <w:lang w:eastAsia="ru-RU"/>
        </w:rPr>
        <w:t xml:space="preserve"> </w:t>
      </w:r>
      <w:r w:rsidR="00D21B54" w:rsidRPr="00DA0064">
        <w:rPr>
          <w:rFonts w:ascii="Times New Roman" w:eastAsia="Times New Roman" w:hAnsi="Times New Roman" w:cs="Times New Roman"/>
          <w:sz w:val="24"/>
          <w:szCs w:val="24"/>
          <w:lang w:eastAsia="ru-RU"/>
        </w:rPr>
        <w:t>(</w:t>
      </w:r>
      <w:r w:rsidR="00E110C1" w:rsidRPr="00544606">
        <w:rPr>
          <w:rFonts w:ascii="Times New Roman" w:eastAsia="Times New Roman" w:hAnsi="Times New Roman"/>
          <w:i/>
          <w:sz w:val="24"/>
          <w:szCs w:val="28"/>
          <w:lang w:eastAsia="ru-RU"/>
        </w:rPr>
        <w:t>«інформація, доступ до якої обмежено»</w:t>
      </w:r>
      <w:r w:rsidR="00D21B54" w:rsidRPr="00DA0064">
        <w:rPr>
          <w:rFonts w:ascii="Times New Roman" w:eastAsia="Times New Roman" w:hAnsi="Times New Roman" w:cs="Times New Roman"/>
          <w:sz w:val="24"/>
          <w:szCs w:val="24"/>
          <w:lang w:eastAsia="ru-RU"/>
        </w:rPr>
        <w:t>)</w:t>
      </w:r>
      <w:r w:rsidRPr="00DA0064">
        <w:rPr>
          <w:rFonts w:ascii="Times New Roman" w:eastAsia="Times New Roman" w:hAnsi="Times New Roman" w:cs="Times New Roman"/>
          <w:sz w:val="24"/>
          <w:szCs w:val="24"/>
          <w:lang w:eastAsia="ru-RU"/>
        </w:rPr>
        <w:t>.</w:t>
      </w:r>
    </w:p>
    <w:p w14:paraId="3E464F6F" w14:textId="4427BF8B" w:rsidR="00AB674F" w:rsidRPr="00DA0064" w:rsidRDefault="00AB674F" w:rsidP="00074D9E">
      <w:pPr>
        <w:widowControl w:val="0"/>
        <w:numPr>
          <w:ilvl w:val="0"/>
          <w:numId w:val="19"/>
        </w:numPr>
        <w:tabs>
          <w:tab w:val="left" w:pos="709"/>
          <w:tab w:val="left" w:pos="993"/>
        </w:tabs>
        <w:spacing w:before="120" w:after="120" w:line="240" w:lineRule="auto"/>
        <w:ind w:hanging="720"/>
        <w:jc w:val="both"/>
        <w:rPr>
          <w:rFonts w:ascii="Times New Roman" w:eastAsia="Times New Roman" w:hAnsi="Times New Roman" w:cs="Times New Roman"/>
          <w:sz w:val="24"/>
          <w:szCs w:val="24"/>
          <w:lang w:eastAsia="ru-RU"/>
        </w:rPr>
      </w:pPr>
      <w:r w:rsidRPr="00DA0064">
        <w:rPr>
          <w:rFonts w:ascii="Times New Roman" w:eastAsia="Times New Roman" w:hAnsi="Times New Roman" w:cs="Times New Roman"/>
          <w:sz w:val="24"/>
          <w:szCs w:val="24"/>
          <w:lang w:eastAsia="ru-RU"/>
        </w:rPr>
        <w:t>Під час визначення розміру штрафу Комітет врах</w:t>
      </w:r>
      <w:r w:rsidR="005C5122">
        <w:rPr>
          <w:rFonts w:ascii="Times New Roman" w:eastAsia="Times New Roman" w:hAnsi="Times New Roman" w:cs="Times New Roman"/>
          <w:sz w:val="24"/>
          <w:szCs w:val="24"/>
          <w:lang w:eastAsia="ru-RU"/>
        </w:rPr>
        <w:t>ував</w:t>
      </w:r>
      <w:r w:rsidRPr="00DA0064">
        <w:rPr>
          <w:rFonts w:ascii="Times New Roman" w:eastAsia="Times New Roman" w:hAnsi="Times New Roman" w:cs="Times New Roman"/>
          <w:sz w:val="24"/>
          <w:szCs w:val="24"/>
          <w:lang w:eastAsia="ru-RU"/>
        </w:rPr>
        <w:t xml:space="preserve">, що: </w:t>
      </w:r>
    </w:p>
    <w:p w14:paraId="2A623097" w14:textId="527BC0C0" w:rsidR="00B269C6" w:rsidRPr="00DA0064" w:rsidRDefault="00082F5C" w:rsidP="00232EA1">
      <w:pPr>
        <w:pStyle w:val="a4"/>
        <w:widowControl w:val="0"/>
        <w:numPr>
          <w:ilvl w:val="0"/>
          <w:numId w:val="13"/>
        </w:numPr>
        <w:tabs>
          <w:tab w:val="left" w:pos="709"/>
          <w:tab w:val="left" w:pos="993"/>
        </w:tabs>
        <w:spacing w:before="120" w:after="120" w:line="240" w:lineRule="auto"/>
        <w:ind w:left="993" w:hanging="284"/>
        <w:contextualSpacing w:val="0"/>
        <w:jc w:val="both"/>
        <w:rPr>
          <w:rFonts w:ascii="Times New Roman" w:hAnsi="Times New Roman" w:cs="Times New Roman"/>
          <w:sz w:val="24"/>
          <w:szCs w:val="24"/>
        </w:rPr>
      </w:pPr>
      <w:r>
        <w:rPr>
          <w:rFonts w:ascii="Times New Roman" w:hAnsi="Times New Roman" w:cs="Times New Roman"/>
          <w:sz w:val="24"/>
          <w:szCs w:val="24"/>
        </w:rPr>
        <w:t>н</w:t>
      </w:r>
      <w:r w:rsidR="00D433FD">
        <w:rPr>
          <w:rFonts w:ascii="Times New Roman" w:hAnsi="Times New Roman" w:cs="Times New Roman"/>
          <w:sz w:val="24"/>
          <w:szCs w:val="24"/>
        </w:rPr>
        <w:t xml:space="preserve">еподання Товариством інформації у визначений </w:t>
      </w:r>
      <w:r w:rsidR="00D433FD" w:rsidRPr="00D433FD">
        <w:rPr>
          <w:rFonts w:ascii="Times New Roman" w:hAnsi="Times New Roman" w:cs="Times New Roman"/>
          <w:sz w:val="24"/>
          <w:szCs w:val="24"/>
        </w:rPr>
        <w:t>Голов</w:t>
      </w:r>
      <w:r w:rsidR="00D433FD">
        <w:rPr>
          <w:rFonts w:ascii="Times New Roman" w:hAnsi="Times New Roman" w:cs="Times New Roman"/>
          <w:sz w:val="24"/>
          <w:szCs w:val="24"/>
        </w:rPr>
        <w:t>ою</w:t>
      </w:r>
      <w:r w:rsidR="00D433FD" w:rsidRPr="00D433FD">
        <w:rPr>
          <w:rFonts w:ascii="Times New Roman" w:hAnsi="Times New Roman" w:cs="Times New Roman"/>
          <w:sz w:val="24"/>
          <w:szCs w:val="24"/>
        </w:rPr>
        <w:t xml:space="preserve"> Антимонопольного комітету України – державн</w:t>
      </w:r>
      <w:r w:rsidR="00D433FD">
        <w:rPr>
          <w:rFonts w:ascii="Times New Roman" w:hAnsi="Times New Roman" w:cs="Times New Roman"/>
          <w:sz w:val="24"/>
          <w:szCs w:val="24"/>
        </w:rPr>
        <w:t>им</w:t>
      </w:r>
      <w:r w:rsidR="00D433FD" w:rsidRPr="00D433FD">
        <w:rPr>
          <w:rFonts w:ascii="Times New Roman" w:hAnsi="Times New Roman" w:cs="Times New Roman"/>
          <w:sz w:val="24"/>
          <w:szCs w:val="24"/>
        </w:rPr>
        <w:t xml:space="preserve"> уповноважен</w:t>
      </w:r>
      <w:r w:rsidR="00D433FD">
        <w:rPr>
          <w:rFonts w:ascii="Times New Roman" w:hAnsi="Times New Roman" w:cs="Times New Roman"/>
          <w:sz w:val="24"/>
          <w:szCs w:val="24"/>
        </w:rPr>
        <w:t xml:space="preserve">им </w:t>
      </w:r>
      <w:r w:rsidR="005C5122">
        <w:rPr>
          <w:rFonts w:ascii="Times New Roman" w:hAnsi="Times New Roman" w:cs="Times New Roman"/>
          <w:sz w:val="24"/>
          <w:szCs w:val="24"/>
        </w:rPr>
        <w:t xml:space="preserve">строк </w:t>
      </w:r>
      <w:r w:rsidR="00D433FD">
        <w:rPr>
          <w:rFonts w:ascii="Times New Roman" w:hAnsi="Times New Roman" w:cs="Times New Roman"/>
          <w:sz w:val="24"/>
          <w:szCs w:val="24"/>
        </w:rPr>
        <w:t xml:space="preserve">перешкоджало здійсненню Комітетом заходів </w:t>
      </w:r>
      <w:r w:rsidR="005C5122">
        <w:rPr>
          <w:rFonts w:ascii="Times New Roman" w:hAnsi="Times New Roman" w:cs="Times New Roman"/>
          <w:sz w:val="24"/>
          <w:szCs w:val="24"/>
        </w:rPr>
        <w:t xml:space="preserve">у </w:t>
      </w:r>
      <w:r w:rsidR="00D433FD">
        <w:rPr>
          <w:rFonts w:ascii="Times New Roman" w:hAnsi="Times New Roman" w:cs="Times New Roman"/>
          <w:sz w:val="24"/>
          <w:szCs w:val="24"/>
        </w:rPr>
        <w:t>рамках проведення Дослідження</w:t>
      </w:r>
      <w:r w:rsidR="00DA0064" w:rsidRPr="00DA0064">
        <w:rPr>
          <w:rFonts w:ascii="Times New Roman" w:hAnsi="Times New Roman" w:cs="Times New Roman"/>
          <w:sz w:val="24"/>
          <w:szCs w:val="24"/>
        </w:rPr>
        <w:t>;</w:t>
      </w:r>
    </w:p>
    <w:p w14:paraId="13EECD7A" w14:textId="709E6069" w:rsidR="00B13DD6" w:rsidRPr="00232EA1" w:rsidRDefault="00082F5C" w:rsidP="00232EA1">
      <w:pPr>
        <w:pStyle w:val="a4"/>
        <w:widowControl w:val="0"/>
        <w:numPr>
          <w:ilvl w:val="0"/>
          <w:numId w:val="13"/>
        </w:numPr>
        <w:tabs>
          <w:tab w:val="left" w:pos="709"/>
          <w:tab w:val="left" w:pos="993"/>
        </w:tabs>
        <w:spacing w:before="120" w:after="120" w:line="240" w:lineRule="auto"/>
        <w:ind w:left="993" w:hanging="284"/>
        <w:jc w:val="both"/>
        <w:rPr>
          <w:rFonts w:ascii="Times New Roman" w:hAnsi="Times New Roman" w:cs="Times New Roman"/>
          <w:sz w:val="24"/>
          <w:szCs w:val="24"/>
        </w:rPr>
      </w:pPr>
      <w:r>
        <w:rPr>
          <w:rFonts w:ascii="Times New Roman" w:hAnsi="Times New Roman" w:cs="Times New Roman"/>
          <w:sz w:val="24"/>
          <w:szCs w:val="24"/>
        </w:rPr>
        <w:t>Т</w:t>
      </w:r>
      <w:r w:rsidR="00F116F2" w:rsidRPr="00DA0064">
        <w:rPr>
          <w:rFonts w:ascii="Times New Roman" w:hAnsi="Times New Roman" w:cs="Times New Roman"/>
          <w:sz w:val="24"/>
          <w:szCs w:val="24"/>
        </w:rPr>
        <w:t xml:space="preserve">овариство надало </w:t>
      </w:r>
      <w:r w:rsidR="00D34EC2" w:rsidRPr="00DA0064">
        <w:rPr>
          <w:rFonts w:ascii="Times New Roman" w:hAnsi="Times New Roman" w:cs="Times New Roman"/>
          <w:sz w:val="24"/>
          <w:szCs w:val="24"/>
        </w:rPr>
        <w:t>і</w:t>
      </w:r>
      <w:r w:rsidR="00B6544D" w:rsidRPr="00DA0064">
        <w:rPr>
          <w:rFonts w:ascii="Times New Roman" w:hAnsi="Times New Roman" w:cs="Times New Roman"/>
          <w:sz w:val="24"/>
          <w:szCs w:val="24"/>
        </w:rPr>
        <w:t>нформацію</w:t>
      </w:r>
      <w:r w:rsidR="00F979B6" w:rsidRPr="00DA0064">
        <w:rPr>
          <w:rFonts w:ascii="Times New Roman" w:hAnsi="Times New Roman" w:cs="Times New Roman"/>
          <w:sz w:val="24"/>
          <w:szCs w:val="24"/>
        </w:rPr>
        <w:t>,</w:t>
      </w:r>
      <w:r w:rsidR="00B6544D" w:rsidRPr="00DA0064">
        <w:rPr>
          <w:rFonts w:ascii="Times New Roman" w:hAnsi="Times New Roman" w:cs="Times New Roman"/>
          <w:sz w:val="24"/>
          <w:szCs w:val="24"/>
        </w:rPr>
        <w:t xml:space="preserve"> </w:t>
      </w:r>
      <w:r w:rsidR="00F116F2" w:rsidRPr="00DA0064">
        <w:rPr>
          <w:rFonts w:ascii="Times New Roman" w:hAnsi="Times New Roman" w:cs="Times New Roman"/>
          <w:sz w:val="24"/>
          <w:szCs w:val="24"/>
        </w:rPr>
        <w:t xml:space="preserve">запитувану у </w:t>
      </w:r>
      <w:r w:rsidR="00B6544D" w:rsidRPr="00DA0064">
        <w:rPr>
          <w:rFonts w:ascii="Times New Roman" w:hAnsi="Times New Roman" w:cs="Times New Roman"/>
          <w:sz w:val="24"/>
          <w:szCs w:val="24"/>
        </w:rPr>
        <w:t>Вимо</w:t>
      </w:r>
      <w:r w:rsidR="00F116F2" w:rsidRPr="00DA0064">
        <w:rPr>
          <w:rFonts w:ascii="Times New Roman" w:hAnsi="Times New Roman" w:cs="Times New Roman"/>
          <w:sz w:val="24"/>
          <w:szCs w:val="24"/>
        </w:rPr>
        <w:t>зі</w:t>
      </w:r>
      <w:r w:rsidR="005C5122">
        <w:rPr>
          <w:rFonts w:ascii="Times New Roman" w:hAnsi="Times New Roman" w:cs="Times New Roman"/>
          <w:sz w:val="24"/>
          <w:szCs w:val="24"/>
        </w:rPr>
        <w:t>,</w:t>
      </w:r>
      <w:r w:rsidR="00D433FD">
        <w:rPr>
          <w:rFonts w:ascii="Times New Roman" w:hAnsi="Times New Roman" w:cs="Times New Roman"/>
          <w:sz w:val="24"/>
          <w:szCs w:val="24"/>
        </w:rPr>
        <w:t xml:space="preserve"> </w:t>
      </w:r>
      <w:r w:rsidR="005C5122">
        <w:rPr>
          <w:rFonts w:ascii="Times New Roman" w:hAnsi="Times New Roman" w:cs="Times New Roman"/>
          <w:sz w:val="24"/>
          <w:szCs w:val="24"/>
        </w:rPr>
        <w:t xml:space="preserve">у </w:t>
      </w:r>
      <w:r w:rsidR="00D433FD">
        <w:rPr>
          <w:rFonts w:ascii="Times New Roman" w:hAnsi="Times New Roman" w:cs="Times New Roman"/>
          <w:sz w:val="24"/>
          <w:szCs w:val="24"/>
        </w:rPr>
        <w:t>повному обсязі.</w:t>
      </w:r>
    </w:p>
    <w:p w14:paraId="4B4D72C6" w14:textId="77777777" w:rsidR="00082F5C" w:rsidRPr="00076D72" w:rsidRDefault="007B550D" w:rsidP="00076D72">
      <w:pPr>
        <w:widowControl w:val="0"/>
        <w:numPr>
          <w:ilvl w:val="0"/>
          <w:numId w:val="19"/>
        </w:numPr>
        <w:tabs>
          <w:tab w:val="left" w:pos="709"/>
          <w:tab w:val="left" w:pos="993"/>
        </w:tabs>
        <w:spacing w:before="120" w:after="120" w:line="240" w:lineRule="auto"/>
        <w:ind w:hanging="720"/>
        <w:contextualSpacing/>
        <w:jc w:val="both"/>
        <w:rPr>
          <w:rFonts w:ascii="Times New Roman" w:hAnsi="Times New Roman"/>
          <w:sz w:val="24"/>
          <w:szCs w:val="24"/>
          <w:lang w:eastAsia="ru-RU"/>
        </w:rPr>
      </w:pPr>
      <w:r w:rsidRPr="007B550D">
        <w:rPr>
          <w:rFonts w:ascii="Times New Roman" w:eastAsia="Times New Roman" w:hAnsi="Times New Roman"/>
          <w:sz w:val="24"/>
          <w:szCs w:val="24"/>
          <w:lang w:eastAsia="ru-RU"/>
        </w:rPr>
        <w:t>Відповідно до пункту 2 розділу II «Прикінцеві та перехідні положення» Закону України № 3295 від 09.08.2023 «Про внесення змін до деяких законодавчих актів України щодо вдосконалення законодавства про захист економічної конкуренції та діяльності Антимонопольного комітету України» справи про порушення законодавства про захист економічної конкуренції, розгляд яких розпочато до дня набрання чинності цим Законом, розглядаються відповідно до законодавства, яке діяло до дня набрання чинності цим Законом</w:t>
      </w:r>
      <w:r w:rsidR="00125225" w:rsidRPr="00AB674F">
        <w:rPr>
          <w:rFonts w:ascii="Times New Roman" w:eastAsia="Times New Roman" w:hAnsi="Times New Roman"/>
          <w:sz w:val="24"/>
          <w:szCs w:val="24"/>
          <w:lang w:eastAsia="ru-RU"/>
        </w:rPr>
        <w:t>.</w:t>
      </w:r>
    </w:p>
    <w:p w14:paraId="7538EB45" w14:textId="77777777" w:rsidR="00076D72" w:rsidRPr="00076D72" w:rsidRDefault="00076D72" w:rsidP="00232EA1">
      <w:pPr>
        <w:widowControl w:val="0"/>
        <w:tabs>
          <w:tab w:val="left" w:pos="709"/>
          <w:tab w:val="left" w:pos="993"/>
        </w:tabs>
        <w:spacing w:before="120" w:after="120" w:line="240" w:lineRule="auto"/>
        <w:contextualSpacing/>
        <w:jc w:val="both"/>
        <w:rPr>
          <w:rFonts w:ascii="Times New Roman" w:hAnsi="Times New Roman"/>
          <w:sz w:val="24"/>
          <w:szCs w:val="24"/>
          <w:lang w:eastAsia="ru-RU"/>
        </w:rPr>
      </w:pPr>
    </w:p>
    <w:p w14:paraId="4D076E42" w14:textId="67A5C4EC" w:rsidR="009604F4" w:rsidRDefault="00125225" w:rsidP="00C702E8">
      <w:pPr>
        <w:widowControl w:val="0"/>
        <w:spacing w:before="120" w:after="120" w:line="240" w:lineRule="auto"/>
        <w:ind w:firstLine="709"/>
        <w:jc w:val="both"/>
        <w:rPr>
          <w:rFonts w:ascii="Times New Roman" w:eastAsia="Calibri" w:hAnsi="Times New Roman" w:cs="Times New Roman"/>
          <w:sz w:val="24"/>
          <w:szCs w:val="24"/>
        </w:rPr>
      </w:pPr>
      <w:r w:rsidRPr="00060A1D">
        <w:rPr>
          <w:rFonts w:ascii="Times New Roman" w:eastAsia="Calibri" w:hAnsi="Times New Roman" w:cs="Times New Roman"/>
          <w:sz w:val="24"/>
          <w:szCs w:val="24"/>
        </w:rPr>
        <w:t>Враховуючи викладене, керуючись статт</w:t>
      </w:r>
      <w:r w:rsidR="004D30A2">
        <w:rPr>
          <w:rFonts w:ascii="Times New Roman" w:eastAsia="Calibri" w:hAnsi="Times New Roman" w:cs="Times New Roman"/>
          <w:sz w:val="24"/>
          <w:szCs w:val="24"/>
        </w:rPr>
        <w:t>ею</w:t>
      </w:r>
      <w:r w:rsidRPr="00060A1D">
        <w:rPr>
          <w:rFonts w:ascii="Times New Roman" w:eastAsia="Calibri" w:hAnsi="Times New Roman" w:cs="Times New Roman"/>
          <w:sz w:val="24"/>
          <w:szCs w:val="24"/>
        </w:rPr>
        <w:t xml:space="preserve"> 7 Закону України «Про Антимонопольний комітет України», статтями 48 і 52 Закону України «Про захист економічної конкуренції» та </w:t>
      </w:r>
      <w:r w:rsidRPr="00060A1D">
        <w:rPr>
          <w:rFonts w:ascii="Times New Roman" w:eastAsia="Calibri" w:hAnsi="Times New Roman" w:cs="Times New Roman"/>
          <w:sz w:val="24"/>
          <w:szCs w:val="24"/>
        </w:rPr>
        <w:lastRenderedPageBreak/>
        <w:t xml:space="preserve">пунктом 32 Правил розгляду заяв і справ про порушення законодавства про захист економічної конкуренції, затверджених розпорядженням Антимонопольного комітету України </w:t>
      </w:r>
      <w:r w:rsidR="005C5122">
        <w:rPr>
          <w:rFonts w:ascii="Times New Roman" w:eastAsia="Calibri" w:hAnsi="Times New Roman" w:cs="Times New Roman"/>
          <w:sz w:val="24"/>
          <w:szCs w:val="24"/>
        </w:rPr>
        <w:t xml:space="preserve">                                   </w:t>
      </w:r>
      <w:r w:rsidRPr="00060A1D">
        <w:rPr>
          <w:rFonts w:ascii="Times New Roman" w:eastAsia="Calibri" w:hAnsi="Times New Roman" w:cs="Times New Roman"/>
          <w:sz w:val="24"/>
          <w:szCs w:val="24"/>
        </w:rPr>
        <w:t xml:space="preserve">від 19 квітня 1994 року № 5, зареєстрованих у Міністерстві юстиції України 6 травня </w:t>
      </w:r>
      <w:r w:rsidR="005C5122">
        <w:rPr>
          <w:rFonts w:ascii="Times New Roman" w:eastAsia="Calibri" w:hAnsi="Times New Roman" w:cs="Times New Roman"/>
          <w:sz w:val="24"/>
          <w:szCs w:val="24"/>
        </w:rPr>
        <w:t xml:space="preserve">                              </w:t>
      </w:r>
      <w:r w:rsidRPr="00060A1D">
        <w:rPr>
          <w:rFonts w:ascii="Times New Roman" w:eastAsia="Calibri" w:hAnsi="Times New Roman" w:cs="Times New Roman"/>
          <w:sz w:val="24"/>
          <w:szCs w:val="24"/>
        </w:rPr>
        <w:t>1994</w:t>
      </w:r>
      <w:r w:rsidR="005C5122">
        <w:rPr>
          <w:rFonts w:ascii="Times New Roman" w:eastAsia="Calibri" w:hAnsi="Times New Roman" w:cs="Times New Roman"/>
          <w:sz w:val="24"/>
          <w:szCs w:val="24"/>
        </w:rPr>
        <w:t> </w:t>
      </w:r>
      <w:r w:rsidRPr="00060A1D">
        <w:rPr>
          <w:rFonts w:ascii="Times New Roman" w:eastAsia="Calibri" w:hAnsi="Times New Roman" w:cs="Times New Roman"/>
          <w:sz w:val="24"/>
          <w:szCs w:val="24"/>
        </w:rPr>
        <w:t>року</w:t>
      </w:r>
      <w:r w:rsidR="005C5122">
        <w:rPr>
          <w:rFonts w:ascii="Times New Roman" w:eastAsia="Calibri" w:hAnsi="Times New Roman" w:cs="Times New Roman"/>
          <w:sz w:val="24"/>
          <w:szCs w:val="24"/>
        </w:rPr>
        <w:t> </w:t>
      </w:r>
      <w:r w:rsidRPr="00060A1D">
        <w:rPr>
          <w:rFonts w:ascii="Times New Roman" w:eastAsia="Calibri" w:hAnsi="Times New Roman" w:cs="Times New Roman"/>
          <w:sz w:val="24"/>
          <w:szCs w:val="24"/>
        </w:rPr>
        <w:t xml:space="preserve">за № 90/299 (у редакції розпорядження Антимонопольного комітету України </w:t>
      </w:r>
      <w:r w:rsidR="005C5122">
        <w:rPr>
          <w:rFonts w:ascii="Times New Roman" w:eastAsia="Calibri" w:hAnsi="Times New Roman" w:cs="Times New Roman"/>
          <w:sz w:val="24"/>
          <w:szCs w:val="24"/>
        </w:rPr>
        <w:t xml:space="preserve">                           </w:t>
      </w:r>
      <w:r w:rsidRPr="00060A1D">
        <w:rPr>
          <w:rFonts w:ascii="Times New Roman" w:eastAsia="Calibri" w:hAnsi="Times New Roman" w:cs="Times New Roman"/>
          <w:sz w:val="24"/>
          <w:szCs w:val="24"/>
        </w:rPr>
        <w:t>від 29 червня 1998 року № 169-р) (із змінами), Антимонопольн</w:t>
      </w:r>
      <w:r w:rsidR="00384264">
        <w:rPr>
          <w:rFonts w:ascii="Times New Roman" w:eastAsia="Calibri" w:hAnsi="Times New Roman" w:cs="Times New Roman"/>
          <w:sz w:val="24"/>
          <w:szCs w:val="24"/>
        </w:rPr>
        <w:t>ий</w:t>
      </w:r>
      <w:r w:rsidRPr="00060A1D">
        <w:rPr>
          <w:rFonts w:ascii="Times New Roman" w:eastAsia="Calibri" w:hAnsi="Times New Roman" w:cs="Times New Roman"/>
          <w:sz w:val="24"/>
          <w:szCs w:val="24"/>
        </w:rPr>
        <w:t xml:space="preserve"> комітет України </w:t>
      </w:r>
    </w:p>
    <w:p w14:paraId="7239A1FD" w14:textId="6DDDEA51" w:rsidR="009604F4" w:rsidRPr="002E452A" w:rsidRDefault="00BD66B9" w:rsidP="00080F32">
      <w:pPr>
        <w:widowControl w:val="0"/>
        <w:spacing w:before="120" w:after="120" w:line="240" w:lineRule="auto"/>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EB4E41" w:rsidRPr="002E452A">
        <w:rPr>
          <w:rFonts w:ascii="Times New Roman" w:eastAsia="Calibri" w:hAnsi="Times New Roman" w:cs="Times New Roman"/>
          <w:b/>
          <w:sz w:val="24"/>
          <w:szCs w:val="24"/>
        </w:rPr>
        <w:t>ПОСТАНОВИ</w:t>
      </w:r>
      <w:r w:rsidR="00384264">
        <w:rPr>
          <w:rFonts w:ascii="Times New Roman" w:eastAsia="Calibri" w:hAnsi="Times New Roman" w:cs="Times New Roman"/>
          <w:b/>
          <w:sz w:val="24"/>
          <w:szCs w:val="24"/>
        </w:rPr>
        <w:t>В</w:t>
      </w:r>
      <w:r w:rsidR="00EB4E41" w:rsidRPr="002E452A">
        <w:rPr>
          <w:rFonts w:ascii="Times New Roman" w:eastAsia="Calibri" w:hAnsi="Times New Roman" w:cs="Times New Roman"/>
          <w:b/>
          <w:sz w:val="24"/>
          <w:szCs w:val="24"/>
        </w:rPr>
        <w:t>:</w:t>
      </w:r>
    </w:p>
    <w:p w14:paraId="28086BC3" w14:textId="4ECF1C30" w:rsidR="00EB4E41" w:rsidRPr="00002010" w:rsidRDefault="00EB4E41" w:rsidP="00C702E8">
      <w:pPr>
        <w:pStyle w:val="a4"/>
        <w:widowControl w:val="0"/>
        <w:tabs>
          <w:tab w:val="left" w:pos="567"/>
        </w:tabs>
        <w:spacing w:before="120" w:after="120" w:line="240" w:lineRule="auto"/>
        <w:ind w:left="0"/>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1. </w:t>
      </w:r>
      <w:r w:rsidRPr="00002010">
        <w:rPr>
          <w:rFonts w:ascii="Times New Roman" w:eastAsia="Times New Roman" w:hAnsi="Times New Roman" w:cs="Times New Roman"/>
          <w:sz w:val="24"/>
          <w:szCs w:val="24"/>
          <w:lang w:eastAsia="ru-RU"/>
        </w:rPr>
        <w:t xml:space="preserve">Визнати, що </w:t>
      </w:r>
      <w:r w:rsidR="007B550D" w:rsidRPr="0049405B">
        <w:rPr>
          <w:rFonts w:ascii="Times New Roman" w:eastAsia="Times New Roman" w:hAnsi="Times New Roman" w:cs="Times New Roman"/>
          <w:sz w:val="24"/>
          <w:szCs w:val="28"/>
        </w:rPr>
        <w:t>товариство з обмеженою відповідальністю «</w:t>
      </w:r>
      <w:r w:rsidR="00634EFF">
        <w:rPr>
          <w:rFonts w:ascii="Times New Roman" w:eastAsia="Times New Roman" w:hAnsi="Times New Roman" w:cs="Times New Roman"/>
          <w:sz w:val="24"/>
          <w:szCs w:val="28"/>
        </w:rPr>
        <w:t>КАРПАТСМОЛИ</w:t>
      </w:r>
      <w:r w:rsidR="007B550D" w:rsidRPr="0049405B">
        <w:rPr>
          <w:rFonts w:ascii="Times New Roman" w:eastAsia="Times New Roman" w:hAnsi="Times New Roman" w:cs="Times New Roman"/>
          <w:sz w:val="24"/>
          <w:szCs w:val="28"/>
        </w:rPr>
        <w:t>»</w:t>
      </w:r>
      <w:r w:rsidR="00384264">
        <w:rPr>
          <w:rFonts w:ascii="Times New Roman" w:eastAsia="Times New Roman" w:hAnsi="Times New Roman" w:cs="Times New Roman"/>
          <w:sz w:val="24"/>
          <w:szCs w:val="28"/>
        </w:rPr>
        <w:t xml:space="preserve"> </w:t>
      </w:r>
      <w:r w:rsidR="007B550D" w:rsidRPr="0049405B">
        <w:rPr>
          <w:rFonts w:ascii="Times New Roman" w:eastAsia="Times New Roman" w:hAnsi="Times New Roman" w:cs="Times New Roman"/>
          <w:sz w:val="24"/>
          <w:szCs w:val="28"/>
        </w:rPr>
        <w:t xml:space="preserve">(ідентифікаційний код юридичної особи </w:t>
      </w:r>
      <w:r w:rsidR="00E110C1" w:rsidRPr="00544606">
        <w:rPr>
          <w:rFonts w:ascii="Times New Roman" w:eastAsia="Times New Roman" w:hAnsi="Times New Roman"/>
          <w:i/>
          <w:sz w:val="24"/>
          <w:szCs w:val="28"/>
          <w:lang w:eastAsia="ru-RU"/>
        </w:rPr>
        <w:t>«інформація, доступ до якої обмежено»</w:t>
      </w:r>
      <w:r w:rsidR="007B550D" w:rsidRPr="0049405B">
        <w:rPr>
          <w:rFonts w:ascii="Times New Roman" w:eastAsia="Times New Roman" w:hAnsi="Times New Roman" w:cs="Times New Roman"/>
          <w:sz w:val="24"/>
          <w:szCs w:val="28"/>
        </w:rPr>
        <w:t>)</w:t>
      </w:r>
      <w:r w:rsidR="007B550D">
        <w:rPr>
          <w:rFonts w:ascii="Times New Roman" w:eastAsia="Times New Roman" w:hAnsi="Times New Roman" w:cs="Times New Roman"/>
          <w:sz w:val="24"/>
          <w:szCs w:val="28"/>
        </w:rPr>
        <w:t xml:space="preserve"> </w:t>
      </w:r>
      <w:r w:rsidRPr="00002010">
        <w:rPr>
          <w:rFonts w:ascii="Times New Roman" w:eastAsia="Times New Roman" w:hAnsi="Times New Roman" w:cs="Times New Roman"/>
          <w:sz w:val="24"/>
          <w:szCs w:val="24"/>
          <w:lang w:eastAsia="ru-RU"/>
        </w:rPr>
        <w:t xml:space="preserve">вчинило порушення законодавства про захист економічної конкуренції, </w:t>
      </w:r>
      <w:bookmarkStart w:id="13" w:name="_Hlk170207617"/>
      <w:r w:rsidR="005C5122" w:rsidRPr="00002010">
        <w:rPr>
          <w:rFonts w:ascii="Times New Roman" w:eastAsia="Times New Roman" w:hAnsi="Times New Roman" w:cs="Times New Roman"/>
          <w:sz w:val="24"/>
          <w:szCs w:val="24"/>
          <w:lang w:eastAsia="ru-RU"/>
        </w:rPr>
        <w:t>передбачен</w:t>
      </w:r>
      <w:r w:rsidR="005C5122">
        <w:rPr>
          <w:rFonts w:ascii="Times New Roman" w:eastAsia="Times New Roman" w:hAnsi="Times New Roman" w:cs="Times New Roman"/>
          <w:sz w:val="24"/>
          <w:szCs w:val="24"/>
          <w:lang w:eastAsia="ru-RU"/>
        </w:rPr>
        <w:t>ого</w:t>
      </w:r>
      <w:r w:rsidR="005C5122" w:rsidRPr="00002010">
        <w:rPr>
          <w:rFonts w:ascii="Times New Roman" w:eastAsia="Times New Roman" w:hAnsi="Times New Roman" w:cs="Times New Roman"/>
          <w:sz w:val="24"/>
          <w:szCs w:val="24"/>
          <w:lang w:eastAsia="ru-RU"/>
        </w:rPr>
        <w:t xml:space="preserve"> </w:t>
      </w:r>
      <w:r w:rsidRPr="00002010">
        <w:rPr>
          <w:rFonts w:ascii="Times New Roman" w:eastAsia="Times New Roman" w:hAnsi="Times New Roman" w:cs="Times New Roman"/>
          <w:sz w:val="24"/>
          <w:szCs w:val="24"/>
          <w:lang w:eastAsia="ru-RU"/>
        </w:rPr>
        <w:t xml:space="preserve">пунктом </w:t>
      </w:r>
      <w:r w:rsidR="00634EFF">
        <w:rPr>
          <w:rFonts w:ascii="Times New Roman" w:eastAsia="Times New Roman" w:hAnsi="Times New Roman" w:cs="Times New Roman"/>
          <w:sz w:val="24"/>
          <w:szCs w:val="24"/>
          <w:lang w:eastAsia="ru-RU"/>
        </w:rPr>
        <w:t>14</w:t>
      </w:r>
      <w:r>
        <w:rPr>
          <w:rFonts w:ascii="Times New Roman" w:eastAsia="Times New Roman" w:hAnsi="Times New Roman" w:cs="Times New Roman"/>
          <w:sz w:val="24"/>
          <w:szCs w:val="24"/>
          <w:lang w:eastAsia="ru-RU"/>
        </w:rPr>
        <w:t xml:space="preserve"> </w:t>
      </w:r>
      <w:r w:rsidRPr="00002010">
        <w:rPr>
          <w:rFonts w:ascii="Times New Roman" w:eastAsia="Times New Roman" w:hAnsi="Times New Roman" w:cs="Times New Roman"/>
          <w:sz w:val="24"/>
          <w:szCs w:val="24"/>
          <w:lang w:eastAsia="ru-RU"/>
        </w:rPr>
        <w:t xml:space="preserve">статті 50 Закону України «Про захист економічної конкуренції», у вигляді </w:t>
      </w:r>
      <w:bookmarkEnd w:id="13"/>
      <w:r w:rsidR="00634EFF" w:rsidRPr="0089553D">
        <w:rPr>
          <w:rFonts w:ascii="Times New Roman" w:eastAsia="Times New Roman" w:hAnsi="Times New Roman" w:cs="Times New Roman"/>
          <w:color w:val="000000"/>
          <w:sz w:val="24"/>
          <w:szCs w:val="24"/>
          <w:lang w:eastAsia="ru-RU"/>
        </w:rPr>
        <w:t>подання інформації в неповному обсязі Антимонопольному комітету</w:t>
      </w:r>
      <w:r w:rsidR="00232EA1">
        <w:rPr>
          <w:rFonts w:ascii="Times New Roman" w:eastAsia="Times New Roman" w:hAnsi="Times New Roman" w:cs="Times New Roman"/>
          <w:color w:val="000000"/>
          <w:sz w:val="24"/>
          <w:szCs w:val="24"/>
          <w:lang w:eastAsia="ru-RU"/>
        </w:rPr>
        <w:t xml:space="preserve"> України </w:t>
      </w:r>
      <w:r w:rsidR="00634EFF" w:rsidRPr="00282995">
        <w:rPr>
          <w:rFonts w:ascii="Times New Roman" w:hAnsi="Times New Roman"/>
          <w:sz w:val="24"/>
          <w:szCs w:val="24"/>
        </w:rPr>
        <w:t xml:space="preserve">на вимогу Голови Антимонопольного комітету України – державного уповноваженого від 01.09.2022 </w:t>
      </w:r>
      <w:r w:rsidR="00E110C1">
        <w:rPr>
          <w:rFonts w:ascii="Times New Roman" w:hAnsi="Times New Roman"/>
          <w:sz w:val="24"/>
          <w:szCs w:val="24"/>
        </w:rPr>
        <w:br/>
      </w:r>
      <w:r w:rsidR="00634EFF" w:rsidRPr="00282995">
        <w:rPr>
          <w:rFonts w:ascii="Times New Roman" w:hAnsi="Times New Roman"/>
          <w:sz w:val="24"/>
          <w:szCs w:val="24"/>
        </w:rPr>
        <w:t>№ 126-29.3/01-3676 у встановлений ним строк</w:t>
      </w:r>
      <w:r w:rsidRPr="00002010">
        <w:rPr>
          <w:rFonts w:ascii="Times New Roman" w:hAnsi="Times New Roman"/>
          <w:sz w:val="24"/>
          <w:szCs w:val="24"/>
        </w:rPr>
        <w:t>.</w:t>
      </w:r>
    </w:p>
    <w:p w14:paraId="661ACD43" w14:textId="16FFB3D5" w:rsidR="00EB4E41" w:rsidRPr="002E452A" w:rsidRDefault="00EB4E41" w:rsidP="00C702E8">
      <w:pPr>
        <w:pStyle w:val="a4"/>
        <w:widowControl w:val="0"/>
        <w:tabs>
          <w:tab w:val="left" w:pos="567"/>
        </w:tabs>
        <w:spacing w:before="120" w:after="120" w:line="240" w:lineRule="auto"/>
        <w:ind w:left="0"/>
        <w:contextualSpacing w:val="0"/>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t xml:space="preserve">2. </w:t>
      </w:r>
      <w:r w:rsidRPr="002E452A">
        <w:rPr>
          <w:rFonts w:ascii="Times New Roman" w:eastAsia="Times New Roman" w:hAnsi="Times New Roman" w:cs="Times New Roman"/>
          <w:sz w:val="24"/>
          <w:szCs w:val="24"/>
          <w:lang w:eastAsia="ru-RU"/>
        </w:rPr>
        <w:t>За</w:t>
      </w:r>
      <w:r w:rsidRPr="002E452A">
        <w:rPr>
          <w:rFonts w:ascii="Times New Roman" w:eastAsia="Times New Roman" w:hAnsi="Times New Roman" w:cs="Times New Roman"/>
          <w:sz w:val="24"/>
          <w:szCs w:val="24"/>
          <w:lang w:eastAsia="uk-UA"/>
        </w:rPr>
        <w:t xml:space="preserve"> порушення, зазначене в пункті 1 рез</w:t>
      </w:r>
      <w:r w:rsidR="00EB65F8">
        <w:rPr>
          <w:rFonts w:ascii="Times New Roman" w:eastAsia="Times New Roman" w:hAnsi="Times New Roman" w:cs="Times New Roman"/>
          <w:sz w:val="24"/>
          <w:szCs w:val="24"/>
          <w:lang w:eastAsia="uk-UA"/>
        </w:rPr>
        <w:t>олютивної</w:t>
      </w:r>
      <w:r w:rsidRPr="002E452A">
        <w:rPr>
          <w:rFonts w:ascii="Times New Roman" w:eastAsia="Times New Roman" w:hAnsi="Times New Roman" w:cs="Times New Roman"/>
          <w:sz w:val="24"/>
          <w:szCs w:val="24"/>
          <w:lang w:eastAsia="uk-UA"/>
        </w:rPr>
        <w:t xml:space="preserve"> частини цього рішення</w:t>
      </w:r>
      <w:r>
        <w:rPr>
          <w:rFonts w:ascii="Times New Roman" w:eastAsia="Times New Roman" w:hAnsi="Times New Roman" w:cs="Times New Roman"/>
          <w:sz w:val="24"/>
          <w:szCs w:val="24"/>
          <w:lang w:eastAsia="uk-UA"/>
        </w:rPr>
        <w:t>,</w:t>
      </w:r>
      <w:r w:rsidRPr="002E452A">
        <w:rPr>
          <w:rFonts w:ascii="Times New Roman" w:eastAsia="Times New Roman" w:hAnsi="Times New Roman" w:cs="Times New Roman"/>
          <w:sz w:val="24"/>
          <w:szCs w:val="24"/>
          <w:lang w:eastAsia="uk-UA"/>
        </w:rPr>
        <w:t xml:space="preserve"> накласти на</w:t>
      </w:r>
      <w:r w:rsidR="00EB31F3">
        <w:rPr>
          <w:rFonts w:ascii="Times New Roman" w:eastAsia="Times New Roman" w:hAnsi="Times New Roman" w:cs="Times New Roman"/>
          <w:sz w:val="24"/>
          <w:szCs w:val="24"/>
          <w:lang w:eastAsia="uk-UA"/>
        </w:rPr>
        <w:t xml:space="preserve"> </w:t>
      </w:r>
      <w:r w:rsidR="007B550D" w:rsidRPr="0049405B">
        <w:rPr>
          <w:rFonts w:ascii="Times New Roman" w:eastAsia="Times New Roman" w:hAnsi="Times New Roman" w:cs="Times New Roman"/>
          <w:sz w:val="24"/>
          <w:szCs w:val="28"/>
        </w:rPr>
        <w:t>товариство з обмеженою відповідальністю «</w:t>
      </w:r>
      <w:r w:rsidR="00634EFF">
        <w:rPr>
          <w:rFonts w:ascii="Times New Roman" w:eastAsia="Times New Roman" w:hAnsi="Times New Roman" w:cs="Times New Roman"/>
          <w:sz w:val="24"/>
          <w:szCs w:val="28"/>
        </w:rPr>
        <w:t>КАРПАТСМОЛИ</w:t>
      </w:r>
      <w:r w:rsidR="007B550D" w:rsidRPr="0049405B">
        <w:rPr>
          <w:rFonts w:ascii="Times New Roman" w:eastAsia="Times New Roman" w:hAnsi="Times New Roman" w:cs="Times New Roman"/>
          <w:sz w:val="24"/>
          <w:szCs w:val="28"/>
        </w:rPr>
        <w:t>» (</w:t>
      </w:r>
      <w:bookmarkStart w:id="14" w:name="_GoBack"/>
      <w:r w:rsidR="007B550D" w:rsidRPr="0049405B">
        <w:rPr>
          <w:rFonts w:ascii="Times New Roman" w:eastAsia="Times New Roman" w:hAnsi="Times New Roman" w:cs="Times New Roman"/>
          <w:sz w:val="24"/>
          <w:szCs w:val="28"/>
        </w:rPr>
        <w:t>іден</w:t>
      </w:r>
      <w:bookmarkEnd w:id="14"/>
      <w:r w:rsidR="007B550D" w:rsidRPr="0049405B">
        <w:rPr>
          <w:rFonts w:ascii="Times New Roman" w:eastAsia="Times New Roman" w:hAnsi="Times New Roman" w:cs="Times New Roman"/>
          <w:sz w:val="24"/>
          <w:szCs w:val="28"/>
        </w:rPr>
        <w:t xml:space="preserve">тифікаційний код юридичної особи </w:t>
      </w:r>
      <w:r w:rsidR="00E110C1" w:rsidRPr="00544606">
        <w:rPr>
          <w:rFonts w:ascii="Times New Roman" w:eastAsia="Times New Roman" w:hAnsi="Times New Roman"/>
          <w:i/>
          <w:sz w:val="24"/>
          <w:szCs w:val="28"/>
          <w:lang w:eastAsia="ru-RU"/>
        </w:rPr>
        <w:t>«інформація, доступ до якої обмежено»</w:t>
      </w:r>
      <w:r w:rsidR="007B550D" w:rsidRPr="0049405B">
        <w:rPr>
          <w:rFonts w:ascii="Times New Roman" w:eastAsia="Times New Roman" w:hAnsi="Times New Roman" w:cs="Times New Roman"/>
          <w:sz w:val="24"/>
          <w:szCs w:val="28"/>
        </w:rPr>
        <w:t>)</w:t>
      </w:r>
      <w:r w:rsidR="004F6893" w:rsidRPr="004F6893">
        <w:rPr>
          <w:rFonts w:ascii="Times New Roman" w:eastAsia="Times New Roman" w:hAnsi="Times New Roman" w:cs="Times New Roman"/>
          <w:sz w:val="24"/>
          <w:szCs w:val="24"/>
          <w:lang w:eastAsia="uk-UA"/>
        </w:rPr>
        <w:t xml:space="preserve"> </w:t>
      </w:r>
      <w:r w:rsidRPr="002E452A">
        <w:rPr>
          <w:rFonts w:ascii="Times New Roman" w:eastAsia="Times New Roman" w:hAnsi="Times New Roman" w:cs="Times New Roman"/>
          <w:sz w:val="24"/>
          <w:szCs w:val="24"/>
          <w:lang w:eastAsia="ru-RU"/>
        </w:rPr>
        <w:t>штраф</w:t>
      </w:r>
      <w:r>
        <w:rPr>
          <w:rFonts w:ascii="Times New Roman" w:eastAsia="Times New Roman" w:hAnsi="Times New Roman" w:cs="Times New Roman"/>
          <w:sz w:val="24"/>
          <w:szCs w:val="24"/>
          <w:lang w:eastAsia="ru-RU"/>
        </w:rPr>
        <w:t xml:space="preserve"> </w:t>
      </w:r>
      <w:r w:rsidRPr="002E452A">
        <w:rPr>
          <w:rFonts w:ascii="Times New Roman" w:eastAsia="Times New Roman" w:hAnsi="Times New Roman" w:cs="Times New Roman"/>
          <w:sz w:val="24"/>
          <w:szCs w:val="24"/>
          <w:lang w:eastAsia="ru-RU"/>
        </w:rPr>
        <w:t xml:space="preserve">у розмірі </w:t>
      </w:r>
      <w:r w:rsidR="008D205E">
        <w:rPr>
          <w:rFonts w:ascii="Times New Roman" w:eastAsia="Times New Roman" w:hAnsi="Times New Roman" w:cs="Times New Roman"/>
          <w:sz w:val="24"/>
          <w:szCs w:val="24"/>
          <w:lang w:eastAsia="ru-RU"/>
        </w:rPr>
        <w:t>38 245</w:t>
      </w:r>
      <w:r w:rsidRPr="004761A2">
        <w:rPr>
          <w:rFonts w:ascii="Times New Roman" w:eastAsia="Times New Roman" w:hAnsi="Times New Roman" w:cs="Times New Roman"/>
          <w:sz w:val="24"/>
          <w:szCs w:val="24"/>
          <w:lang w:eastAsia="ru-RU"/>
        </w:rPr>
        <w:t xml:space="preserve"> (</w:t>
      </w:r>
      <w:r w:rsidR="008D205E">
        <w:rPr>
          <w:rFonts w:ascii="Times New Roman" w:eastAsia="Times New Roman" w:hAnsi="Times New Roman" w:cs="Times New Roman"/>
          <w:sz w:val="24"/>
          <w:szCs w:val="24"/>
          <w:lang w:eastAsia="ru-RU"/>
        </w:rPr>
        <w:t>тридцять вісім тисяч двісті сорок п’ять</w:t>
      </w:r>
      <w:r w:rsidRPr="004761A2">
        <w:rPr>
          <w:rFonts w:ascii="Times New Roman" w:eastAsia="Times New Roman" w:hAnsi="Times New Roman" w:cs="Times New Roman"/>
          <w:sz w:val="24"/>
          <w:szCs w:val="24"/>
          <w:lang w:eastAsia="ru-RU"/>
        </w:rPr>
        <w:t xml:space="preserve">) </w:t>
      </w:r>
      <w:r w:rsidRPr="002E452A">
        <w:rPr>
          <w:rFonts w:ascii="Times New Roman" w:eastAsia="Times New Roman" w:hAnsi="Times New Roman" w:cs="Times New Roman"/>
          <w:sz w:val="24"/>
          <w:szCs w:val="24"/>
          <w:lang w:eastAsia="ru-RU"/>
        </w:rPr>
        <w:t>грив</w:t>
      </w:r>
      <w:r>
        <w:rPr>
          <w:rFonts w:ascii="Times New Roman" w:eastAsia="Times New Roman" w:hAnsi="Times New Roman" w:cs="Times New Roman"/>
          <w:sz w:val="24"/>
          <w:szCs w:val="24"/>
          <w:lang w:eastAsia="ru-RU"/>
        </w:rPr>
        <w:t>е</w:t>
      </w:r>
      <w:r w:rsidRPr="002E452A">
        <w:rPr>
          <w:rFonts w:ascii="Times New Roman" w:eastAsia="Times New Roman" w:hAnsi="Times New Roman" w:cs="Times New Roman"/>
          <w:sz w:val="24"/>
          <w:szCs w:val="24"/>
          <w:lang w:eastAsia="ru-RU"/>
        </w:rPr>
        <w:t>н</w:t>
      </w:r>
      <w:r>
        <w:rPr>
          <w:rFonts w:ascii="Times New Roman" w:eastAsia="Times New Roman" w:hAnsi="Times New Roman" w:cs="Times New Roman"/>
          <w:sz w:val="24"/>
          <w:szCs w:val="24"/>
          <w:lang w:eastAsia="ru-RU"/>
        </w:rPr>
        <w:t>ь</w:t>
      </w:r>
      <w:r w:rsidRPr="002E452A">
        <w:rPr>
          <w:rFonts w:ascii="Times New Roman" w:eastAsia="Times New Roman" w:hAnsi="Times New Roman" w:cs="Times New Roman"/>
          <w:sz w:val="24"/>
          <w:szCs w:val="24"/>
          <w:lang w:eastAsia="ru-RU"/>
        </w:rPr>
        <w:t>.</w:t>
      </w:r>
    </w:p>
    <w:p w14:paraId="2D4170BD" w14:textId="77777777" w:rsidR="00EB4E41" w:rsidRPr="002E452A" w:rsidRDefault="00EB4E41" w:rsidP="00C702E8">
      <w:pPr>
        <w:spacing w:before="120" w:after="120" w:line="240" w:lineRule="auto"/>
        <w:ind w:firstLine="567"/>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Штраф підлягає сплаті у двомісячний строк з дня одержання рішення.</w:t>
      </w:r>
    </w:p>
    <w:p w14:paraId="428EBDA1" w14:textId="77777777" w:rsidR="00EB4E41" w:rsidRPr="002E452A" w:rsidRDefault="00EB4E41" w:rsidP="00C702E8">
      <w:pPr>
        <w:spacing w:before="120" w:after="120" w:line="240" w:lineRule="auto"/>
        <w:ind w:firstLine="567"/>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Відповідно до частини </w:t>
      </w:r>
      <w:r w:rsidR="00F354D6">
        <w:rPr>
          <w:rFonts w:ascii="Times New Roman" w:eastAsia="Times New Roman" w:hAnsi="Times New Roman" w:cs="Times New Roman"/>
          <w:sz w:val="24"/>
          <w:szCs w:val="24"/>
          <w:lang w:eastAsia="ru-RU"/>
        </w:rPr>
        <w:t>тринадцятої</w:t>
      </w:r>
      <w:r w:rsidRPr="002E452A">
        <w:rPr>
          <w:rFonts w:ascii="Times New Roman" w:eastAsia="Times New Roman" w:hAnsi="Times New Roman" w:cs="Times New Roman"/>
          <w:sz w:val="24"/>
          <w:szCs w:val="24"/>
          <w:lang w:eastAsia="ru-RU"/>
        </w:rPr>
        <w:t xml:space="preserve"> статті 56 Закону України «Про захист економічної конкуренції» протягом п’яти днів з дня сплати штрафу суб’єкт господарювання зобов’язаний надіслати до Антимонопольного комітету України документи, що підтверджують сплату штрафу.</w:t>
      </w:r>
    </w:p>
    <w:p w14:paraId="790DA173" w14:textId="53693AB6" w:rsidR="00EB4E41" w:rsidRPr="002E452A" w:rsidRDefault="00EB4E41" w:rsidP="002E4ADF">
      <w:pPr>
        <w:spacing w:before="120" w:after="120" w:line="240" w:lineRule="auto"/>
        <w:ind w:firstLine="708"/>
        <w:jc w:val="both"/>
        <w:rPr>
          <w:rFonts w:ascii="Times New Roman" w:eastAsia="Times New Roman" w:hAnsi="Times New Roman" w:cs="Times New Roman"/>
          <w:sz w:val="24"/>
          <w:szCs w:val="24"/>
          <w:lang w:eastAsia="ru-RU"/>
        </w:rPr>
      </w:pPr>
      <w:r w:rsidRPr="002E452A">
        <w:rPr>
          <w:rFonts w:ascii="Times New Roman" w:eastAsia="Times New Roman" w:hAnsi="Times New Roman" w:cs="Times New Roman"/>
          <w:sz w:val="24"/>
          <w:szCs w:val="24"/>
          <w:lang w:eastAsia="ru-RU"/>
        </w:rPr>
        <w:t xml:space="preserve">Рішення може бути оскаржене до </w:t>
      </w:r>
      <w:r w:rsidR="00D32CC4">
        <w:rPr>
          <w:rFonts w:ascii="Times New Roman" w:eastAsia="Times New Roman" w:hAnsi="Times New Roman" w:cs="Times New Roman"/>
          <w:sz w:val="24"/>
          <w:szCs w:val="24"/>
          <w:lang w:eastAsia="ru-RU"/>
        </w:rPr>
        <w:t>г</w:t>
      </w:r>
      <w:r w:rsidR="00D32CC4" w:rsidRPr="002E452A">
        <w:rPr>
          <w:rFonts w:ascii="Times New Roman" w:eastAsia="Times New Roman" w:hAnsi="Times New Roman" w:cs="Times New Roman"/>
          <w:sz w:val="24"/>
          <w:szCs w:val="24"/>
          <w:lang w:eastAsia="ru-RU"/>
        </w:rPr>
        <w:t xml:space="preserve">осподарського </w:t>
      </w:r>
      <w:r w:rsidRPr="002E452A">
        <w:rPr>
          <w:rFonts w:ascii="Times New Roman" w:eastAsia="Times New Roman" w:hAnsi="Times New Roman" w:cs="Times New Roman"/>
          <w:sz w:val="24"/>
          <w:szCs w:val="24"/>
          <w:lang w:eastAsia="ru-RU"/>
        </w:rPr>
        <w:t>суду міста Києва у двомісячний строк з дня його одержання.</w:t>
      </w:r>
    </w:p>
    <w:p w14:paraId="1AF7C26C" w14:textId="77777777" w:rsidR="00EB4E41" w:rsidRDefault="00EB4E41"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14:paraId="2DEA76A3" w14:textId="77777777" w:rsidR="009604F4" w:rsidRDefault="009604F4"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14:paraId="16D6170C" w14:textId="77777777" w:rsidR="009604F4" w:rsidRDefault="009604F4" w:rsidP="00EB4E41">
      <w:pPr>
        <w:spacing w:before="120" w:after="120" w:line="240" w:lineRule="auto"/>
        <w:ind w:left="720"/>
        <w:contextualSpacing/>
        <w:jc w:val="both"/>
        <w:rPr>
          <w:rFonts w:ascii="Times New Roman" w:eastAsia="Times New Roman" w:hAnsi="Times New Roman" w:cs="Times New Roman"/>
          <w:sz w:val="24"/>
          <w:szCs w:val="24"/>
          <w:lang w:eastAsia="ru-RU"/>
        </w:rPr>
      </w:pPr>
    </w:p>
    <w:p w14:paraId="49F03941" w14:textId="030B7A3F" w:rsidR="00046D00" w:rsidRPr="00046D00" w:rsidRDefault="00EB4E41" w:rsidP="00E110C1">
      <w:pPr>
        <w:tabs>
          <w:tab w:val="left" w:pos="7110"/>
        </w:tabs>
        <w:spacing w:before="120" w:after="120" w:line="240" w:lineRule="auto"/>
        <w:jc w:val="both"/>
        <w:rPr>
          <w:rFonts w:ascii="Times New Roman" w:eastAsia="Calibri" w:hAnsi="Times New Roman" w:cs="Times New Roman"/>
          <w:sz w:val="24"/>
          <w:szCs w:val="24"/>
          <w:lang w:eastAsia="uk-UA"/>
        </w:rPr>
      </w:pPr>
      <w:r w:rsidRPr="002E452A">
        <w:rPr>
          <w:rFonts w:ascii="Times New Roman" w:eastAsia="Calibri" w:hAnsi="Times New Roman" w:cs="Times New Roman"/>
          <w:sz w:val="24"/>
          <w:szCs w:val="24"/>
          <w:lang w:eastAsia="uk-UA"/>
        </w:rPr>
        <w:t xml:space="preserve">Голова </w:t>
      </w:r>
      <w:r w:rsidR="00384264">
        <w:rPr>
          <w:rFonts w:ascii="Times New Roman" w:eastAsia="Calibri" w:hAnsi="Times New Roman" w:cs="Times New Roman"/>
          <w:sz w:val="24"/>
          <w:szCs w:val="24"/>
          <w:lang w:eastAsia="uk-UA"/>
        </w:rPr>
        <w:t>Комітету</w:t>
      </w:r>
      <w:r w:rsidR="00090D93">
        <w:rPr>
          <w:rFonts w:ascii="Times New Roman" w:eastAsia="Calibri" w:hAnsi="Times New Roman" w:cs="Times New Roman"/>
          <w:sz w:val="24"/>
          <w:szCs w:val="24"/>
          <w:lang w:eastAsia="uk-UA"/>
        </w:rPr>
        <w:t xml:space="preserve"> </w:t>
      </w:r>
      <w:r w:rsidR="00384264">
        <w:rPr>
          <w:rFonts w:ascii="Times New Roman" w:eastAsia="Calibri" w:hAnsi="Times New Roman" w:cs="Times New Roman"/>
          <w:sz w:val="24"/>
          <w:szCs w:val="24"/>
          <w:lang w:eastAsia="uk-UA"/>
        </w:rPr>
        <w:t xml:space="preserve">                                                                                               Павло КИРИЛЕНК</w:t>
      </w:r>
      <w:r w:rsidR="00E110C1">
        <w:rPr>
          <w:rFonts w:ascii="Times New Roman" w:eastAsia="Calibri" w:hAnsi="Times New Roman" w:cs="Times New Roman"/>
          <w:sz w:val="24"/>
          <w:szCs w:val="24"/>
          <w:lang w:eastAsia="uk-UA"/>
        </w:rPr>
        <w:t>О</w:t>
      </w:r>
    </w:p>
    <w:sectPr w:rsidR="00046D00" w:rsidRPr="00046D00" w:rsidSect="001E5ABE">
      <w:headerReference w:type="default" r:id="rId9"/>
      <w:pgSz w:w="11906" w:h="16838"/>
      <w:pgMar w:top="1134" w:right="567"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72CFE1E" w14:textId="77777777" w:rsidR="009B591B" w:rsidRDefault="009B591B">
      <w:pPr>
        <w:spacing w:after="0" w:line="240" w:lineRule="auto"/>
      </w:pPr>
      <w:r>
        <w:separator/>
      </w:r>
    </w:p>
  </w:endnote>
  <w:endnote w:type="continuationSeparator" w:id="0">
    <w:p w14:paraId="5638FB84" w14:textId="77777777" w:rsidR="009B591B" w:rsidRDefault="009B59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4E150D" w14:textId="77777777" w:rsidR="009B591B" w:rsidRDefault="009B591B">
      <w:pPr>
        <w:spacing w:after="0" w:line="240" w:lineRule="auto"/>
      </w:pPr>
      <w:r>
        <w:separator/>
      </w:r>
    </w:p>
  </w:footnote>
  <w:footnote w:type="continuationSeparator" w:id="0">
    <w:p w14:paraId="5EFC68A0" w14:textId="77777777" w:rsidR="009B591B" w:rsidRDefault="009B591B">
      <w:pPr>
        <w:spacing w:after="0" w:line="240" w:lineRule="auto"/>
      </w:pPr>
      <w:r>
        <w:continuationSeparator/>
      </w:r>
    </w:p>
  </w:footnote>
  <w:footnote w:id="1">
    <w:p w14:paraId="151A2445" w14:textId="06FE461E" w:rsidR="0004198C" w:rsidRDefault="0004198C" w:rsidP="0084043D">
      <w:pPr>
        <w:pStyle w:val="ad"/>
        <w:jc w:val="both"/>
      </w:pPr>
      <w:r>
        <w:rPr>
          <w:rStyle w:val="af"/>
        </w:rPr>
        <w:footnoteRef/>
      </w:r>
      <w:r>
        <w:t xml:space="preserve">Клопотання </w:t>
      </w:r>
      <w:r>
        <w:rPr>
          <w:u w:val="single"/>
        </w:rPr>
        <w:t>від 07.11.2022 № 759/01 (вх. № 8-01/8806 від 09.11.2022)</w:t>
      </w:r>
      <w:r>
        <w:t xml:space="preserve"> про продовження строку надання відповіді на Вимогу.</w:t>
      </w:r>
    </w:p>
  </w:footnote>
  <w:footnote w:id="2">
    <w:p w14:paraId="26EE1793" w14:textId="405D4E86" w:rsidR="0004198C" w:rsidRDefault="0004198C" w:rsidP="007A4D28">
      <w:pPr>
        <w:pStyle w:val="ad"/>
        <w:jc w:val="both"/>
      </w:pPr>
      <w:r>
        <w:rPr>
          <w:rStyle w:val="af"/>
        </w:rPr>
        <w:footnoteRef/>
      </w:r>
      <w:r>
        <w:t xml:space="preserve">Ця інформація підтверджується матеріалами, які  </w:t>
      </w:r>
      <w:r w:rsidR="008D6D59">
        <w:t xml:space="preserve">Товариство </w:t>
      </w:r>
      <w:r>
        <w:t>додало до Заперечення.</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069216163"/>
      <w:docPartObj>
        <w:docPartGallery w:val="Page Numbers (Top of Page)"/>
        <w:docPartUnique/>
      </w:docPartObj>
    </w:sdtPr>
    <w:sdtEndPr>
      <w:rPr>
        <w:rFonts w:ascii="Times New Roman" w:hAnsi="Times New Roman" w:cs="Times New Roman"/>
        <w:sz w:val="24"/>
        <w:szCs w:val="24"/>
      </w:rPr>
    </w:sdtEndPr>
    <w:sdtContent>
      <w:p w14:paraId="7ABEB047" w14:textId="77777777" w:rsidR="0004198C" w:rsidRPr="00BD1011" w:rsidRDefault="0004198C">
        <w:pPr>
          <w:pStyle w:val="a5"/>
          <w:jc w:val="center"/>
          <w:rPr>
            <w:rFonts w:ascii="Times New Roman" w:hAnsi="Times New Roman" w:cs="Times New Roman"/>
            <w:sz w:val="24"/>
            <w:szCs w:val="24"/>
          </w:rPr>
        </w:pPr>
        <w:r w:rsidRPr="00BD1011">
          <w:rPr>
            <w:rFonts w:ascii="Times New Roman" w:hAnsi="Times New Roman" w:cs="Times New Roman"/>
            <w:sz w:val="24"/>
            <w:szCs w:val="24"/>
          </w:rPr>
          <w:fldChar w:fldCharType="begin"/>
        </w:r>
        <w:r w:rsidRPr="00BD1011">
          <w:rPr>
            <w:rFonts w:ascii="Times New Roman" w:hAnsi="Times New Roman" w:cs="Times New Roman"/>
            <w:sz w:val="24"/>
            <w:szCs w:val="24"/>
          </w:rPr>
          <w:instrText>PAGE   \* MERGEFORMAT</w:instrText>
        </w:r>
        <w:r w:rsidRPr="00BD1011">
          <w:rPr>
            <w:rFonts w:ascii="Times New Roman" w:hAnsi="Times New Roman" w:cs="Times New Roman"/>
            <w:sz w:val="24"/>
            <w:szCs w:val="24"/>
          </w:rPr>
          <w:fldChar w:fldCharType="separate"/>
        </w:r>
        <w:r w:rsidRPr="00BD1011">
          <w:rPr>
            <w:rFonts w:ascii="Times New Roman" w:hAnsi="Times New Roman" w:cs="Times New Roman"/>
            <w:sz w:val="24"/>
            <w:szCs w:val="24"/>
          </w:rPr>
          <w:t>2</w:t>
        </w:r>
        <w:r w:rsidRPr="00BD1011">
          <w:rPr>
            <w:rFonts w:ascii="Times New Roman" w:hAnsi="Times New Roman" w:cs="Times New Roman"/>
            <w:sz w:val="24"/>
            <w:szCs w:val="24"/>
          </w:rPr>
          <w:fldChar w:fldCharType="end"/>
        </w:r>
      </w:p>
    </w:sdtContent>
  </w:sdt>
  <w:p w14:paraId="007D9307" w14:textId="77777777" w:rsidR="0004198C" w:rsidRDefault="0004198C">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820F82"/>
    <w:multiLevelType w:val="hybridMultilevel"/>
    <w:tmpl w:val="23DC1444"/>
    <w:lvl w:ilvl="0" w:tplc="88326946">
      <w:start w:val="24"/>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 w15:restartNumberingAfterBreak="0">
    <w:nsid w:val="0A325F66"/>
    <w:multiLevelType w:val="hybridMultilevel"/>
    <w:tmpl w:val="3894DE6A"/>
    <w:lvl w:ilvl="0" w:tplc="0860C004">
      <w:start w:val="34"/>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 w15:restartNumberingAfterBreak="0">
    <w:nsid w:val="0F670288"/>
    <w:multiLevelType w:val="multilevel"/>
    <w:tmpl w:val="57AA78FC"/>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30"/>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i w:val="0"/>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3" w15:restartNumberingAfterBreak="0">
    <w:nsid w:val="28CA7EC4"/>
    <w:multiLevelType w:val="multilevel"/>
    <w:tmpl w:val="99EA5318"/>
    <w:lvl w:ilvl="0">
      <w:start w:val="1"/>
      <w:numFmt w:val="none"/>
      <w:lvlText w:val="(1)"/>
      <w:lvlJc w:val="left"/>
      <w:pPr>
        <w:ind w:left="360" w:hanging="360"/>
      </w:pPr>
      <w:rPr>
        <w:rFonts w:cs="Times New Roman" w:hint="default"/>
      </w:rPr>
    </w:lvl>
    <w:lvl w:ilvl="1">
      <w:start w:val="1"/>
      <w:numFmt w:val="lowerLetter"/>
      <w:lvlText w:val="%2)"/>
      <w:lvlJc w:val="left"/>
      <w:pPr>
        <w:ind w:left="720" w:hanging="360"/>
      </w:pPr>
      <w:rPr>
        <w:rFonts w:cs="Times New Roman" w:hint="default"/>
      </w:rPr>
    </w:lvl>
    <w:lvl w:ilvl="2">
      <w:start w:val="14"/>
      <w:numFmt w:val="decimal"/>
      <w:lvlText w:val="(%3)"/>
      <w:lvlJc w:val="left"/>
      <w:pPr>
        <w:ind w:left="786" w:hanging="360"/>
      </w:pPr>
      <w:rPr>
        <w:rFonts w:cs="Times New Roman" w:hint="default"/>
        <w:b w:val="0"/>
        <w:i w:val="0"/>
        <w:color w:val="auto"/>
        <w:sz w:val="24"/>
        <w:szCs w:val="24"/>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cs="Times New Roman" w:hint="default"/>
      </w:rPr>
    </w:lvl>
    <w:lvl w:ilvl="5">
      <w:start w:val="1"/>
      <w:numFmt w:val="lowerRoman"/>
      <w:lvlText w:val="(%6)"/>
      <w:lvlJc w:val="left"/>
      <w:pPr>
        <w:ind w:left="2160" w:hanging="360"/>
      </w:pPr>
      <w:rPr>
        <w:rFonts w:cs="Times New Roman" w:hint="default"/>
      </w:rPr>
    </w:lvl>
    <w:lvl w:ilvl="6">
      <w:start w:val="1"/>
      <w:numFmt w:val="decimal"/>
      <w:lvlText w:val="%7."/>
      <w:lvlJc w:val="left"/>
      <w:pPr>
        <w:ind w:left="2520" w:hanging="360"/>
      </w:pPr>
      <w:rPr>
        <w:rFonts w:cs="Times New Roman" w:hint="default"/>
      </w:rPr>
    </w:lvl>
    <w:lvl w:ilvl="7">
      <w:start w:val="1"/>
      <w:numFmt w:val="lowerLetter"/>
      <w:lvlText w:val="%8."/>
      <w:lvlJc w:val="left"/>
      <w:pPr>
        <w:ind w:left="2880" w:hanging="360"/>
      </w:pPr>
      <w:rPr>
        <w:rFonts w:cs="Times New Roman" w:hint="default"/>
      </w:rPr>
    </w:lvl>
    <w:lvl w:ilvl="8">
      <w:start w:val="1"/>
      <w:numFmt w:val="lowerRoman"/>
      <w:lvlText w:val="%9."/>
      <w:lvlJc w:val="left"/>
      <w:pPr>
        <w:ind w:left="3240" w:hanging="360"/>
      </w:pPr>
      <w:rPr>
        <w:rFonts w:cs="Times New Roman" w:hint="default"/>
      </w:rPr>
    </w:lvl>
  </w:abstractNum>
  <w:abstractNum w:abstractNumId="4" w15:restartNumberingAfterBreak="0">
    <w:nsid w:val="2F11619C"/>
    <w:multiLevelType w:val="hybridMultilevel"/>
    <w:tmpl w:val="D33C3EE0"/>
    <w:lvl w:ilvl="0" w:tplc="4960417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5" w15:restartNumberingAfterBreak="0">
    <w:nsid w:val="37F161AE"/>
    <w:multiLevelType w:val="hybridMultilevel"/>
    <w:tmpl w:val="22E40BCC"/>
    <w:lvl w:ilvl="0" w:tplc="7486BF68">
      <w:start w:val="1"/>
      <w:numFmt w:val="decimal"/>
      <w:lvlText w:val="(%1)"/>
      <w:lvlJc w:val="left"/>
      <w:pPr>
        <w:ind w:left="720" w:hanging="360"/>
      </w:pPr>
      <w:rPr>
        <w:rFonts w:ascii="Times New Roman" w:hAnsi="Times New Roman" w:cs="Times New Roman" w:hint="default"/>
        <w:b w:val="0"/>
        <w:sz w:val="24"/>
        <w:szCs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6" w15:restartNumberingAfterBreak="0">
    <w:nsid w:val="3ACC5287"/>
    <w:multiLevelType w:val="hybridMultilevel"/>
    <w:tmpl w:val="AEBCEBD6"/>
    <w:lvl w:ilvl="0" w:tplc="2324803E">
      <w:start w:val="1"/>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7" w15:restartNumberingAfterBreak="0">
    <w:nsid w:val="44B935BF"/>
    <w:multiLevelType w:val="hybridMultilevel"/>
    <w:tmpl w:val="38580500"/>
    <w:lvl w:ilvl="0" w:tplc="8C681944">
      <w:start w:val="30"/>
      <w:numFmt w:val="decimal"/>
      <w:lvlText w:val="(%1)"/>
      <w:lvlJc w:val="left"/>
      <w:pPr>
        <w:ind w:left="720" w:hanging="360"/>
      </w:pPr>
      <w:rPr>
        <w:rFonts w:ascii="Times New Roman" w:hAnsi="Times New Roman" w:cs="Times New Roman" w:hint="default"/>
        <w:b w:val="0"/>
        <w:sz w:val="24"/>
        <w:szCs w:val="24"/>
      </w:rPr>
    </w:lvl>
    <w:lvl w:ilvl="1" w:tplc="20000019" w:tentative="1">
      <w:start w:val="1"/>
      <w:numFmt w:val="lowerLetter"/>
      <w:lvlText w:val="%2."/>
      <w:lvlJc w:val="left"/>
      <w:pPr>
        <w:ind w:left="1440" w:hanging="360"/>
      </w:pPr>
    </w:lvl>
    <w:lvl w:ilvl="2" w:tplc="2000001B">
      <w:start w:val="1"/>
      <w:numFmt w:val="lowerRoman"/>
      <w:lvlText w:val="%3."/>
      <w:lvlJc w:val="right"/>
      <w:pPr>
        <w:ind w:left="2160" w:hanging="180"/>
      </w:pPr>
    </w:lvl>
    <w:lvl w:ilvl="3" w:tplc="2000000F" w:tentative="1">
      <w:start w:val="1"/>
      <w:numFmt w:val="decimal"/>
      <w:lvlText w:val="%4."/>
      <w:lvlJc w:val="left"/>
      <w:pPr>
        <w:ind w:left="2880" w:hanging="360"/>
      </w:pPr>
    </w:lvl>
    <w:lvl w:ilvl="4" w:tplc="20000019" w:tentative="1">
      <w:start w:val="1"/>
      <w:numFmt w:val="lowerLetter"/>
      <w:lvlText w:val="%5."/>
      <w:lvlJc w:val="left"/>
      <w:pPr>
        <w:ind w:left="3600" w:hanging="360"/>
      </w:pPr>
    </w:lvl>
    <w:lvl w:ilvl="5" w:tplc="2000001B" w:tentative="1">
      <w:start w:val="1"/>
      <w:numFmt w:val="lowerRoman"/>
      <w:lvlText w:val="%6."/>
      <w:lvlJc w:val="right"/>
      <w:pPr>
        <w:ind w:left="4320" w:hanging="180"/>
      </w:pPr>
    </w:lvl>
    <w:lvl w:ilvl="6" w:tplc="2000000F" w:tentative="1">
      <w:start w:val="1"/>
      <w:numFmt w:val="decimal"/>
      <w:lvlText w:val="%7."/>
      <w:lvlJc w:val="left"/>
      <w:pPr>
        <w:ind w:left="5040" w:hanging="360"/>
      </w:pPr>
    </w:lvl>
    <w:lvl w:ilvl="7" w:tplc="20000019" w:tentative="1">
      <w:start w:val="1"/>
      <w:numFmt w:val="lowerLetter"/>
      <w:lvlText w:val="%8."/>
      <w:lvlJc w:val="left"/>
      <w:pPr>
        <w:ind w:left="5760" w:hanging="360"/>
      </w:pPr>
    </w:lvl>
    <w:lvl w:ilvl="8" w:tplc="2000001B" w:tentative="1">
      <w:start w:val="1"/>
      <w:numFmt w:val="lowerRoman"/>
      <w:lvlText w:val="%9."/>
      <w:lvlJc w:val="right"/>
      <w:pPr>
        <w:ind w:left="6480" w:hanging="180"/>
      </w:pPr>
    </w:lvl>
  </w:abstractNum>
  <w:abstractNum w:abstractNumId="8" w15:restartNumberingAfterBreak="0">
    <w:nsid w:val="4A044D2C"/>
    <w:multiLevelType w:val="hybridMultilevel"/>
    <w:tmpl w:val="AD3C7E9E"/>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9" w15:restartNumberingAfterBreak="0">
    <w:nsid w:val="4C5E6869"/>
    <w:multiLevelType w:val="hybridMultilevel"/>
    <w:tmpl w:val="B126A23C"/>
    <w:lvl w:ilvl="0" w:tplc="C5A4D992">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5ABA0582">
      <w:start w:val="1"/>
      <w:numFmt w:val="decimal"/>
      <w:lvlText w:val="%3."/>
      <w:lvlJc w:val="left"/>
      <w:pPr>
        <w:ind w:left="2700" w:hanging="720"/>
      </w:pPr>
      <w:rPr>
        <w:rFonts w:ascii="Times New Roman" w:hAnsi="Times New Roman" w:cs="Times New Roman" w:hint="default"/>
        <w:sz w:val="24"/>
      </w:rPr>
    </w:lvl>
    <w:lvl w:ilvl="3" w:tplc="2528D590">
      <w:start w:val="1"/>
      <w:numFmt w:val="decimal"/>
      <w:lvlText w:val="%4)"/>
      <w:lvlJc w:val="left"/>
      <w:pPr>
        <w:ind w:left="2880" w:hanging="360"/>
      </w:pPr>
      <w:rPr>
        <w:rFonts w:hint="default"/>
      </w:r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1945BCD"/>
    <w:multiLevelType w:val="hybridMultilevel"/>
    <w:tmpl w:val="22E40BCC"/>
    <w:lvl w:ilvl="0" w:tplc="7486BF68">
      <w:start w:val="1"/>
      <w:numFmt w:val="decimal"/>
      <w:lvlText w:val="(%1)"/>
      <w:lvlJc w:val="left"/>
      <w:pPr>
        <w:ind w:left="720" w:hanging="360"/>
      </w:pPr>
      <w:rPr>
        <w:rFonts w:ascii="Times New Roman" w:hAnsi="Times New Roman" w:cs="Times New Roman" w:hint="default"/>
        <w:b w:val="0"/>
        <w:sz w:val="24"/>
        <w:szCs w:val="24"/>
      </w:rPr>
    </w:lvl>
    <w:lvl w:ilvl="1" w:tplc="04220019">
      <w:start w:val="1"/>
      <w:numFmt w:val="lowerLetter"/>
      <w:lvlText w:val="%2."/>
      <w:lvlJc w:val="left"/>
      <w:pPr>
        <w:ind w:left="1440" w:hanging="360"/>
      </w:pPr>
    </w:lvl>
    <w:lvl w:ilvl="2" w:tplc="0422001B">
      <w:start w:val="1"/>
      <w:numFmt w:val="lowerRoman"/>
      <w:lvlText w:val="%3."/>
      <w:lvlJc w:val="right"/>
      <w:pPr>
        <w:ind w:left="2160" w:hanging="180"/>
      </w:pPr>
    </w:lvl>
    <w:lvl w:ilvl="3" w:tplc="0422000F">
      <w:start w:val="1"/>
      <w:numFmt w:val="decimal"/>
      <w:lvlText w:val="%4."/>
      <w:lvlJc w:val="left"/>
      <w:pPr>
        <w:ind w:left="2880" w:hanging="360"/>
      </w:pPr>
    </w:lvl>
    <w:lvl w:ilvl="4" w:tplc="04220019">
      <w:start w:val="1"/>
      <w:numFmt w:val="lowerLetter"/>
      <w:lvlText w:val="%5."/>
      <w:lvlJc w:val="left"/>
      <w:pPr>
        <w:ind w:left="3600" w:hanging="360"/>
      </w:pPr>
    </w:lvl>
    <w:lvl w:ilvl="5" w:tplc="0422001B">
      <w:start w:val="1"/>
      <w:numFmt w:val="lowerRoman"/>
      <w:lvlText w:val="%6."/>
      <w:lvlJc w:val="right"/>
      <w:pPr>
        <w:ind w:left="4320" w:hanging="180"/>
      </w:pPr>
    </w:lvl>
    <w:lvl w:ilvl="6" w:tplc="0422000F">
      <w:start w:val="1"/>
      <w:numFmt w:val="decimal"/>
      <w:lvlText w:val="%7."/>
      <w:lvlJc w:val="left"/>
      <w:pPr>
        <w:ind w:left="5040" w:hanging="360"/>
      </w:pPr>
    </w:lvl>
    <w:lvl w:ilvl="7" w:tplc="04220019">
      <w:start w:val="1"/>
      <w:numFmt w:val="lowerLetter"/>
      <w:lvlText w:val="%8."/>
      <w:lvlJc w:val="left"/>
      <w:pPr>
        <w:ind w:left="5760" w:hanging="360"/>
      </w:pPr>
    </w:lvl>
    <w:lvl w:ilvl="8" w:tplc="0422001B">
      <w:start w:val="1"/>
      <w:numFmt w:val="lowerRoman"/>
      <w:lvlText w:val="%9."/>
      <w:lvlJc w:val="right"/>
      <w:pPr>
        <w:ind w:left="6480" w:hanging="180"/>
      </w:pPr>
    </w:lvl>
  </w:abstractNum>
  <w:abstractNum w:abstractNumId="11" w15:restartNumberingAfterBreak="0">
    <w:nsid w:val="58602ADB"/>
    <w:multiLevelType w:val="hybridMultilevel"/>
    <w:tmpl w:val="9EF6E4AA"/>
    <w:lvl w:ilvl="0" w:tplc="31B2E278">
      <w:start w:val="35"/>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2" w15:restartNumberingAfterBreak="0">
    <w:nsid w:val="5F1E599B"/>
    <w:multiLevelType w:val="hybridMultilevel"/>
    <w:tmpl w:val="A380EEDA"/>
    <w:lvl w:ilvl="0" w:tplc="6040FCCC">
      <w:start w:val="36"/>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3" w15:restartNumberingAfterBreak="0">
    <w:nsid w:val="71C552F3"/>
    <w:multiLevelType w:val="hybridMultilevel"/>
    <w:tmpl w:val="D6CAB998"/>
    <w:lvl w:ilvl="0" w:tplc="D2823B42">
      <w:numFmt w:val="bullet"/>
      <w:lvlText w:val="-"/>
      <w:lvlJc w:val="left"/>
      <w:pPr>
        <w:ind w:left="720" w:hanging="360"/>
      </w:pPr>
      <w:rPr>
        <w:rFonts w:ascii="Times New Roman" w:eastAsia="Times New Roman" w:hAnsi="Times New Roman" w:cs="Times New Roman" w:hint="default"/>
        <w:u w:val="none"/>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4" w15:restartNumberingAfterBreak="0">
    <w:nsid w:val="71DA7C61"/>
    <w:multiLevelType w:val="hybridMultilevel"/>
    <w:tmpl w:val="F6EA2B66"/>
    <w:lvl w:ilvl="0" w:tplc="107CD27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5" w15:restartNumberingAfterBreak="0">
    <w:nsid w:val="738B79FF"/>
    <w:multiLevelType w:val="hybridMultilevel"/>
    <w:tmpl w:val="ECBA4172"/>
    <w:lvl w:ilvl="0" w:tplc="107CD278">
      <w:start w:val="1"/>
      <w:numFmt w:val="bullet"/>
      <w:lvlText w:val=""/>
      <w:lvlJc w:val="left"/>
      <w:pPr>
        <w:ind w:left="1440" w:hanging="360"/>
      </w:pPr>
      <w:rPr>
        <w:rFonts w:ascii="Symbol" w:hAnsi="Symbol"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6" w15:restartNumberingAfterBreak="0">
    <w:nsid w:val="77F00495"/>
    <w:multiLevelType w:val="hybridMultilevel"/>
    <w:tmpl w:val="06C2BAB4"/>
    <w:lvl w:ilvl="0" w:tplc="F1640E18">
      <w:start w:val="38"/>
      <w:numFmt w:val="decimal"/>
      <w:lvlText w:val="(%1)"/>
      <w:lvlJc w:val="left"/>
      <w:pPr>
        <w:ind w:left="720" w:hanging="360"/>
      </w:pPr>
      <w:rPr>
        <w:rFonts w:ascii="Times New Roman" w:hAnsi="Times New Roman" w:cs="Times New Roman" w:hint="default"/>
        <w:b w:val="0"/>
        <w:sz w:val="24"/>
        <w:szCs w:val="24"/>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17" w15:restartNumberingAfterBreak="0">
    <w:nsid w:val="7BE66FCB"/>
    <w:multiLevelType w:val="hybridMultilevel"/>
    <w:tmpl w:val="24DEAD28"/>
    <w:lvl w:ilvl="0" w:tplc="107CD278">
      <w:start w:val="1"/>
      <w:numFmt w:val="bullet"/>
      <w:lvlText w:val=""/>
      <w:lvlJc w:val="left"/>
      <w:pPr>
        <w:ind w:left="1440" w:hanging="360"/>
      </w:pPr>
      <w:rPr>
        <w:rFonts w:ascii="Symbol" w:hAnsi="Symbol" w:hint="default"/>
      </w:rPr>
    </w:lvl>
    <w:lvl w:ilvl="1" w:tplc="20000003" w:tentative="1">
      <w:start w:val="1"/>
      <w:numFmt w:val="bullet"/>
      <w:lvlText w:val="o"/>
      <w:lvlJc w:val="left"/>
      <w:pPr>
        <w:ind w:left="2160" w:hanging="360"/>
      </w:pPr>
      <w:rPr>
        <w:rFonts w:ascii="Courier New" w:hAnsi="Courier New" w:cs="Courier New" w:hint="default"/>
      </w:rPr>
    </w:lvl>
    <w:lvl w:ilvl="2" w:tplc="20000005" w:tentative="1">
      <w:start w:val="1"/>
      <w:numFmt w:val="bullet"/>
      <w:lvlText w:val=""/>
      <w:lvlJc w:val="left"/>
      <w:pPr>
        <w:ind w:left="2880" w:hanging="360"/>
      </w:pPr>
      <w:rPr>
        <w:rFonts w:ascii="Wingdings" w:hAnsi="Wingdings" w:hint="default"/>
      </w:rPr>
    </w:lvl>
    <w:lvl w:ilvl="3" w:tplc="20000001" w:tentative="1">
      <w:start w:val="1"/>
      <w:numFmt w:val="bullet"/>
      <w:lvlText w:val=""/>
      <w:lvlJc w:val="left"/>
      <w:pPr>
        <w:ind w:left="3600" w:hanging="360"/>
      </w:pPr>
      <w:rPr>
        <w:rFonts w:ascii="Symbol" w:hAnsi="Symbol" w:hint="default"/>
      </w:rPr>
    </w:lvl>
    <w:lvl w:ilvl="4" w:tplc="20000003" w:tentative="1">
      <w:start w:val="1"/>
      <w:numFmt w:val="bullet"/>
      <w:lvlText w:val="o"/>
      <w:lvlJc w:val="left"/>
      <w:pPr>
        <w:ind w:left="4320" w:hanging="360"/>
      </w:pPr>
      <w:rPr>
        <w:rFonts w:ascii="Courier New" w:hAnsi="Courier New" w:cs="Courier New" w:hint="default"/>
      </w:rPr>
    </w:lvl>
    <w:lvl w:ilvl="5" w:tplc="20000005" w:tentative="1">
      <w:start w:val="1"/>
      <w:numFmt w:val="bullet"/>
      <w:lvlText w:val=""/>
      <w:lvlJc w:val="left"/>
      <w:pPr>
        <w:ind w:left="5040" w:hanging="360"/>
      </w:pPr>
      <w:rPr>
        <w:rFonts w:ascii="Wingdings" w:hAnsi="Wingdings" w:hint="default"/>
      </w:rPr>
    </w:lvl>
    <w:lvl w:ilvl="6" w:tplc="20000001" w:tentative="1">
      <w:start w:val="1"/>
      <w:numFmt w:val="bullet"/>
      <w:lvlText w:val=""/>
      <w:lvlJc w:val="left"/>
      <w:pPr>
        <w:ind w:left="5760" w:hanging="360"/>
      </w:pPr>
      <w:rPr>
        <w:rFonts w:ascii="Symbol" w:hAnsi="Symbol" w:hint="default"/>
      </w:rPr>
    </w:lvl>
    <w:lvl w:ilvl="7" w:tplc="20000003" w:tentative="1">
      <w:start w:val="1"/>
      <w:numFmt w:val="bullet"/>
      <w:lvlText w:val="o"/>
      <w:lvlJc w:val="left"/>
      <w:pPr>
        <w:ind w:left="6480" w:hanging="360"/>
      </w:pPr>
      <w:rPr>
        <w:rFonts w:ascii="Courier New" w:hAnsi="Courier New" w:cs="Courier New" w:hint="default"/>
      </w:rPr>
    </w:lvl>
    <w:lvl w:ilvl="8" w:tplc="20000005" w:tentative="1">
      <w:start w:val="1"/>
      <w:numFmt w:val="bullet"/>
      <w:lvlText w:val=""/>
      <w:lvlJc w:val="left"/>
      <w:pPr>
        <w:ind w:left="7200" w:hanging="360"/>
      </w:pPr>
      <w:rPr>
        <w:rFonts w:ascii="Wingdings" w:hAnsi="Wingdings" w:hint="default"/>
      </w:rPr>
    </w:lvl>
  </w:abstractNum>
  <w:abstractNum w:abstractNumId="18" w15:restartNumberingAfterBreak="0">
    <w:nsid w:val="7C8B4612"/>
    <w:multiLevelType w:val="hybridMultilevel"/>
    <w:tmpl w:val="D4765098"/>
    <w:lvl w:ilvl="0" w:tplc="49604174">
      <w:start w:val="1"/>
      <w:numFmt w:val="bullet"/>
      <w:lvlText w:val="-"/>
      <w:lvlJc w:val="left"/>
      <w:pPr>
        <w:ind w:left="720" w:hanging="360"/>
      </w:pPr>
      <w:rPr>
        <w:rFonts w:ascii="Times New Roman" w:hAnsi="Times New Roman" w:cs="Times New Roman"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9"/>
  </w:num>
  <w:num w:numId="2">
    <w:abstractNumId w:val="6"/>
  </w:num>
  <w:num w:numId="3">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5"/>
  </w:num>
  <w:num w:numId="5">
    <w:abstractNumId w:val="10"/>
  </w:num>
  <w:num w:numId="6">
    <w:abstractNumId w:val="13"/>
  </w:num>
  <w:num w:numId="7">
    <w:abstractNumId w:val="4"/>
  </w:num>
  <w:num w:numId="8">
    <w:abstractNumId w:val="8"/>
  </w:num>
  <w:num w:numId="9">
    <w:abstractNumId w:val="18"/>
  </w:num>
  <w:num w:numId="10">
    <w:abstractNumId w:val="3"/>
  </w:num>
  <w:num w:numId="11">
    <w:abstractNumId w:val="2"/>
  </w:num>
  <w:num w:numId="12">
    <w:abstractNumId w:val="7"/>
  </w:num>
  <w:num w:numId="13">
    <w:abstractNumId w:val="17"/>
  </w:num>
  <w:num w:numId="14">
    <w:abstractNumId w:val="15"/>
  </w:num>
  <w:num w:numId="15">
    <w:abstractNumId w:val="0"/>
  </w:num>
  <w:num w:numId="16">
    <w:abstractNumId w:val="1"/>
  </w:num>
  <w:num w:numId="17">
    <w:abstractNumId w:val="11"/>
  </w:num>
  <w:num w:numId="18">
    <w:abstractNumId w:val="12"/>
  </w:num>
  <w:num w:numId="19">
    <w:abstractNumId w:val="16"/>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3912"/>
    <w:rsid w:val="00002D5D"/>
    <w:rsid w:val="00005811"/>
    <w:rsid w:val="00010D15"/>
    <w:rsid w:val="000126C3"/>
    <w:rsid w:val="000212EF"/>
    <w:rsid w:val="000231CE"/>
    <w:rsid w:val="00033AC1"/>
    <w:rsid w:val="0004198C"/>
    <w:rsid w:val="00046D00"/>
    <w:rsid w:val="00050A2D"/>
    <w:rsid w:val="00051E31"/>
    <w:rsid w:val="00061A19"/>
    <w:rsid w:val="00072A44"/>
    <w:rsid w:val="00074D9E"/>
    <w:rsid w:val="00076D72"/>
    <w:rsid w:val="00080F32"/>
    <w:rsid w:val="00082F5C"/>
    <w:rsid w:val="00090D93"/>
    <w:rsid w:val="00091500"/>
    <w:rsid w:val="00091A3E"/>
    <w:rsid w:val="0009327E"/>
    <w:rsid w:val="000A4D10"/>
    <w:rsid w:val="000B09B2"/>
    <w:rsid w:val="000B755A"/>
    <w:rsid w:val="000E0C7D"/>
    <w:rsid w:val="000E1F73"/>
    <w:rsid w:val="000F1ECA"/>
    <w:rsid w:val="000F607B"/>
    <w:rsid w:val="00101CB8"/>
    <w:rsid w:val="00103948"/>
    <w:rsid w:val="00106EAD"/>
    <w:rsid w:val="00110B0D"/>
    <w:rsid w:val="00125225"/>
    <w:rsid w:val="001270C0"/>
    <w:rsid w:val="0013161C"/>
    <w:rsid w:val="00133608"/>
    <w:rsid w:val="00137E3A"/>
    <w:rsid w:val="00137F66"/>
    <w:rsid w:val="001548C7"/>
    <w:rsid w:val="00156E1C"/>
    <w:rsid w:val="001809CF"/>
    <w:rsid w:val="00195262"/>
    <w:rsid w:val="001A1640"/>
    <w:rsid w:val="001B48A6"/>
    <w:rsid w:val="001B67C2"/>
    <w:rsid w:val="001C0162"/>
    <w:rsid w:val="001C1C7C"/>
    <w:rsid w:val="001C77BD"/>
    <w:rsid w:val="001D2309"/>
    <w:rsid w:val="001D7B7D"/>
    <w:rsid w:val="001E148E"/>
    <w:rsid w:val="001E23A3"/>
    <w:rsid w:val="001E5ABE"/>
    <w:rsid w:val="001F138E"/>
    <w:rsid w:val="001F3410"/>
    <w:rsid w:val="001F4969"/>
    <w:rsid w:val="001F5891"/>
    <w:rsid w:val="00204792"/>
    <w:rsid w:val="00204BD3"/>
    <w:rsid w:val="00230B2A"/>
    <w:rsid w:val="002314D2"/>
    <w:rsid w:val="00231EB7"/>
    <w:rsid w:val="00232AC1"/>
    <w:rsid w:val="00232C6C"/>
    <w:rsid w:val="00232EA1"/>
    <w:rsid w:val="00242052"/>
    <w:rsid w:val="002422B3"/>
    <w:rsid w:val="002430CE"/>
    <w:rsid w:val="00244439"/>
    <w:rsid w:val="0024769B"/>
    <w:rsid w:val="002547FD"/>
    <w:rsid w:val="00255E80"/>
    <w:rsid w:val="002574B9"/>
    <w:rsid w:val="00273AC8"/>
    <w:rsid w:val="00273D14"/>
    <w:rsid w:val="00274DC7"/>
    <w:rsid w:val="0027581C"/>
    <w:rsid w:val="0029202D"/>
    <w:rsid w:val="002920F3"/>
    <w:rsid w:val="00292826"/>
    <w:rsid w:val="002A774A"/>
    <w:rsid w:val="002A783B"/>
    <w:rsid w:val="002B1876"/>
    <w:rsid w:val="002B7D88"/>
    <w:rsid w:val="002D3442"/>
    <w:rsid w:val="002D3711"/>
    <w:rsid w:val="002D37F0"/>
    <w:rsid w:val="002D7EDC"/>
    <w:rsid w:val="002E22AD"/>
    <w:rsid w:val="002E476A"/>
    <w:rsid w:val="002E4ADF"/>
    <w:rsid w:val="002E57C6"/>
    <w:rsid w:val="002E650B"/>
    <w:rsid w:val="002F5267"/>
    <w:rsid w:val="003172B5"/>
    <w:rsid w:val="003309E0"/>
    <w:rsid w:val="003311E1"/>
    <w:rsid w:val="00333478"/>
    <w:rsid w:val="00334A28"/>
    <w:rsid w:val="00335976"/>
    <w:rsid w:val="00340E36"/>
    <w:rsid w:val="00365E51"/>
    <w:rsid w:val="00366DA9"/>
    <w:rsid w:val="0037083B"/>
    <w:rsid w:val="00372EDC"/>
    <w:rsid w:val="00380F21"/>
    <w:rsid w:val="003814EB"/>
    <w:rsid w:val="00384264"/>
    <w:rsid w:val="003872BD"/>
    <w:rsid w:val="00391E25"/>
    <w:rsid w:val="0039530F"/>
    <w:rsid w:val="003B6DCD"/>
    <w:rsid w:val="003C1EF8"/>
    <w:rsid w:val="003C7B4A"/>
    <w:rsid w:val="003D3E04"/>
    <w:rsid w:val="003E7A88"/>
    <w:rsid w:val="003E7EFC"/>
    <w:rsid w:val="003F144A"/>
    <w:rsid w:val="004010E0"/>
    <w:rsid w:val="004171E8"/>
    <w:rsid w:val="004215B9"/>
    <w:rsid w:val="00423E02"/>
    <w:rsid w:val="00430402"/>
    <w:rsid w:val="004376C0"/>
    <w:rsid w:val="004460DB"/>
    <w:rsid w:val="00451ABA"/>
    <w:rsid w:val="00457D84"/>
    <w:rsid w:val="00471B52"/>
    <w:rsid w:val="00483CB6"/>
    <w:rsid w:val="0049186A"/>
    <w:rsid w:val="0049405B"/>
    <w:rsid w:val="004C633F"/>
    <w:rsid w:val="004D30A2"/>
    <w:rsid w:val="004D350C"/>
    <w:rsid w:val="004D37E4"/>
    <w:rsid w:val="004E25A8"/>
    <w:rsid w:val="004E3225"/>
    <w:rsid w:val="004E3FAC"/>
    <w:rsid w:val="004E6D43"/>
    <w:rsid w:val="004F46B2"/>
    <w:rsid w:val="004F6893"/>
    <w:rsid w:val="00500546"/>
    <w:rsid w:val="0051413C"/>
    <w:rsid w:val="0052050C"/>
    <w:rsid w:val="005301EA"/>
    <w:rsid w:val="0053179E"/>
    <w:rsid w:val="00532C7B"/>
    <w:rsid w:val="005339DF"/>
    <w:rsid w:val="00543F53"/>
    <w:rsid w:val="00545531"/>
    <w:rsid w:val="00547CA3"/>
    <w:rsid w:val="00575EFC"/>
    <w:rsid w:val="00585582"/>
    <w:rsid w:val="00594690"/>
    <w:rsid w:val="005A5140"/>
    <w:rsid w:val="005B681C"/>
    <w:rsid w:val="005B6BFD"/>
    <w:rsid w:val="005C5122"/>
    <w:rsid w:val="005C6CD7"/>
    <w:rsid w:val="005D12BD"/>
    <w:rsid w:val="005D2356"/>
    <w:rsid w:val="005D4114"/>
    <w:rsid w:val="005E3D23"/>
    <w:rsid w:val="006002E9"/>
    <w:rsid w:val="00604AD6"/>
    <w:rsid w:val="006053E3"/>
    <w:rsid w:val="00612F4B"/>
    <w:rsid w:val="0061639E"/>
    <w:rsid w:val="00617391"/>
    <w:rsid w:val="0061799D"/>
    <w:rsid w:val="00620DD5"/>
    <w:rsid w:val="00632F85"/>
    <w:rsid w:val="00634EFF"/>
    <w:rsid w:val="00636B30"/>
    <w:rsid w:val="00641320"/>
    <w:rsid w:val="00642D91"/>
    <w:rsid w:val="00644BE0"/>
    <w:rsid w:val="006620FE"/>
    <w:rsid w:val="0067707D"/>
    <w:rsid w:val="00677753"/>
    <w:rsid w:val="00683A44"/>
    <w:rsid w:val="006912DB"/>
    <w:rsid w:val="00691A90"/>
    <w:rsid w:val="006A23C5"/>
    <w:rsid w:val="006A6451"/>
    <w:rsid w:val="006B291C"/>
    <w:rsid w:val="006C5C4B"/>
    <w:rsid w:val="006D6629"/>
    <w:rsid w:val="006E2611"/>
    <w:rsid w:val="006F2EF7"/>
    <w:rsid w:val="007063A6"/>
    <w:rsid w:val="00706449"/>
    <w:rsid w:val="0071476A"/>
    <w:rsid w:val="00716620"/>
    <w:rsid w:val="00735795"/>
    <w:rsid w:val="00740C0E"/>
    <w:rsid w:val="0075071F"/>
    <w:rsid w:val="00756B07"/>
    <w:rsid w:val="00760B16"/>
    <w:rsid w:val="0076172A"/>
    <w:rsid w:val="007623CF"/>
    <w:rsid w:val="00766D53"/>
    <w:rsid w:val="007745F0"/>
    <w:rsid w:val="00783D79"/>
    <w:rsid w:val="007872AE"/>
    <w:rsid w:val="0079218E"/>
    <w:rsid w:val="007A1796"/>
    <w:rsid w:val="007A4D28"/>
    <w:rsid w:val="007A54C3"/>
    <w:rsid w:val="007B092E"/>
    <w:rsid w:val="007B1D6A"/>
    <w:rsid w:val="007B550D"/>
    <w:rsid w:val="007C5D66"/>
    <w:rsid w:val="007D097D"/>
    <w:rsid w:val="007D1CEF"/>
    <w:rsid w:val="007E144B"/>
    <w:rsid w:val="00805D73"/>
    <w:rsid w:val="00821B0A"/>
    <w:rsid w:val="00821CFB"/>
    <w:rsid w:val="008371A0"/>
    <w:rsid w:val="00837C54"/>
    <w:rsid w:val="0084043D"/>
    <w:rsid w:val="00864E1C"/>
    <w:rsid w:val="00870B67"/>
    <w:rsid w:val="00870D8F"/>
    <w:rsid w:val="00877593"/>
    <w:rsid w:val="00877633"/>
    <w:rsid w:val="00886F20"/>
    <w:rsid w:val="0089553D"/>
    <w:rsid w:val="00895694"/>
    <w:rsid w:val="008A1D37"/>
    <w:rsid w:val="008A6962"/>
    <w:rsid w:val="008B3862"/>
    <w:rsid w:val="008B43BF"/>
    <w:rsid w:val="008D205E"/>
    <w:rsid w:val="008D6D59"/>
    <w:rsid w:val="008E6889"/>
    <w:rsid w:val="00915E3A"/>
    <w:rsid w:val="00921FA1"/>
    <w:rsid w:val="00923DF5"/>
    <w:rsid w:val="00925AE3"/>
    <w:rsid w:val="00930763"/>
    <w:rsid w:val="00930FF8"/>
    <w:rsid w:val="00933259"/>
    <w:rsid w:val="00944BA7"/>
    <w:rsid w:val="009511F0"/>
    <w:rsid w:val="00954C35"/>
    <w:rsid w:val="009552CD"/>
    <w:rsid w:val="00955B21"/>
    <w:rsid w:val="00957BE4"/>
    <w:rsid w:val="009604F4"/>
    <w:rsid w:val="009622CD"/>
    <w:rsid w:val="00965F8E"/>
    <w:rsid w:val="00967088"/>
    <w:rsid w:val="009679C4"/>
    <w:rsid w:val="00984849"/>
    <w:rsid w:val="0099071C"/>
    <w:rsid w:val="00990B95"/>
    <w:rsid w:val="00990DB4"/>
    <w:rsid w:val="009A0FD1"/>
    <w:rsid w:val="009A14CB"/>
    <w:rsid w:val="009A1AD2"/>
    <w:rsid w:val="009A6B04"/>
    <w:rsid w:val="009B591B"/>
    <w:rsid w:val="009C78E3"/>
    <w:rsid w:val="009E2B75"/>
    <w:rsid w:val="009F3841"/>
    <w:rsid w:val="009F48AD"/>
    <w:rsid w:val="00A007F9"/>
    <w:rsid w:val="00A0289F"/>
    <w:rsid w:val="00A03ED2"/>
    <w:rsid w:val="00A04249"/>
    <w:rsid w:val="00A04B40"/>
    <w:rsid w:val="00A05454"/>
    <w:rsid w:val="00A13280"/>
    <w:rsid w:val="00A1344F"/>
    <w:rsid w:val="00A301BA"/>
    <w:rsid w:val="00A35F3D"/>
    <w:rsid w:val="00A64914"/>
    <w:rsid w:val="00A6682B"/>
    <w:rsid w:val="00A67502"/>
    <w:rsid w:val="00A7688B"/>
    <w:rsid w:val="00A91790"/>
    <w:rsid w:val="00A93AA6"/>
    <w:rsid w:val="00A944BD"/>
    <w:rsid w:val="00A964D0"/>
    <w:rsid w:val="00AB132C"/>
    <w:rsid w:val="00AB250D"/>
    <w:rsid w:val="00AB4698"/>
    <w:rsid w:val="00AB674F"/>
    <w:rsid w:val="00AC024F"/>
    <w:rsid w:val="00AD3EEE"/>
    <w:rsid w:val="00AD5AA4"/>
    <w:rsid w:val="00AD5C8C"/>
    <w:rsid w:val="00B1136B"/>
    <w:rsid w:val="00B13B93"/>
    <w:rsid w:val="00B13DD6"/>
    <w:rsid w:val="00B16AC9"/>
    <w:rsid w:val="00B1716D"/>
    <w:rsid w:val="00B2478F"/>
    <w:rsid w:val="00B266A2"/>
    <w:rsid w:val="00B269C6"/>
    <w:rsid w:val="00B30F22"/>
    <w:rsid w:val="00B4011A"/>
    <w:rsid w:val="00B40EE6"/>
    <w:rsid w:val="00B447D5"/>
    <w:rsid w:val="00B44AA7"/>
    <w:rsid w:val="00B465E8"/>
    <w:rsid w:val="00B53953"/>
    <w:rsid w:val="00B64063"/>
    <w:rsid w:val="00B64D9E"/>
    <w:rsid w:val="00B64F23"/>
    <w:rsid w:val="00B651BB"/>
    <w:rsid w:val="00B6544D"/>
    <w:rsid w:val="00B65F2E"/>
    <w:rsid w:val="00B72A10"/>
    <w:rsid w:val="00B84E06"/>
    <w:rsid w:val="00B864F0"/>
    <w:rsid w:val="00B93561"/>
    <w:rsid w:val="00B93F07"/>
    <w:rsid w:val="00BA090F"/>
    <w:rsid w:val="00BA3FAE"/>
    <w:rsid w:val="00BA704E"/>
    <w:rsid w:val="00BB1E8F"/>
    <w:rsid w:val="00BB257C"/>
    <w:rsid w:val="00BB2E4B"/>
    <w:rsid w:val="00BB2E9C"/>
    <w:rsid w:val="00BB364F"/>
    <w:rsid w:val="00BB471F"/>
    <w:rsid w:val="00BB5412"/>
    <w:rsid w:val="00BC2417"/>
    <w:rsid w:val="00BC3201"/>
    <w:rsid w:val="00BD3D91"/>
    <w:rsid w:val="00BD66B9"/>
    <w:rsid w:val="00BE6F98"/>
    <w:rsid w:val="00BF134C"/>
    <w:rsid w:val="00BF657C"/>
    <w:rsid w:val="00C04A98"/>
    <w:rsid w:val="00C05189"/>
    <w:rsid w:val="00C14470"/>
    <w:rsid w:val="00C1603E"/>
    <w:rsid w:val="00C22307"/>
    <w:rsid w:val="00C25A59"/>
    <w:rsid w:val="00C33E76"/>
    <w:rsid w:val="00C43D86"/>
    <w:rsid w:val="00C46717"/>
    <w:rsid w:val="00C4778C"/>
    <w:rsid w:val="00C5611D"/>
    <w:rsid w:val="00C608AC"/>
    <w:rsid w:val="00C64D62"/>
    <w:rsid w:val="00C702E8"/>
    <w:rsid w:val="00C72A59"/>
    <w:rsid w:val="00CA796C"/>
    <w:rsid w:val="00CB5D7A"/>
    <w:rsid w:val="00CC1722"/>
    <w:rsid w:val="00CD3D84"/>
    <w:rsid w:val="00CE0A94"/>
    <w:rsid w:val="00CE3912"/>
    <w:rsid w:val="00CE6B82"/>
    <w:rsid w:val="00CF25A2"/>
    <w:rsid w:val="00CF6E9F"/>
    <w:rsid w:val="00D03286"/>
    <w:rsid w:val="00D10AC4"/>
    <w:rsid w:val="00D11551"/>
    <w:rsid w:val="00D1414B"/>
    <w:rsid w:val="00D1716D"/>
    <w:rsid w:val="00D21B54"/>
    <w:rsid w:val="00D31C00"/>
    <w:rsid w:val="00D32CC4"/>
    <w:rsid w:val="00D34EC2"/>
    <w:rsid w:val="00D429C8"/>
    <w:rsid w:val="00D433FD"/>
    <w:rsid w:val="00D669E2"/>
    <w:rsid w:val="00D859AA"/>
    <w:rsid w:val="00DA0064"/>
    <w:rsid w:val="00DA0EFF"/>
    <w:rsid w:val="00DB63E9"/>
    <w:rsid w:val="00DB782C"/>
    <w:rsid w:val="00DC47BC"/>
    <w:rsid w:val="00DD074D"/>
    <w:rsid w:val="00DD31C2"/>
    <w:rsid w:val="00DD3349"/>
    <w:rsid w:val="00DE504F"/>
    <w:rsid w:val="00DE5F02"/>
    <w:rsid w:val="00DF09D3"/>
    <w:rsid w:val="00E01812"/>
    <w:rsid w:val="00E03031"/>
    <w:rsid w:val="00E05FA4"/>
    <w:rsid w:val="00E06C62"/>
    <w:rsid w:val="00E110C1"/>
    <w:rsid w:val="00E1174F"/>
    <w:rsid w:val="00E12C2C"/>
    <w:rsid w:val="00E3434A"/>
    <w:rsid w:val="00E410E6"/>
    <w:rsid w:val="00E47C56"/>
    <w:rsid w:val="00E567F5"/>
    <w:rsid w:val="00E61F8A"/>
    <w:rsid w:val="00E80588"/>
    <w:rsid w:val="00E81D93"/>
    <w:rsid w:val="00E83B44"/>
    <w:rsid w:val="00E97F20"/>
    <w:rsid w:val="00EA278F"/>
    <w:rsid w:val="00EA31CF"/>
    <w:rsid w:val="00EB21C6"/>
    <w:rsid w:val="00EB31F3"/>
    <w:rsid w:val="00EB4E41"/>
    <w:rsid w:val="00EB65F8"/>
    <w:rsid w:val="00EB72E6"/>
    <w:rsid w:val="00EC0259"/>
    <w:rsid w:val="00EC3E9C"/>
    <w:rsid w:val="00ED32F1"/>
    <w:rsid w:val="00ED3586"/>
    <w:rsid w:val="00EE0D28"/>
    <w:rsid w:val="00EE1606"/>
    <w:rsid w:val="00EE2561"/>
    <w:rsid w:val="00EE5499"/>
    <w:rsid w:val="00EE6123"/>
    <w:rsid w:val="00EF7586"/>
    <w:rsid w:val="00F02CF6"/>
    <w:rsid w:val="00F0330B"/>
    <w:rsid w:val="00F074F2"/>
    <w:rsid w:val="00F116F2"/>
    <w:rsid w:val="00F13026"/>
    <w:rsid w:val="00F14DB1"/>
    <w:rsid w:val="00F15847"/>
    <w:rsid w:val="00F15A5C"/>
    <w:rsid w:val="00F232DD"/>
    <w:rsid w:val="00F34F29"/>
    <w:rsid w:val="00F354D6"/>
    <w:rsid w:val="00F359FC"/>
    <w:rsid w:val="00F40E90"/>
    <w:rsid w:val="00F61B08"/>
    <w:rsid w:val="00F77303"/>
    <w:rsid w:val="00F81DBA"/>
    <w:rsid w:val="00F82C24"/>
    <w:rsid w:val="00F9335A"/>
    <w:rsid w:val="00F979B6"/>
    <w:rsid w:val="00FA6CC6"/>
    <w:rsid w:val="00FA6DD0"/>
    <w:rsid w:val="00FB15D8"/>
    <w:rsid w:val="00FC3D61"/>
    <w:rsid w:val="00FC5F53"/>
    <w:rsid w:val="00FD5992"/>
    <w:rsid w:val="00FE3FE8"/>
    <w:rsid w:val="00FF4453"/>
    <w:rsid w:val="00FF562C"/>
    <w:rsid w:val="00FF6C5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884976"/>
  <w15:chartTrackingRefBased/>
  <w15:docId w15:val="{AF99B9BD-B5FF-4D4F-AC77-01E53F9326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2417"/>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F34F29"/>
    <w:pPr>
      <w:spacing w:after="0" w:line="240" w:lineRule="auto"/>
    </w:pPr>
    <w:rPr>
      <w:rFonts w:ascii="Calibri" w:eastAsia="Calibri" w:hAnsi="Calibri" w:cs="Times New Roman"/>
      <w:lang w:val="ru-RU"/>
    </w:rPr>
  </w:style>
  <w:style w:type="paragraph" w:styleId="a4">
    <w:name w:val="List Paragraph"/>
    <w:basedOn w:val="a"/>
    <w:uiPriority w:val="34"/>
    <w:qFormat/>
    <w:rsid w:val="00A7688B"/>
    <w:pPr>
      <w:ind w:left="720"/>
      <w:contextualSpacing/>
    </w:pPr>
  </w:style>
  <w:style w:type="paragraph" w:styleId="a5">
    <w:name w:val="header"/>
    <w:basedOn w:val="a"/>
    <w:link w:val="a6"/>
    <w:uiPriority w:val="99"/>
    <w:unhideWhenUsed/>
    <w:rsid w:val="00EB4E41"/>
    <w:pPr>
      <w:tabs>
        <w:tab w:val="center" w:pos="4677"/>
        <w:tab w:val="right" w:pos="9355"/>
      </w:tabs>
      <w:spacing w:after="0" w:line="240" w:lineRule="auto"/>
    </w:pPr>
  </w:style>
  <w:style w:type="character" w:customStyle="1" w:styleId="a6">
    <w:name w:val="Верхній колонтитул Знак"/>
    <w:basedOn w:val="a0"/>
    <w:link w:val="a5"/>
    <w:uiPriority w:val="99"/>
    <w:rsid w:val="00EB4E41"/>
  </w:style>
  <w:style w:type="paragraph" w:styleId="a7">
    <w:name w:val="footer"/>
    <w:basedOn w:val="a"/>
    <w:link w:val="a8"/>
    <w:uiPriority w:val="99"/>
    <w:unhideWhenUsed/>
    <w:rsid w:val="00242052"/>
    <w:pPr>
      <w:tabs>
        <w:tab w:val="center" w:pos="4677"/>
        <w:tab w:val="right" w:pos="9355"/>
      </w:tabs>
      <w:spacing w:after="0" w:line="240" w:lineRule="auto"/>
    </w:pPr>
  </w:style>
  <w:style w:type="character" w:customStyle="1" w:styleId="a8">
    <w:name w:val="Нижній колонтитул Знак"/>
    <w:basedOn w:val="a0"/>
    <w:link w:val="a7"/>
    <w:uiPriority w:val="99"/>
    <w:rsid w:val="00242052"/>
  </w:style>
  <w:style w:type="paragraph" w:styleId="a9">
    <w:name w:val="Balloon Text"/>
    <w:basedOn w:val="a"/>
    <w:link w:val="aa"/>
    <w:uiPriority w:val="99"/>
    <w:semiHidden/>
    <w:unhideWhenUsed/>
    <w:rsid w:val="001E5ABE"/>
    <w:pPr>
      <w:spacing w:after="0" w:line="240" w:lineRule="auto"/>
    </w:pPr>
    <w:rPr>
      <w:rFonts w:ascii="Segoe UI" w:hAnsi="Segoe UI" w:cs="Segoe UI"/>
      <w:sz w:val="18"/>
      <w:szCs w:val="18"/>
    </w:rPr>
  </w:style>
  <w:style w:type="character" w:customStyle="1" w:styleId="aa">
    <w:name w:val="Текст у виносці Знак"/>
    <w:basedOn w:val="a0"/>
    <w:link w:val="a9"/>
    <w:uiPriority w:val="99"/>
    <w:semiHidden/>
    <w:rsid w:val="001E5ABE"/>
    <w:rPr>
      <w:rFonts w:ascii="Segoe UI" w:hAnsi="Segoe UI" w:cs="Segoe UI"/>
      <w:sz w:val="18"/>
      <w:szCs w:val="18"/>
    </w:rPr>
  </w:style>
  <w:style w:type="character" w:styleId="ab">
    <w:name w:val="Hyperlink"/>
    <w:basedOn w:val="a0"/>
    <w:uiPriority w:val="99"/>
    <w:unhideWhenUsed/>
    <w:rsid w:val="00644BE0"/>
    <w:rPr>
      <w:color w:val="0563C1" w:themeColor="hyperlink"/>
      <w:u w:val="single"/>
    </w:rPr>
  </w:style>
  <w:style w:type="character" w:styleId="ac">
    <w:name w:val="Unresolved Mention"/>
    <w:basedOn w:val="a0"/>
    <w:uiPriority w:val="99"/>
    <w:semiHidden/>
    <w:unhideWhenUsed/>
    <w:rsid w:val="00644BE0"/>
    <w:rPr>
      <w:color w:val="605E5C"/>
      <w:shd w:val="clear" w:color="auto" w:fill="E1DFDD"/>
    </w:rPr>
  </w:style>
  <w:style w:type="paragraph" w:styleId="ad">
    <w:name w:val="footnote text"/>
    <w:basedOn w:val="a"/>
    <w:link w:val="ae"/>
    <w:rsid w:val="0089553D"/>
    <w:pPr>
      <w:spacing w:after="0" w:line="240" w:lineRule="auto"/>
    </w:pPr>
    <w:rPr>
      <w:rFonts w:ascii="Times New Roman" w:eastAsia="Times New Roman" w:hAnsi="Times New Roman" w:cs="Times New Roman"/>
      <w:sz w:val="20"/>
      <w:szCs w:val="20"/>
      <w:lang w:eastAsia="uk-UA"/>
    </w:rPr>
  </w:style>
  <w:style w:type="character" w:customStyle="1" w:styleId="ae">
    <w:name w:val="Текст виноски Знак"/>
    <w:basedOn w:val="a0"/>
    <w:link w:val="ad"/>
    <w:rsid w:val="0089553D"/>
    <w:rPr>
      <w:rFonts w:ascii="Times New Roman" w:eastAsia="Times New Roman" w:hAnsi="Times New Roman" w:cs="Times New Roman"/>
      <w:sz w:val="20"/>
      <w:szCs w:val="20"/>
      <w:lang w:eastAsia="uk-UA"/>
    </w:rPr>
  </w:style>
  <w:style w:type="character" w:styleId="af">
    <w:name w:val="footnote reference"/>
    <w:basedOn w:val="a0"/>
    <w:rsid w:val="0089553D"/>
    <w:rPr>
      <w:rFonts w:cs="Times New Roman"/>
      <w:vertAlign w:val="superscript"/>
    </w:rPr>
  </w:style>
  <w:style w:type="character" w:styleId="af0">
    <w:name w:val="annotation reference"/>
    <w:basedOn w:val="a0"/>
    <w:uiPriority w:val="99"/>
    <w:semiHidden/>
    <w:unhideWhenUsed/>
    <w:rsid w:val="002F5267"/>
    <w:rPr>
      <w:sz w:val="16"/>
      <w:szCs w:val="16"/>
    </w:rPr>
  </w:style>
  <w:style w:type="paragraph" w:styleId="af1">
    <w:name w:val="annotation text"/>
    <w:basedOn w:val="a"/>
    <w:link w:val="af2"/>
    <w:uiPriority w:val="99"/>
    <w:semiHidden/>
    <w:unhideWhenUsed/>
    <w:rsid w:val="002F5267"/>
    <w:pPr>
      <w:spacing w:line="240" w:lineRule="auto"/>
    </w:pPr>
    <w:rPr>
      <w:sz w:val="20"/>
      <w:szCs w:val="20"/>
    </w:rPr>
  </w:style>
  <w:style w:type="character" w:customStyle="1" w:styleId="af2">
    <w:name w:val="Текст примітки Знак"/>
    <w:basedOn w:val="a0"/>
    <w:link w:val="af1"/>
    <w:uiPriority w:val="99"/>
    <w:semiHidden/>
    <w:rsid w:val="002F5267"/>
    <w:rPr>
      <w:sz w:val="20"/>
      <w:szCs w:val="20"/>
    </w:rPr>
  </w:style>
  <w:style w:type="paragraph" w:styleId="af3">
    <w:name w:val="annotation subject"/>
    <w:basedOn w:val="af1"/>
    <w:next w:val="af1"/>
    <w:link w:val="af4"/>
    <w:uiPriority w:val="99"/>
    <w:semiHidden/>
    <w:unhideWhenUsed/>
    <w:rsid w:val="002F5267"/>
    <w:rPr>
      <w:b/>
      <w:bCs/>
    </w:rPr>
  </w:style>
  <w:style w:type="character" w:customStyle="1" w:styleId="af4">
    <w:name w:val="Тема примітки Знак"/>
    <w:basedOn w:val="af2"/>
    <w:link w:val="af3"/>
    <w:uiPriority w:val="99"/>
    <w:semiHidden/>
    <w:rsid w:val="002F526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FA174F-4E79-4E3A-95E6-5855EA5FA2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5861</TotalTime>
  <Pages>11</Pages>
  <Words>21489</Words>
  <Characters>12250</Characters>
  <Application>Microsoft Office Word</Application>
  <DocSecurity>0</DocSecurity>
  <Lines>102</Lines>
  <Paragraphs>67</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33672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Медвєдєв Денис Вадимович</dc:creator>
  <cp:keywords/>
  <dc:description/>
  <cp:lastModifiedBy>Кужим Дмитро Сергійович</cp:lastModifiedBy>
  <cp:revision>43</cp:revision>
  <cp:lastPrinted>2024-09-12T11:45:00Z</cp:lastPrinted>
  <dcterms:created xsi:type="dcterms:W3CDTF">2024-03-12T08:46:00Z</dcterms:created>
  <dcterms:modified xsi:type="dcterms:W3CDTF">2024-10-17T15:17:00Z</dcterms:modified>
</cp:coreProperties>
</file>