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17F69" w:rsidRPr="0030373D" w:rsidRDefault="00F17F69" w:rsidP="00F17F69">
      <w:pPr>
        <w:tabs>
          <w:tab w:val="left" w:pos="709"/>
        </w:tabs>
        <w:spacing w:after="120"/>
        <w:jc w:val="center"/>
      </w:pPr>
      <w:bookmarkStart w:id="0" w:name="_GoBack"/>
      <w:bookmarkEnd w:id="0"/>
      <w:r>
        <w:rPr>
          <w:noProof/>
          <w:lang w:val="ru-RU" w:eastAsia="ru-RU"/>
        </w:rPr>
        <w:drawing>
          <wp:inline distT="0" distB="0" distL="0" distR="0" wp14:anchorId="1C575344" wp14:editId="5D220C00">
            <wp:extent cx="605790" cy="680720"/>
            <wp:effectExtent l="0" t="0" r="3810" b="508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605790" cy="680720"/>
                    </a:xfrm>
                    <a:prstGeom prst="rect">
                      <a:avLst/>
                    </a:prstGeom>
                    <a:noFill/>
                    <a:ln>
                      <a:noFill/>
                    </a:ln>
                  </pic:spPr>
                </pic:pic>
              </a:graphicData>
            </a:graphic>
          </wp:inline>
        </w:drawing>
      </w:r>
    </w:p>
    <w:p w:rsidR="00F17F69" w:rsidRPr="0030373D" w:rsidRDefault="00F17F69" w:rsidP="00F17F69">
      <w:pPr>
        <w:tabs>
          <w:tab w:val="left" w:pos="709"/>
        </w:tabs>
        <w:spacing w:after="120"/>
        <w:jc w:val="center"/>
        <w:rPr>
          <w:b/>
          <w:sz w:val="32"/>
          <w:szCs w:val="32"/>
        </w:rPr>
      </w:pPr>
      <w:r w:rsidRPr="0030373D">
        <w:rPr>
          <w:b/>
          <w:sz w:val="32"/>
          <w:szCs w:val="32"/>
        </w:rPr>
        <w:t>АНТИМОНОПОЛЬНИЙ   КОМІТЕТ   УКРАЇНИ</w:t>
      </w:r>
    </w:p>
    <w:p w:rsidR="00C204BA" w:rsidRPr="003769CE" w:rsidRDefault="00C204BA" w:rsidP="00C204BA">
      <w:pPr>
        <w:tabs>
          <w:tab w:val="left" w:leader="hyphen" w:pos="10206"/>
        </w:tabs>
        <w:jc w:val="center"/>
        <w:rPr>
          <w:rFonts w:eastAsia="Calibri"/>
          <w:b/>
          <w:sz w:val="32"/>
          <w:szCs w:val="32"/>
        </w:rPr>
      </w:pPr>
      <w:r w:rsidRPr="003769CE">
        <w:rPr>
          <w:rFonts w:eastAsia="Calibri"/>
          <w:b/>
          <w:sz w:val="32"/>
          <w:szCs w:val="32"/>
        </w:rPr>
        <w:t>РЕКОМЕНДАЦІЇ</w:t>
      </w:r>
    </w:p>
    <w:p w:rsidR="00C204BA" w:rsidRPr="006D400D" w:rsidRDefault="00C204BA" w:rsidP="00C204BA">
      <w:pPr>
        <w:jc w:val="both"/>
        <w:rPr>
          <w:rFonts w:eastAsia="Calibri"/>
        </w:rPr>
      </w:pPr>
    </w:p>
    <w:p w:rsidR="00C204BA" w:rsidRPr="006D400D" w:rsidRDefault="00BB63B3" w:rsidP="00C204BA">
      <w:pPr>
        <w:tabs>
          <w:tab w:val="left" w:leader="hyphen" w:pos="10206"/>
        </w:tabs>
        <w:rPr>
          <w:rFonts w:eastAsia="Calibri"/>
          <w:lang w:val="ru-RU"/>
        </w:rPr>
      </w:pPr>
      <w:r>
        <w:rPr>
          <w:rFonts w:eastAsia="Calibri"/>
          <w:bCs/>
        </w:rPr>
        <w:t>0</w:t>
      </w:r>
      <w:r w:rsidR="00F17F69">
        <w:rPr>
          <w:rFonts w:eastAsia="Calibri"/>
          <w:bCs/>
        </w:rPr>
        <w:t>3 грудня</w:t>
      </w:r>
      <w:r w:rsidR="00C204BA" w:rsidRPr="007A73B2">
        <w:rPr>
          <w:rFonts w:eastAsia="Calibri"/>
          <w:bCs/>
        </w:rPr>
        <w:t xml:space="preserve"> 20</w:t>
      </w:r>
      <w:r w:rsidR="007A73B2" w:rsidRPr="007A73B2">
        <w:rPr>
          <w:rFonts w:eastAsia="Calibri"/>
          <w:bCs/>
        </w:rPr>
        <w:t>20</w:t>
      </w:r>
      <w:r w:rsidR="00C204BA" w:rsidRPr="007A73B2">
        <w:rPr>
          <w:rFonts w:eastAsia="Calibri"/>
          <w:bCs/>
        </w:rPr>
        <w:t xml:space="preserve"> р.</w:t>
      </w:r>
      <w:r w:rsidR="00C204BA" w:rsidRPr="006D400D">
        <w:rPr>
          <w:rFonts w:eastAsia="Calibri"/>
          <w:bCs/>
        </w:rPr>
        <w:t xml:space="preserve">         </w:t>
      </w:r>
      <w:r w:rsidR="007A73B2">
        <w:rPr>
          <w:rFonts w:eastAsia="Calibri"/>
          <w:bCs/>
        </w:rPr>
        <w:t xml:space="preserve">                      </w:t>
      </w:r>
      <w:r w:rsidR="00C204BA" w:rsidRPr="006D400D">
        <w:rPr>
          <w:rFonts w:eastAsia="Calibri"/>
          <w:bCs/>
        </w:rPr>
        <w:t xml:space="preserve"> </w:t>
      </w:r>
      <w:r w:rsidR="00C204BA" w:rsidRPr="006D400D">
        <w:rPr>
          <w:rFonts w:eastAsia="Calibri"/>
        </w:rPr>
        <w:t xml:space="preserve">  </w:t>
      </w:r>
      <w:r w:rsidR="00C204BA">
        <w:rPr>
          <w:rFonts w:eastAsia="Calibri"/>
        </w:rPr>
        <w:t xml:space="preserve"> </w:t>
      </w:r>
      <w:r>
        <w:rPr>
          <w:rFonts w:eastAsia="Calibri"/>
        </w:rPr>
        <w:t xml:space="preserve">    </w:t>
      </w:r>
      <w:r w:rsidR="00F17F69">
        <w:rPr>
          <w:rFonts w:eastAsia="Calibri"/>
        </w:rPr>
        <w:t xml:space="preserve">   </w:t>
      </w:r>
      <w:r w:rsidR="00C204BA">
        <w:rPr>
          <w:rFonts w:eastAsia="Calibri"/>
        </w:rPr>
        <w:t xml:space="preserve">    </w:t>
      </w:r>
      <w:r w:rsidR="00C204BA" w:rsidRPr="006D400D">
        <w:rPr>
          <w:rFonts w:eastAsia="Calibri"/>
        </w:rPr>
        <w:t xml:space="preserve">Київ        </w:t>
      </w:r>
      <w:r w:rsidR="00C204BA">
        <w:rPr>
          <w:rFonts w:eastAsia="Calibri"/>
        </w:rPr>
        <w:t xml:space="preserve">                             </w:t>
      </w:r>
      <w:r w:rsidR="00C204BA" w:rsidRPr="006D400D">
        <w:rPr>
          <w:rFonts w:eastAsia="Calibri"/>
        </w:rPr>
        <w:t xml:space="preserve">     </w:t>
      </w:r>
      <w:r>
        <w:rPr>
          <w:rFonts w:eastAsia="Calibri"/>
        </w:rPr>
        <w:t xml:space="preserve">  </w:t>
      </w:r>
      <w:r w:rsidR="00C204BA" w:rsidRPr="006D400D">
        <w:rPr>
          <w:rFonts w:eastAsia="Calibri"/>
        </w:rPr>
        <w:t xml:space="preserve">      </w:t>
      </w:r>
      <w:r w:rsidR="00C204BA">
        <w:rPr>
          <w:rFonts w:eastAsia="Calibri"/>
        </w:rPr>
        <w:t xml:space="preserve"> </w:t>
      </w:r>
      <w:r w:rsidR="00C204BA" w:rsidRPr="006D400D">
        <w:rPr>
          <w:rFonts w:eastAsia="Calibri"/>
        </w:rPr>
        <w:t xml:space="preserve">      </w:t>
      </w:r>
      <w:r w:rsidR="00C204BA">
        <w:rPr>
          <w:rFonts w:eastAsia="Calibri"/>
        </w:rPr>
        <w:t xml:space="preserve"> </w:t>
      </w:r>
      <w:r w:rsidR="00F17F69">
        <w:rPr>
          <w:rFonts w:eastAsia="Calibri"/>
        </w:rPr>
        <w:t xml:space="preserve"> </w:t>
      </w:r>
      <w:r w:rsidR="00C204BA">
        <w:rPr>
          <w:rFonts w:eastAsia="Calibri"/>
        </w:rPr>
        <w:t xml:space="preserve"> </w:t>
      </w:r>
      <w:r w:rsidR="00C204BA" w:rsidRPr="006D400D">
        <w:rPr>
          <w:rFonts w:eastAsia="Calibri"/>
        </w:rPr>
        <w:t xml:space="preserve">№ </w:t>
      </w:r>
      <w:r w:rsidR="00F17F69">
        <w:rPr>
          <w:rFonts w:eastAsia="Calibri"/>
          <w:lang w:val="ru-RU"/>
        </w:rPr>
        <w:t>59</w:t>
      </w:r>
      <w:r w:rsidR="00C204BA" w:rsidRPr="006D400D">
        <w:rPr>
          <w:rFonts w:eastAsia="Calibri"/>
          <w:lang w:val="ru-RU"/>
        </w:rPr>
        <w:t>-рк</w:t>
      </w:r>
    </w:p>
    <w:p w:rsidR="00C204BA" w:rsidRPr="006D400D" w:rsidRDefault="00C204BA" w:rsidP="00C204BA">
      <w:pPr>
        <w:rPr>
          <w:rFonts w:eastAsia="Calibri"/>
        </w:rPr>
      </w:pPr>
    </w:p>
    <w:p w:rsidR="00ED09B7" w:rsidRPr="00420448" w:rsidRDefault="00ED09B7" w:rsidP="00ED09B7">
      <w:pPr>
        <w:rPr>
          <w:rFonts w:eastAsia="Calibri"/>
        </w:rPr>
      </w:pPr>
      <w:r w:rsidRPr="00420448">
        <w:rPr>
          <w:rFonts w:eastAsia="Calibri"/>
        </w:rPr>
        <w:t>Про припинення дій,</w:t>
      </w:r>
    </w:p>
    <w:p w:rsidR="00ED09B7" w:rsidRPr="00420448" w:rsidRDefault="00ED09B7" w:rsidP="00ED09B7">
      <w:pPr>
        <w:rPr>
          <w:rFonts w:eastAsia="Calibri"/>
        </w:rPr>
      </w:pPr>
      <w:r w:rsidRPr="00420448">
        <w:rPr>
          <w:rFonts w:eastAsia="Calibri"/>
        </w:rPr>
        <w:t xml:space="preserve">що містять ознаки </w:t>
      </w:r>
      <w:r>
        <w:rPr>
          <w:rFonts w:eastAsia="Calibri"/>
        </w:rPr>
        <w:t xml:space="preserve"> </w:t>
      </w:r>
      <w:r w:rsidRPr="00420448">
        <w:rPr>
          <w:rFonts w:eastAsia="Calibri"/>
        </w:rPr>
        <w:t>порушення</w:t>
      </w:r>
    </w:p>
    <w:p w:rsidR="00ED09B7" w:rsidRPr="00420448" w:rsidRDefault="00ED09B7" w:rsidP="00ED09B7">
      <w:pPr>
        <w:rPr>
          <w:rFonts w:eastAsia="Calibri"/>
        </w:rPr>
      </w:pPr>
      <w:r w:rsidRPr="00420448">
        <w:rPr>
          <w:rFonts w:eastAsia="Calibri"/>
        </w:rPr>
        <w:t>законодавства про захист</w:t>
      </w:r>
    </w:p>
    <w:p w:rsidR="00ED09B7" w:rsidRPr="006D400D" w:rsidRDefault="00ED09B7" w:rsidP="00ED09B7">
      <w:pPr>
        <w:rPr>
          <w:rFonts w:eastAsia="Calibri"/>
        </w:rPr>
      </w:pPr>
      <w:r w:rsidRPr="00420448">
        <w:rPr>
          <w:rFonts w:eastAsia="Calibri"/>
        </w:rPr>
        <w:t>від недобросовісної конкуренції</w:t>
      </w:r>
    </w:p>
    <w:p w:rsidR="00C204BA" w:rsidRPr="006D400D" w:rsidRDefault="00C204BA" w:rsidP="00C204BA">
      <w:pPr>
        <w:jc w:val="both"/>
        <w:rPr>
          <w:rFonts w:eastAsia="Calibri"/>
        </w:rPr>
      </w:pPr>
    </w:p>
    <w:p w:rsidR="00C204BA" w:rsidRPr="006D400D" w:rsidRDefault="00C204BA" w:rsidP="00C204BA">
      <w:pPr>
        <w:ind w:firstLine="567"/>
        <w:jc w:val="both"/>
        <w:rPr>
          <w:rFonts w:eastAsia="Calibri"/>
        </w:rPr>
      </w:pPr>
      <w:r w:rsidRPr="007A73B2">
        <w:rPr>
          <w:rFonts w:eastAsia="Calibri"/>
        </w:rPr>
        <w:t xml:space="preserve">Антимонопольний комітет України (далі – Комітет), розглянувши матеріали дослідження та подання Управління розслідувань </w:t>
      </w:r>
      <w:r w:rsidR="007F51EF">
        <w:rPr>
          <w:rFonts w:eastAsia="Calibri"/>
        </w:rPr>
        <w:t>недобросовісної конкуренції від </w:t>
      </w:r>
      <w:r w:rsidR="007A73B2" w:rsidRPr="007A73B2">
        <w:rPr>
          <w:rFonts w:eastAsia="Calibri"/>
        </w:rPr>
        <w:t>13.11.2020</w:t>
      </w:r>
      <w:r w:rsidRPr="007A73B2">
        <w:rPr>
          <w:rFonts w:eastAsia="Calibri"/>
        </w:rPr>
        <w:t xml:space="preserve"> № 127-01/</w:t>
      </w:r>
      <w:r w:rsidR="007A73B2" w:rsidRPr="007A73B2">
        <w:rPr>
          <w:rFonts w:eastAsia="Calibri"/>
        </w:rPr>
        <w:t>464</w:t>
      </w:r>
      <w:r w:rsidRPr="007A73B2">
        <w:rPr>
          <w:rFonts w:eastAsia="Calibri"/>
        </w:rPr>
        <w:t>-п,</w:t>
      </w:r>
    </w:p>
    <w:p w:rsidR="00C204BA" w:rsidRPr="006D400D" w:rsidRDefault="00C204BA" w:rsidP="00C204BA">
      <w:pPr>
        <w:jc w:val="center"/>
        <w:rPr>
          <w:rFonts w:eastAsia="Calibri"/>
        </w:rPr>
      </w:pPr>
    </w:p>
    <w:p w:rsidR="00C204BA" w:rsidRDefault="00C204BA" w:rsidP="00C204BA">
      <w:pPr>
        <w:jc w:val="center"/>
        <w:rPr>
          <w:rFonts w:eastAsia="Calibri"/>
          <w:b/>
        </w:rPr>
      </w:pPr>
      <w:r w:rsidRPr="006D400D">
        <w:rPr>
          <w:rFonts w:eastAsia="Calibri"/>
          <w:b/>
        </w:rPr>
        <w:t>ВСТАНОВИВ:</w:t>
      </w:r>
    </w:p>
    <w:p w:rsidR="00264D72" w:rsidRPr="003E6B3A" w:rsidRDefault="00264D72" w:rsidP="005A1FE1">
      <w:pPr>
        <w:jc w:val="center"/>
      </w:pPr>
    </w:p>
    <w:p w:rsidR="004E34A1" w:rsidRPr="00671B15" w:rsidRDefault="004E34A1" w:rsidP="004E34A1">
      <w:pPr>
        <w:numPr>
          <w:ilvl w:val="3"/>
          <w:numId w:val="4"/>
        </w:numPr>
        <w:tabs>
          <w:tab w:val="num" w:pos="709"/>
        </w:tabs>
        <w:spacing w:after="120" w:line="276" w:lineRule="auto"/>
        <w:ind w:left="709" w:hanging="709"/>
        <w:jc w:val="both"/>
        <w:rPr>
          <w:b/>
          <w:bCs/>
          <w:lang w:eastAsia="ru-RU"/>
        </w:rPr>
      </w:pPr>
      <w:r w:rsidRPr="00671B15">
        <w:rPr>
          <w:b/>
          <w:bCs/>
          <w:lang w:eastAsia="ru-RU"/>
        </w:rPr>
        <w:t xml:space="preserve">ПРЕДМЕТ </w:t>
      </w:r>
      <w:r>
        <w:rPr>
          <w:b/>
          <w:bCs/>
          <w:lang w:eastAsia="ru-RU"/>
        </w:rPr>
        <w:t>РЕКОМЕНДАЦІЙ</w:t>
      </w:r>
    </w:p>
    <w:p w:rsidR="004E34A1" w:rsidRDefault="004E34A1" w:rsidP="004E34A1">
      <w:pPr>
        <w:numPr>
          <w:ilvl w:val="0"/>
          <w:numId w:val="5"/>
        </w:numPr>
        <w:tabs>
          <w:tab w:val="left" w:pos="709"/>
        </w:tabs>
        <w:spacing w:after="120" w:line="276" w:lineRule="auto"/>
        <w:ind w:left="709" w:hanging="709"/>
        <w:jc w:val="both"/>
        <w:rPr>
          <w:lang w:eastAsia="ru-RU"/>
        </w:rPr>
      </w:pPr>
      <w:r w:rsidRPr="00860E4F">
        <w:rPr>
          <w:lang w:eastAsia="ru-RU"/>
        </w:rPr>
        <w:t>Дії суб’єкта господарювання, що міст</w:t>
      </w:r>
      <w:r>
        <w:rPr>
          <w:lang w:eastAsia="ru-RU"/>
        </w:rPr>
        <w:t>я</w:t>
      </w:r>
      <w:r w:rsidRPr="00860E4F">
        <w:rPr>
          <w:lang w:eastAsia="ru-RU"/>
        </w:rPr>
        <w:t>т</w:t>
      </w:r>
      <w:r>
        <w:rPr>
          <w:lang w:eastAsia="ru-RU"/>
        </w:rPr>
        <w:t>ь</w:t>
      </w:r>
      <w:r w:rsidRPr="00860E4F">
        <w:rPr>
          <w:lang w:eastAsia="ru-RU"/>
        </w:rPr>
        <w:t xml:space="preserve"> ознаки порушення, передбаченого статтею 15</w:t>
      </w:r>
      <w:r w:rsidRPr="00860E4F">
        <w:rPr>
          <w:vertAlign w:val="superscript"/>
          <w:lang w:eastAsia="ru-RU"/>
        </w:rPr>
        <w:t>1</w:t>
      </w:r>
      <w:r w:rsidRPr="00860E4F">
        <w:rPr>
          <w:lang w:eastAsia="ru-RU"/>
        </w:rPr>
        <w:t xml:space="preserve"> Закону України «Про захист від недобросовісної конкуренції», у вигляді поширення інформації, що вводить в оману, під час рекламування </w:t>
      </w:r>
      <w:proofErr w:type="spellStart"/>
      <w:r>
        <w:rPr>
          <w:lang w:eastAsia="ru-RU"/>
        </w:rPr>
        <w:t>автомобілей</w:t>
      </w:r>
      <w:proofErr w:type="spellEnd"/>
      <w:r w:rsidRPr="00671B15">
        <w:rPr>
          <w:lang w:eastAsia="ru-RU"/>
        </w:rPr>
        <w:t>.</w:t>
      </w:r>
    </w:p>
    <w:p w:rsidR="004E34A1" w:rsidRDefault="004E34A1" w:rsidP="004E34A1">
      <w:pPr>
        <w:numPr>
          <w:ilvl w:val="0"/>
          <w:numId w:val="5"/>
        </w:numPr>
        <w:tabs>
          <w:tab w:val="left" w:pos="709"/>
        </w:tabs>
        <w:spacing w:after="120" w:line="276" w:lineRule="auto"/>
        <w:ind w:left="709" w:hanging="709"/>
        <w:jc w:val="both"/>
        <w:rPr>
          <w:lang w:eastAsia="ru-RU"/>
        </w:rPr>
      </w:pPr>
      <w:r>
        <w:t xml:space="preserve">Порушення вчинено шляхом повідомлення товариством з обмеженою відповідальністю «Ніко Прайм Мегаполіс» (далі – ТОВ «Ніко Прайм Мегаполіс», Товариство) невизначеному колу осіб </w:t>
      </w:r>
      <w:r w:rsidR="004779BE">
        <w:t>у</w:t>
      </w:r>
      <w:r>
        <w:t xml:space="preserve"> мережі Інтернет неповних та неточних відомостей щодо </w:t>
      </w:r>
      <w:r w:rsidRPr="00A24BE7">
        <w:t xml:space="preserve">ціни на автомобіль </w:t>
      </w:r>
      <w:r w:rsidR="004779BE">
        <w:t>«</w:t>
      </w:r>
      <w:r w:rsidRPr="00A24BE7">
        <w:rPr>
          <w:lang w:val="en-US"/>
        </w:rPr>
        <w:t>Renault</w:t>
      </w:r>
      <w:r w:rsidRPr="00A24BE7">
        <w:t xml:space="preserve"> </w:t>
      </w:r>
      <w:proofErr w:type="spellStart"/>
      <w:r w:rsidRPr="00A24BE7">
        <w:rPr>
          <w:lang w:val="en-US"/>
        </w:rPr>
        <w:t>Megane</w:t>
      </w:r>
      <w:proofErr w:type="spellEnd"/>
      <w:r w:rsidR="004779BE">
        <w:t>»</w:t>
      </w:r>
      <w:r w:rsidRPr="00A24BE7">
        <w:t xml:space="preserve"> у рекламних матеріалах</w:t>
      </w:r>
      <w:r>
        <w:t xml:space="preserve"> (далі – Реклама), що може вплинути на наміри споживачів щодо придбання товарів (робіт, послуг) Товариства.</w:t>
      </w:r>
    </w:p>
    <w:p w:rsidR="004E34A1" w:rsidRPr="008C7A76" w:rsidRDefault="004E34A1" w:rsidP="004E34A1">
      <w:pPr>
        <w:numPr>
          <w:ilvl w:val="3"/>
          <w:numId w:val="4"/>
        </w:numPr>
        <w:tabs>
          <w:tab w:val="num" w:pos="709"/>
        </w:tabs>
        <w:spacing w:after="120" w:line="276" w:lineRule="auto"/>
        <w:ind w:left="709" w:hanging="709"/>
        <w:jc w:val="both"/>
        <w:rPr>
          <w:b/>
          <w:bCs/>
          <w:lang w:eastAsia="ru-RU"/>
        </w:rPr>
      </w:pPr>
      <w:r>
        <w:rPr>
          <w:b/>
          <w:bCs/>
          <w:lang w:eastAsia="ru-RU"/>
        </w:rPr>
        <w:t>СТОРОНИ</w:t>
      </w:r>
    </w:p>
    <w:p w:rsidR="004E34A1" w:rsidRDefault="004E34A1" w:rsidP="004E34A1">
      <w:pPr>
        <w:numPr>
          <w:ilvl w:val="0"/>
          <w:numId w:val="5"/>
        </w:numPr>
        <w:tabs>
          <w:tab w:val="left" w:pos="709"/>
        </w:tabs>
        <w:spacing w:after="120" w:line="276" w:lineRule="auto"/>
        <w:ind w:left="709" w:hanging="709"/>
        <w:jc w:val="both"/>
      </w:pPr>
      <w:r w:rsidRPr="008C7A76">
        <w:t xml:space="preserve">Заявником є </w:t>
      </w:r>
      <w:r>
        <w:t xml:space="preserve">громадянин України Козак Вадим Григорович, який проживає за </w:t>
      </w:r>
      <w:proofErr w:type="spellStart"/>
      <w:r>
        <w:t>адресою</w:t>
      </w:r>
      <w:proofErr w:type="spellEnd"/>
      <w:r>
        <w:t xml:space="preserve">: вул. Глібова, буд. 7, </w:t>
      </w:r>
      <w:proofErr w:type="spellStart"/>
      <w:r>
        <w:t>кв</w:t>
      </w:r>
      <w:proofErr w:type="spellEnd"/>
      <w:r>
        <w:t>. 23, м. Київ, 01135.</w:t>
      </w:r>
    </w:p>
    <w:p w:rsidR="004E34A1" w:rsidRDefault="004E34A1" w:rsidP="004E34A1">
      <w:pPr>
        <w:numPr>
          <w:ilvl w:val="0"/>
          <w:numId w:val="5"/>
        </w:numPr>
        <w:tabs>
          <w:tab w:val="left" w:pos="709"/>
        </w:tabs>
        <w:spacing w:after="120" w:line="276" w:lineRule="auto"/>
        <w:ind w:left="709" w:hanging="709"/>
        <w:jc w:val="both"/>
      </w:pPr>
      <w:r>
        <w:t>Відповідачем є товариство з обмеженою відповідальністю «Ніко Прайм Мегаполіс» (ідентифікаційний код юридичної особи 38636191).</w:t>
      </w:r>
    </w:p>
    <w:p w:rsidR="004E34A1" w:rsidRDefault="004E34A1" w:rsidP="004E34A1">
      <w:pPr>
        <w:numPr>
          <w:ilvl w:val="0"/>
          <w:numId w:val="5"/>
        </w:numPr>
        <w:tabs>
          <w:tab w:val="left" w:pos="709"/>
        </w:tabs>
        <w:spacing w:after="120" w:line="276" w:lineRule="auto"/>
        <w:ind w:left="709" w:hanging="709"/>
        <w:jc w:val="both"/>
      </w:pPr>
      <w:r>
        <w:t xml:space="preserve">Основним видом діяльності Товариства, згідно з класифікацією видів економічної діяльності, зокрема, </w:t>
      </w:r>
      <w:r w:rsidR="004779BE">
        <w:t xml:space="preserve">є </w:t>
      </w:r>
      <w:r>
        <w:t>т</w:t>
      </w:r>
      <w:r w:rsidRPr="00060E30">
        <w:t>оргівля автомобілями та легковими автотранспортними засобами</w:t>
      </w:r>
      <w:r>
        <w:t xml:space="preserve"> (код КВЕД 45.11).</w:t>
      </w:r>
    </w:p>
    <w:p w:rsidR="004E34A1" w:rsidRDefault="004E34A1" w:rsidP="004E34A1">
      <w:pPr>
        <w:numPr>
          <w:ilvl w:val="0"/>
          <w:numId w:val="5"/>
        </w:numPr>
        <w:tabs>
          <w:tab w:val="left" w:pos="709"/>
        </w:tabs>
        <w:spacing w:after="120" w:line="276" w:lineRule="auto"/>
        <w:ind w:left="709" w:hanging="709"/>
        <w:jc w:val="both"/>
      </w:pPr>
      <w:r>
        <w:t>Тобто, Товариство, у розумінні статті 1 Закону України «Про захист економічної конкуренції», є суб’єктом господарювання.</w:t>
      </w:r>
    </w:p>
    <w:p w:rsidR="004E34A1" w:rsidRPr="008C7A76" w:rsidRDefault="004E34A1" w:rsidP="004E34A1">
      <w:pPr>
        <w:numPr>
          <w:ilvl w:val="3"/>
          <w:numId w:val="4"/>
        </w:numPr>
        <w:tabs>
          <w:tab w:val="num" w:pos="709"/>
        </w:tabs>
        <w:spacing w:after="120" w:line="276" w:lineRule="auto"/>
        <w:ind w:left="709" w:hanging="709"/>
        <w:jc w:val="both"/>
        <w:rPr>
          <w:b/>
          <w:bCs/>
          <w:lang w:eastAsia="ru-RU"/>
        </w:rPr>
      </w:pPr>
      <w:r>
        <w:rPr>
          <w:b/>
          <w:bCs/>
          <w:lang w:eastAsia="ru-RU"/>
        </w:rPr>
        <w:t>ОБСТАВИНИ</w:t>
      </w:r>
    </w:p>
    <w:p w:rsidR="00264D72" w:rsidRPr="00E84B30" w:rsidRDefault="004E34A1" w:rsidP="004E34A1">
      <w:pPr>
        <w:numPr>
          <w:ilvl w:val="0"/>
          <w:numId w:val="5"/>
        </w:numPr>
        <w:tabs>
          <w:tab w:val="num" w:pos="709"/>
        </w:tabs>
        <w:spacing w:after="120" w:line="276" w:lineRule="auto"/>
        <w:ind w:left="709" w:hanging="709"/>
        <w:jc w:val="both"/>
      </w:pPr>
      <w:r w:rsidRPr="00EF4172">
        <w:t xml:space="preserve">До </w:t>
      </w:r>
      <w:r>
        <w:t>Антимонопольного к</w:t>
      </w:r>
      <w:r w:rsidRPr="00EF4172">
        <w:t>омітету</w:t>
      </w:r>
      <w:r>
        <w:t xml:space="preserve"> України (далі – Комітет)</w:t>
      </w:r>
      <w:r w:rsidRPr="00EF4172">
        <w:t xml:space="preserve"> надійшла заява</w:t>
      </w:r>
      <w:r>
        <w:t xml:space="preserve"> гр. Козака Вадима Григоровича</w:t>
      </w:r>
      <w:r w:rsidRPr="00EF4172">
        <w:t xml:space="preserve"> </w:t>
      </w:r>
      <w:r>
        <w:t>б/н</w:t>
      </w:r>
      <w:r w:rsidRPr="00EF4172">
        <w:t xml:space="preserve"> від </w:t>
      </w:r>
      <w:r>
        <w:t xml:space="preserve">23.07.2020 </w:t>
      </w:r>
      <w:r w:rsidRPr="00EF4172">
        <w:t xml:space="preserve">(зареєстрована в Комітеті </w:t>
      </w:r>
      <w:r>
        <w:t xml:space="preserve">23.07.2020 за </w:t>
      </w:r>
      <w:r>
        <w:lastRenderedPageBreak/>
        <w:t>№ 14</w:t>
      </w:r>
      <w:r w:rsidRPr="00EF4172">
        <w:t>-01/2</w:t>
      </w:r>
      <w:r>
        <w:t>70</w:t>
      </w:r>
      <w:r w:rsidRPr="00EF4172">
        <w:t xml:space="preserve">-АМ) (далі – Заява) щодо порушення законодавства про захист від недобросовісної конкуренції, у вигляді поширення </w:t>
      </w:r>
      <w:r>
        <w:t>ТОВ «Ніко Прайм Мегаполіс»</w:t>
      </w:r>
      <w:r w:rsidRPr="00EF4172">
        <w:t xml:space="preserve"> </w:t>
      </w:r>
      <w:r w:rsidR="004779BE">
        <w:t>у</w:t>
      </w:r>
      <w:r w:rsidRPr="00436200">
        <w:t xml:space="preserve"> мережі </w:t>
      </w:r>
      <w:r>
        <w:t xml:space="preserve">Інтернет </w:t>
      </w:r>
      <w:r w:rsidRPr="00436200">
        <w:t xml:space="preserve">неповних та неточних відомостей у рекламних матеріалах щодо ціни на автомобіль </w:t>
      </w:r>
      <w:r w:rsidR="004779BE">
        <w:t>«</w:t>
      </w:r>
      <w:r w:rsidRPr="00436200">
        <w:rPr>
          <w:lang w:val="en-US"/>
        </w:rPr>
        <w:t>Renault</w:t>
      </w:r>
      <w:r w:rsidRPr="00436200">
        <w:t xml:space="preserve"> </w:t>
      </w:r>
      <w:proofErr w:type="spellStart"/>
      <w:r w:rsidRPr="00436200">
        <w:rPr>
          <w:lang w:val="en-US"/>
        </w:rPr>
        <w:t>Megane</w:t>
      </w:r>
      <w:proofErr w:type="spellEnd"/>
      <w:r w:rsidR="004779BE">
        <w:t>»</w:t>
      </w:r>
      <w:r w:rsidRPr="00436200">
        <w:t xml:space="preserve">, що може вплинути на наміри споживачів </w:t>
      </w:r>
      <w:r w:rsidR="00C94C21">
        <w:t xml:space="preserve">стосовно </w:t>
      </w:r>
      <w:r w:rsidRPr="00E84B30">
        <w:t xml:space="preserve">придбання </w:t>
      </w:r>
      <w:r>
        <w:t xml:space="preserve">товарів (робіт, </w:t>
      </w:r>
      <w:r w:rsidRPr="00E84B30">
        <w:t>послуг</w:t>
      </w:r>
      <w:r>
        <w:t>)</w:t>
      </w:r>
      <w:r w:rsidRPr="00E84B30">
        <w:t xml:space="preserve"> Товариства.</w:t>
      </w:r>
    </w:p>
    <w:tbl>
      <w:tblPr>
        <w:tblStyle w:val="a4"/>
        <w:tblpPr w:leftFromText="180" w:rightFromText="180" w:vertAnchor="text" w:horzAnchor="margin" w:tblpY="1523"/>
        <w:tblW w:w="0" w:type="auto"/>
        <w:tblLook w:val="04A0" w:firstRow="1" w:lastRow="0" w:firstColumn="1" w:lastColumn="0" w:noHBand="0" w:noVBand="1"/>
      </w:tblPr>
      <w:tblGrid>
        <w:gridCol w:w="9606"/>
      </w:tblGrid>
      <w:tr w:rsidR="00264D72" w:rsidTr="00264D72">
        <w:tc>
          <w:tcPr>
            <w:tcW w:w="9606" w:type="dxa"/>
          </w:tcPr>
          <w:p w:rsidR="00264D72" w:rsidRDefault="00264D72" w:rsidP="00264D72">
            <w:pPr>
              <w:spacing w:line="276" w:lineRule="auto"/>
              <w:jc w:val="center"/>
            </w:pPr>
            <w:r>
              <w:rPr>
                <w:noProof/>
                <w:lang w:val="ru-RU" w:eastAsia="ru-RU"/>
              </w:rPr>
              <w:drawing>
                <wp:inline distT="0" distB="0" distL="0" distR="0" wp14:anchorId="049B66FF" wp14:editId="58CAFB2F">
                  <wp:extent cx="2805546" cy="4890977"/>
                  <wp:effectExtent l="5080" t="0" r="0" b="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тсканированные документы (10)_page-0001.jpg"/>
                          <pic:cNvPicPr/>
                        </pic:nvPicPr>
                        <pic:blipFill rotWithShape="1">
                          <a:blip r:embed="rId10" cstate="print">
                            <a:extLst>
                              <a:ext uri="{28A0092B-C50C-407E-A947-70E740481C1C}">
                                <a14:useLocalDpi xmlns:a14="http://schemas.microsoft.com/office/drawing/2010/main" val="0"/>
                              </a:ext>
                            </a:extLst>
                          </a:blip>
                          <a:srcRect l="19102" t="6791" r="16135" b="3889"/>
                          <a:stretch/>
                        </pic:blipFill>
                        <pic:spPr bwMode="auto">
                          <a:xfrm rot="16200000">
                            <a:off x="0" y="0"/>
                            <a:ext cx="2836253" cy="4944509"/>
                          </a:xfrm>
                          <a:prstGeom prst="rect">
                            <a:avLst/>
                          </a:prstGeom>
                          <a:ln>
                            <a:noFill/>
                          </a:ln>
                          <a:extLst>
                            <a:ext uri="{53640926-AAD7-44D8-BBD7-CCE9431645EC}">
                              <a14:shadowObscured xmlns:a14="http://schemas.microsoft.com/office/drawing/2010/main"/>
                            </a:ext>
                          </a:extLst>
                        </pic:spPr>
                      </pic:pic>
                    </a:graphicData>
                  </a:graphic>
                </wp:inline>
              </w:drawing>
            </w:r>
          </w:p>
          <w:p w:rsidR="00264D72" w:rsidRDefault="00264D72" w:rsidP="00264D72">
            <w:pPr>
              <w:tabs>
                <w:tab w:val="left" w:pos="1800"/>
              </w:tabs>
              <w:spacing w:line="276" w:lineRule="auto"/>
              <w:jc w:val="center"/>
              <w:rPr>
                <w:b/>
              </w:rPr>
            </w:pPr>
            <w:r>
              <w:rPr>
                <w:b/>
              </w:rPr>
              <w:t>Фотокопія 1</w:t>
            </w:r>
          </w:p>
          <w:p w:rsidR="00264D72" w:rsidRPr="0015524A" w:rsidRDefault="00264D72" w:rsidP="004E34A1">
            <w:pPr>
              <w:spacing w:line="276" w:lineRule="auto"/>
              <w:jc w:val="center"/>
            </w:pPr>
            <w:r w:rsidRPr="00B75A54">
              <w:rPr>
                <w:b/>
              </w:rPr>
              <w:t>Зразок рекламних матеріалів, наданий Заявником</w:t>
            </w:r>
            <w:r>
              <w:rPr>
                <w:b/>
              </w:rPr>
              <w:t xml:space="preserve">, вигляд </w:t>
            </w:r>
            <w:proofErr w:type="spellStart"/>
            <w:r w:rsidR="004E34A1">
              <w:rPr>
                <w:b/>
              </w:rPr>
              <w:t>веб</w:t>
            </w:r>
            <w:r>
              <w:rPr>
                <w:b/>
              </w:rPr>
              <w:t>сторінки</w:t>
            </w:r>
            <w:proofErr w:type="spellEnd"/>
            <w:r>
              <w:rPr>
                <w:b/>
              </w:rPr>
              <w:t xml:space="preserve"> з Рекламою</w:t>
            </w:r>
          </w:p>
        </w:tc>
      </w:tr>
    </w:tbl>
    <w:p w:rsidR="004E34A1" w:rsidRDefault="004E34A1" w:rsidP="004E34A1">
      <w:pPr>
        <w:numPr>
          <w:ilvl w:val="0"/>
          <w:numId w:val="5"/>
        </w:numPr>
        <w:tabs>
          <w:tab w:val="left" w:pos="709"/>
        </w:tabs>
        <w:spacing w:after="120" w:line="276" w:lineRule="auto"/>
        <w:ind w:left="709" w:hanging="709"/>
        <w:jc w:val="both"/>
      </w:pPr>
      <w:r w:rsidRPr="00E84B30">
        <w:t xml:space="preserve">Заявник зазначає, що на сайті </w:t>
      </w:r>
      <w:hyperlink r:id="rId11" w:history="1">
        <w:r w:rsidRPr="000803D8">
          <w:rPr>
            <w:rStyle w:val="a7"/>
            <w:color w:val="auto"/>
          </w:rPr>
          <w:t>https://www.</w:t>
        </w:r>
        <w:proofErr w:type="spellStart"/>
        <w:r w:rsidRPr="000803D8">
          <w:rPr>
            <w:rStyle w:val="a7"/>
            <w:color w:val="auto"/>
            <w:lang w:val="en-US"/>
          </w:rPr>
          <w:t>ukr</w:t>
        </w:r>
        <w:proofErr w:type="spellEnd"/>
        <w:r w:rsidRPr="000803D8">
          <w:rPr>
            <w:rStyle w:val="a7"/>
            <w:color w:val="auto"/>
          </w:rPr>
          <w:t>.</w:t>
        </w:r>
        <w:r w:rsidRPr="000803D8">
          <w:rPr>
            <w:rStyle w:val="a7"/>
            <w:color w:val="auto"/>
            <w:lang w:val="en-US"/>
          </w:rPr>
          <w:t>net</w:t>
        </w:r>
        <w:r w:rsidRPr="000803D8">
          <w:rPr>
            <w:rStyle w:val="a7"/>
            <w:color w:val="auto"/>
          </w:rPr>
          <w:t>/</w:t>
        </w:r>
      </w:hyperlink>
      <w:r w:rsidRPr="000803D8">
        <w:t xml:space="preserve"> </w:t>
      </w:r>
      <w:r>
        <w:t>побачив</w:t>
      </w:r>
      <w:r w:rsidRPr="00E84B30">
        <w:t xml:space="preserve"> реклам</w:t>
      </w:r>
      <w:r>
        <w:t>у</w:t>
      </w:r>
      <w:r w:rsidRPr="00E84B30">
        <w:t xml:space="preserve"> від «Ніко Прайм Мегаполіс» </w:t>
      </w:r>
      <w:r w:rsidR="00C94C21">
        <w:t>і</w:t>
      </w:r>
      <w:r w:rsidRPr="00E84B30">
        <w:t xml:space="preserve">з пропозицією придбати автомобіль </w:t>
      </w:r>
      <w:r w:rsidR="00C94C21">
        <w:t>«</w:t>
      </w:r>
      <w:r w:rsidRPr="00E84B30">
        <w:rPr>
          <w:lang w:val="en-US"/>
        </w:rPr>
        <w:t>Renault</w:t>
      </w:r>
      <w:r w:rsidRPr="00E84B30">
        <w:t xml:space="preserve"> </w:t>
      </w:r>
      <w:proofErr w:type="spellStart"/>
      <w:r w:rsidRPr="00E84B30">
        <w:rPr>
          <w:lang w:val="en-US"/>
        </w:rPr>
        <w:t>Megane</w:t>
      </w:r>
      <w:proofErr w:type="spellEnd"/>
      <w:r w:rsidR="00C94C21">
        <w:t>» за ціною від </w:t>
      </w:r>
      <w:r w:rsidRPr="00E84B30">
        <w:t xml:space="preserve">368 900 грн (див. </w:t>
      </w:r>
      <w:r w:rsidR="00C94C21">
        <w:rPr>
          <w:i/>
        </w:rPr>
        <w:t>фотокопії</w:t>
      </w:r>
      <w:r w:rsidRPr="00E84B30">
        <w:rPr>
          <w:i/>
        </w:rPr>
        <w:t xml:space="preserve"> 1</w:t>
      </w:r>
      <w:r w:rsidR="00C94C21">
        <w:rPr>
          <w:i/>
        </w:rPr>
        <w:t xml:space="preserve">, </w:t>
      </w:r>
      <w:r>
        <w:rPr>
          <w:i/>
        </w:rPr>
        <w:t>2</w:t>
      </w:r>
      <w:r w:rsidRPr="002A4E42">
        <w:t>)</w:t>
      </w:r>
      <w:r>
        <w:t>.</w:t>
      </w:r>
    </w:p>
    <w:tbl>
      <w:tblPr>
        <w:tblStyle w:val="a4"/>
        <w:tblW w:w="0" w:type="auto"/>
        <w:tblInd w:w="1384" w:type="dxa"/>
        <w:tblLook w:val="04A0" w:firstRow="1" w:lastRow="0" w:firstColumn="1" w:lastColumn="0" w:noHBand="0" w:noVBand="1"/>
      </w:tblPr>
      <w:tblGrid>
        <w:gridCol w:w="7111"/>
      </w:tblGrid>
      <w:tr w:rsidR="00160213" w:rsidTr="00160213">
        <w:tc>
          <w:tcPr>
            <w:tcW w:w="7111" w:type="dxa"/>
          </w:tcPr>
          <w:p w:rsidR="00C204BA" w:rsidRDefault="00160213" w:rsidP="00C204BA">
            <w:pPr>
              <w:tabs>
                <w:tab w:val="left" w:pos="1800"/>
              </w:tabs>
              <w:spacing w:line="276" w:lineRule="auto"/>
              <w:jc w:val="center"/>
              <w:rPr>
                <w:b/>
              </w:rPr>
            </w:pPr>
            <w:r>
              <w:rPr>
                <w:noProof/>
                <w:lang w:val="ru-RU" w:eastAsia="ru-RU"/>
              </w:rPr>
              <w:drawing>
                <wp:inline distT="0" distB="0" distL="0" distR="0" wp14:anchorId="295F3736" wp14:editId="44D5E736">
                  <wp:extent cx="3121635" cy="3666921"/>
                  <wp:effectExtent l="0" t="6032"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тсканированные документы (8)_page-0001.jpg"/>
                          <pic:cNvPicPr/>
                        </pic:nvPicPr>
                        <pic:blipFill rotWithShape="1">
                          <a:blip r:embed="rId12" cstate="print">
                            <a:extLst>
                              <a:ext uri="{28A0092B-C50C-407E-A947-70E740481C1C}">
                                <a14:useLocalDpi xmlns:a14="http://schemas.microsoft.com/office/drawing/2010/main" val="0"/>
                              </a:ext>
                            </a:extLst>
                          </a:blip>
                          <a:srcRect l="5324" t="8743" r="4844" b="9713"/>
                          <a:stretch/>
                        </pic:blipFill>
                        <pic:spPr bwMode="auto">
                          <a:xfrm rot="16200000">
                            <a:off x="0" y="0"/>
                            <a:ext cx="3134020" cy="3681470"/>
                          </a:xfrm>
                          <a:prstGeom prst="rect">
                            <a:avLst/>
                          </a:prstGeom>
                          <a:ln>
                            <a:noFill/>
                          </a:ln>
                          <a:extLst>
                            <a:ext uri="{53640926-AAD7-44D8-BBD7-CCE9431645EC}">
                              <a14:shadowObscured xmlns:a14="http://schemas.microsoft.com/office/drawing/2010/main"/>
                            </a:ext>
                          </a:extLst>
                        </pic:spPr>
                      </pic:pic>
                    </a:graphicData>
                  </a:graphic>
                </wp:inline>
              </w:drawing>
            </w:r>
          </w:p>
          <w:p w:rsidR="00160213" w:rsidRDefault="0015524A" w:rsidP="00C204BA">
            <w:pPr>
              <w:tabs>
                <w:tab w:val="left" w:pos="1800"/>
              </w:tabs>
              <w:spacing w:line="276" w:lineRule="auto"/>
              <w:jc w:val="center"/>
              <w:rPr>
                <w:b/>
              </w:rPr>
            </w:pPr>
            <w:r>
              <w:rPr>
                <w:b/>
              </w:rPr>
              <w:t>Фотокопія 2</w:t>
            </w:r>
          </w:p>
          <w:p w:rsidR="00160213" w:rsidRPr="00160213" w:rsidRDefault="00160213" w:rsidP="00160213">
            <w:pPr>
              <w:tabs>
                <w:tab w:val="left" w:pos="1800"/>
              </w:tabs>
              <w:spacing w:line="276" w:lineRule="auto"/>
              <w:ind w:firstLine="540"/>
              <w:jc w:val="center"/>
              <w:rPr>
                <w:b/>
              </w:rPr>
            </w:pPr>
            <w:r w:rsidRPr="00B75A54">
              <w:rPr>
                <w:b/>
              </w:rPr>
              <w:t>Зразок рекламних матеріалів, наданий Заявником</w:t>
            </w:r>
          </w:p>
        </w:tc>
      </w:tr>
    </w:tbl>
    <w:p w:rsidR="00336E58" w:rsidRDefault="00A76068" w:rsidP="00336E58">
      <w:pPr>
        <w:numPr>
          <w:ilvl w:val="0"/>
          <w:numId w:val="5"/>
        </w:numPr>
        <w:tabs>
          <w:tab w:val="left" w:pos="709"/>
        </w:tabs>
        <w:spacing w:after="120" w:line="276" w:lineRule="auto"/>
        <w:ind w:left="709" w:hanging="709"/>
        <w:jc w:val="both"/>
      </w:pPr>
      <w:r>
        <w:lastRenderedPageBreak/>
        <w:t xml:space="preserve">Також </w:t>
      </w:r>
      <w:r w:rsidR="00336E58" w:rsidRPr="00E84B30">
        <w:t xml:space="preserve">Заявник зазначає, що </w:t>
      </w:r>
      <w:r>
        <w:t>при переході за посиланням Реклами</w:t>
      </w:r>
      <w:r w:rsidR="00AB00FF">
        <w:t xml:space="preserve"> відкривається </w:t>
      </w:r>
      <w:proofErr w:type="spellStart"/>
      <w:r w:rsidR="00524724">
        <w:t>веб</w:t>
      </w:r>
      <w:r w:rsidR="00AB00FF" w:rsidRPr="00AB00FF">
        <w:t>сторінка</w:t>
      </w:r>
      <w:proofErr w:type="spellEnd"/>
      <w:r w:rsidR="00AB00FF" w:rsidRPr="00AB00FF">
        <w:t xml:space="preserve"> ТОВ «Ніко Прайм Мегаполіс»</w:t>
      </w:r>
      <w:r w:rsidR="00AB00FF">
        <w:t>, як</w:t>
      </w:r>
      <w:r w:rsidR="007F51EF">
        <w:t>а</w:t>
      </w:r>
      <w:r w:rsidR="00F71484">
        <w:t xml:space="preserve"> не містить інформації про продаж автомобіля</w:t>
      </w:r>
      <w:r w:rsidR="00AB00FF">
        <w:t xml:space="preserve"> за вказаною</w:t>
      </w:r>
      <w:r w:rsidR="00257EB7">
        <w:t xml:space="preserve"> в рекламних матеріалах ціною, зокрема від 368 900 грн. Проте сайт містить рекламні матеріали, відповідно до яких ціна за автомобіль </w:t>
      </w:r>
      <w:r w:rsidR="00F71484">
        <w:t>«</w:t>
      </w:r>
      <w:r w:rsidR="00257EB7" w:rsidRPr="00E84B30">
        <w:rPr>
          <w:lang w:val="en-US"/>
        </w:rPr>
        <w:t>Renault</w:t>
      </w:r>
      <w:r w:rsidR="00257EB7" w:rsidRPr="00E84B30">
        <w:t xml:space="preserve"> </w:t>
      </w:r>
      <w:proofErr w:type="spellStart"/>
      <w:r w:rsidR="00257EB7" w:rsidRPr="00E84B30">
        <w:rPr>
          <w:lang w:val="en-US"/>
        </w:rPr>
        <w:t>Megane</w:t>
      </w:r>
      <w:proofErr w:type="spellEnd"/>
      <w:r w:rsidR="00F71484">
        <w:t>»</w:t>
      </w:r>
      <w:r w:rsidR="009732AA">
        <w:t xml:space="preserve"> становить «від 469 639 грн.» (див. </w:t>
      </w:r>
      <w:r w:rsidR="00F71484">
        <w:t>ф</w:t>
      </w:r>
      <w:r w:rsidR="00F71484">
        <w:rPr>
          <w:i/>
        </w:rPr>
        <w:t>отокопію</w:t>
      </w:r>
      <w:r w:rsidR="009732AA" w:rsidRPr="009732AA">
        <w:rPr>
          <w:i/>
        </w:rPr>
        <w:t xml:space="preserve"> 3</w:t>
      </w:r>
      <w:r w:rsidR="009732AA">
        <w:t>)</w:t>
      </w:r>
      <w:r w:rsidR="00524724">
        <w:t>.</w:t>
      </w:r>
    </w:p>
    <w:tbl>
      <w:tblPr>
        <w:tblStyle w:val="a4"/>
        <w:tblW w:w="0" w:type="auto"/>
        <w:tblInd w:w="-34" w:type="dxa"/>
        <w:tblLook w:val="04A0" w:firstRow="1" w:lastRow="0" w:firstColumn="1" w:lastColumn="0" w:noHBand="0" w:noVBand="1"/>
      </w:tblPr>
      <w:tblGrid>
        <w:gridCol w:w="9668"/>
      </w:tblGrid>
      <w:tr w:rsidR="009732AA" w:rsidTr="003F448E">
        <w:trPr>
          <w:trHeight w:val="6085"/>
        </w:trPr>
        <w:tc>
          <w:tcPr>
            <w:tcW w:w="9640" w:type="dxa"/>
          </w:tcPr>
          <w:p w:rsidR="009732AA" w:rsidRDefault="003F448E" w:rsidP="009732AA">
            <w:pPr>
              <w:tabs>
                <w:tab w:val="left" w:pos="709"/>
              </w:tabs>
              <w:spacing w:after="120" w:line="276" w:lineRule="auto"/>
              <w:jc w:val="both"/>
            </w:pPr>
            <w:r>
              <w:rPr>
                <w:noProof/>
                <w:lang w:val="ru-RU" w:eastAsia="ru-RU"/>
              </w:rPr>
              <w:drawing>
                <wp:inline distT="0" distB="0" distL="0" distR="0" wp14:anchorId="29A1E9E7" wp14:editId="439710B2">
                  <wp:extent cx="3648344" cy="5994009"/>
                  <wp:effectExtent l="8255" t="0" r="0" b="0"/>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Отсканированные документы (11)_page-0001.jpg"/>
                          <pic:cNvPicPr/>
                        </pic:nvPicPr>
                        <pic:blipFill rotWithShape="1">
                          <a:blip r:embed="rId13">
                            <a:extLst>
                              <a:ext uri="{28A0092B-C50C-407E-A947-70E740481C1C}">
                                <a14:useLocalDpi xmlns:a14="http://schemas.microsoft.com/office/drawing/2010/main" val="0"/>
                              </a:ext>
                            </a:extLst>
                          </a:blip>
                          <a:srcRect l="16590" t="4810" r="16128" b="5452"/>
                          <a:stretch/>
                        </pic:blipFill>
                        <pic:spPr bwMode="auto">
                          <a:xfrm rot="16200000">
                            <a:off x="0" y="0"/>
                            <a:ext cx="3648344" cy="5994009"/>
                          </a:xfrm>
                          <a:prstGeom prst="rect">
                            <a:avLst/>
                          </a:prstGeom>
                          <a:ln>
                            <a:noFill/>
                          </a:ln>
                          <a:extLst>
                            <a:ext uri="{53640926-AAD7-44D8-BBD7-CCE9431645EC}">
                              <a14:shadowObscured xmlns:a14="http://schemas.microsoft.com/office/drawing/2010/main"/>
                            </a:ext>
                          </a:extLst>
                        </pic:spPr>
                      </pic:pic>
                    </a:graphicData>
                  </a:graphic>
                </wp:inline>
              </w:drawing>
            </w:r>
          </w:p>
          <w:p w:rsidR="003F448E" w:rsidRDefault="003F448E" w:rsidP="003F448E">
            <w:pPr>
              <w:tabs>
                <w:tab w:val="left" w:pos="1800"/>
              </w:tabs>
              <w:spacing w:line="276" w:lineRule="auto"/>
              <w:jc w:val="center"/>
              <w:rPr>
                <w:b/>
              </w:rPr>
            </w:pPr>
            <w:r>
              <w:rPr>
                <w:b/>
              </w:rPr>
              <w:t>Фотокопія 3</w:t>
            </w:r>
          </w:p>
          <w:p w:rsidR="003F448E" w:rsidRDefault="003F448E" w:rsidP="00D47A90">
            <w:pPr>
              <w:tabs>
                <w:tab w:val="left" w:pos="709"/>
              </w:tabs>
              <w:spacing w:after="120" w:line="276" w:lineRule="auto"/>
              <w:jc w:val="center"/>
            </w:pPr>
            <w:r w:rsidRPr="00E621F5">
              <w:rPr>
                <w:b/>
              </w:rPr>
              <w:t xml:space="preserve">Знімок </w:t>
            </w:r>
            <w:proofErr w:type="spellStart"/>
            <w:r w:rsidR="00D47A90">
              <w:rPr>
                <w:b/>
              </w:rPr>
              <w:t>веб</w:t>
            </w:r>
            <w:r w:rsidR="00E621F5" w:rsidRPr="00E621F5">
              <w:rPr>
                <w:b/>
              </w:rPr>
              <w:t>сторінки</w:t>
            </w:r>
            <w:proofErr w:type="spellEnd"/>
            <w:r w:rsidR="00E621F5" w:rsidRPr="00E621F5">
              <w:rPr>
                <w:b/>
              </w:rPr>
              <w:t xml:space="preserve"> ТОВ «Ніко Прайм Мегаполіс»</w:t>
            </w:r>
            <w:r w:rsidRPr="00E621F5">
              <w:rPr>
                <w:b/>
              </w:rPr>
              <w:t>,</w:t>
            </w:r>
            <w:r w:rsidRPr="00B75A54">
              <w:rPr>
                <w:b/>
              </w:rPr>
              <w:t xml:space="preserve"> наданий Заявником</w:t>
            </w:r>
          </w:p>
        </w:tc>
      </w:tr>
    </w:tbl>
    <w:p w:rsidR="00FD4730" w:rsidRDefault="00FD4730" w:rsidP="00E621F5">
      <w:pPr>
        <w:tabs>
          <w:tab w:val="left" w:pos="709"/>
        </w:tabs>
        <w:spacing w:after="120" w:line="276" w:lineRule="auto"/>
        <w:jc w:val="both"/>
      </w:pPr>
    </w:p>
    <w:p w:rsidR="00264D72" w:rsidRDefault="00264D72" w:rsidP="00264D72">
      <w:pPr>
        <w:numPr>
          <w:ilvl w:val="0"/>
          <w:numId w:val="5"/>
        </w:numPr>
        <w:tabs>
          <w:tab w:val="left" w:pos="709"/>
        </w:tabs>
        <w:spacing w:after="120" w:line="276" w:lineRule="auto"/>
        <w:ind w:left="709" w:hanging="709"/>
        <w:jc w:val="both"/>
      </w:pPr>
      <w:r>
        <w:t xml:space="preserve">Також </w:t>
      </w:r>
      <w:r w:rsidRPr="00E84B30">
        <w:t xml:space="preserve">Заявник </w:t>
      </w:r>
      <w:r>
        <w:t>вважає, що інформація, поширена в Рекламі, є неправдивою.</w:t>
      </w:r>
    </w:p>
    <w:p w:rsidR="00264D72" w:rsidRDefault="00264D72" w:rsidP="00264D72">
      <w:pPr>
        <w:numPr>
          <w:ilvl w:val="0"/>
          <w:numId w:val="5"/>
        </w:numPr>
        <w:tabs>
          <w:tab w:val="left" w:pos="709"/>
        </w:tabs>
        <w:spacing w:after="120" w:line="276" w:lineRule="auto"/>
        <w:ind w:left="709" w:hanging="709"/>
        <w:jc w:val="both"/>
      </w:pPr>
      <w:r>
        <w:t>Товариство у відповідь на вимогу Комітету</w:t>
      </w:r>
      <w:r w:rsidR="007F51EF">
        <w:t xml:space="preserve"> листом від 13.10.2020 б/н (</w:t>
      </w:r>
      <w:proofErr w:type="spellStart"/>
      <w:r w:rsidR="007F51EF">
        <w:t>вх</w:t>
      </w:r>
      <w:proofErr w:type="spellEnd"/>
      <w:r w:rsidR="007F51EF">
        <w:t>. </w:t>
      </w:r>
      <w:r w:rsidR="00F71484">
        <w:t xml:space="preserve">Комітету </w:t>
      </w:r>
      <w:r>
        <w:t>№ 8</w:t>
      </w:r>
      <w:r>
        <w:noBreakHyphen/>
        <w:t>01/13434 від 19.10.2020) зазначило таке:</w:t>
      </w:r>
    </w:p>
    <w:p w:rsidR="00264D72" w:rsidRDefault="00264D72" w:rsidP="00264D72">
      <w:pPr>
        <w:pStyle w:val="a3"/>
        <w:numPr>
          <w:ilvl w:val="1"/>
          <w:numId w:val="8"/>
        </w:numPr>
        <w:tabs>
          <w:tab w:val="left" w:pos="1276"/>
          <w:tab w:val="left" w:pos="1560"/>
        </w:tabs>
        <w:spacing w:after="120" w:line="276" w:lineRule="auto"/>
        <w:ind w:left="1276" w:hanging="567"/>
        <w:contextualSpacing w:val="0"/>
        <w:jc w:val="both"/>
      </w:pPr>
      <w:r>
        <w:t xml:space="preserve">  ТОВ «Ніко Прайм Мегаполіс» є офіційним дилером </w:t>
      </w:r>
      <w:r w:rsidRPr="006B41B3">
        <w:rPr>
          <w:lang w:val="en-US"/>
        </w:rPr>
        <w:t>Renault</w:t>
      </w:r>
      <w:r w:rsidRPr="00914B03">
        <w:t xml:space="preserve"> </w:t>
      </w:r>
      <w:r>
        <w:t>на території України, що підтверджується дилерським договором № 111370 від 15.11.2013.</w:t>
      </w:r>
    </w:p>
    <w:p w:rsidR="00264D72" w:rsidRDefault="00264D72" w:rsidP="00524724">
      <w:pPr>
        <w:pStyle w:val="a3"/>
        <w:numPr>
          <w:ilvl w:val="1"/>
          <w:numId w:val="8"/>
        </w:numPr>
        <w:tabs>
          <w:tab w:val="left" w:pos="1276"/>
          <w:tab w:val="left" w:pos="1560"/>
        </w:tabs>
        <w:spacing w:after="120" w:line="276" w:lineRule="auto"/>
        <w:ind w:left="1276" w:hanging="567"/>
        <w:contextualSpacing w:val="0"/>
        <w:jc w:val="both"/>
      </w:pPr>
      <w:r>
        <w:t xml:space="preserve">  </w:t>
      </w:r>
      <w:r w:rsidR="00F71484">
        <w:t xml:space="preserve">Товариство має власний </w:t>
      </w:r>
      <w:proofErr w:type="spellStart"/>
      <w:r w:rsidR="00F71484">
        <w:t>вебсайт</w:t>
      </w:r>
      <w:proofErr w:type="spellEnd"/>
      <w:r w:rsidR="00F71484">
        <w:t xml:space="preserve"> у</w:t>
      </w:r>
      <w:r w:rsidR="000E2619">
        <w:t xml:space="preserve"> мережі Інтернет </w:t>
      </w:r>
      <w:hyperlink r:id="rId14" w:history="1">
        <w:r w:rsidR="000E2619" w:rsidRPr="00524724">
          <w:t>https://www.renault.niko.ua/</w:t>
        </w:r>
      </w:hyperlink>
      <w:r w:rsidR="000E2619">
        <w:t>. Зазначений сайт почав свою дію з 2015 року. Інформація розміщується та обслуговується на сайті відділом маркетингу та реклами Товариства.</w:t>
      </w:r>
    </w:p>
    <w:p w:rsidR="00264D72" w:rsidRDefault="003610F1" w:rsidP="00264D72">
      <w:pPr>
        <w:numPr>
          <w:ilvl w:val="0"/>
          <w:numId w:val="5"/>
        </w:numPr>
        <w:tabs>
          <w:tab w:val="left" w:pos="709"/>
        </w:tabs>
        <w:spacing w:after="120" w:line="276" w:lineRule="auto"/>
        <w:ind w:left="709" w:hanging="709"/>
        <w:jc w:val="both"/>
      </w:pPr>
      <w:r>
        <w:t>Водночас</w:t>
      </w:r>
      <w:r w:rsidR="00264D72">
        <w:t xml:space="preserve"> Товариство повідомило Комітет про те, що Головним управлінням </w:t>
      </w:r>
      <w:proofErr w:type="spellStart"/>
      <w:r w:rsidR="00264D72">
        <w:t>Держпродспоживслужби</w:t>
      </w:r>
      <w:proofErr w:type="spellEnd"/>
      <w:r w:rsidR="00264D72">
        <w:t xml:space="preserve"> у м. Києві було проведено перевірку та прийнято рішення № 202 від 23.09.2020 про накладення на Товариство штрафу за порушення законодавства про рекламу та ріше</w:t>
      </w:r>
      <w:r w:rsidR="00786E7E">
        <w:t xml:space="preserve">ння № 004 про визнання реклами в мережі Інтернет на </w:t>
      </w:r>
      <w:proofErr w:type="spellStart"/>
      <w:r w:rsidR="00786E7E">
        <w:t>веб</w:t>
      </w:r>
      <w:r w:rsidR="00264D72">
        <w:t>сайті</w:t>
      </w:r>
      <w:proofErr w:type="spellEnd"/>
      <w:r w:rsidR="00264D72">
        <w:t xml:space="preserve"> </w:t>
      </w:r>
      <w:hyperlink r:id="rId15" w:history="1">
        <w:r w:rsidR="00264D72" w:rsidRPr="000803D8">
          <w:rPr>
            <w:rStyle w:val="a7"/>
            <w:color w:val="auto"/>
          </w:rPr>
          <w:t>https://www.</w:t>
        </w:r>
        <w:proofErr w:type="spellStart"/>
        <w:r w:rsidR="00264D72" w:rsidRPr="000803D8">
          <w:rPr>
            <w:rStyle w:val="a7"/>
            <w:color w:val="auto"/>
            <w:lang w:val="en-US"/>
          </w:rPr>
          <w:t>ukr</w:t>
        </w:r>
        <w:proofErr w:type="spellEnd"/>
        <w:r w:rsidR="00264D72" w:rsidRPr="000803D8">
          <w:rPr>
            <w:rStyle w:val="a7"/>
            <w:color w:val="auto"/>
          </w:rPr>
          <w:t>.</w:t>
        </w:r>
        <w:r w:rsidR="00264D72" w:rsidRPr="000803D8">
          <w:rPr>
            <w:rStyle w:val="a7"/>
            <w:color w:val="auto"/>
            <w:lang w:val="en-US"/>
          </w:rPr>
          <w:t>net</w:t>
        </w:r>
        <w:r w:rsidR="00264D72" w:rsidRPr="000803D8">
          <w:rPr>
            <w:rStyle w:val="a7"/>
            <w:color w:val="auto"/>
          </w:rPr>
          <w:t>/</w:t>
        </w:r>
      </w:hyperlink>
      <w:r w:rsidR="00264D72" w:rsidRPr="000803D8">
        <w:t xml:space="preserve"> </w:t>
      </w:r>
      <w:r w:rsidR="00264D72">
        <w:t>з умовною назвою «</w:t>
      </w:r>
      <w:r w:rsidR="00264D72" w:rsidRPr="00E84B30">
        <w:rPr>
          <w:lang w:val="en-US"/>
        </w:rPr>
        <w:t>Renault</w:t>
      </w:r>
      <w:r w:rsidR="00264D72" w:rsidRPr="00E84B30">
        <w:t xml:space="preserve"> </w:t>
      </w:r>
      <w:r w:rsidR="00264D72" w:rsidRPr="00E84B30">
        <w:rPr>
          <w:lang w:val="en-US"/>
        </w:rPr>
        <w:t>MEGANE</w:t>
      </w:r>
      <w:r w:rsidR="00264D72">
        <w:t xml:space="preserve"> Твоє </w:t>
      </w:r>
      <w:proofErr w:type="spellStart"/>
      <w:r w:rsidR="00264D72">
        <w:t>МЕГАНове</w:t>
      </w:r>
      <w:proofErr w:type="spellEnd"/>
      <w:r w:rsidR="00264D72">
        <w:t xml:space="preserve"> життя</w:t>
      </w:r>
      <w:r w:rsidR="00264D72" w:rsidRPr="00DA2C55">
        <w:t xml:space="preserve"> </w:t>
      </w:r>
      <w:r w:rsidR="00264D72" w:rsidRPr="00E84B30">
        <w:t>від 368 900 грн</w:t>
      </w:r>
      <w:r w:rsidR="00264D72">
        <w:t>»</w:t>
      </w:r>
      <w:r w:rsidR="00264D72" w:rsidRPr="00E84B30">
        <w:t xml:space="preserve"> </w:t>
      </w:r>
      <w:r w:rsidR="00264D72">
        <w:t>недобросовісною, доказів оскарження як</w:t>
      </w:r>
      <w:r w:rsidR="00A96451">
        <w:t>их</w:t>
      </w:r>
      <w:r w:rsidR="00264D72">
        <w:t xml:space="preserve"> Товариством не надано.</w:t>
      </w:r>
    </w:p>
    <w:p w:rsidR="000E2619" w:rsidRDefault="000E2619" w:rsidP="000E2619">
      <w:pPr>
        <w:numPr>
          <w:ilvl w:val="0"/>
          <w:numId w:val="5"/>
        </w:numPr>
        <w:tabs>
          <w:tab w:val="left" w:pos="709"/>
        </w:tabs>
        <w:spacing w:after="120" w:line="276" w:lineRule="auto"/>
        <w:ind w:left="709" w:hanging="709"/>
        <w:jc w:val="both"/>
      </w:pPr>
      <w:r>
        <w:lastRenderedPageBreak/>
        <w:t>При цьому, відповідно до наданої Товариством інформації, ціна на автомобіль</w:t>
      </w:r>
      <w:r w:rsidRPr="00BD4E66">
        <w:rPr>
          <w:lang w:val="ru-RU"/>
        </w:rPr>
        <w:t xml:space="preserve"> </w:t>
      </w:r>
      <w:r w:rsidR="0084754F">
        <w:rPr>
          <w:lang w:val="ru-RU"/>
        </w:rPr>
        <w:t>«</w:t>
      </w:r>
      <w:r w:rsidRPr="00E84B30">
        <w:rPr>
          <w:lang w:val="en-US"/>
        </w:rPr>
        <w:t>Renault</w:t>
      </w:r>
      <w:r w:rsidRPr="00E84B30">
        <w:t xml:space="preserve"> </w:t>
      </w:r>
      <w:proofErr w:type="spellStart"/>
      <w:r w:rsidRPr="00E84B30">
        <w:rPr>
          <w:lang w:val="en-US"/>
        </w:rPr>
        <w:t>Megane</w:t>
      </w:r>
      <w:proofErr w:type="spellEnd"/>
      <w:r w:rsidR="0084754F">
        <w:t>»</w:t>
      </w:r>
      <w:r>
        <w:t xml:space="preserve"> дійсно становила 368 900 грн на березень 2020 року. </w:t>
      </w:r>
    </w:p>
    <w:p w:rsidR="006477C0" w:rsidRDefault="0084754F" w:rsidP="006477C0">
      <w:pPr>
        <w:numPr>
          <w:ilvl w:val="0"/>
          <w:numId w:val="5"/>
        </w:numPr>
        <w:tabs>
          <w:tab w:val="left" w:pos="709"/>
        </w:tabs>
        <w:spacing w:after="120" w:line="276" w:lineRule="auto"/>
        <w:ind w:left="709" w:hanging="709"/>
        <w:jc w:val="both"/>
      </w:pPr>
      <w:r>
        <w:t>К</w:t>
      </w:r>
      <w:r w:rsidR="006477C0">
        <w:t xml:space="preserve">рім цього, у Заяві Заявник вказав, що звертався до офіційного представництва </w:t>
      </w:r>
      <w:r w:rsidR="006477C0" w:rsidRPr="00E84B30">
        <w:rPr>
          <w:lang w:val="en-US"/>
        </w:rPr>
        <w:t>Renault</w:t>
      </w:r>
      <w:r w:rsidR="006477C0">
        <w:t xml:space="preserve"> в Україні – акціонерного товариства «Рено Україна» щодо різниці вартості автомобіля</w:t>
      </w:r>
      <w:r w:rsidR="006477C0" w:rsidRPr="001659B4">
        <w:t xml:space="preserve"> </w:t>
      </w:r>
      <w:r>
        <w:t>«</w:t>
      </w:r>
      <w:r w:rsidR="006477C0" w:rsidRPr="00E84B30">
        <w:rPr>
          <w:lang w:val="en-US"/>
        </w:rPr>
        <w:t>Renault</w:t>
      </w:r>
      <w:r w:rsidR="006477C0" w:rsidRPr="00E84B30">
        <w:t xml:space="preserve"> </w:t>
      </w:r>
      <w:proofErr w:type="spellStart"/>
      <w:r w:rsidR="006477C0" w:rsidRPr="00E84B30">
        <w:rPr>
          <w:lang w:val="en-US"/>
        </w:rPr>
        <w:t>Megane</w:t>
      </w:r>
      <w:proofErr w:type="spellEnd"/>
      <w:r>
        <w:t>»</w:t>
      </w:r>
      <w:r w:rsidR="006477C0">
        <w:t xml:space="preserve">, вказаної у Рекламі та на </w:t>
      </w:r>
      <w:proofErr w:type="spellStart"/>
      <w:r w:rsidR="006477C0">
        <w:t>вебсайті</w:t>
      </w:r>
      <w:proofErr w:type="spellEnd"/>
      <w:r w:rsidR="006477C0">
        <w:t xml:space="preserve"> офіційного дилера</w:t>
      </w:r>
      <w:r w:rsidR="006477C0" w:rsidRPr="00DF7B6A">
        <w:t xml:space="preserve"> </w:t>
      </w:r>
      <w:r w:rsidR="006477C0" w:rsidRPr="00E84B30">
        <w:rPr>
          <w:lang w:val="en-US"/>
        </w:rPr>
        <w:t>Renault</w:t>
      </w:r>
      <w:r>
        <w:t xml:space="preserve"> –</w:t>
      </w:r>
      <w:r w:rsidR="006477C0">
        <w:t xml:space="preserve"> ТОВ «Ніко Прайм Мегаполіс».</w:t>
      </w:r>
    </w:p>
    <w:p w:rsidR="00264D72" w:rsidRDefault="00264D72" w:rsidP="00264D72">
      <w:pPr>
        <w:numPr>
          <w:ilvl w:val="0"/>
          <w:numId w:val="5"/>
        </w:numPr>
        <w:tabs>
          <w:tab w:val="left" w:pos="709"/>
        </w:tabs>
        <w:spacing w:after="120" w:line="276" w:lineRule="auto"/>
        <w:ind w:left="709" w:hanging="709"/>
        <w:jc w:val="both"/>
      </w:pPr>
      <w:r>
        <w:t>Акціонерне товариство «Рено Україна» надало Заявнику відповідь лис</w:t>
      </w:r>
      <w:r w:rsidR="00FD7AD0">
        <w:t>том № 180 від </w:t>
      </w:r>
      <w:r>
        <w:t xml:space="preserve">26.05.2020, в якому зазначило </w:t>
      </w:r>
      <w:r w:rsidR="0084754F">
        <w:t>таке</w:t>
      </w:r>
      <w:r>
        <w:t>:</w:t>
      </w:r>
    </w:p>
    <w:p w:rsidR="00264D72" w:rsidRDefault="00264D72" w:rsidP="00264D72">
      <w:pPr>
        <w:pStyle w:val="a3"/>
        <w:tabs>
          <w:tab w:val="left" w:pos="1276"/>
          <w:tab w:val="left" w:pos="1560"/>
        </w:tabs>
        <w:spacing w:after="120" w:line="276" w:lineRule="auto"/>
        <w:ind w:left="1276" w:hanging="567"/>
        <w:contextualSpacing w:val="0"/>
        <w:jc w:val="both"/>
      </w:pPr>
      <w:r>
        <w:t>1</w:t>
      </w:r>
      <w:r w:rsidR="00FD7AD0">
        <w:t xml:space="preserve">5.1. </w:t>
      </w:r>
      <w:r>
        <w:t xml:space="preserve">Заявником 27.04.2020 було направлено запит до ТОВ «Ніко Прайм Мегаполіс» стосовно актуальної вартості автомобіля </w:t>
      </w:r>
      <w:r w:rsidR="00D87C16">
        <w:t>«</w:t>
      </w:r>
      <w:r w:rsidRPr="00E84B30">
        <w:rPr>
          <w:lang w:val="en-US"/>
        </w:rPr>
        <w:t>Renault</w:t>
      </w:r>
      <w:r w:rsidRPr="00E84B30">
        <w:t xml:space="preserve"> </w:t>
      </w:r>
      <w:proofErr w:type="spellStart"/>
      <w:r w:rsidRPr="00E84B30">
        <w:rPr>
          <w:lang w:val="en-US"/>
        </w:rPr>
        <w:t>Megane</w:t>
      </w:r>
      <w:proofErr w:type="spellEnd"/>
      <w:r w:rsidR="00D87C16">
        <w:t>»</w:t>
      </w:r>
      <w:r>
        <w:t xml:space="preserve">, яка на момент запиту починалася від 456 900 грн. </w:t>
      </w:r>
      <w:r w:rsidR="00D87C16">
        <w:t>Ця</w:t>
      </w:r>
      <w:r w:rsidR="00155850">
        <w:t xml:space="preserve"> вартість відрізнялася від тієї, що була зазначена в усіх інтернет-матеріалах ТОВ «Ніко Прайм Мегаполіс», а саме – 368 900 грн.</w:t>
      </w:r>
    </w:p>
    <w:p w:rsidR="00264D72" w:rsidRDefault="00FD7AD0" w:rsidP="00FD7AD0">
      <w:pPr>
        <w:pStyle w:val="a3"/>
        <w:tabs>
          <w:tab w:val="left" w:pos="1418"/>
        </w:tabs>
        <w:spacing w:after="120" w:line="276" w:lineRule="auto"/>
        <w:ind w:left="1276" w:hanging="567"/>
        <w:contextualSpacing w:val="0"/>
        <w:jc w:val="both"/>
      </w:pPr>
      <w:r>
        <w:t>15</w:t>
      </w:r>
      <w:r w:rsidR="00264D72">
        <w:t xml:space="preserve">.2. </w:t>
      </w:r>
      <w:r w:rsidR="00634884" w:rsidRPr="00634884">
        <w:t>ТОВ «Ніко Прайм Мегаполіс» 28.04.2020 на вказа</w:t>
      </w:r>
      <w:r w:rsidR="00D87C16">
        <w:t>ну Заявником електронну адресу imexport_ua@ukr.net надіслано роз’яснення</w:t>
      </w:r>
      <w:r w:rsidR="00634884" w:rsidRPr="00634884">
        <w:t xml:space="preserve"> стосовно різниці вартості </w:t>
      </w:r>
      <w:r w:rsidR="00D87C16">
        <w:t>«</w:t>
      </w:r>
      <w:proofErr w:type="spellStart"/>
      <w:r w:rsidR="00634884" w:rsidRPr="00634884">
        <w:t>Renault</w:t>
      </w:r>
      <w:proofErr w:type="spellEnd"/>
      <w:r w:rsidR="00634884" w:rsidRPr="00634884">
        <w:t xml:space="preserve"> </w:t>
      </w:r>
      <w:proofErr w:type="spellStart"/>
      <w:r w:rsidR="00634884" w:rsidRPr="00634884">
        <w:t>Megane</w:t>
      </w:r>
      <w:proofErr w:type="spellEnd"/>
      <w:r w:rsidR="00D87C16">
        <w:t>»</w:t>
      </w:r>
      <w:r w:rsidR="00634884" w:rsidRPr="00634884">
        <w:t>, а саме</w:t>
      </w:r>
      <w:r w:rsidR="00D87C16">
        <w:t>:</w:t>
      </w:r>
      <w:r w:rsidR="00634884" w:rsidRPr="00634884">
        <w:t xml:space="preserve"> </w:t>
      </w:r>
      <w:r w:rsidR="00021E0D" w:rsidRPr="00021E0D">
        <w:rPr>
          <w:i/>
        </w:rPr>
        <w:t>(інформація з обмеженим доступом)</w:t>
      </w:r>
      <w:r w:rsidR="00634884" w:rsidRPr="00634884">
        <w:t>.</w:t>
      </w:r>
    </w:p>
    <w:p w:rsidR="00E826F9" w:rsidRPr="00E826F9" w:rsidRDefault="00E826F9" w:rsidP="00E826F9">
      <w:pPr>
        <w:numPr>
          <w:ilvl w:val="0"/>
          <w:numId w:val="5"/>
        </w:numPr>
        <w:tabs>
          <w:tab w:val="left" w:pos="709"/>
        </w:tabs>
        <w:spacing w:after="120" w:line="276" w:lineRule="auto"/>
        <w:ind w:left="709" w:hanging="709"/>
        <w:jc w:val="both"/>
      </w:pPr>
      <w:r w:rsidRPr="00E826F9">
        <w:t xml:space="preserve">Тобто, зважаючи на </w:t>
      </w:r>
      <w:r w:rsidR="00796B9E">
        <w:t>викладене</w:t>
      </w:r>
      <w:r w:rsidRPr="00E826F9">
        <w:t>, на момент звернення Заявника до Комітету</w:t>
      </w:r>
      <w:r w:rsidR="00265709">
        <w:t xml:space="preserve"> на сайті </w:t>
      </w:r>
      <w:r w:rsidR="00265709" w:rsidRPr="00E826F9">
        <w:t>Товариств</w:t>
      </w:r>
      <w:r w:rsidR="00265709">
        <w:t>а</w:t>
      </w:r>
      <w:r w:rsidR="00265709" w:rsidRPr="00E826F9">
        <w:t xml:space="preserve"> </w:t>
      </w:r>
      <w:r w:rsidRPr="00E826F9">
        <w:t xml:space="preserve">була вказана ціна, відмінна від </w:t>
      </w:r>
      <w:r w:rsidR="00796B9E">
        <w:t>зазначеної в</w:t>
      </w:r>
      <w:r w:rsidRPr="00E826F9">
        <w:t xml:space="preserve"> рекламних матеріалах, що були поширені в мережі Інтернет, що містить ознаки поширення неточної інформації, </w:t>
      </w:r>
      <w:r w:rsidR="00796B9E">
        <w:t>оскільки</w:t>
      </w:r>
      <w:r w:rsidRPr="00E826F9">
        <w:t xml:space="preserve"> така ціна в певний період часу дійсно була вс</w:t>
      </w:r>
      <w:r w:rsidR="00796B9E">
        <w:t>тановлена як вартість автомобіля</w:t>
      </w:r>
      <w:r w:rsidRPr="00E826F9">
        <w:t xml:space="preserve"> </w:t>
      </w:r>
      <w:r w:rsidR="00796B9E">
        <w:t>«</w:t>
      </w:r>
      <w:proofErr w:type="spellStart"/>
      <w:r w:rsidRPr="00E826F9">
        <w:t>Renault</w:t>
      </w:r>
      <w:proofErr w:type="spellEnd"/>
      <w:r w:rsidRPr="00E826F9">
        <w:t xml:space="preserve"> </w:t>
      </w:r>
      <w:proofErr w:type="spellStart"/>
      <w:r w:rsidRPr="00E826F9">
        <w:t>Megane</w:t>
      </w:r>
      <w:proofErr w:type="spellEnd"/>
      <w:r w:rsidR="00796B9E">
        <w:t>»</w:t>
      </w:r>
      <w:r w:rsidRPr="00E826F9">
        <w:t>.</w:t>
      </w:r>
    </w:p>
    <w:p w:rsidR="00CC7542" w:rsidRDefault="00CC7542" w:rsidP="00CC7542">
      <w:pPr>
        <w:numPr>
          <w:ilvl w:val="0"/>
          <w:numId w:val="5"/>
        </w:numPr>
        <w:tabs>
          <w:tab w:val="left" w:pos="709"/>
        </w:tabs>
        <w:spacing w:after="120" w:line="276" w:lineRule="auto"/>
        <w:ind w:left="709" w:hanging="709"/>
        <w:jc w:val="both"/>
      </w:pPr>
      <w:r>
        <w:t>Повідомлення невизначеному колу осіб неточних відомостей може вплинути на наміри споживачів щодо придбання товарів та/або замовлення послуг певного суб’єкта господарювання.</w:t>
      </w:r>
    </w:p>
    <w:p w:rsidR="00264D72" w:rsidRDefault="00264D72" w:rsidP="00264D72">
      <w:pPr>
        <w:numPr>
          <w:ilvl w:val="0"/>
          <w:numId w:val="5"/>
        </w:numPr>
        <w:tabs>
          <w:tab w:val="left" w:pos="709"/>
        </w:tabs>
        <w:spacing w:after="120" w:line="276" w:lineRule="auto"/>
        <w:ind w:left="709" w:hanging="709"/>
        <w:jc w:val="both"/>
      </w:pPr>
      <w:r>
        <w:t>У свою чергу, такі дії можуть посилити конкурентну позицію конкретного суб’єкта господарювання та сприяти отриманню ним перед іншими учасниками ринку неправомірних переваг у конкуренції не завдяки власним дос</w:t>
      </w:r>
      <w:r w:rsidR="00CC7542">
        <w:t>ягненням, а шляхом поширення неточних</w:t>
      </w:r>
      <w:r>
        <w:t xml:space="preserve"> відомостей.</w:t>
      </w:r>
    </w:p>
    <w:p w:rsidR="00264D72" w:rsidRPr="00B44A6E" w:rsidRDefault="00264D72" w:rsidP="00264D72">
      <w:pPr>
        <w:numPr>
          <w:ilvl w:val="0"/>
          <w:numId w:val="5"/>
        </w:numPr>
        <w:tabs>
          <w:tab w:val="left" w:pos="709"/>
        </w:tabs>
        <w:spacing w:after="120" w:line="276" w:lineRule="auto"/>
        <w:ind w:left="709" w:hanging="709"/>
        <w:jc w:val="both"/>
      </w:pPr>
      <w:r>
        <w:t>Відповідно до частини другої статті 7 Закону України «Про рекламу</w:t>
      </w:r>
      <w:r w:rsidRPr="00B44A6E">
        <w:t>»</w:t>
      </w:r>
      <w:r w:rsidR="00703495">
        <w:t xml:space="preserve"> </w:t>
      </w:r>
      <w:r>
        <w:rPr>
          <w:shd w:val="clear" w:color="auto" w:fill="FFFFFF"/>
        </w:rPr>
        <w:t>р</w:t>
      </w:r>
      <w:r w:rsidRPr="00B44A6E">
        <w:rPr>
          <w:shd w:val="clear" w:color="auto" w:fill="FFFFFF"/>
        </w:rPr>
        <w:t>еклама не повинна підривати довіру суспільства до реклами та повинна відповідати принципам добросовісної конкуренції.</w:t>
      </w:r>
    </w:p>
    <w:p w:rsidR="00FD7AD0" w:rsidRPr="006E2C2A" w:rsidRDefault="00FD7AD0" w:rsidP="00FD7AD0">
      <w:pPr>
        <w:numPr>
          <w:ilvl w:val="0"/>
          <w:numId w:val="5"/>
        </w:numPr>
        <w:tabs>
          <w:tab w:val="left" w:pos="709"/>
        </w:tabs>
        <w:spacing w:after="120" w:line="276" w:lineRule="auto"/>
        <w:ind w:left="709" w:hanging="709"/>
        <w:jc w:val="both"/>
      </w:pPr>
      <w:r>
        <w:t xml:space="preserve">Відповідно до частини першої статті </w:t>
      </w:r>
      <w:r w:rsidRPr="00F12649">
        <w:t>10 Закону</w:t>
      </w:r>
      <w:r>
        <w:t xml:space="preserve"> України «Про рекламу</w:t>
      </w:r>
      <w:r w:rsidRPr="00B44A6E">
        <w:t>»</w:t>
      </w:r>
      <w:r>
        <w:t xml:space="preserve"> </w:t>
      </w:r>
      <w:r w:rsidRPr="00F12649">
        <w:t>н</w:t>
      </w:r>
      <w:r w:rsidRPr="00F12649">
        <w:rPr>
          <w:shd w:val="clear" w:color="auto" w:fill="FFFFFF"/>
        </w:rPr>
        <w:t>едобросовісна реклама забороняється</w:t>
      </w:r>
      <w:r>
        <w:rPr>
          <w:shd w:val="clear" w:color="auto" w:fill="FFFFFF"/>
        </w:rPr>
        <w:t>.</w:t>
      </w:r>
    </w:p>
    <w:p w:rsidR="00EC50F2" w:rsidRPr="00F12649" w:rsidRDefault="00264D72" w:rsidP="00EC50F2">
      <w:pPr>
        <w:numPr>
          <w:ilvl w:val="0"/>
          <w:numId w:val="5"/>
        </w:numPr>
        <w:tabs>
          <w:tab w:val="left" w:pos="709"/>
        </w:tabs>
        <w:spacing w:after="120" w:line="276" w:lineRule="auto"/>
        <w:ind w:left="709" w:hanging="709"/>
        <w:jc w:val="both"/>
      </w:pPr>
      <w:r>
        <w:t>Відповідно до статті 26 Закону України «Про рекламу» контроль за дотрим</w:t>
      </w:r>
      <w:r w:rsidR="00703495">
        <w:t>анням законодавства України про рекламу</w:t>
      </w:r>
      <w:r>
        <w:t xml:space="preserve"> здійснюють у межах своїх повноважень: Антимонопольний комітет України</w:t>
      </w:r>
      <w:r w:rsidR="00703495">
        <w:t xml:space="preserve"> − щодо</w:t>
      </w:r>
      <w:r>
        <w:t xml:space="preserve"> дотримання законодавства про захист економічної конкуренції.</w:t>
      </w:r>
    </w:p>
    <w:p w:rsidR="00264D72" w:rsidRPr="00345CA6" w:rsidRDefault="00264D72" w:rsidP="00264D72">
      <w:pPr>
        <w:numPr>
          <w:ilvl w:val="3"/>
          <w:numId w:val="4"/>
        </w:numPr>
        <w:tabs>
          <w:tab w:val="num" w:pos="567"/>
          <w:tab w:val="num" w:pos="709"/>
        </w:tabs>
        <w:spacing w:after="120" w:line="276" w:lineRule="auto"/>
        <w:ind w:left="709" w:hanging="709"/>
        <w:jc w:val="both"/>
        <w:rPr>
          <w:b/>
          <w:bCs/>
          <w:lang w:eastAsia="ru-RU"/>
        </w:rPr>
      </w:pPr>
      <w:r w:rsidRPr="00345CA6">
        <w:rPr>
          <w:b/>
          <w:bCs/>
          <w:lang w:eastAsia="ru-RU"/>
        </w:rPr>
        <w:t>ВИСНОВКИ КОМІТЕТУ</w:t>
      </w:r>
      <w:r>
        <w:rPr>
          <w:b/>
          <w:bCs/>
          <w:lang w:eastAsia="ru-RU"/>
        </w:rPr>
        <w:t xml:space="preserve"> ТА КВАЛІФІКАЦІЯ ДІЙ ВІДПОВІДАЧА</w:t>
      </w:r>
    </w:p>
    <w:p w:rsidR="00264D72" w:rsidRDefault="00264D72" w:rsidP="00264D72">
      <w:pPr>
        <w:numPr>
          <w:ilvl w:val="0"/>
          <w:numId w:val="5"/>
        </w:numPr>
        <w:tabs>
          <w:tab w:val="left" w:pos="709"/>
          <w:tab w:val="num" w:pos="928"/>
        </w:tabs>
        <w:spacing w:after="120" w:line="276" w:lineRule="auto"/>
        <w:ind w:left="709" w:hanging="709"/>
        <w:jc w:val="both"/>
      </w:pPr>
      <w:r>
        <w:t xml:space="preserve">Згідно зі статтею 3 Закону України «Про Антимонопольний комітет України» основним завданням Комітету є участь у формуванні та реалізації конкурентної </w:t>
      </w:r>
      <w:r>
        <w:lastRenderedPageBreak/>
        <w:t xml:space="preserve">політики, зокрема, в частині здійснення державного контролю за дотриманням законодавства про захист економічної конкуренції. </w:t>
      </w:r>
    </w:p>
    <w:p w:rsidR="00264D72" w:rsidRDefault="00264D72" w:rsidP="00264D72">
      <w:pPr>
        <w:numPr>
          <w:ilvl w:val="0"/>
          <w:numId w:val="5"/>
        </w:numPr>
        <w:tabs>
          <w:tab w:val="left" w:pos="709"/>
          <w:tab w:val="num" w:pos="928"/>
        </w:tabs>
        <w:spacing w:after="120" w:line="276" w:lineRule="auto"/>
        <w:ind w:left="709" w:hanging="709"/>
        <w:jc w:val="both"/>
      </w:pPr>
      <w:r>
        <w:t>Відповідно до частини першої статті 7 Закону України «Про Антимонопольний комітет України» у сфері здійснення контролю за дотриманням законодавства про захист економічної конкуренції Комітет має повноваження розглядати заяви і справи про порушення законодавства про захист економічної конкуренції та проводити розслідування за цими заявами і справами; при розгляді заяв і справ про порушення законодавства про захист економічної конкуренції, проведенні перевірки та в інших передбачених законом випадках вимагати від суб'єктів господарювання, об'єднань, органів влади, органів місцевого самоврядування, органів адміністративно-господарського управління та контролю, їх посадових осіб і працівників, інших фізичних та юридичних осіб інформацію, в тому числі з обмеженим доступом.</w:t>
      </w:r>
    </w:p>
    <w:p w:rsidR="00264D72" w:rsidRDefault="00264D72" w:rsidP="00264D72">
      <w:pPr>
        <w:numPr>
          <w:ilvl w:val="0"/>
          <w:numId w:val="5"/>
        </w:numPr>
        <w:tabs>
          <w:tab w:val="left" w:pos="709"/>
          <w:tab w:val="num" w:pos="928"/>
        </w:tabs>
        <w:spacing w:after="120" w:line="276" w:lineRule="auto"/>
        <w:ind w:left="709" w:hanging="709"/>
        <w:jc w:val="both"/>
      </w:pPr>
      <w:r>
        <w:t>Відповідно до вимог статті 15</w:t>
      </w:r>
      <w:r w:rsidRPr="00F076F3">
        <w:rPr>
          <w:vertAlign w:val="superscript"/>
        </w:rPr>
        <w:t>1</w:t>
      </w:r>
      <w:r>
        <w:t xml:space="preserve"> Закону України «Про захист від недобросовісної конкуренції» поширенням інформації, що вводить в оману, є повідомлення суб’єктом господарювання, безпосередньо або через іншу особу, одній, кільком особам або невизначеному колу осіб, у тому числі в рекламі, неповних, неточних, неправдивих відомостей, зокрема, внаслідок обраного способу їх викладення, замовчування окремих фактів чи нечіткості формулювань, що вплинули або можуть вплинути на намір цих осіб щодо придбання (замовлення) чи реалізації (продажу, поставки, виконання, надання) товарів, послуг цього суб’єкта господарювання.</w:t>
      </w:r>
    </w:p>
    <w:p w:rsidR="00264D72" w:rsidRPr="00F62898" w:rsidRDefault="00264D72" w:rsidP="00264D72">
      <w:pPr>
        <w:pStyle w:val="rvps2"/>
        <w:shd w:val="clear" w:color="auto" w:fill="FFFFFF"/>
        <w:spacing w:before="0" w:beforeAutospacing="0" w:after="150" w:afterAutospacing="0"/>
        <w:ind w:left="360" w:firstLine="348"/>
        <w:jc w:val="both"/>
      </w:pPr>
      <w:proofErr w:type="spellStart"/>
      <w:r w:rsidRPr="00F62898">
        <w:t>Інформацією</w:t>
      </w:r>
      <w:proofErr w:type="spellEnd"/>
      <w:r w:rsidRPr="00F62898">
        <w:t xml:space="preserve">, </w:t>
      </w:r>
      <w:proofErr w:type="spellStart"/>
      <w:r w:rsidRPr="00F62898">
        <w:t>що</w:t>
      </w:r>
      <w:proofErr w:type="spellEnd"/>
      <w:r w:rsidRPr="00F62898">
        <w:t xml:space="preserve"> вводить в </w:t>
      </w:r>
      <w:proofErr w:type="spellStart"/>
      <w:r w:rsidRPr="00F62898">
        <w:t>оману</w:t>
      </w:r>
      <w:proofErr w:type="spellEnd"/>
      <w:r w:rsidRPr="00F62898">
        <w:t>,</w:t>
      </w:r>
      <w:proofErr w:type="gramStart"/>
      <w:r w:rsidRPr="00F62898">
        <w:t xml:space="preserve"> є,</w:t>
      </w:r>
      <w:proofErr w:type="gramEnd"/>
      <w:r w:rsidRPr="00F62898">
        <w:t xml:space="preserve"> </w:t>
      </w:r>
      <w:proofErr w:type="spellStart"/>
      <w:r w:rsidRPr="00F62898">
        <w:t>зокрема</w:t>
      </w:r>
      <w:proofErr w:type="spellEnd"/>
      <w:r w:rsidRPr="00F62898">
        <w:t xml:space="preserve">, </w:t>
      </w:r>
      <w:proofErr w:type="spellStart"/>
      <w:r w:rsidRPr="00F62898">
        <w:t>відомості</w:t>
      </w:r>
      <w:proofErr w:type="spellEnd"/>
      <w:r w:rsidRPr="00F62898">
        <w:t xml:space="preserve">, </w:t>
      </w:r>
      <w:proofErr w:type="spellStart"/>
      <w:r w:rsidRPr="00F62898">
        <w:t>які</w:t>
      </w:r>
      <w:proofErr w:type="spellEnd"/>
      <w:r w:rsidRPr="00F62898">
        <w:t>:</w:t>
      </w:r>
      <w:bookmarkStart w:id="1" w:name="n67"/>
      <w:bookmarkEnd w:id="1"/>
      <w:r w:rsidRPr="00F62898">
        <w:rPr>
          <w:lang w:val="uk-UA"/>
        </w:rPr>
        <w:t xml:space="preserve"> </w:t>
      </w:r>
    </w:p>
    <w:p w:rsidR="00264D72" w:rsidRPr="00F62898" w:rsidRDefault="00264D72" w:rsidP="00264D72">
      <w:pPr>
        <w:pStyle w:val="rvps2"/>
        <w:numPr>
          <w:ilvl w:val="1"/>
          <w:numId w:val="4"/>
        </w:numPr>
        <w:shd w:val="clear" w:color="auto" w:fill="FFFFFF"/>
        <w:tabs>
          <w:tab w:val="clear" w:pos="2520"/>
          <w:tab w:val="num" w:pos="1985"/>
        </w:tabs>
        <w:spacing w:before="0" w:beforeAutospacing="0" w:after="150" w:afterAutospacing="0"/>
        <w:ind w:left="993" w:hanging="284"/>
        <w:jc w:val="both"/>
        <w:rPr>
          <w:lang w:val="uk-UA"/>
        </w:rPr>
      </w:pPr>
      <w:r w:rsidRPr="00F62898">
        <w:rPr>
          <w:lang w:val="uk-UA"/>
        </w:rPr>
        <w:t>містять неповні, неточні або неправдиві дані про походження товару, виробника, продавця, спосіб виготовлення, джерела та спосіб придбання, реалізації, кількість, споживчі властивості, якість, комплектність, придатність до застосування, характеристики, особливості реалізації товарів, робіт, послуг, ціну і знижки на них, а також про істотні умови договору;</w:t>
      </w:r>
      <w:bookmarkStart w:id="2" w:name="n153"/>
      <w:bookmarkStart w:id="3" w:name="n68"/>
      <w:bookmarkEnd w:id="2"/>
      <w:bookmarkEnd w:id="3"/>
    </w:p>
    <w:p w:rsidR="00264D72" w:rsidRPr="00F62898" w:rsidRDefault="00264D72" w:rsidP="00264D72">
      <w:pPr>
        <w:pStyle w:val="rvps2"/>
        <w:numPr>
          <w:ilvl w:val="1"/>
          <w:numId w:val="4"/>
        </w:numPr>
        <w:shd w:val="clear" w:color="auto" w:fill="FFFFFF"/>
        <w:tabs>
          <w:tab w:val="clear" w:pos="2520"/>
          <w:tab w:val="num" w:pos="1985"/>
        </w:tabs>
        <w:spacing w:before="0" w:beforeAutospacing="0" w:after="150" w:afterAutospacing="0"/>
        <w:ind w:left="993" w:hanging="284"/>
        <w:jc w:val="both"/>
        <w:rPr>
          <w:lang w:val="uk-UA"/>
        </w:rPr>
      </w:pPr>
      <w:proofErr w:type="spellStart"/>
      <w:r w:rsidRPr="00F62898">
        <w:t>містять</w:t>
      </w:r>
      <w:proofErr w:type="spellEnd"/>
      <w:r w:rsidRPr="00F62898">
        <w:t xml:space="preserve"> </w:t>
      </w:r>
      <w:proofErr w:type="spellStart"/>
      <w:r w:rsidRPr="00F62898">
        <w:t>неповні</w:t>
      </w:r>
      <w:proofErr w:type="spellEnd"/>
      <w:r w:rsidRPr="00F62898">
        <w:t xml:space="preserve">, </w:t>
      </w:r>
      <w:proofErr w:type="spellStart"/>
      <w:r w:rsidRPr="00F62898">
        <w:t>неточні</w:t>
      </w:r>
      <w:proofErr w:type="spellEnd"/>
      <w:r w:rsidRPr="00F62898">
        <w:t xml:space="preserve"> </w:t>
      </w:r>
      <w:proofErr w:type="spellStart"/>
      <w:r w:rsidRPr="00F62898">
        <w:t>або</w:t>
      </w:r>
      <w:proofErr w:type="spellEnd"/>
      <w:r w:rsidRPr="00F62898">
        <w:t xml:space="preserve"> </w:t>
      </w:r>
      <w:proofErr w:type="spellStart"/>
      <w:proofErr w:type="gramStart"/>
      <w:r w:rsidRPr="00F62898">
        <w:t>неправдив</w:t>
      </w:r>
      <w:proofErr w:type="gramEnd"/>
      <w:r w:rsidRPr="00F62898">
        <w:t>і</w:t>
      </w:r>
      <w:proofErr w:type="spellEnd"/>
      <w:r w:rsidRPr="00F62898">
        <w:t xml:space="preserve"> </w:t>
      </w:r>
      <w:proofErr w:type="spellStart"/>
      <w:r w:rsidRPr="00F62898">
        <w:t>дані</w:t>
      </w:r>
      <w:proofErr w:type="spellEnd"/>
      <w:r w:rsidRPr="00F62898">
        <w:t xml:space="preserve"> про </w:t>
      </w:r>
      <w:proofErr w:type="spellStart"/>
      <w:r w:rsidRPr="00F62898">
        <w:t>фінансовий</w:t>
      </w:r>
      <w:proofErr w:type="spellEnd"/>
      <w:r w:rsidRPr="00F62898">
        <w:t xml:space="preserve"> стан </w:t>
      </w:r>
      <w:proofErr w:type="spellStart"/>
      <w:r w:rsidRPr="00F62898">
        <w:t>чи</w:t>
      </w:r>
      <w:proofErr w:type="spellEnd"/>
      <w:r w:rsidRPr="00F62898">
        <w:t xml:space="preserve"> </w:t>
      </w:r>
      <w:proofErr w:type="spellStart"/>
      <w:r w:rsidRPr="00F62898">
        <w:t>господарську</w:t>
      </w:r>
      <w:proofErr w:type="spellEnd"/>
      <w:r w:rsidRPr="00F62898">
        <w:t xml:space="preserve"> </w:t>
      </w:r>
      <w:proofErr w:type="spellStart"/>
      <w:r w:rsidRPr="00F62898">
        <w:t>діяльність</w:t>
      </w:r>
      <w:proofErr w:type="spellEnd"/>
      <w:r w:rsidRPr="00F62898">
        <w:t xml:space="preserve"> </w:t>
      </w:r>
      <w:proofErr w:type="spellStart"/>
      <w:r w:rsidRPr="00F62898">
        <w:t>суб'єкта</w:t>
      </w:r>
      <w:proofErr w:type="spellEnd"/>
      <w:r w:rsidRPr="00F62898">
        <w:t xml:space="preserve"> </w:t>
      </w:r>
      <w:proofErr w:type="spellStart"/>
      <w:r w:rsidRPr="00F62898">
        <w:t>господарювання</w:t>
      </w:r>
      <w:proofErr w:type="spellEnd"/>
      <w:r w:rsidRPr="00F62898">
        <w:t>;</w:t>
      </w:r>
      <w:bookmarkStart w:id="4" w:name="n69"/>
      <w:bookmarkEnd w:id="4"/>
    </w:p>
    <w:p w:rsidR="00264D72" w:rsidRPr="00F62898" w:rsidRDefault="00264D72" w:rsidP="00264D72">
      <w:pPr>
        <w:pStyle w:val="rvps2"/>
        <w:numPr>
          <w:ilvl w:val="1"/>
          <w:numId w:val="4"/>
        </w:numPr>
        <w:shd w:val="clear" w:color="auto" w:fill="FFFFFF"/>
        <w:tabs>
          <w:tab w:val="clear" w:pos="2520"/>
          <w:tab w:val="num" w:pos="1985"/>
        </w:tabs>
        <w:spacing w:before="0" w:beforeAutospacing="0" w:after="150" w:afterAutospacing="0"/>
        <w:ind w:left="993" w:hanging="284"/>
        <w:jc w:val="both"/>
        <w:rPr>
          <w:lang w:val="uk-UA"/>
        </w:rPr>
      </w:pPr>
      <w:proofErr w:type="spellStart"/>
      <w:r w:rsidRPr="00F62898">
        <w:t>приписують</w:t>
      </w:r>
      <w:proofErr w:type="spellEnd"/>
      <w:r w:rsidRPr="00F62898">
        <w:t xml:space="preserve"> </w:t>
      </w:r>
      <w:proofErr w:type="spellStart"/>
      <w:r w:rsidRPr="00F62898">
        <w:t>повноваження</w:t>
      </w:r>
      <w:proofErr w:type="spellEnd"/>
      <w:r w:rsidRPr="00F62898">
        <w:t xml:space="preserve"> та права, </w:t>
      </w:r>
      <w:proofErr w:type="spellStart"/>
      <w:r w:rsidRPr="00F62898">
        <w:t>яких</w:t>
      </w:r>
      <w:proofErr w:type="spellEnd"/>
      <w:r w:rsidRPr="00F62898">
        <w:t xml:space="preserve"> не </w:t>
      </w:r>
      <w:proofErr w:type="spellStart"/>
      <w:r w:rsidRPr="00F62898">
        <w:t>мають</w:t>
      </w:r>
      <w:proofErr w:type="spellEnd"/>
      <w:r w:rsidRPr="00F62898">
        <w:t xml:space="preserve">, </w:t>
      </w:r>
      <w:proofErr w:type="spellStart"/>
      <w:r w:rsidRPr="00F62898">
        <w:t>або</w:t>
      </w:r>
      <w:proofErr w:type="spellEnd"/>
      <w:r w:rsidRPr="00F62898">
        <w:t xml:space="preserve"> </w:t>
      </w:r>
      <w:proofErr w:type="spellStart"/>
      <w:r w:rsidRPr="00F62898">
        <w:t>відносини</w:t>
      </w:r>
      <w:proofErr w:type="spellEnd"/>
      <w:r w:rsidRPr="00F62898">
        <w:t xml:space="preserve">, в </w:t>
      </w:r>
      <w:proofErr w:type="spellStart"/>
      <w:r w:rsidRPr="00F62898">
        <w:t>яких</w:t>
      </w:r>
      <w:proofErr w:type="spellEnd"/>
      <w:r w:rsidRPr="00F62898">
        <w:t xml:space="preserve"> не </w:t>
      </w:r>
      <w:proofErr w:type="spellStart"/>
      <w:r w:rsidRPr="00F62898">
        <w:t>перебувають</w:t>
      </w:r>
      <w:proofErr w:type="spellEnd"/>
      <w:r w:rsidRPr="00F62898">
        <w:t>;</w:t>
      </w:r>
      <w:bookmarkStart w:id="5" w:name="n70"/>
      <w:bookmarkEnd w:id="5"/>
    </w:p>
    <w:p w:rsidR="00264D72" w:rsidRPr="00F62898" w:rsidRDefault="00264D72" w:rsidP="00264D72">
      <w:pPr>
        <w:pStyle w:val="rvps2"/>
        <w:numPr>
          <w:ilvl w:val="1"/>
          <w:numId w:val="4"/>
        </w:numPr>
        <w:shd w:val="clear" w:color="auto" w:fill="FFFFFF"/>
        <w:tabs>
          <w:tab w:val="clear" w:pos="2520"/>
          <w:tab w:val="num" w:pos="1985"/>
        </w:tabs>
        <w:spacing w:before="0" w:beforeAutospacing="0" w:after="150" w:afterAutospacing="0"/>
        <w:ind w:left="993" w:hanging="284"/>
        <w:jc w:val="both"/>
        <w:rPr>
          <w:lang w:val="uk-UA"/>
        </w:rPr>
      </w:pPr>
      <w:proofErr w:type="spellStart"/>
      <w:proofErr w:type="gramStart"/>
      <w:r w:rsidRPr="00F62898">
        <w:t>м</w:t>
      </w:r>
      <w:proofErr w:type="gramEnd"/>
      <w:r w:rsidRPr="00F62898">
        <w:t>істять</w:t>
      </w:r>
      <w:proofErr w:type="spellEnd"/>
      <w:r w:rsidRPr="00F62898">
        <w:t xml:space="preserve"> </w:t>
      </w:r>
      <w:proofErr w:type="spellStart"/>
      <w:r w:rsidRPr="00F62898">
        <w:t>посилання</w:t>
      </w:r>
      <w:proofErr w:type="spellEnd"/>
      <w:r w:rsidRPr="00F62898">
        <w:t xml:space="preserve"> на </w:t>
      </w:r>
      <w:proofErr w:type="spellStart"/>
      <w:r w:rsidRPr="00F62898">
        <w:t>обсяги</w:t>
      </w:r>
      <w:proofErr w:type="spellEnd"/>
      <w:r w:rsidRPr="00F62898">
        <w:t xml:space="preserve"> </w:t>
      </w:r>
      <w:proofErr w:type="spellStart"/>
      <w:r w:rsidRPr="00F62898">
        <w:t>виробництва</w:t>
      </w:r>
      <w:proofErr w:type="spellEnd"/>
      <w:r w:rsidRPr="00F62898">
        <w:t xml:space="preserve">, </w:t>
      </w:r>
      <w:proofErr w:type="spellStart"/>
      <w:r w:rsidRPr="00F62898">
        <w:t>придбання</w:t>
      </w:r>
      <w:proofErr w:type="spellEnd"/>
      <w:r w:rsidRPr="00F62898">
        <w:t xml:space="preserve">, продажу </w:t>
      </w:r>
      <w:proofErr w:type="spellStart"/>
      <w:r w:rsidRPr="00F62898">
        <w:t>чи</w:t>
      </w:r>
      <w:proofErr w:type="spellEnd"/>
      <w:r w:rsidRPr="00F62898">
        <w:t xml:space="preserve"> поставки </w:t>
      </w:r>
      <w:proofErr w:type="spellStart"/>
      <w:r w:rsidRPr="00F62898">
        <w:t>товарів</w:t>
      </w:r>
      <w:proofErr w:type="spellEnd"/>
      <w:r w:rsidRPr="00F62898">
        <w:t xml:space="preserve">, </w:t>
      </w:r>
      <w:proofErr w:type="spellStart"/>
      <w:r w:rsidRPr="00F62898">
        <w:t>виконання</w:t>
      </w:r>
      <w:proofErr w:type="spellEnd"/>
      <w:r w:rsidRPr="00F62898">
        <w:t xml:space="preserve"> </w:t>
      </w:r>
      <w:proofErr w:type="spellStart"/>
      <w:r w:rsidRPr="00F62898">
        <w:t>робіт</w:t>
      </w:r>
      <w:proofErr w:type="spellEnd"/>
      <w:r w:rsidRPr="00F62898">
        <w:t xml:space="preserve">, </w:t>
      </w:r>
      <w:proofErr w:type="spellStart"/>
      <w:r w:rsidRPr="00F62898">
        <w:t>надання</w:t>
      </w:r>
      <w:proofErr w:type="spellEnd"/>
      <w:r w:rsidRPr="00F62898">
        <w:t xml:space="preserve"> </w:t>
      </w:r>
      <w:proofErr w:type="spellStart"/>
      <w:r w:rsidRPr="00F62898">
        <w:t>послуг</w:t>
      </w:r>
      <w:proofErr w:type="spellEnd"/>
      <w:r w:rsidRPr="00F62898">
        <w:t xml:space="preserve">, </w:t>
      </w:r>
      <w:proofErr w:type="spellStart"/>
      <w:r w:rsidRPr="00F62898">
        <w:t>яких</w:t>
      </w:r>
      <w:proofErr w:type="spellEnd"/>
      <w:r w:rsidRPr="00F62898">
        <w:t xml:space="preserve"> </w:t>
      </w:r>
      <w:proofErr w:type="spellStart"/>
      <w:r w:rsidRPr="00F62898">
        <w:t>фактично</w:t>
      </w:r>
      <w:proofErr w:type="spellEnd"/>
      <w:r w:rsidRPr="00F62898">
        <w:t xml:space="preserve"> не </w:t>
      </w:r>
      <w:proofErr w:type="spellStart"/>
      <w:r w:rsidRPr="00F62898">
        <w:t>було</w:t>
      </w:r>
      <w:proofErr w:type="spellEnd"/>
      <w:r w:rsidRPr="00F62898">
        <w:t xml:space="preserve"> на день </w:t>
      </w:r>
      <w:proofErr w:type="spellStart"/>
      <w:r w:rsidRPr="00F62898">
        <w:t>поширення</w:t>
      </w:r>
      <w:proofErr w:type="spellEnd"/>
      <w:r w:rsidRPr="00F62898">
        <w:t xml:space="preserve"> </w:t>
      </w:r>
      <w:proofErr w:type="spellStart"/>
      <w:r w:rsidRPr="00F62898">
        <w:t>інформації</w:t>
      </w:r>
      <w:proofErr w:type="spellEnd"/>
      <w:r w:rsidRPr="00F62898">
        <w:t>.</w:t>
      </w:r>
    </w:p>
    <w:p w:rsidR="00264D72" w:rsidRDefault="00264D72" w:rsidP="00264D72">
      <w:pPr>
        <w:numPr>
          <w:ilvl w:val="0"/>
          <w:numId w:val="5"/>
        </w:numPr>
        <w:tabs>
          <w:tab w:val="left" w:pos="709"/>
          <w:tab w:val="num" w:pos="928"/>
        </w:tabs>
        <w:spacing w:after="120" w:line="276" w:lineRule="auto"/>
        <w:ind w:left="709" w:hanging="709"/>
        <w:jc w:val="both"/>
      </w:pPr>
      <w:r>
        <w:t xml:space="preserve">Враховуючи зазначене, дії Товариства з поширення </w:t>
      </w:r>
      <w:r w:rsidR="000051CB">
        <w:t>на</w:t>
      </w:r>
      <w:r>
        <w:t xml:space="preserve"> інтернет-ресурсах</w:t>
      </w:r>
      <w:r>
        <w:rPr>
          <w:rStyle w:val="a7"/>
          <w:color w:val="auto"/>
          <w:u w:val="none"/>
        </w:rPr>
        <w:t xml:space="preserve"> неточних відомостей у вигляді</w:t>
      </w:r>
      <w:r w:rsidRPr="000803D8">
        <w:t xml:space="preserve"> реклами </w:t>
      </w:r>
      <w:r w:rsidRPr="00E84B30">
        <w:t xml:space="preserve">з пропозицією придбати автомобіль </w:t>
      </w:r>
      <w:r w:rsidR="00CC7840">
        <w:t>«</w:t>
      </w:r>
      <w:r w:rsidRPr="00E84B30">
        <w:rPr>
          <w:lang w:val="en-US"/>
        </w:rPr>
        <w:t>Renault</w:t>
      </w:r>
      <w:r w:rsidRPr="00E84B30">
        <w:t xml:space="preserve"> </w:t>
      </w:r>
      <w:proofErr w:type="spellStart"/>
      <w:r w:rsidRPr="00E84B30">
        <w:rPr>
          <w:lang w:val="en-US"/>
        </w:rPr>
        <w:t>Megane</w:t>
      </w:r>
      <w:proofErr w:type="spellEnd"/>
      <w:r w:rsidR="00CC7840">
        <w:t>»</w:t>
      </w:r>
      <w:r w:rsidRPr="00E84B30">
        <w:t xml:space="preserve"> за</w:t>
      </w:r>
      <w:r>
        <w:t xml:space="preserve"> неактуальною</w:t>
      </w:r>
      <w:r w:rsidRPr="00E84B30">
        <w:t xml:space="preserve"> ціною</w:t>
      </w:r>
      <w:r>
        <w:t>, містять ознаки порушення, передбаченого статтею 15</w:t>
      </w:r>
      <w:r w:rsidRPr="00A1174A">
        <w:rPr>
          <w:vertAlign w:val="superscript"/>
        </w:rPr>
        <w:t>1</w:t>
      </w:r>
      <w:r>
        <w:t xml:space="preserve"> Закону України «Про захист від недобросовісної конкуренції», у вигляді поширення інформації, що вводить в оману.</w:t>
      </w:r>
    </w:p>
    <w:p w:rsidR="000051CB" w:rsidRDefault="00CC7840" w:rsidP="000051CB">
      <w:pPr>
        <w:numPr>
          <w:ilvl w:val="0"/>
          <w:numId w:val="5"/>
        </w:numPr>
        <w:tabs>
          <w:tab w:val="left" w:pos="709"/>
          <w:tab w:val="num" w:pos="928"/>
        </w:tabs>
        <w:spacing w:after="120" w:line="276" w:lineRule="auto"/>
        <w:ind w:left="709" w:hanging="709"/>
        <w:jc w:val="both"/>
      </w:pPr>
      <w:r>
        <w:t>Водночас у</w:t>
      </w:r>
      <w:r w:rsidR="000051CB">
        <w:t xml:space="preserve"> Комітеті відсутня інформація, яка б свідчила, що дії Товариства призвели до суттєвого обмеження чи спотворення конкуренції.</w:t>
      </w:r>
    </w:p>
    <w:p w:rsidR="00264D72" w:rsidRPr="00A1174A" w:rsidRDefault="00264D72" w:rsidP="00264D72">
      <w:pPr>
        <w:numPr>
          <w:ilvl w:val="0"/>
          <w:numId w:val="5"/>
        </w:numPr>
        <w:tabs>
          <w:tab w:val="left" w:pos="709"/>
          <w:tab w:val="num" w:pos="928"/>
        </w:tabs>
        <w:spacing w:after="120" w:line="276" w:lineRule="auto"/>
        <w:ind w:left="709" w:hanging="709"/>
        <w:jc w:val="both"/>
      </w:pPr>
      <w:r w:rsidRPr="00A1174A">
        <w:rPr>
          <w:color w:val="000000" w:themeColor="text1"/>
          <w:spacing w:val="-7"/>
          <w:lang w:eastAsia="ru-RU"/>
        </w:rPr>
        <w:t>Відповідно до частини першої статті 46 Закону України «Про захист економічної конкуренції» органи Антимонопольного комітету України мають право надавати рекомендації органам влади, органам місцевого самоврядування, органам адміністративно-</w:t>
      </w:r>
      <w:r w:rsidRPr="00A1174A">
        <w:rPr>
          <w:color w:val="000000" w:themeColor="text1"/>
          <w:spacing w:val="-7"/>
          <w:lang w:eastAsia="ru-RU"/>
        </w:rPr>
        <w:lastRenderedPageBreak/>
        <w:t>господарського упр</w:t>
      </w:r>
      <w:r w:rsidR="000051CB">
        <w:rPr>
          <w:color w:val="000000" w:themeColor="text1"/>
          <w:spacing w:val="-7"/>
          <w:lang w:eastAsia="ru-RU"/>
        </w:rPr>
        <w:t xml:space="preserve">авління та контролю, суб'єктам </w:t>
      </w:r>
      <w:r w:rsidRPr="00A1174A">
        <w:rPr>
          <w:color w:val="000000" w:themeColor="text1"/>
          <w:spacing w:val="-7"/>
          <w:lang w:eastAsia="ru-RU"/>
        </w:rPr>
        <w:t>господарювання, об’єднанням стосовно припинення дій, які містять ознаки порушення законодавства про захист економічної конкуренц</w:t>
      </w:r>
      <w:r w:rsidR="000051CB">
        <w:rPr>
          <w:color w:val="000000" w:themeColor="text1"/>
          <w:spacing w:val="-7"/>
          <w:lang w:eastAsia="ru-RU"/>
        </w:rPr>
        <w:t xml:space="preserve">ії, усунення причин виникнення </w:t>
      </w:r>
      <w:r w:rsidRPr="00A1174A">
        <w:rPr>
          <w:color w:val="000000" w:themeColor="text1"/>
          <w:spacing w:val="-7"/>
          <w:lang w:eastAsia="ru-RU"/>
        </w:rPr>
        <w:t>цих порушень і умов, що їм сприяють, а у разі, якщо порушення припинено, - щодо вжиття заходів для усунення наслідків цих порушень.</w:t>
      </w:r>
    </w:p>
    <w:p w:rsidR="00A1174A" w:rsidRPr="00A1174A" w:rsidRDefault="00A1174A" w:rsidP="00A1174A">
      <w:pPr>
        <w:tabs>
          <w:tab w:val="left" w:pos="709"/>
        </w:tabs>
        <w:spacing w:after="120" w:line="276" w:lineRule="auto"/>
        <w:ind w:left="709"/>
        <w:jc w:val="both"/>
      </w:pPr>
    </w:p>
    <w:p w:rsidR="00777D22" w:rsidRDefault="00777D22" w:rsidP="00A1174A">
      <w:pPr>
        <w:spacing w:line="276" w:lineRule="auto"/>
        <w:ind w:firstLine="567"/>
        <w:jc w:val="both"/>
        <w:rPr>
          <w:spacing w:val="-7"/>
          <w:lang w:eastAsia="ru-RU"/>
        </w:rPr>
      </w:pPr>
      <w:r>
        <w:rPr>
          <w:spacing w:val="-7"/>
          <w:lang w:eastAsia="ru-RU"/>
        </w:rPr>
        <w:t>Враховуючи наведене, керуючись</w:t>
      </w:r>
      <w:r w:rsidR="00CC7840">
        <w:rPr>
          <w:spacing w:val="-7"/>
          <w:lang w:eastAsia="ru-RU"/>
        </w:rPr>
        <w:t xml:space="preserve"> статтями 7 і</w:t>
      </w:r>
      <w:r>
        <w:rPr>
          <w:spacing w:val="-7"/>
          <w:lang w:eastAsia="ru-RU"/>
        </w:rPr>
        <w:t xml:space="preserve"> 16 Закону України «Про А</w:t>
      </w:r>
      <w:r w:rsidR="00CC7840">
        <w:rPr>
          <w:spacing w:val="-7"/>
          <w:lang w:eastAsia="ru-RU"/>
        </w:rPr>
        <w:t>нтимонопольний комітет України» та</w:t>
      </w:r>
      <w:r>
        <w:rPr>
          <w:spacing w:val="-7"/>
          <w:lang w:eastAsia="ru-RU"/>
        </w:rPr>
        <w:t xml:space="preserve"> статтею 46 Закону України «Про захист економічної конкуренції», Антимонопольний комітет України надає </w:t>
      </w:r>
      <w:r w:rsidR="00387F9B">
        <w:t>товариству з обмеженою відповідальністю «Ніко Прайм Мегаполіс»</w:t>
      </w:r>
      <w:r>
        <w:rPr>
          <w:spacing w:val="-7"/>
          <w:lang w:eastAsia="ru-RU"/>
        </w:rPr>
        <w:t xml:space="preserve"> </w:t>
      </w:r>
      <w:r w:rsidR="00387F9B">
        <w:rPr>
          <w:spacing w:val="-7"/>
          <w:lang w:eastAsia="ru-RU"/>
        </w:rPr>
        <w:t xml:space="preserve">(м. Київ, </w:t>
      </w:r>
      <w:r w:rsidR="00387F9B">
        <w:t>ідентифікаційний код юридичної особи 38636191</w:t>
      </w:r>
      <w:r w:rsidR="00387F9B">
        <w:rPr>
          <w:spacing w:val="-7"/>
          <w:lang w:eastAsia="ru-RU"/>
        </w:rPr>
        <w:t xml:space="preserve">) </w:t>
      </w:r>
      <w:r>
        <w:rPr>
          <w:spacing w:val="-7"/>
          <w:lang w:eastAsia="ru-RU"/>
        </w:rPr>
        <w:t>такі обов’язкові для розгляду</w:t>
      </w:r>
    </w:p>
    <w:p w:rsidR="00777D22" w:rsidRDefault="00777D22" w:rsidP="00777D22">
      <w:pPr>
        <w:contextualSpacing/>
        <w:jc w:val="center"/>
        <w:rPr>
          <w:b/>
          <w:lang w:eastAsia="en-US"/>
        </w:rPr>
      </w:pPr>
    </w:p>
    <w:p w:rsidR="00777D22" w:rsidRDefault="00777D22" w:rsidP="00777D22">
      <w:pPr>
        <w:contextualSpacing/>
        <w:jc w:val="center"/>
        <w:rPr>
          <w:b/>
        </w:rPr>
      </w:pPr>
      <w:r>
        <w:rPr>
          <w:b/>
        </w:rPr>
        <w:t>РЕКОМЕНДАЦІЇ:</w:t>
      </w:r>
    </w:p>
    <w:p w:rsidR="00264D72" w:rsidRDefault="00264D72" w:rsidP="00264D72">
      <w:pPr>
        <w:contextualSpacing/>
        <w:jc w:val="center"/>
        <w:rPr>
          <w:b/>
        </w:rPr>
      </w:pPr>
    </w:p>
    <w:p w:rsidR="000051CB" w:rsidRPr="000051CB" w:rsidRDefault="000051CB" w:rsidP="000051CB">
      <w:pPr>
        <w:spacing w:after="120" w:line="276" w:lineRule="auto"/>
        <w:ind w:firstLine="567"/>
        <w:jc w:val="both"/>
        <w:rPr>
          <w:color w:val="000000"/>
          <w:shd w:val="clear" w:color="auto" w:fill="FFFFFF"/>
        </w:rPr>
      </w:pPr>
      <w:r w:rsidRPr="000051CB">
        <w:rPr>
          <w:color w:val="000000"/>
          <w:shd w:val="clear" w:color="auto" w:fill="FFFFFF"/>
        </w:rPr>
        <w:t>Припинити дії з поширення на інтернет-ресурсах, на яких розміщуються рекламні матеріали</w:t>
      </w:r>
      <w:r w:rsidRPr="000051CB">
        <w:t xml:space="preserve"> товариства з обмеженою відповідальністю «Ніко Прайм Мегаполіс», неточних відомостей у вигляді реклами автомобілів за неактуальною на момент поширення реклами ціною. Інфор</w:t>
      </w:r>
      <w:r w:rsidR="00B61AF5">
        <w:t>мування споживачів здійснювати спосо</w:t>
      </w:r>
      <w:r w:rsidRPr="000051CB">
        <w:t>б</w:t>
      </w:r>
      <w:r w:rsidR="00B61AF5">
        <w:t>ом</w:t>
      </w:r>
      <w:r w:rsidRPr="000051CB">
        <w:t>, що не вводитиме в оману, зокрема, щодо ціни на товар.</w:t>
      </w:r>
    </w:p>
    <w:p w:rsidR="00553EAC" w:rsidRPr="006D400D" w:rsidRDefault="00553EAC" w:rsidP="00D168FB">
      <w:pPr>
        <w:spacing w:beforeLines="40" w:before="96" w:afterLines="40" w:after="96" w:line="276" w:lineRule="auto"/>
        <w:ind w:firstLine="567"/>
        <w:jc w:val="both"/>
        <w:rPr>
          <w:color w:val="000000"/>
        </w:rPr>
      </w:pPr>
      <w:r w:rsidRPr="006D400D">
        <w:t>Відповідно до частини другої статті 46 Закону України «Про захист економічної конкуренції» рекомендації органів Антимонопольного комітету України підлягають обов’язковому розгляду органами чи особам</w:t>
      </w:r>
      <w:r>
        <w:t>и, яким вони надані.</w:t>
      </w:r>
    </w:p>
    <w:p w:rsidR="00553EAC" w:rsidRPr="006D400D" w:rsidRDefault="00553EAC" w:rsidP="00D168FB">
      <w:pPr>
        <w:spacing w:beforeLines="40" w:before="96" w:afterLines="40" w:after="96" w:line="276" w:lineRule="auto"/>
        <w:ind w:firstLine="567"/>
        <w:jc w:val="both"/>
        <w:rPr>
          <w:color w:val="000000"/>
        </w:rPr>
      </w:pPr>
      <w:r w:rsidRPr="006D400D">
        <w:t>Про результати розгляду цих рекомендацій повідомити Антимонопольний комітет України у десятиденний строк з дня їх отримання.</w:t>
      </w:r>
    </w:p>
    <w:p w:rsidR="00553EAC" w:rsidRPr="00B61AF5" w:rsidRDefault="00553EAC" w:rsidP="00B61AF5">
      <w:pPr>
        <w:spacing w:beforeLines="40" w:before="96" w:afterLines="40" w:after="96" w:line="276" w:lineRule="auto"/>
        <w:ind w:firstLine="567"/>
        <w:jc w:val="both"/>
      </w:pPr>
      <w:r w:rsidRPr="006D400D">
        <w:t>Відповідно до частини третьої статті 46 Закону України «Про захист економічної конкуренції», за умови виконання положень рекомендацій у разі, якщо порушення не призвело до суттєвого обмеження чи спотворення конкуренції, не завдало значних збитків окремим особам чи суспільству та вжито відповідних заходів для усунення наслідків порушення, розпочате провадження у справі про порушення законодавства про захист економічної конкуренції закривається.</w:t>
      </w:r>
    </w:p>
    <w:p w:rsidR="00553EAC" w:rsidRDefault="00553EAC" w:rsidP="00553EAC">
      <w:pPr>
        <w:tabs>
          <w:tab w:val="left" w:pos="540"/>
        </w:tabs>
        <w:spacing w:beforeLines="20" w:before="48" w:afterLines="20" w:after="48"/>
        <w:jc w:val="both"/>
        <w:rPr>
          <w:rFonts w:eastAsia="Calibri"/>
          <w:spacing w:val="-7"/>
          <w:lang w:eastAsia="ru-RU"/>
        </w:rPr>
      </w:pPr>
    </w:p>
    <w:p w:rsidR="00B61AF5" w:rsidRPr="00DC7668" w:rsidRDefault="00B61AF5" w:rsidP="00B61AF5">
      <w:pPr>
        <w:pStyle w:val="ac"/>
        <w:tabs>
          <w:tab w:val="left" w:pos="7110"/>
        </w:tabs>
        <w:spacing w:before="0" w:beforeAutospacing="0" w:after="0" w:afterAutospacing="0" w:line="276" w:lineRule="auto"/>
        <w:jc w:val="both"/>
      </w:pPr>
    </w:p>
    <w:p w:rsidR="00B61AF5" w:rsidRPr="00F271A2" w:rsidRDefault="00B61AF5" w:rsidP="00B61AF5">
      <w:pPr>
        <w:jc w:val="both"/>
      </w:pPr>
      <w:r w:rsidRPr="00F271A2">
        <w:t xml:space="preserve">Голова Комітету                                                                                       </w:t>
      </w:r>
      <w:r>
        <w:t xml:space="preserve">        О. ПІЩАНСЬКА</w:t>
      </w:r>
    </w:p>
    <w:p w:rsidR="00B61AF5" w:rsidRPr="00BA4F6F" w:rsidRDefault="00B61AF5" w:rsidP="00B61AF5">
      <w:pPr>
        <w:ind w:left="709"/>
        <w:jc w:val="both"/>
        <w:rPr>
          <w:spacing w:val="-7"/>
        </w:rPr>
      </w:pPr>
    </w:p>
    <w:p w:rsidR="00777D22" w:rsidRDefault="00777D22" w:rsidP="00777D22">
      <w:pPr>
        <w:tabs>
          <w:tab w:val="left" w:pos="540"/>
        </w:tabs>
        <w:spacing w:beforeLines="20" w:before="48" w:afterLines="20" w:after="48"/>
        <w:jc w:val="both"/>
        <w:rPr>
          <w:rFonts w:eastAsia="Calibri"/>
          <w:spacing w:val="-7"/>
          <w:lang w:eastAsia="ru-RU"/>
        </w:rPr>
      </w:pPr>
    </w:p>
    <w:p w:rsidR="002D26C1" w:rsidRDefault="002D26C1" w:rsidP="000803D8">
      <w:pPr>
        <w:tabs>
          <w:tab w:val="left" w:pos="709"/>
        </w:tabs>
        <w:spacing w:after="120" w:line="276" w:lineRule="auto"/>
        <w:jc w:val="both"/>
      </w:pPr>
    </w:p>
    <w:sectPr w:rsidR="002D26C1" w:rsidSect="006773C8">
      <w:headerReference w:type="default" r:id="rId16"/>
      <w:headerReference w:type="first" r:id="rId17"/>
      <w:pgSz w:w="11906" w:h="16838"/>
      <w:pgMar w:top="1134" w:right="707"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D23DE" w:rsidRDefault="001D23DE" w:rsidP="006773C8">
      <w:r>
        <w:separator/>
      </w:r>
    </w:p>
  </w:endnote>
  <w:endnote w:type="continuationSeparator" w:id="0">
    <w:p w:rsidR="001D23DE" w:rsidRDefault="001D23DE" w:rsidP="006773C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D23DE" w:rsidRDefault="001D23DE" w:rsidP="006773C8">
      <w:r>
        <w:separator/>
      </w:r>
    </w:p>
  </w:footnote>
  <w:footnote w:type="continuationSeparator" w:id="0">
    <w:p w:rsidR="001D23DE" w:rsidRDefault="001D23DE" w:rsidP="006773C8">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05980051"/>
      <w:docPartObj>
        <w:docPartGallery w:val="Page Numbers (Top of Page)"/>
        <w:docPartUnique/>
      </w:docPartObj>
    </w:sdtPr>
    <w:sdtEndPr/>
    <w:sdtContent>
      <w:p w:rsidR="006773C8" w:rsidRDefault="006773C8">
        <w:pPr>
          <w:pStyle w:val="a8"/>
          <w:jc w:val="center"/>
        </w:pPr>
        <w:r>
          <w:fldChar w:fldCharType="begin"/>
        </w:r>
        <w:r>
          <w:instrText>PAGE   \* MERGEFORMAT</w:instrText>
        </w:r>
        <w:r>
          <w:fldChar w:fldCharType="separate"/>
        </w:r>
        <w:r w:rsidR="005E01DF" w:rsidRPr="005E01DF">
          <w:rPr>
            <w:noProof/>
            <w:lang w:val="ru-RU"/>
          </w:rPr>
          <w:t>2</w:t>
        </w:r>
        <w:r>
          <w:fldChar w:fldCharType="end"/>
        </w:r>
      </w:p>
    </w:sdtContent>
  </w:sdt>
  <w:p w:rsidR="006773C8" w:rsidRDefault="006773C8">
    <w:pPr>
      <w:pStyle w:val="a8"/>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15565" w:rsidRDefault="00815565" w:rsidP="00815565">
    <w:pPr>
      <w:pStyle w:val="a8"/>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886445"/>
    <w:multiLevelType w:val="hybridMultilevel"/>
    <w:tmpl w:val="1D42AF2E"/>
    <w:lvl w:ilvl="0" w:tplc="0422000F">
      <w:start w:val="1"/>
      <w:numFmt w:val="decimal"/>
      <w:lvlText w:val="%1."/>
      <w:lvlJc w:val="left"/>
      <w:pPr>
        <w:tabs>
          <w:tab w:val="num" w:pos="720"/>
        </w:tabs>
        <w:ind w:left="720" w:hanging="360"/>
      </w:p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1">
    <w:nsid w:val="109D0FA4"/>
    <w:multiLevelType w:val="hybridMultilevel"/>
    <w:tmpl w:val="A754DCCE"/>
    <w:lvl w:ilvl="0" w:tplc="621C3116">
      <w:start w:val="1"/>
      <w:numFmt w:val="decimal"/>
      <w:lvlText w:val="(%1)"/>
      <w:lvlJc w:val="left"/>
      <w:pPr>
        <w:ind w:left="360" w:hanging="360"/>
      </w:pPr>
      <w:rPr>
        <w:rFonts w:cs="Times New Roman" w:hint="default"/>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2">
    <w:nsid w:val="12CF3C1D"/>
    <w:multiLevelType w:val="hybridMultilevel"/>
    <w:tmpl w:val="30DCBD28"/>
    <w:lvl w:ilvl="0" w:tplc="A84008D4">
      <w:start w:val="1"/>
      <w:numFmt w:val="decimal"/>
      <w:lvlText w:val="%1."/>
      <w:lvlJc w:val="left"/>
      <w:pPr>
        <w:tabs>
          <w:tab w:val="num" w:pos="360"/>
        </w:tabs>
        <w:ind w:left="360" w:hanging="360"/>
      </w:pPr>
    </w:lvl>
    <w:lvl w:ilvl="1" w:tplc="04220019">
      <w:start w:val="1"/>
      <w:numFmt w:val="lowerLetter"/>
      <w:lvlText w:val="%2."/>
      <w:lvlJc w:val="left"/>
      <w:pPr>
        <w:tabs>
          <w:tab w:val="num" w:pos="1080"/>
        </w:tabs>
        <w:ind w:left="1080" w:hanging="360"/>
      </w:pPr>
    </w:lvl>
    <w:lvl w:ilvl="2" w:tplc="0422001B">
      <w:start w:val="1"/>
      <w:numFmt w:val="lowerRoman"/>
      <w:lvlText w:val="%3."/>
      <w:lvlJc w:val="right"/>
      <w:pPr>
        <w:tabs>
          <w:tab w:val="num" w:pos="1800"/>
        </w:tabs>
        <w:ind w:left="1800" w:hanging="180"/>
      </w:pPr>
    </w:lvl>
    <w:lvl w:ilvl="3" w:tplc="0422000F">
      <w:start w:val="1"/>
      <w:numFmt w:val="decimal"/>
      <w:lvlText w:val="%4."/>
      <w:lvlJc w:val="left"/>
      <w:pPr>
        <w:tabs>
          <w:tab w:val="num" w:pos="2520"/>
        </w:tabs>
        <w:ind w:left="2520" w:hanging="360"/>
      </w:pPr>
    </w:lvl>
    <w:lvl w:ilvl="4" w:tplc="04220019">
      <w:start w:val="1"/>
      <w:numFmt w:val="lowerLetter"/>
      <w:lvlText w:val="%5."/>
      <w:lvlJc w:val="left"/>
      <w:pPr>
        <w:tabs>
          <w:tab w:val="num" w:pos="3240"/>
        </w:tabs>
        <w:ind w:left="3240" w:hanging="360"/>
      </w:pPr>
    </w:lvl>
    <w:lvl w:ilvl="5" w:tplc="0422001B">
      <w:start w:val="1"/>
      <w:numFmt w:val="lowerRoman"/>
      <w:lvlText w:val="%6."/>
      <w:lvlJc w:val="right"/>
      <w:pPr>
        <w:tabs>
          <w:tab w:val="num" w:pos="3960"/>
        </w:tabs>
        <w:ind w:left="3960" w:hanging="180"/>
      </w:pPr>
    </w:lvl>
    <w:lvl w:ilvl="6" w:tplc="0422000F">
      <w:start w:val="1"/>
      <w:numFmt w:val="decimal"/>
      <w:lvlText w:val="%7."/>
      <w:lvlJc w:val="left"/>
      <w:pPr>
        <w:tabs>
          <w:tab w:val="num" w:pos="4680"/>
        </w:tabs>
        <w:ind w:left="4680" w:hanging="360"/>
      </w:pPr>
    </w:lvl>
    <w:lvl w:ilvl="7" w:tplc="04220019">
      <w:start w:val="1"/>
      <w:numFmt w:val="lowerLetter"/>
      <w:lvlText w:val="%8."/>
      <w:lvlJc w:val="left"/>
      <w:pPr>
        <w:tabs>
          <w:tab w:val="num" w:pos="5400"/>
        </w:tabs>
        <w:ind w:left="5400" w:hanging="360"/>
      </w:pPr>
    </w:lvl>
    <w:lvl w:ilvl="8" w:tplc="0422001B">
      <w:start w:val="1"/>
      <w:numFmt w:val="lowerRoman"/>
      <w:lvlText w:val="%9."/>
      <w:lvlJc w:val="right"/>
      <w:pPr>
        <w:tabs>
          <w:tab w:val="num" w:pos="6120"/>
        </w:tabs>
        <w:ind w:left="6120" w:hanging="180"/>
      </w:pPr>
    </w:lvl>
  </w:abstractNum>
  <w:abstractNum w:abstractNumId="3">
    <w:nsid w:val="37BC55B0"/>
    <w:multiLevelType w:val="multilevel"/>
    <w:tmpl w:val="347ABB5A"/>
    <w:lvl w:ilvl="0">
      <w:start w:val="11"/>
      <w:numFmt w:val="decimal"/>
      <w:lvlText w:val="%1."/>
      <w:lvlJc w:val="left"/>
      <w:pPr>
        <w:ind w:left="480" w:hanging="480"/>
      </w:pPr>
      <w:rPr>
        <w:rFonts w:hint="default"/>
      </w:rPr>
    </w:lvl>
    <w:lvl w:ilvl="1">
      <w:start w:val="1"/>
      <w:numFmt w:val="decimal"/>
      <w:lvlText w:val="%1.%2."/>
      <w:lvlJc w:val="left"/>
      <w:pPr>
        <w:ind w:left="2640" w:hanging="480"/>
      </w:pPr>
      <w:rPr>
        <w:rFonts w:hint="default"/>
      </w:rPr>
    </w:lvl>
    <w:lvl w:ilvl="2">
      <w:start w:val="1"/>
      <w:numFmt w:val="decimal"/>
      <w:lvlText w:val="%1.%2.%3."/>
      <w:lvlJc w:val="left"/>
      <w:pPr>
        <w:ind w:left="5040" w:hanging="720"/>
      </w:pPr>
      <w:rPr>
        <w:rFonts w:hint="default"/>
      </w:rPr>
    </w:lvl>
    <w:lvl w:ilvl="3">
      <w:start w:val="1"/>
      <w:numFmt w:val="decimal"/>
      <w:lvlText w:val="%1.%2.%3.%4."/>
      <w:lvlJc w:val="left"/>
      <w:pPr>
        <w:ind w:left="7200" w:hanging="720"/>
      </w:pPr>
      <w:rPr>
        <w:rFonts w:hint="default"/>
      </w:rPr>
    </w:lvl>
    <w:lvl w:ilvl="4">
      <w:start w:val="1"/>
      <w:numFmt w:val="decimal"/>
      <w:lvlText w:val="%1.%2.%3.%4.%5."/>
      <w:lvlJc w:val="left"/>
      <w:pPr>
        <w:ind w:left="9720" w:hanging="1080"/>
      </w:pPr>
      <w:rPr>
        <w:rFonts w:hint="default"/>
      </w:rPr>
    </w:lvl>
    <w:lvl w:ilvl="5">
      <w:start w:val="1"/>
      <w:numFmt w:val="decimal"/>
      <w:lvlText w:val="%1.%2.%3.%4.%5.%6."/>
      <w:lvlJc w:val="left"/>
      <w:pPr>
        <w:ind w:left="11880" w:hanging="1080"/>
      </w:pPr>
      <w:rPr>
        <w:rFonts w:hint="default"/>
      </w:rPr>
    </w:lvl>
    <w:lvl w:ilvl="6">
      <w:start w:val="1"/>
      <w:numFmt w:val="decimal"/>
      <w:lvlText w:val="%1.%2.%3.%4.%5.%6.%7."/>
      <w:lvlJc w:val="left"/>
      <w:pPr>
        <w:ind w:left="14400" w:hanging="1440"/>
      </w:pPr>
      <w:rPr>
        <w:rFonts w:hint="default"/>
      </w:rPr>
    </w:lvl>
    <w:lvl w:ilvl="7">
      <w:start w:val="1"/>
      <w:numFmt w:val="decimal"/>
      <w:lvlText w:val="%1.%2.%3.%4.%5.%6.%7.%8."/>
      <w:lvlJc w:val="left"/>
      <w:pPr>
        <w:ind w:left="16560" w:hanging="1440"/>
      </w:pPr>
      <w:rPr>
        <w:rFonts w:hint="default"/>
      </w:rPr>
    </w:lvl>
    <w:lvl w:ilvl="8">
      <w:start w:val="1"/>
      <w:numFmt w:val="decimal"/>
      <w:lvlText w:val="%1.%2.%3.%4.%5.%6.%7.%8.%9."/>
      <w:lvlJc w:val="left"/>
      <w:pPr>
        <w:ind w:left="19080" w:hanging="1800"/>
      </w:pPr>
      <w:rPr>
        <w:rFonts w:hint="default"/>
      </w:rPr>
    </w:lvl>
  </w:abstractNum>
  <w:abstractNum w:abstractNumId="4">
    <w:nsid w:val="486D39DE"/>
    <w:multiLevelType w:val="hybridMultilevel"/>
    <w:tmpl w:val="DC949FEE"/>
    <w:lvl w:ilvl="0" w:tplc="FE5A6B24">
      <w:start w:val="1"/>
      <w:numFmt w:val="decimal"/>
      <w:lvlText w:val="(%1)"/>
      <w:lvlJc w:val="left"/>
      <w:pPr>
        <w:tabs>
          <w:tab w:val="num" w:pos="720"/>
        </w:tabs>
        <w:ind w:left="720" w:hanging="360"/>
      </w:pPr>
      <w:rPr>
        <w:rFonts w:cs="Times New Roman" w:hint="default"/>
        <w:b/>
        <w:color w:val="auto"/>
      </w:rPr>
    </w:lvl>
    <w:lvl w:ilvl="1" w:tplc="CAA0E2AE">
      <w:numFmt w:val="bullet"/>
      <w:lvlText w:val="-"/>
      <w:lvlJc w:val="left"/>
      <w:pPr>
        <w:tabs>
          <w:tab w:val="num" w:pos="2520"/>
        </w:tabs>
        <w:ind w:left="2520" w:hanging="360"/>
      </w:pPr>
      <w:rPr>
        <w:rFonts w:ascii="Times New Roman" w:eastAsia="Times New Roman" w:hAnsi="Times New Roman" w:hint="default"/>
        <w:b/>
      </w:rPr>
    </w:lvl>
    <w:lvl w:ilvl="2" w:tplc="0422001B">
      <w:start w:val="1"/>
      <w:numFmt w:val="lowerRoman"/>
      <w:lvlText w:val="%3."/>
      <w:lvlJc w:val="right"/>
      <w:pPr>
        <w:tabs>
          <w:tab w:val="num" w:pos="3240"/>
        </w:tabs>
        <w:ind w:left="3240" w:hanging="180"/>
      </w:pPr>
      <w:rPr>
        <w:rFonts w:cs="Times New Roman"/>
      </w:rPr>
    </w:lvl>
    <w:lvl w:ilvl="3" w:tplc="0422000F">
      <w:start w:val="1"/>
      <w:numFmt w:val="decimal"/>
      <w:lvlText w:val="%4."/>
      <w:lvlJc w:val="left"/>
      <w:pPr>
        <w:tabs>
          <w:tab w:val="num" w:pos="3960"/>
        </w:tabs>
        <w:ind w:left="3960" w:hanging="360"/>
      </w:pPr>
      <w:rPr>
        <w:rFonts w:cs="Times New Roman"/>
      </w:rPr>
    </w:lvl>
    <w:lvl w:ilvl="4" w:tplc="04220019">
      <w:start w:val="1"/>
      <w:numFmt w:val="lowerLetter"/>
      <w:lvlText w:val="%5."/>
      <w:lvlJc w:val="left"/>
      <w:pPr>
        <w:tabs>
          <w:tab w:val="num" w:pos="4680"/>
        </w:tabs>
        <w:ind w:left="4680" w:hanging="360"/>
      </w:pPr>
      <w:rPr>
        <w:rFonts w:cs="Times New Roman"/>
      </w:rPr>
    </w:lvl>
    <w:lvl w:ilvl="5" w:tplc="0422001B">
      <w:start w:val="1"/>
      <w:numFmt w:val="lowerRoman"/>
      <w:lvlText w:val="%6."/>
      <w:lvlJc w:val="right"/>
      <w:pPr>
        <w:tabs>
          <w:tab w:val="num" w:pos="5400"/>
        </w:tabs>
        <w:ind w:left="5400" w:hanging="180"/>
      </w:pPr>
      <w:rPr>
        <w:rFonts w:cs="Times New Roman"/>
      </w:rPr>
    </w:lvl>
    <w:lvl w:ilvl="6" w:tplc="0422000F">
      <w:start w:val="1"/>
      <w:numFmt w:val="decimal"/>
      <w:lvlText w:val="%7."/>
      <w:lvlJc w:val="left"/>
      <w:pPr>
        <w:tabs>
          <w:tab w:val="num" w:pos="6120"/>
        </w:tabs>
        <w:ind w:left="6120" w:hanging="360"/>
      </w:pPr>
      <w:rPr>
        <w:rFonts w:cs="Times New Roman"/>
      </w:rPr>
    </w:lvl>
    <w:lvl w:ilvl="7" w:tplc="04220019">
      <w:start w:val="1"/>
      <w:numFmt w:val="lowerLetter"/>
      <w:lvlText w:val="%8."/>
      <w:lvlJc w:val="left"/>
      <w:pPr>
        <w:tabs>
          <w:tab w:val="num" w:pos="6840"/>
        </w:tabs>
        <w:ind w:left="6840" w:hanging="360"/>
      </w:pPr>
      <w:rPr>
        <w:rFonts w:cs="Times New Roman"/>
      </w:rPr>
    </w:lvl>
    <w:lvl w:ilvl="8" w:tplc="0422001B">
      <w:start w:val="1"/>
      <w:numFmt w:val="lowerRoman"/>
      <w:lvlText w:val="%9."/>
      <w:lvlJc w:val="right"/>
      <w:pPr>
        <w:tabs>
          <w:tab w:val="num" w:pos="7560"/>
        </w:tabs>
        <w:ind w:left="7560" w:hanging="180"/>
      </w:pPr>
      <w:rPr>
        <w:rFonts w:cs="Times New Roman"/>
      </w:rPr>
    </w:lvl>
  </w:abstractNum>
  <w:abstractNum w:abstractNumId="5">
    <w:nsid w:val="5C142997"/>
    <w:multiLevelType w:val="hybridMultilevel"/>
    <w:tmpl w:val="98521CB8"/>
    <w:lvl w:ilvl="0" w:tplc="334C3504">
      <w:start w:val="1"/>
      <w:numFmt w:val="decimal"/>
      <w:lvlText w:val="(%1)"/>
      <w:lvlJc w:val="left"/>
      <w:pPr>
        <w:tabs>
          <w:tab w:val="num" w:pos="720"/>
        </w:tabs>
        <w:ind w:left="720" w:hanging="360"/>
      </w:pPr>
      <w:rPr>
        <w:b w:val="0"/>
        <w:i w:val="0"/>
      </w:rPr>
    </w:lvl>
    <w:lvl w:ilvl="1" w:tplc="04220019">
      <w:start w:val="1"/>
      <w:numFmt w:val="lowerLetter"/>
      <w:lvlText w:val="%2."/>
      <w:lvlJc w:val="left"/>
      <w:pPr>
        <w:tabs>
          <w:tab w:val="num" w:pos="1440"/>
        </w:tabs>
        <w:ind w:left="1440" w:hanging="360"/>
      </w:pPr>
    </w:lvl>
    <w:lvl w:ilvl="2" w:tplc="0422001B">
      <w:start w:val="1"/>
      <w:numFmt w:val="lowerRoman"/>
      <w:lvlText w:val="%3."/>
      <w:lvlJc w:val="right"/>
      <w:pPr>
        <w:tabs>
          <w:tab w:val="num" w:pos="2160"/>
        </w:tabs>
        <w:ind w:left="2160" w:hanging="180"/>
      </w:pPr>
    </w:lvl>
    <w:lvl w:ilvl="3" w:tplc="0422000F">
      <w:start w:val="1"/>
      <w:numFmt w:val="decimal"/>
      <w:lvlText w:val="%4."/>
      <w:lvlJc w:val="left"/>
      <w:pPr>
        <w:tabs>
          <w:tab w:val="num" w:pos="2880"/>
        </w:tabs>
        <w:ind w:left="2880" w:hanging="360"/>
      </w:pPr>
    </w:lvl>
    <w:lvl w:ilvl="4" w:tplc="04220019">
      <w:start w:val="1"/>
      <w:numFmt w:val="lowerLetter"/>
      <w:lvlText w:val="%5."/>
      <w:lvlJc w:val="left"/>
      <w:pPr>
        <w:tabs>
          <w:tab w:val="num" w:pos="3600"/>
        </w:tabs>
        <w:ind w:left="3600" w:hanging="360"/>
      </w:pPr>
    </w:lvl>
    <w:lvl w:ilvl="5" w:tplc="0422001B">
      <w:start w:val="1"/>
      <w:numFmt w:val="lowerRoman"/>
      <w:lvlText w:val="%6."/>
      <w:lvlJc w:val="right"/>
      <w:pPr>
        <w:tabs>
          <w:tab w:val="num" w:pos="4320"/>
        </w:tabs>
        <w:ind w:left="4320" w:hanging="180"/>
      </w:pPr>
    </w:lvl>
    <w:lvl w:ilvl="6" w:tplc="0422000F">
      <w:start w:val="1"/>
      <w:numFmt w:val="decimal"/>
      <w:lvlText w:val="%7."/>
      <w:lvlJc w:val="left"/>
      <w:pPr>
        <w:tabs>
          <w:tab w:val="num" w:pos="5040"/>
        </w:tabs>
        <w:ind w:left="5040" w:hanging="360"/>
      </w:pPr>
    </w:lvl>
    <w:lvl w:ilvl="7" w:tplc="04220019">
      <w:start w:val="1"/>
      <w:numFmt w:val="lowerLetter"/>
      <w:lvlText w:val="%8."/>
      <w:lvlJc w:val="left"/>
      <w:pPr>
        <w:tabs>
          <w:tab w:val="num" w:pos="5760"/>
        </w:tabs>
        <w:ind w:left="5760" w:hanging="360"/>
      </w:pPr>
    </w:lvl>
    <w:lvl w:ilvl="8" w:tplc="0422001B">
      <w:start w:val="1"/>
      <w:numFmt w:val="lowerRoman"/>
      <w:lvlText w:val="%9."/>
      <w:lvlJc w:val="right"/>
      <w:pPr>
        <w:tabs>
          <w:tab w:val="num" w:pos="6480"/>
        </w:tabs>
        <w:ind w:left="6480" w:hanging="180"/>
      </w:pPr>
    </w:lvl>
  </w:abstractNum>
  <w:abstractNum w:abstractNumId="6">
    <w:nsid w:val="6931492B"/>
    <w:multiLevelType w:val="hybridMultilevel"/>
    <w:tmpl w:val="42CE3806"/>
    <w:lvl w:ilvl="0" w:tplc="A14EDD74">
      <w:start w:val="1"/>
      <w:numFmt w:val="decimal"/>
      <w:lvlText w:val="%1."/>
      <w:lvlJc w:val="left"/>
      <w:pPr>
        <w:tabs>
          <w:tab w:val="num" w:pos="1080"/>
        </w:tabs>
        <w:ind w:left="1080" w:hanging="720"/>
      </w:pPr>
      <w:rPr>
        <w:rFonts w:cs="Times New Roman"/>
        <w:b/>
        <w:bCs/>
        <w:color w:val="auto"/>
      </w:rPr>
    </w:lvl>
    <w:lvl w:ilvl="1" w:tplc="04220019">
      <w:start w:val="1"/>
      <w:numFmt w:val="lowerLetter"/>
      <w:lvlText w:val="%2."/>
      <w:lvlJc w:val="left"/>
      <w:pPr>
        <w:tabs>
          <w:tab w:val="num" w:pos="1440"/>
        </w:tabs>
        <w:ind w:left="1440" w:hanging="360"/>
      </w:pPr>
      <w:rPr>
        <w:rFonts w:cs="Times New Roman"/>
      </w:rPr>
    </w:lvl>
    <w:lvl w:ilvl="2" w:tplc="0422001B">
      <w:start w:val="1"/>
      <w:numFmt w:val="lowerRoman"/>
      <w:lvlText w:val="%3."/>
      <w:lvlJc w:val="right"/>
      <w:pPr>
        <w:tabs>
          <w:tab w:val="num" w:pos="2160"/>
        </w:tabs>
        <w:ind w:left="2160" w:hanging="180"/>
      </w:pPr>
      <w:rPr>
        <w:rFonts w:cs="Times New Roman"/>
      </w:rPr>
    </w:lvl>
    <w:lvl w:ilvl="3" w:tplc="0422000F">
      <w:start w:val="1"/>
      <w:numFmt w:val="decimal"/>
      <w:lvlText w:val="%4."/>
      <w:lvlJc w:val="left"/>
      <w:pPr>
        <w:tabs>
          <w:tab w:val="num" w:pos="2880"/>
        </w:tabs>
        <w:ind w:left="2880" w:hanging="360"/>
      </w:pPr>
      <w:rPr>
        <w:rFonts w:cs="Times New Roman"/>
      </w:rPr>
    </w:lvl>
    <w:lvl w:ilvl="4" w:tplc="04220019">
      <w:start w:val="1"/>
      <w:numFmt w:val="lowerLetter"/>
      <w:lvlText w:val="%5."/>
      <w:lvlJc w:val="left"/>
      <w:pPr>
        <w:tabs>
          <w:tab w:val="num" w:pos="3600"/>
        </w:tabs>
        <w:ind w:left="3600" w:hanging="360"/>
      </w:pPr>
      <w:rPr>
        <w:rFonts w:cs="Times New Roman"/>
      </w:rPr>
    </w:lvl>
    <w:lvl w:ilvl="5" w:tplc="0422001B">
      <w:start w:val="1"/>
      <w:numFmt w:val="lowerRoman"/>
      <w:lvlText w:val="%6."/>
      <w:lvlJc w:val="right"/>
      <w:pPr>
        <w:tabs>
          <w:tab w:val="num" w:pos="4320"/>
        </w:tabs>
        <w:ind w:left="4320" w:hanging="180"/>
      </w:pPr>
      <w:rPr>
        <w:rFonts w:cs="Times New Roman"/>
      </w:rPr>
    </w:lvl>
    <w:lvl w:ilvl="6" w:tplc="0422000F">
      <w:start w:val="1"/>
      <w:numFmt w:val="decimal"/>
      <w:lvlText w:val="%7."/>
      <w:lvlJc w:val="left"/>
      <w:pPr>
        <w:tabs>
          <w:tab w:val="num" w:pos="5040"/>
        </w:tabs>
        <w:ind w:left="5040" w:hanging="360"/>
      </w:pPr>
      <w:rPr>
        <w:rFonts w:cs="Times New Roman"/>
      </w:rPr>
    </w:lvl>
    <w:lvl w:ilvl="7" w:tplc="04220019">
      <w:start w:val="1"/>
      <w:numFmt w:val="lowerLetter"/>
      <w:lvlText w:val="%8."/>
      <w:lvlJc w:val="left"/>
      <w:pPr>
        <w:tabs>
          <w:tab w:val="num" w:pos="5760"/>
        </w:tabs>
        <w:ind w:left="5760" w:hanging="360"/>
      </w:pPr>
      <w:rPr>
        <w:rFonts w:cs="Times New Roman"/>
      </w:rPr>
    </w:lvl>
    <w:lvl w:ilvl="8" w:tplc="0422001B">
      <w:start w:val="1"/>
      <w:numFmt w:val="lowerRoman"/>
      <w:lvlText w:val="%9."/>
      <w:lvlJc w:val="right"/>
      <w:pPr>
        <w:tabs>
          <w:tab w:val="num" w:pos="6480"/>
        </w:tabs>
        <w:ind w:left="6480" w:hanging="180"/>
      </w:pPr>
      <w:rPr>
        <w:rFonts w:cs="Times New Roman"/>
      </w:rPr>
    </w:lvl>
  </w:abstractNum>
  <w:abstractNum w:abstractNumId="7">
    <w:nsid w:val="6A464F37"/>
    <w:multiLevelType w:val="hybridMultilevel"/>
    <w:tmpl w:val="DC44D052"/>
    <w:lvl w:ilvl="0" w:tplc="04190011">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
  </w:num>
  <w:num w:numId="4">
    <w:abstractNumId w:val="4"/>
  </w:num>
  <w:num w:numId="5">
    <w:abstractNumId w:val="1"/>
  </w:num>
  <w:num w:numId="6">
    <w:abstractNumId w:val="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60E4F"/>
    <w:rsid w:val="000051CB"/>
    <w:rsid w:val="00021E0D"/>
    <w:rsid w:val="00050DB8"/>
    <w:rsid w:val="00054CB9"/>
    <w:rsid w:val="00060E30"/>
    <w:rsid w:val="00062A66"/>
    <w:rsid w:val="000803D8"/>
    <w:rsid w:val="000A7F5D"/>
    <w:rsid w:val="000C5FBA"/>
    <w:rsid w:val="000E2619"/>
    <w:rsid w:val="000F05BB"/>
    <w:rsid w:val="001340FB"/>
    <w:rsid w:val="00135D02"/>
    <w:rsid w:val="0015524A"/>
    <w:rsid w:val="00155850"/>
    <w:rsid w:val="00160213"/>
    <w:rsid w:val="001B4613"/>
    <w:rsid w:val="001D23DE"/>
    <w:rsid w:val="002109D2"/>
    <w:rsid w:val="00257EB7"/>
    <w:rsid w:val="00264D72"/>
    <w:rsid w:val="00265709"/>
    <w:rsid w:val="002A29C1"/>
    <w:rsid w:val="002C1F29"/>
    <w:rsid w:val="002C6FAA"/>
    <w:rsid w:val="002D26C1"/>
    <w:rsid w:val="00336E58"/>
    <w:rsid w:val="00345CA6"/>
    <w:rsid w:val="003610F1"/>
    <w:rsid w:val="00387F9B"/>
    <w:rsid w:val="003F448E"/>
    <w:rsid w:val="00436200"/>
    <w:rsid w:val="004631F7"/>
    <w:rsid w:val="004779BE"/>
    <w:rsid w:val="00490E31"/>
    <w:rsid w:val="004E34A1"/>
    <w:rsid w:val="00524724"/>
    <w:rsid w:val="00553EAC"/>
    <w:rsid w:val="005A2C4F"/>
    <w:rsid w:val="005C2205"/>
    <w:rsid w:val="005E01DF"/>
    <w:rsid w:val="006315EA"/>
    <w:rsid w:val="00634884"/>
    <w:rsid w:val="006477C0"/>
    <w:rsid w:val="006773C8"/>
    <w:rsid w:val="00691231"/>
    <w:rsid w:val="006E2C2A"/>
    <w:rsid w:val="00703495"/>
    <w:rsid w:val="0072211F"/>
    <w:rsid w:val="00752AB5"/>
    <w:rsid w:val="007760BD"/>
    <w:rsid w:val="00777D22"/>
    <w:rsid w:val="00786E7E"/>
    <w:rsid w:val="00791B1D"/>
    <w:rsid w:val="00796B9E"/>
    <w:rsid w:val="007A0C07"/>
    <w:rsid w:val="007A73B2"/>
    <w:rsid w:val="007F51EF"/>
    <w:rsid w:val="00815565"/>
    <w:rsid w:val="0084754F"/>
    <w:rsid w:val="00860586"/>
    <w:rsid w:val="00860E4F"/>
    <w:rsid w:val="0088637D"/>
    <w:rsid w:val="00886648"/>
    <w:rsid w:val="008C7A76"/>
    <w:rsid w:val="008F16A1"/>
    <w:rsid w:val="00903E85"/>
    <w:rsid w:val="009732AA"/>
    <w:rsid w:val="009A0058"/>
    <w:rsid w:val="009E7868"/>
    <w:rsid w:val="009F25A2"/>
    <w:rsid w:val="00A1174A"/>
    <w:rsid w:val="00A24BE7"/>
    <w:rsid w:val="00A76068"/>
    <w:rsid w:val="00A96451"/>
    <w:rsid w:val="00AB00FF"/>
    <w:rsid w:val="00AB5731"/>
    <w:rsid w:val="00AD392B"/>
    <w:rsid w:val="00AF6FD8"/>
    <w:rsid w:val="00B433C8"/>
    <w:rsid w:val="00B44A6E"/>
    <w:rsid w:val="00B61AF5"/>
    <w:rsid w:val="00B64262"/>
    <w:rsid w:val="00BB63B3"/>
    <w:rsid w:val="00BC21D3"/>
    <w:rsid w:val="00BD4E66"/>
    <w:rsid w:val="00BE66E5"/>
    <w:rsid w:val="00C05739"/>
    <w:rsid w:val="00C1684F"/>
    <w:rsid w:val="00C204BA"/>
    <w:rsid w:val="00C569E3"/>
    <w:rsid w:val="00C83A38"/>
    <w:rsid w:val="00C864B7"/>
    <w:rsid w:val="00C902E2"/>
    <w:rsid w:val="00C94C21"/>
    <w:rsid w:val="00CC7542"/>
    <w:rsid w:val="00CC7840"/>
    <w:rsid w:val="00CE38FB"/>
    <w:rsid w:val="00D11CAF"/>
    <w:rsid w:val="00D168FB"/>
    <w:rsid w:val="00D35282"/>
    <w:rsid w:val="00D42765"/>
    <w:rsid w:val="00D47A90"/>
    <w:rsid w:val="00D62C3C"/>
    <w:rsid w:val="00D72635"/>
    <w:rsid w:val="00D80F65"/>
    <w:rsid w:val="00D87948"/>
    <w:rsid w:val="00D87C16"/>
    <w:rsid w:val="00DA2C55"/>
    <w:rsid w:val="00DD7B1E"/>
    <w:rsid w:val="00E12917"/>
    <w:rsid w:val="00E30DC4"/>
    <w:rsid w:val="00E31A94"/>
    <w:rsid w:val="00E338EC"/>
    <w:rsid w:val="00E621F5"/>
    <w:rsid w:val="00E826F9"/>
    <w:rsid w:val="00E84B30"/>
    <w:rsid w:val="00EC50F2"/>
    <w:rsid w:val="00ED09B7"/>
    <w:rsid w:val="00EF4172"/>
    <w:rsid w:val="00F12649"/>
    <w:rsid w:val="00F17F69"/>
    <w:rsid w:val="00F2041B"/>
    <w:rsid w:val="00F71484"/>
    <w:rsid w:val="00FD4730"/>
    <w:rsid w:val="00FD795A"/>
    <w:rsid w:val="00FD7AD0"/>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60E4F"/>
    <w:pPr>
      <w:spacing w:after="0" w:line="240" w:lineRule="auto"/>
    </w:pPr>
    <w:rPr>
      <w:rFonts w:ascii="Times New Roman" w:eastAsia="Times New Roman" w:hAnsi="Times New Roman" w:cs="Times New Roman"/>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60E4F"/>
    <w:pPr>
      <w:ind w:left="720"/>
      <w:contextualSpacing/>
    </w:pPr>
    <w:rPr>
      <w:rFonts w:eastAsia="Calibri"/>
      <w:lang w:eastAsia="ru-RU"/>
    </w:rPr>
  </w:style>
  <w:style w:type="table" w:styleId="a4">
    <w:name w:val="Table Grid"/>
    <w:basedOn w:val="a1"/>
    <w:uiPriority w:val="59"/>
    <w:rsid w:val="00D72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C902E2"/>
    <w:rPr>
      <w:rFonts w:ascii="Tahoma" w:hAnsi="Tahoma" w:cs="Tahoma"/>
      <w:sz w:val="16"/>
      <w:szCs w:val="16"/>
    </w:rPr>
  </w:style>
  <w:style w:type="character" w:customStyle="1" w:styleId="a6">
    <w:name w:val="Текст выноски Знак"/>
    <w:basedOn w:val="a0"/>
    <w:link w:val="a5"/>
    <w:uiPriority w:val="99"/>
    <w:semiHidden/>
    <w:rsid w:val="00C902E2"/>
    <w:rPr>
      <w:rFonts w:ascii="Tahoma" w:eastAsia="Times New Roman" w:hAnsi="Tahoma" w:cs="Tahoma"/>
      <w:sz w:val="16"/>
      <w:szCs w:val="16"/>
      <w:lang w:val="uk-UA" w:eastAsia="uk-UA"/>
    </w:rPr>
  </w:style>
  <w:style w:type="character" w:styleId="a7">
    <w:name w:val="Hyperlink"/>
    <w:basedOn w:val="a0"/>
    <w:uiPriority w:val="99"/>
    <w:unhideWhenUsed/>
    <w:rsid w:val="00777D22"/>
    <w:rPr>
      <w:color w:val="0000FF" w:themeColor="hyperlink"/>
      <w:u w:val="single"/>
    </w:rPr>
  </w:style>
  <w:style w:type="paragraph" w:styleId="a8">
    <w:name w:val="header"/>
    <w:basedOn w:val="a"/>
    <w:link w:val="a9"/>
    <w:uiPriority w:val="99"/>
    <w:unhideWhenUsed/>
    <w:rsid w:val="006773C8"/>
    <w:pPr>
      <w:tabs>
        <w:tab w:val="center" w:pos="4677"/>
        <w:tab w:val="right" w:pos="9355"/>
      </w:tabs>
    </w:pPr>
  </w:style>
  <w:style w:type="character" w:customStyle="1" w:styleId="a9">
    <w:name w:val="Верхний колонтитул Знак"/>
    <w:basedOn w:val="a0"/>
    <w:link w:val="a8"/>
    <w:uiPriority w:val="99"/>
    <w:rsid w:val="006773C8"/>
    <w:rPr>
      <w:rFonts w:ascii="Times New Roman" w:eastAsia="Times New Roman" w:hAnsi="Times New Roman" w:cs="Times New Roman"/>
      <w:sz w:val="24"/>
      <w:szCs w:val="24"/>
      <w:lang w:val="uk-UA" w:eastAsia="uk-UA"/>
    </w:rPr>
  </w:style>
  <w:style w:type="paragraph" w:styleId="aa">
    <w:name w:val="footer"/>
    <w:basedOn w:val="a"/>
    <w:link w:val="ab"/>
    <w:uiPriority w:val="99"/>
    <w:unhideWhenUsed/>
    <w:rsid w:val="006773C8"/>
    <w:pPr>
      <w:tabs>
        <w:tab w:val="center" w:pos="4677"/>
        <w:tab w:val="right" w:pos="9355"/>
      </w:tabs>
    </w:pPr>
  </w:style>
  <w:style w:type="character" w:customStyle="1" w:styleId="ab">
    <w:name w:val="Нижний колонтитул Знак"/>
    <w:basedOn w:val="a0"/>
    <w:link w:val="aa"/>
    <w:uiPriority w:val="99"/>
    <w:rsid w:val="006773C8"/>
    <w:rPr>
      <w:rFonts w:ascii="Times New Roman" w:eastAsia="Times New Roman" w:hAnsi="Times New Roman" w:cs="Times New Roman"/>
      <w:sz w:val="24"/>
      <w:szCs w:val="24"/>
      <w:lang w:val="uk-UA" w:eastAsia="uk-UA"/>
    </w:rPr>
  </w:style>
  <w:style w:type="paragraph" w:customStyle="1" w:styleId="rvps2">
    <w:name w:val="rvps2"/>
    <w:basedOn w:val="a"/>
    <w:rsid w:val="00264D72"/>
    <w:pPr>
      <w:spacing w:before="100" w:beforeAutospacing="1" w:after="100" w:afterAutospacing="1"/>
    </w:pPr>
    <w:rPr>
      <w:lang w:val="ru-RU" w:eastAsia="ru-RU"/>
    </w:rPr>
  </w:style>
  <w:style w:type="paragraph" w:styleId="ac">
    <w:name w:val="Normal (Web)"/>
    <w:basedOn w:val="a"/>
    <w:rsid w:val="00B61AF5"/>
    <w:pPr>
      <w:spacing w:before="100" w:beforeAutospacing="1" w:after="100" w:afterAutospacing="1"/>
    </w:pPr>
    <w:rPr>
      <w:rFonts w:eastAsia="Calibri"/>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860E4F"/>
    <w:pPr>
      <w:spacing w:after="0" w:line="240" w:lineRule="auto"/>
    </w:pPr>
    <w:rPr>
      <w:rFonts w:ascii="Times New Roman" w:eastAsia="Times New Roman" w:hAnsi="Times New Roman" w:cs="Times New Roman"/>
      <w:sz w:val="24"/>
      <w:szCs w:val="24"/>
      <w:lang w:val="uk-UA" w:eastAsia="uk-UA"/>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860E4F"/>
    <w:pPr>
      <w:ind w:left="720"/>
      <w:contextualSpacing/>
    </w:pPr>
    <w:rPr>
      <w:rFonts w:eastAsia="Calibri"/>
      <w:lang w:eastAsia="ru-RU"/>
    </w:rPr>
  </w:style>
  <w:style w:type="table" w:styleId="a4">
    <w:name w:val="Table Grid"/>
    <w:basedOn w:val="a1"/>
    <w:uiPriority w:val="59"/>
    <w:rsid w:val="00D7263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5">
    <w:name w:val="Balloon Text"/>
    <w:basedOn w:val="a"/>
    <w:link w:val="a6"/>
    <w:uiPriority w:val="99"/>
    <w:semiHidden/>
    <w:unhideWhenUsed/>
    <w:rsid w:val="00C902E2"/>
    <w:rPr>
      <w:rFonts w:ascii="Tahoma" w:hAnsi="Tahoma" w:cs="Tahoma"/>
      <w:sz w:val="16"/>
      <w:szCs w:val="16"/>
    </w:rPr>
  </w:style>
  <w:style w:type="character" w:customStyle="1" w:styleId="a6">
    <w:name w:val="Текст выноски Знак"/>
    <w:basedOn w:val="a0"/>
    <w:link w:val="a5"/>
    <w:uiPriority w:val="99"/>
    <w:semiHidden/>
    <w:rsid w:val="00C902E2"/>
    <w:rPr>
      <w:rFonts w:ascii="Tahoma" w:eastAsia="Times New Roman" w:hAnsi="Tahoma" w:cs="Tahoma"/>
      <w:sz w:val="16"/>
      <w:szCs w:val="16"/>
      <w:lang w:val="uk-UA" w:eastAsia="uk-UA"/>
    </w:rPr>
  </w:style>
  <w:style w:type="character" w:styleId="a7">
    <w:name w:val="Hyperlink"/>
    <w:basedOn w:val="a0"/>
    <w:uiPriority w:val="99"/>
    <w:unhideWhenUsed/>
    <w:rsid w:val="00777D22"/>
    <w:rPr>
      <w:color w:val="0000FF" w:themeColor="hyperlink"/>
      <w:u w:val="single"/>
    </w:rPr>
  </w:style>
  <w:style w:type="paragraph" w:styleId="a8">
    <w:name w:val="header"/>
    <w:basedOn w:val="a"/>
    <w:link w:val="a9"/>
    <w:uiPriority w:val="99"/>
    <w:unhideWhenUsed/>
    <w:rsid w:val="006773C8"/>
    <w:pPr>
      <w:tabs>
        <w:tab w:val="center" w:pos="4677"/>
        <w:tab w:val="right" w:pos="9355"/>
      </w:tabs>
    </w:pPr>
  </w:style>
  <w:style w:type="character" w:customStyle="1" w:styleId="a9">
    <w:name w:val="Верхний колонтитул Знак"/>
    <w:basedOn w:val="a0"/>
    <w:link w:val="a8"/>
    <w:uiPriority w:val="99"/>
    <w:rsid w:val="006773C8"/>
    <w:rPr>
      <w:rFonts w:ascii="Times New Roman" w:eastAsia="Times New Roman" w:hAnsi="Times New Roman" w:cs="Times New Roman"/>
      <w:sz w:val="24"/>
      <w:szCs w:val="24"/>
      <w:lang w:val="uk-UA" w:eastAsia="uk-UA"/>
    </w:rPr>
  </w:style>
  <w:style w:type="paragraph" w:styleId="aa">
    <w:name w:val="footer"/>
    <w:basedOn w:val="a"/>
    <w:link w:val="ab"/>
    <w:uiPriority w:val="99"/>
    <w:unhideWhenUsed/>
    <w:rsid w:val="006773C8"/>
    <w:pPr>
      <w:tabs>
        <w:tab w:val="center" w:pos="4677"/>
        <w:tab w:val="right" w:pos="9355"/>
      </w:tabs>
    </w:pPr>
  </w:style>
  <w:style w:type="character" w:customStyle="1" w:styleId="ab">
    <w:name w:val="Нижний колонтитул Знак"/>
    <w:basedOn w:val="a0"/>
    <w:link w:val="aa"/>
    <w:uiPriority w:val="99"/>
    <w:rsid w:val="006773C8"/>
    <w:rPr>
      <w:rFonts w:ascii="Times New Roman" w:eastAsia="Times New Roman" w:hAnsi="Times New Roman" w:cs="Times New Roman"/>
      <w:sz w:val="24"/>
      <w:szCs w:val="24"/>
      <w:lang w:val="uk-UA" w:eastAsia="uk-UA"/>
    </w:rPr>
  </w:style>
  <w:style w:type="paragraph" w:customStyle="1" w:styleId="rvps2">
    <w:name w:val="rvps2"/>
    <w:basedOn w:val="a"/>
    <w:rsid w:val="00264D72"/>
    <w:pPr>
      <w:spacing w:before="100" w:beforeAutospacing="1" w:after="100" w:afterAutospacing="1"/>
    </w:pPr>
    <w:rPr>
      <w:lang w:val="ru-RU" w:eastAsia="ru-RU"/>
    </w:rPr>
  </w:style>
  <w:style w:type="paragraph" w:styleId="ac">
    <w:name w:val="Normal (Web)"/>
    <w:basedOn w:val="a"/>
    <w:rsid w:val="00B61AF5"/>
    <w:pPr>
      <w:spacing w:before="100" w:beforeAutospacing="1" w:after="100" w:afterAutospacing="1"/>
    </w:pPr>
    <w:rPr>
      <w:rFonts w:eastAsia="Calibri"/>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7424514">
      <w:bodyDiv w:val="1"/>
      <w:marLeft w:val="0"/>
      <w:marRight w:val="0"/>
      <w:marTop w:val="0"/>
      <w:marBottom w:val="0"/>
      <w:divBdr>
        <w:top w:val="none" w:sz="0" w:space="0" w:color="auto"/>
        <w:left w:val="none" w:sz="0" w:space="0" w:color="auto"/>
        <w:bottom w:val="none" w:sz="0" w:space="0" w:color="auto"/>
        <w:right w:val="none" w:sz="0" w:space="0" w:color="auto"/>
      </w:divBdr>
    </w:div>
    <w:div w:id="270169630">
      <w:bodyDiv w:val="1"/>
      <w:marLeft w:val="0"/>
      <w:marRight w:val="0"/>
      <w:marTop w:val="0"/>
      <w:marBottom w:val="0"/>
      <w:divBdr>
        <w:top w:val="none" w:sz="0" w:space="0" w:color="auto"/>
        <w:left w:val="none" w:sz="0" w:space="0" w:color="auto"/>
        <w:bottom w:val="none" w:sz="0" w:space="0" w:color="auto"/>
        <w:right w:val="none" w:sz="0" w:space="0" w:color="auto"/>
      </w:divBdr>
    </w:div>
    <w:div w:id="328481164">
      <w:bodyDiv w:val="1"/>
      <w:marLeft w:val="0"/>
      <w:marRight w:val="0"/>
      <w:marTop w:val="0"/>
      <w:marBottom w:val="0"/>
      <w:divBdr>
        <w:top w:val="none" w:sz="0" w:space="0" w:color="auto"/>
        <w:left w:val="none" w:sz="0" w:space="0" w:color="auto"/>
        <w:bottom w:val="none" w:sz="0" w:space="0" w:color="auto"/>
        <w:right w:val="none" w:sz="0" w:space="0" w:color="auto"/>
      </w:divBdr>
    </w:div>
    <w:div w:id="476609718">
      <w:bodyDiv w:val="1"/>
      <w:marLeft w:val="0"/>
      <w:marRight w:val="0"/>
      <w:marTop w:val="0"/>
      <w:marBottom w:val="0"/>
      <w:divBdr>
        <w:top w:val="none" w:sz="0" w:space="0" w:color="auto"/>
        <w:left w:val="none" w:sz="0" w:space="0" w:color="auto"/>
        <w:bottom w:val="none" w:sz="0" w:space="0" w:color="auto"/>
        <w:right w:val="none" w:sz="0" w:space="0" w:color="auto"/>
      </w:divBdr>
    </w:div>
    <w:div w:id="803159669">
      <w:bodyDiv w:val="1"/>
      <w:marLeft w:val="0"/>
      <w:marRight w:val="0"/>
      <w:marTop w:val="0"/>
      <w:marBottom w:val="0"/>
      <w:divBdr>
        <w:top w:val="none" w:sz="0" w:space="0" w:color="auto"/>
        <w:left w:val="none" w:sz="0" w:space="0" w:color="auto"/>
        <w:bottom w:val="none" w:sz="0" w:space="0" w:color="auto"/>
        <w:right w:val="none" w:sz="0" w:space="0" w:color="auto"/>
      </w:divBdr>
    </w:div>
    <w:div w:id="1353646499">
      <w:bodyDiv w:val="1"/>
      <w:marLeft w:val="0"/>
      <w:marRight w:val="0"/>
      <w:marTop w:val="0"/>
      <w:marBottom w:val="0"/>
      <w:divBdr>
        <w:top w:val="none" w:sz="0" w:space="0" w:color="auto"/>
        <w:left w:val="none" w:sz="0" w:space="0" w:color="auto"/>
        <w:bottom w:val="none" w:sz="0" w:space="0" w:color="auto"/>
        <w:right w:val="none" w:sz="0" w:space="0" w:color="auto"/>
      </w:divBdr>
    </w:div>
    <w:div w:id="1501846551">
      <w:bodyDiv w:val="1"/>
      <w:marLeft w:val="0"/>
      <w:marRight w:val="0"/>
      <w:marTop w:val="0"/>
      <w:marBottom w:val="0"/>
      <w:divBdr>
        <w:top w:val="none" w:sz="0" w:space="0" w:color="auto"/>
        <w:left w:val="none" w:sz="0" w:space="0" w:color="auto"/>
        <w:bottom w:val="none" w:sz="0" w:space="0" w:color="auto"/>
        <w:right w:val="none" w:sz="0" w:space="0" w:color="auto"/>
      </w:divBdr>
    </w:div>
    <w:div w:id="176340782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jp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image" Target="media/image3.jpeg"/><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ukr.net/" TargetMode="External"/><Relationship Id="rId5" Type="http://schemas.openxmlformats.org/officeDocument/2006/relationships/settings" Target="settings.xml"/><Relationship Id="rId15" Type="http://schemas.openxmlformats.org/officeDocument/2006/relationships/hyperlink" Target="https://www.ukr.net/" TargetMode="External"/><Relationship Id="rId10" Type="http://schemas.openxmlformats.org/officeDocument/2006/relationships/image" Target="media/image2.jpeg"/><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yperlink" Target="https://www.renault.niko.ua/"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8641ECC-22AE-4FEE-88BE-F38188889FE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6</Pages>
  <Words>1758</Words>
  <Characters>10022</Characters>
  <Application>Microsoft Office Word</Application>
  <DocSecurity>4</DocSecurity>
  <Lines>83</Lines>
  <Paragraphs>23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11757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Власенко Марія Юріївна</dc:creator>
  <cp:lastModifiedBy>Тітенко Вікторія Ігорівна</cp:lastModifiedBy>
  <cp:revision>2</cp:revision>
  <cp:lastPrinted>2020-12-16T08:38:00Z</cp:lastPrinted>
  <dcterms:created xsi:type="dcterms:W3CDTF">2020-12-16T11:12:00Z</dcterms:created>
  <dcterms:modified xsi:type="dcterms:W3CDTF">2020-12-16T11:12:00Z</dcterms:modified>
</cp:coreProperties>
</file>