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1D72F" w14:textId="77777777" w:rsidR="00AF1141" w:rsidRPr="00A01E54" w:rsidRDefault="00AF1141" w:rsidP="00AF1141">
      <w:pPr>
        <w:pStyle w:val="3"/>
        <w:jc w:val="center"/>
      </w:pPr>
      <w:r w:rsidRPr="00DA6D46">
        <w:rPr>
          <w:noProof/>
          <w:lang w:val="uk-UA" w:eastAsia="uk-UA"/>
        </w:rPr>
        <w:drawing>
          <wp:inline distT="0" distB="0" distL="0" distR="0" wp14:anchorId="27BC35CA" wp14:editId="7A683FD9">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53F91950" w14:textId="77777777" w:rsidR="00AF1141" w:rsidRPr="00A01E54" w:rsidRDefault="00AF1141" w:rsidP="00AF1141">
      <w:pPr>
        <w:jc w:val="center"/>
        <w:rPr>
          <w:color w:val="00B050"/>
          <w:sz w:val="16"/>
          <w:szCs w:val="16"/>
        </w:rPr>
      </w:pPr>
    </w:p>
    <w:p w14:paraId="164CF9FE" w14:textId="77777777" w:rsidR="00AF1141" w:rsidRPr="00894C15" w:rsidRDefault="00AF1141" w:rsidP="00AF1141">
      <w:pPr>
        <w:jc w:val="center"/>
        <w:rPr>
          <w:b/>
          <w:sz w:val="32"/>
          <w:szCs w:val="32"/>
        </w:rPr>
      </w:pPr>
      <w:r w:rsidRPr="00894C15">
        <w:rPr>
          <w:b/>
          <w:sz w:val="32"/>
          <w:szCs w:val="32"/>
        </w:rPr>
        <w:t>АНТИМОНОПОЛЬНИЙ КОМІТЕТ УКРАЇНИ</w:t>
      </w:r>
    </w:p>
    <w:p w14:paraId="221F3647" w14:textId="77777777" w:rsidR="00AF1141" w:rsidRPr="00894C15" w:rsidRDefault="00AF1141" w:rsidP="00AF1141">
      <w:pPr>
        <w:tabs>
          <w:tab w:val="left" w:leader="hyphen" w:pos="10206"/>
        </w:tabs>
        <w:jc w:val="center"/>
        <w:rPr>
          <w:sz w:val="28"/>
          <w:szCs w:val="32"/>
        </w:rPr>
      </w:pPr>
    </w:p>
    <w:p w14:paraId="227213B1" w14:textId="77777777" w:rsidR="00AF1141" w:rsidRPr="00894C15" w:rsidRDefault="00AF1141" w:rsidP="00AF1141">
      <w:pPr>
        <w:tabs>
          <w:tab w:val="left" w:leader="hyphen" w:pos="10206"/>
        </w:tabs>
        <w:jc w:val="center"/>
        <w:outlineLvl w:val="0"/>
        <w:rPr>
          <w:b/>
          <w:sz w:val="32"/>
          <w:szCs w:val="32"/>
        </w:rPr>
      </w:pPr>
      <w:r w:rsidRPr="00894C15">
        <w:rPr>
          <w:b/>
          <w:sz w:val="32"/>
          <w:szCs w:val="32"/>
        </w:rPr>
        <w:t>РІШЕННЯ</w:t>
      </w:r>
    </w:p>
    <w:p w14:paraId="0D6A353C" w14:textId="77777777" w:rsidR="00AF1141" w:rsidRPr="00894C15" w:rsidRDefault="00AF1141" w:rsidP="00AF1141">
      <w:pPr>
        <w:tabs>
          <w:tab w:val="left" w:leader="hyphen" w:pos="10206"/>
        </w:tabs>
        <w:jc w:val="center"/>
        <w:rPr>
          <w:bCs/>
          <w:sz w:val="28"/>
        </w:rPr>
      </w:pPr>
    </w:p>
    <w:p w14:paraId="3E8900A9" w14:textId="77777777" w:rsidR="00AF1141" w:rsidRPr="00894C15" w:rsidRDefault="00AF1141" w:rsidP="00AF1141">
      <w:pPr>
        <w:tabs>
          <w:tab w:val="left" w:leader="hyphen" w:pos="10206"/>
        </w:tabs>
        <w:jc w:val="center"/>
        <w:rPr>
          <w:bCs/>
          <w:sz w:val="28"/>
        </w:rPr>
      </w:pPr>
    </w:p>
    <w:p w14:paraId="28EB2046" w14:textId="072AB6AF" w:rsidR="00AF1141" w:rsidRPr="00894C15" w:rsidRDefault="006003FC" w:rsidP="00AF1141">
      <w:pPr>
        <w:outlineLvl w:val="0"/>
      </w:pPr>
      <w:r>
        <w:rPr>
          <w:bCs/>
          <w:lang w:val="uk-UA"/>
        </w:rPr>
        <w:t xml:space="preserve">03 </w:t>
      </w:r>
      <w:r w:rsidR="00791688">
        <w:rPr>
          <w:bCs/>
          <w:lang w:val="uk-UA"/>
        </w:rPr>
        <w:t>серпня</w:t>
      </w:r>
      <w:r w:rsidR="00AF1141">
        <w:rPr>
          <w:bCs/>
        </w:rPr>
        <w:t xml:space="preserve"> </w:t>
      </w:r>
      <w:r w:rsidR="00AF1141" w:rsidRPr="00894C15">
        <w:t>202</w:t>
      </w:r>
      <w:r w:rsidR="00AF1141">
        <w:t>3</w:t>
      </w:r>
      <w:r w:rsidR="00AF1141" w:rsidRPr="00894C15">
        <w:t xml:space="preserve"> р.                 </w:t>
      </w:r>
      <w:r w:rsidR="00AF1141">
        <w:t xml:space="preserve">                         </w:t>
      </w:r>
      <w:r>
        <w:rPr>
          <w:lang w:val="uk-UA"/>
        </w:rPr>
        <w:t xml:space="preserve">     </w:t>
      </w:r>
      <w:proofErr w:type="spellStart"/>
      <w:r w:rsidR="00AF1141" w:rsidRPr="00894C15">
        <w:t>Київ</w:t>
      </w:r>
      <w:proofErr w:type="spellEnd"/>
      <w:r w:rsidR="00AF1141" w:rsidRPr="00894C15">
        <w:t xml:space="preserve">                                  </w:t>
      </w:r>
      <w:r w:rsidR="00AF1141">
        <w:t xml:space="preserve">                        </w:t>
      </w:r>
      <w:r w:rsidR="00AF1141">
        <w:rPr>
          <w:lang w:val="uk-UA"/>
        </w:rPr>
        <w:t xml:space="preserve">  </w:t>
      </w:r>
      <w:r w:rsidR="00AF1141">
        <w:t xml:space="preserve"> </w:t>
      </w:r>
      <w:r w:rsidR="00AF1141" w:rsidRPr="008A48DB">
        <w:t xml:space="preserve">№ </w:t>
      </w:r>
      <w:r w:rsidR="00C87000">
        <w:rPr>
          <w:lang w:val="uk-UA"/>
        </w:rPr>
        <w:t>210</w:t>
      </w:r>
      <w:r w:rsidR="00AF1141" w:rsidRPr="008A48DB">
        <w:t>-р</w:t>
      </w:r>
      <w:r w:rsidR="00AF1141" w:rsidRPr="00894C15">
        <w:t xml:space="preserve"> </w:t>
      </w:r>
    </w:p>
    <w:p w14:paraId="5F41DED7" w14:textId="77777777" w:rsidR="00AF1141" w:rsidRPr="00894C15" w:rsidRDefault="00AF1141" w:rsidP="00AF1141">
      <w:pPr>
        <w:outlineLvl w:val="0"/>
      </w:pPr>
    </w:p>
    <w:p w14:paraId="7D0ECDE5" w14:textId="77777777" w:rsidR="00AF1141" w:rsidRPr="00894C15" w:rsidRDefault="00AF1141" w:rsidP="00AF1141">
      <w:pPr>
        <w:outlineLvl w:val="0"/>
      </w:pPr>
    </w:p>
    <w:p w14:paraId="3BFDCAB2" w14:textId="77777777" w:rsidR="00AF1141" w:rsidRPr="00894C15" w:rsidRDefault="00AF1141" w:rsidP="00AF1141">
      <w:pPr>
        <w:outlineLvl w:val="0"/>
      </w:pPr>
      <w:r w:rsidRPr="00894C15">
        <w:t xml:space="preserve">Про </w:t>
      </w:r>
      <w:proofErr w:type="spellStart"/>
      <w:r w:rsidRPr="00894C15">
        <w:t>порушення</w:t>
      </w:r>
      <w:proofErr w:type="spellEnd"/>
      <w:r w:rsidRPr="00894C15">
        <w:t xml:space="preserve"> </w:t>
      </w:r>
      <w:proofErr w:type="spellStart"/>
      <w:r w:rsidRPr="00894C15">
        <w:t>законодавства</w:t>
      </w:r>
      <w:proofErr w:type="spellEnd"/>
    </w:p>
    <w:p w14:paraId="1255D5ED" w14:textId="77777777" w:rsidR="00AF1141" w:rsidRPr="00894C15" w:rsidRDefault="00AF1141" w:rsidP="00AF1141">
      <w:pPr>
        <w:outlineLvl w:val="0"/>
      </w:pPr>
      <w:r w:rsidRPr="00894C15">
        <w:t xml:space="preserve">про </w:t>
      </w:r>
      <w:proofErr w:type="spellStart"/>
      <w:r w:rsidRPr="00894C15">
        <w:t>захист</w:t>
      </w:r>
      <w:proofErr w:type="spellEnd"/>
      <w:r w:rsidRPr="00894C15">
        <w:t xml:space="preserve"> </w:t>
      </w:r>
      <w:proofErr w:type="spellStart"/>
      <w:r w:rsidRPr="00894C15">
        <w:t>економічної</w:t>
      </w:r>
      <w:proofErr w:type="spellEnd"/>
    </w:p>
    <w:p w14:paraId="01FC8E9D" w14:textId="77777777" w:rsidR="00AF1141" w:rsidRPr="00894C15" w:rsidRDefault="00AF1141" w:rsidP="00AF1141">
      <w:pPr>
        <w:outlineLvl w:val="0"/>
      </w:pPr>
      <w:proofErr w:type="spellStart"/>
      <w:r w:rsidRPr="00894C15">
        <w:t>конкуренції</w:t>
      </w:r>
      <w:proofErr w:type="spellEnd"/>
      <w:r w:rsidRPr="00894C15">
        <w:t xml:space="preserve"> та </w:t>
      </w:r>
      <w:proofErr w:type="spellStart"/>
      <w:r w:rsidRPr="00894C15">
        <w:t>накладення</w:t>
      </w:r>
      <w:proofErr w:type="spellEnd"/>
    </w:p>
    <w:p w14:paraId="50F7C246" w14:textId="77777777" w:rsidR="00AF1141" w:rsidRPr="00894C15" w:rsidRDefault="00AF1141" w:rsidP="00AF1141">
      <w:pPr>
        <w:outlineLvl w:val="0"/>
      </w:pPr>
      <w:r w:rsidRPr="00894C15">
        <w:t>штрафу</w:t>
      </w:r>
    </w:p>
    <w:p w14:paraId="4BE4DBD6" w14:textId="77777777" w:rsidR="00AF1141" w:rsidRDefault="00AF1141" w:rsidP="00AF1141">
      <w:pPr>
        <w:spacing w:before="120"/>
        <w:ind w:left="720" w:firstLine="709"/>
        <w:jc w:val="both"/>
        <w:rPr>
          <w:rFonts w:eastAsia="Calibri"/>
          <w:lang w:eastAsia="uk-UA"/>
        </w:rPr>
      </w:pPr>
    </w:p>
    <w:p w14:paraId="25D27A82" w14:textId="601B8F65" w:rsidR="00AF1141" w:rsidRPr="00C54531" w:rsidRDefault="00AF1141" w:rsidP="00250792">
      <w:pPr>
        <w:spacing w:before="120"/>
        <w:ind w:left="720" w:right="566" w:firstLine="709"/>
        <w:jc w:val="both"/>
        <w:rPr>
          <w:sz w:val="22"/>
          <w:szCs w:val="22"/>
        </w:rPr>
      </w:pPr>
      <w:proofErr w:type="spellStart"/>
      <w:r w:rsidRPr="00C54531">
        <w:rPr>
          <w:rFonts w:eastAsia="Calibri"/>
          <w:sz w:val="22"/>
          <w:szCs w:val="22"/>
          <w:lang w:eastAsia="uk-UA"/>
        </w:rPr>
        <w:t>Товариство</w:t>
      </w:r>
      <w:proofErr w:type="spellEnd"/>
      <w:r w:rsidRPr="00C54531">
        <w:rPr>
          <w:rFonts w:eastAsia="Calibri"/>
          <w:sz w:val="22"/>
          <w:szCs w:val="22"/>
          <w:lang w:eastAsia="uk-UA"/>
        </w:rPr>
        <w:t xml:space="preserve"> з </w:t>
      </w:r>
      <w:proofErr w:type="spellStart"/>
      <w:r w:rsidRPr="00C54531">
        <w:rPr>
          <w:rFonts w:eastAsia="Calibri"/>
          <w:sz w:val="22"/>
          <w:szCs w:val="22"/>
          <w:lang w:eastAsia="uk-UA"/>
        </w:rPr>
        <w:t>обмеженою</w:t>
      </w:r>
      <w:proofErr w:type="spellEnd"/>
      <w:r w:rsidRPr="00C54531">
        <w:rPr>
          <w:rFonts w:eastAsia="Calibri"/>
          <w:sz w:val="22"/>
          <w:szCs w:val="22"/>
          <w:lang w:eastAsia="uk-UA"/>
        </w:rPr>
        <w:t xml:space="preserve"> </w:t>
      </w:r>
      <w:proofErr w:type="spellStart"/>
      <w:r w:rsidRPr="00C54531">
        <w:rPr>
          <w:rFonts w:eastAsia="Calibri"/>
          <w:sz w:val="22"/>
          <w:szCs w:val="22"/>
          <w:lang w:eastAsia="uk-UA"/>
        </w:rPr>
        <w:t>відповідальністю</w:t>
      </w:r>
      <w:proofErr w:type="spellEnd"/>
      <w:r w:rsidRPr="00C54531">
        <w:rPr>
          <w:rFonts w:eastAsia="Calibri"/>
          <w:sz w:val="22"/>
          <w:szCs w:val="22"/>
          <w:lang w:eastAsia="uk-UA"/>
        </w:rPr>
        <w:t xml:space="preserve"> </w:t>
      </w:r>
      <w:r w:rsidRPr="00C54531">
        <w:rPr>
          <w:sz w:val="22"/>
          <w:szCs w:val="22"/>
        </w:rPr>
        <w:t>«</w:t>
      </w:r>
      <w:r w:rsidR="00532CE5" w:rsidRPr="00C54531">
        <w:rPr>
          <w:sz w:val="22"/>
          <w:szCs w:val="22"/>
        </w:rPr>
        <w:t>ОКТАН О</w:t>
      </w:r>
      <w:r w:rsidRPr="00C54531">
        <w:rPr>
          <w:sz w:val="22"/>
          <w:szCs w:val="22"/>
        </w:rPr>
        <w:t xml:space="preserve">» </w:t>
      </w:r>
      <w:r w:rsidR="00A11213">
        <w:rPr>
          <w:sz w:val="22"/>
          <w:szCs w:val="22"/>
        </w:rPr>
        <w:br/>
      </w:r>
      <w:r w:rsidRPr="00C54531">
        <w:rPr>
          <w:sz w:val="22"/>
          <w:szCs w:val="22"/>
        </w:rPr>
        <w:t>(</w:t>
      </w:r>
      <w:proofErr w:type="spellStart"/>
      <w:r w:rsidRPr="00C54531">
        <w:rPr>
          <w:sz w:val="22"/>
          <w:szCs w:val="22"/>
        </w:rPr>
        <w:t>далі</w:t>
      </w:r>
      <w:proofErr w:type="spellEnd"/>
      <w:r w:rsidRPr="00C54531">
        <w:rPr>
          <w:sz w:val="22"/>
          <w:szCs w:val="22"/>
        </w:rPr>
        <w:t xml:space="preserve"> –</w:t>
      </w:r>
      <w:r w:rsidR="00C54531" w:rsidRPr="00C54531">
        <w:rPr>
          <w:sz w:val="22"/>
          <w:szCs w:val="22"/>
        </w:rPr>
        <w:t xml:space="preserve"> </w:t>
      </w:r>
      <w:r w:rsidRPr="00C54531">
        <w:rPr>
          <w:sz w:val="22"/>
          <w:szCs w:val="22"/>
        </w:rPr>
        <w:t>ТОВ «</w:t>
      </w:r>
      <w:r w:rsidR="00532CE5" w:rsidRPr="00C54531">
        <w:rPr>
          <w:sz w:val="22"/>
          <w:szCs w:val="22"/>
        </w:rPr>
        <w:t>ОКТАН О</w:t>
      </w:r>
      <w:r w:rsidRPr="00C54531">
        <w:rPr>
          <w:sz w:val="22"/>
          <w:szCs w:val="22"/>
        </w:rPr>
        <w:t xml:space="preserve">») і </w:t>
      </w:r>
      <w:proofErr w:type="spellStart"/>
      <w:r w:rsidRPr="00C54531">
        <w:rPr>
          <w:sz w:val="22"/>
          <w:szCs w:val="22"/>
        </w:rPr>
        <w:t>товариство</w:t>
      </w:r>
      <w:proofErr w:type="spellEnd"/>
      <w:r w:rsidRPr="00C54531">
        <w:rPr>
          <w:sz w:val="22"/>
          <w:szCs w:val="22"/>
        </w:rPr>
        <w:t xml:space="preserve"> з </w:t>
      </w:r>
      <w:proofErr w:type="spellStart"/>
      <w:r w:rsidRPr="00C54531">
        <w:rPr>
          <w:sz w:val="22"/>
          <w:szCs w:val="22"/>
        </w:rPr>
        <w:t>обмеженою</w:t>
      </w:r>
      <w:proofErr w:type="spellEnd"/>
      <w:r w:rsidRPr="00C54531">
        <w:rPr>
          <w:sz w:val="22"/>
          <w:szCs w:val="22"/>
        </w:rPr>
        <w:t xml:space="preserve"> </w:t>
      </w:r>
      <w:proofErr w:type="spellStart"/>
      <w:r w:rsidRPr="00C54531">
        <w:rPr>
          <w:sz w:val="22"/>
          <w:szCs w:val="22"/>
        </w:rPr>
        <w:t>відповідальністю</w:t>
      </w:r>
      <w:proofErr w:type="spellEnd"/>
      <w:r w:rsidR="00C54531">
        <w:rPr>
          <w:sz w:val="22"/>
          <w:szCs w:val="22"/>
          <w:lang w:val="uk-UA"/>
        </w:rPr>
        <w:t xml:space="preserve"> </w:t>
      </w:r>
      <w:r w:rsidRPr="00C54531">
        <w:rPr>
          <w:sz w:val="22"/>
          <w:szCs w:val="22"/>
        </w:rPr>
        <w:t>«</w:t>
      </w:r>
      <w:r w:rsidR="00532CE5" w:rsidRPr="00C54531">
        <w:rPr>
          <w:sz w:val="22"/>
          <w:szCs w:val="22"/>
        </w:rPr>
        <w:t>БАРВІНОК-ІНВЕСТ</w:t>
      </w:r>
      <w:r w:rsidRPr="00C54531">
        <w:rPr>
          <w:sz w:val="22"/>
          <w:szCs w:val="22"/>
        </w:rPr>
        <w:t>» (</w:t>
      </w:r>
      <w:proofErr w:type="spellStart"/>
      <w:r w:rsidRPr="00C54531">
        <w:rPr>
          <w:sz w:val="22"/>
          <w:szCs w:val="22"/>
        </w:rPr>
        <w:t>далі</w:t>
      </w:r>
      <w:proofErr w:type="spellEnd"/>
      <w:r w:rsidRPr="00C54531">
        <w:rPr>
          <w:sz w:val="22"/>
          <w:szCs w:val="22"/>
        </w:rPr>
        <w:t xml:space="preserve"> – ТОВ «</w:t>
      </w:r>
      <w:r w:rsidR="00532CE5" w:rsidRPr="00C54531">
        <w:rPr>
          <w:sz w:val="22"/>
          <w:szCs w:val="22"/>
        </w:rPr>
        <w:t>БАРВІНОК-ІНВЕСТ</w:t>
      </w:r>
      <w:r w:rsidRPr="00C54531">
        <w:rPr>
          <w:sz w:val="22"/>
          <w:szCs w:val="22"/>
        </w:rPr>
        <w:t xml:space="preserve">») брали участь </w:t>
      </w:r>
      <w:r w:rsidR="00532CE5" w:rsidRPr="00C54531">
        <w:rPr>
          <w:sz w:val="22"/>
          <w:szCs w:val="22"/>
          <w:lang w:val="uk-UA"/>
        </w:rPr>
        <w:t>в</w:t>
      </w:r>
      <w:r w:rsidRPr="00C54531">
        <w:rPr>
          <w:sz w:val="22"/>
          <w:szCs w:val="22"/>
        </w:rPr>
        <w:t xml:space="preserve"> </w:t>
      </w:r>
      <w:proofErr w:type="spellStart"/>
      <w:r w:rsidR="00532CE5" w:rsidRPr="00C54531">
        <w:rPr>
          <w:sz w:val="22"/>
          <w:szCs w:val="22"/>
        </w:rPr>
        <w:t>аукціон</w:t>
      </w:r>
      <w:proofErr w:type="spellEnd"/>
      <w:r w:rsidR="00532CE5" w:rsidRPr="00C54531">
        <w:rPr>
          <w:sz w:val="22"/>
          <w:szCs w:val="22"/>
          <w:lang w:val="uk-UA"/>
        </w:rPr>
        <w:t>і</w:t>
      </w:r>
      <w:r w:rsidR="00532CE5" w:rsidRPr="00C54531">
        <w:rPr>
          <w:sz w:val="22"/>
          <w:szCs w:val="22"/>
        </w:rPr>
        <w:t xml:space="preserve"> з продажу державного пакет</w:t>
      </w:r>
      <w:r w:rsidR="00C54531">
        <w:rPr>
          <w:sz w:val="22"/>
          <w:szCs w:val="22"/>
          <w:lang w:val="uk-UA"/>
        </w:rPr>
        <w:t>у</w:t>
      </w:r>
      <w:r w:rsidR="00532CE5" w:rsidRPr="00C54531">
        <w:rPr>
          <w:sz w:val="22"/>
          <w:szCs w:val="22"/>
        </w:rPr>
        <w:t xml:space="preserve"> </w:t>
      </w:r>
      <w:proofErr w:type="spellStart"/>
      <w:r w:rsidR="00532CE5" w:rsidRPr="00C54531">
        <w:rPr>
          <w:sz w:val="22"/>
          <w:szCs w:val="22"/>
        </w:rPr>
        <w:t>акцій</w:t>
      </w:r>
      <w:proofErr w:type="spellEnd"/>
      <w:r w:rsidR="00532CE5" w:rsidRPr="00C54531">
        <w:rPr>
          <w:sz w:val="22"/>
          <w:szCs w:val="22"/>
        </w:rPr>
        <w:t xml:space="preserve"> </w:t>
      </w:r>
      <w:proofErr w:type="spellStart"/>
      <w:r w:rsidR="00532CE5" w:rsidRPr="00C54531">
        <w:rPr>
          <w:sz w:val="22"/>
          <w:szCs w:val="22"/>
        </w:rPr>
        <w:t>розміром</w:t>
      </w:r>
      <w:proofErr w:type="spellEnd"/>
      <w:r w:rsidR="00532CE5" w:rsidRPr="00C54531">
        <w:rPr>
          <w:sz w:val="22"/>
          <w:szCs w:val="22"/>
        </w:rPr>
        <w:t xml:space="preserve"> 99,9906% статутного </w:t>
      </w:r>
      <w:proofErr w:type="spellStart"/>
      <w:r w:rsidR="00532CE5" w:rsidRPr="00C54531">
        <w:rPr>
          <w:sz w:val="22"/>
          <w:szCs w:val="22"/>
        </w:rPr>
        <w:t>капіталу</w:t>
      </w:r>
      <w:proofErr w:type="spellEnd"/>
      <w:r w:rsidR="00532CE5" w:rsidRPr="00C54531">
        <w:rPr>
          <w:sz w:val="22"/>
          <w:szCs w:val="22"/>
        </w:rPr>
        <w:t xml:space="preserve"> </w:t>
      </w:r>
      <w:proofErr w:type="spellStart"/>
      <w:r w:rsidR="00532CE5" w:rsidRPr="00C54531">
        <w:rPr>
          <w:sz w:val="22"/>
          <w:szCs w:val="22"/>
        </w:rPr>
        <w:t>акціонерного</w:t>
      </w:r>
      <w:proofErr w:type="spellEnd"/>
      <w:r w:rsidR="00532CE5" w:rsidRPr="00C54531">
        <w:rPr>
          <w:sz w:val="22"/>
          <w:szCs w:val="22"/>
        </w:rPr>
        <w:t xml:space="preserve"> </w:t>
      </w:r>
      <w:proofErr w:type="spellStart"/>
      <w:r w:rsidR="00532CE5" w:rsidRPr="00C54531">
        <w:rPr>
          <w:sz w:val="22"/>
          <w:szCs w:val="22"/>
        </w:rPr>
        <w:t>товариства</w:t>
      </w:r>
      <w:proofErr w:type="spellEnd"/>
      <w:r w:rsidR="00532CE5" w:rsidRPr="00C54531">
        <w:rPr>
          <w:sz w:val="22"/>
          <w:szCs w:val="22"/>
        </w:rPr>
        <w:t xml:space="preserve"> «</w:t>
      </w:r>
      <w:proofErr w:type="spellStart"/>
      <w:r w:rsidR="00532CE5" w:rsidRPr="00C54531">
        <w:rPr>
          <w:sz w:val="22"/>
          <w:szCs w:val="22"/>
        </w:rPr>
        <w:t>Київпассервіс</w:t>
      </w:r>
      <w:proofErr w:type="spellEnd"/>
      <w:r w:rsidR="00532CE5" w:rsidRPr="00C54531">
        <w:rPr>
          <w:sz w:val="22"/>
          <w:szCs w:val="22"/>
        </w:rPr>
        <w:t xml:space="preserve">», </w:t>
      </w:r>
      <w:proofErr w:type="spellStart"/>
      <w:r w:rsidR="00532CE5" w:rsidRPr="00C54531">
        <w:rPr>
          <w:sz w:val="22"/>
          <w:szCs w:val="22"/>
        </w:rPr>
        <w:t>проведеного</w:t>
      </w:r>
      <w:proofErr w:type="spellEnd"/>
      <w:r w:rsidR="00532CE5" w:rsidRPr="00C54531">
        <w:rPr>
          <w:sz w:val="22"/>
          <w:szCs w:val="22"/>
        </w:rPr>
        <w:t xml:space="preserve"> Фондом державного майна </w:t>
      </w:r>
      <w:proofErr w:type="spellStart"/>
      <w:r w:rsidR="00532CE5" w:rsidRPr="00C54531">
        <w:rPr>
          <w:sz w:val="22"/>
          <w:szCs w:val="22"/>
        </w:rPr>
        <w:t>України</w:t>
      </w:r>
      <w:proofErr w:type="spellEnd"/>
      <w:r w:rsidR="00532CE5" w:rsidRPr="00C54531">
        <w:rPr>
          <w:sz w:val="22"/>
          <w:szCs w:val="22"/>
        </w:rPr>
        <w:t xml:space="preserve"> </w:t>
      </w:r>
      <w:r w:rsidR="00A11213">
        <w:rPr>
          <w:sz w:val="22"/>
          <w:szCs w:val="22"/>
        </w:rPr>
        <w:br/>
      </w:r>
      <w:r w:rsidR="00294CAA" w:rsidRPr="00C54531">
        <w:rPr>
          <w:sz w:val="22"/>
          <w:szCs w:val="22"/>
          <w:lang w:val="uk-UA"/>
        </w:rPr>
        <w:t>(</w:t>
      </w:r>
      <w:r w:rsidR="00532CE5" w:rsidRPr="00C54531">
        <w:rPr>
          <w:sz w:val="22"/>
          <w:szCs w:val="22"/>
        </w:rPr>
        <w:t>№ UA-PS-2020-01-29-000015-2</w:t>
      </w:r>
      <w:r w:rsidR="00294CAA" w:rsidRPr="00C54531">
        <w:rPr>
          <w:sz w:val="22"/>
          <w:szCs w:val="22"/>
          <w:lang w:val="uk-UA"/>
        </w:rPr>
        <w:t>)</w:t>
      </w:r>
      <w:r w:rsidRPr="00C54531">
        <w:rPr>
          <w:sz w:val="22"/>
          <w:szCs w:val="22"/>
        </w:rPr>
        <w:t>.</w:t>
      </w:r>
    </w:p>
    <w:p w14:paraId="16B297EF" w14:textId="1C58F8D3" w:rsidR="00AF1141" w:rsidRPr="00C54531" w:rsidRDefault="00AF1141" w:rsidP="00250792">
      <w:pPr>
        <w:ind w:left="720" w:right="566" w:firstLine="709"/>
        <w:jc w:val="both"/>
        <w:rPr>
          <w:sz w:val="22"/>
          <w:szCs w:val="22"/>
        </w:rPr>
      </w:pPr>
      <w:r w:rsidRPr="00C54531">
        <w:rPr>
          <w:sz w:val="22"/>
          <w:szCs w:val="22"/>
        </w:rPr>
        <w:t xml:space="preserve">При </w:t>
      </w:r>
      <w:proofErr w:type="spellStart"/>
      <w:r w:rsidRPr="00C54531">
        <w:rPr>
          <w:sz w:val="22"/>
          <w:szCs w:val="22"/>
        </w:rPr>
        <w:t>цьому</w:t>
      </w:r>
      <w:proofErr w:type="spellEnd"/>
      <w:r w:rsidRPr="00C54531">
        <w:rPr>
          <w:sz w:val="22"/>
          <w:szCs w:val="22"/>
        </w:rPr>
        <w:t xml:space="preserve"> </w:t>
      </w:r>
      <w:proofErr w:type="spellStart"/>
      <w:r w:rsidRPr="00C54531">
        <w:rPr>
          <w:sz w:val="22"/>
          <w:szCs w:val="22"/>
        </w:rPr>
        <w:t>зазначені</w:t>
      </w:r>
      <w:proofErr w:type="spellEnd"/>
      <w:r w:rsidRPr="00C54531">
        <w:rPr>
          <w:sz w:val="22"/>
          <w:szCs w:val="22"/>
        </w:rPr>
        <w:t xml:space="preserve"> </w:t>
      </w:r>
      <w:proofErr w:type="spellStart"/>
      <w:r w:rsidRPr="00C54531">
        <w:rPr>
          <w:sz w:val="22"/>
          <w:szCs w:val="22"/>
        </w:rPr>
        <w:t>суб’єкти</w:t>
      </w:r>
      <w:proofErr w:type="spellEnd"/>
      <w:r w:rsidRPr="00C54531">
        <w:rPr>
          <w:sz w:val="22"/>
          <w:szCs w:val="22"/>
        </w:rPr>
        <w:t xml:space="preserve"> </w:t>
      </w:r>
      <w:proofErr w:type="spellStart"/>
      <w:r w:rsidRPr="00C54531">
        <w:rPr>
          <w:sz w:val="22"/>
          <w:szCs w:val="22"/>
        </w:rPr>
        <w:t>господарювання</w:t>
      </w:r>
      <w:proofErr w:type="spellEnd"/>
      <w:r w:rsidRPr="00C54531">
        <w:rPr>
          <w:sz w:val="22"/>
          <w:szCs w:val="22"/>
        </w:rPr>
        <w:t xml:space="preserve"> </w:t>
      </w:r>
      <w:proofErr w:type="spellStart"/>
      <w:r w:rsidRPr="00C54531">
        <w:rPr>
          <w:sz w:val="22"/>
          <w:szCs w:val="22"/>
        </w:rPr>
        <w:t>спільно</w:t>
      </w:r>
      <w:proofErr w:type="spellEnd"/>
      <w:r w:rsidRPr="00C54531">
        <w:rPr>
          <w:sz w:val="22"/>
          <w:szCs w:val="22"/>
        </w:rPr>
        <w:t xml:space="preserve"> </w:t>
      </w:r>
      <w:proofErr w:type="spellStart"/>
      <w:r w:rsidRPr="00C54531">
        <w:rPr>
          <w:sz w:val="22"/>
          <w:szCs w:val="22"/>
        </w:rPr>
        <w:t>готувалися</w:t>
      </w:r>
      <w:proofErr w:type="spellEnd"/>
      <w:r w:rsidRPr="00C54531">
        <w:rPr>
          <w:sz w:val="22"/>
          <w:szCs w:val="22"/>
        </w:rPr>
        <w:t xml:space="preserve"> до </w:t>
      </w:r>
      <w:proofErr w:type="spellStart"/>
      <w:r w:rsidRPr="00C54531">
        <w:rPr>
          <w:sz w:val="22"/>
          <w:szCs w:val="22"/>
        </w:rPr>
        <w:t>участі</w:t>
      </w:r>
      <w:proofErr w:type="spellEnd"/>
      <w:r w:rsidRPr="00C54531">
        <w:rPr>
          <w:sz w:val="22"/>
          <w:szCs w:val="22"/>
        </w:rPr>
        <w:t xml:space="preserve"> в </w:t>
      </w:r>
      <w:r w:rsidR="00C8501E" w:rsidRPr="00C54531">
        <w:rPr>
          <w:sz w:val="22"/>
          <w:szCs w:val="22"/>
          <w:lang w:val="uk-UA"/>
        </w:rPr>
        <w:t>аукціоні</w:t>
      </w:r>
      <w:r w:rsidRPr="00C54531">
        <w:rPr>
          <w:sz w:val="22"/>
          <w:szCs w:val="22"/>
        </w:rPr>
        <w:t xml:space="preserve">, </w:t>
      </w:r>
      <w:proofErr w:type="spellStart"/>
      <w:r w:rsidRPr="00C54531">
        <w:rPr>
          <w:sz w:val="22"/>
          <w:szCs w:val="22"/>
        </w:rPr>
        <w:t>тобто</w:t>
      </w:r>
      <w:proofErr w:type="spellEnd"/>
      <w:r w:rsidRPr="00C54531">
        <w:rPr>
          <w:sz w:val="22"/>
          <w:szCs w:val="22"/>
        </w:rPr>
        <w:t xml:space="preserve"> </w:t>
      </w:r>
      <w:proofErr w:type="spellStart"/>
      <w:r w:rsidRPr="00C54531">
        <w:rPr>
          <w:sz w:val="22"/>
          <w:szCs w:val="22"/>
        </w:rPr>
        <w:t>узгоджували</w:t>
      </w:r>
      <w:proofErr w:type="spellEnd"/>
      <w:r w:rsidRPr="00C54531">
        <w:rPr>
          <w:sz w:val="22"/>
          <w:szCs w:val="22"/>
        </w:rPr>
        <w:t xml:space="preserve"> свою </w:t>
      </w:r>
      <w:proofErr w:type="spellStart"/>
      <w:r w:rsidRPr="00C54531">
        <w:rPr>
          <w:sz w:val="22"/>
          <w:szCs w:val="22"/>
        </w:rPr>
        <w:t>поведінку</w:t>
      </w:r>
      <w:proofErr w:type="spellEnd"/>
      <w:r w:rsidRPr="00C54531">
        <w:rPr>
          <w:sz w:val="22"/>
          <w:szCs w:val="22"/>
        </w:rPr>
        <w:t xml:space="preserve"> з метою </w:t>
      </w:r>
      <w:proofErr w:type="spellStart"/>
      <w:r w:rsidRPr="00C54531">
        <w:rPr>
          <w:sz w:val="22"/>
          <w:szCs w:val="22"/>
        </w:rPr>
        <w:t>усунення</w:t>
      </w:r>
      <w:proofErr w:type="spellEnd"/>
      <w:r w:rsidRPr="00C54531">
        <w:rPr>
          <w:sz w:val="22"/>
          <w:szCs w:val="22"/>
        </w:rPr>
        <w:t xml:space="preserve"> </w:t>
      </w:r>
      <w:proofErr w:type="spellStart"/>
      <w:r w:rsidRPr="00C54531">
        <w:rPr>
          <w:sz w:val="22"/>
          <w:szCs w:val="22"/>
        </w:rPr>
        <w:t>змагання</w:t>
      </w:r>
      <w:proofErr w:type="spellEnd"/>
      <w:r w:rsidRPr="00C54531">
        <w:rPr>
          <w:sz w:val="22"/>
          <w:szCs w:val="22"/>
        </w:rPr>
        <w:t xml:space="preserve"> </w:t>
      </w:r>
      <w:proofErr w:type="spellStart"/>
      <w:r w:rsidRPr="00C54531">
        <w:rPr>
          <w:sz w:val="22"/>
          <w:szCs w:val="22"/>
        </w:rPr>
        <w:t>під</w:t>
      </w:r>
      <w:proofErr w:type="spellEnd"/>
      <w:r w:rsidRPr="00C54531">
        <w:rPr>
          <w:sz w:val="22"/>
          <w:szCs w:val="22"/>
        </w:rPr>
        <w:t xml:space="preserve"> час </w:t>
      </w:r>
      <w:proofErr w:type="spellStart"/>
      <w:r w:rsidRPr="00C54531">
        <w:rPr>
          <w:sz w:val="22"/>
          <w:szCs w:val="22"/>
        </w:rPr>
        <w:t>підготовки</w:t>
      </w:r>
      <w:proofErr w:type="spellEnd"/>
      <w:r w:rsidRPr="00C54531">
        <w:rPr>
          <w:sz w:val="22"/>
          <w:szCs w:val="22"/>
        </w:rPr>
        <w:t xml:space="preserve"> </w:t>
      </w:r>
      <w:r w:rsidR="00C54531">
        <w:rPr>
          <w:sz w:val="22"/>
          <w:szCs w:val="22"/>
          <w:lang w:val="uk-UA"/>
        </w:rPr>
        <w:t>й</w:t>
      </w:r>
      <w:r w:rsidRPr="00C54531">
        <w:rPr>
          <w:sz w:val="22"/>
          <w:szCs w:val="22"/>
        </w:rPr>
        <w:t xml:space="preserve"> </w:t>
      </w:r>
      <w:proofErr w:type="spellStart"/>
      <w:r w:rsidRPr="00C54531">
        <w:rPr>
          <w:sz w:val="22"/>
          <w:szCs w:val="22"/>
        </w:rPr>
        <w:t>участі</w:t>
      </w:r>
      <w:proofErr w:type="spellEnd"/>
      <w:r w:rsidRPr="00C54531">
        <w:rPr>
          <w:sz w:val="22"/>
          <w:szCs w:val="22"/>
        </w:rPr>
        <w:t xml:space="preserve"> в </w:t>
      </w:r>
      <w:r w:rsidR="00C8501E" w:rsidRPr="00C54531">
        <w:rPr>
          <w:sz w:val="22"/>
          <w:szCs w:val="22"/>
          <w:lang w:val="uk-UA"/>
        </w:rPr>
        <w:t>аукціоні</w:t>
      </w:r>
      <w:r w:rsidRPr="00C54531">
        <w:rPr>
          <w:sz w:val="22"/>
          <w:szCs w:val="22"/>
        </w:rPr>
        <w:t>.</w:t>
      </w:r>
    </w:p>
    <w:p w14:paraId="5C7B62F8" w14:textId="0913511A" w:rsidR="00AF1141" w:rsidRPr="00C54531" w:rsidRDefault="00AF1141" w:rsidP="00250792">
      <w:pPr>
        <w:ind w:left="720" w:right="566" w:firstLine="709"/>
        <w:jc w:val="both"/>
        <w:rPr>
          <w:sz w:val="22"/>
          <w:szCs w:val="22"/>
        </w:rPr>
      </w:pPr>
      <w:r w:rsidRPr="00C54531">
        <w:rPr>
          <w:sz w:val="22"/>
          <w:szCs w:val="22"/>
        </w:rPr>
        <w:t xml:space="preserve">За результатами </w:t>
      </w:r>
      <w:proofErr w:type="spellStart"/>
      <w:r w:rsidRPr="00C54531">
        <w:rPr>
          <w:sz w:val="22"/>
          <w:szCs w:val="22"/>
        </w:rPr>
        <w:t>розгляду</w:t>
      </w:r>
      <w:proofErr w:type="spellEnd"/>
      <w:r w:rsidRPr="00C54531">
        <w:rPr>
          <w:sz w:val="22"/>
          <w:szCs w:val="22"/>
        </w:rPr>
        <w:t xml:space="preserve"> </w:t>
      </w:r>
      <w:proofErr w:type="spellStart"/>
      <w:r w:rsidRPr="00C54531">
        <w:rPr>
          <w:sz w:val="22"/>
          <w:szCs w:val="22"/>
        </w:rPr>
        <w:t>справи</w:t>
      </w:r>
      <w:proofErr w:type="spellEnd"/>
      <w:r w:rsidRPr="00C54531">
        <w:rPr>
          <w:sz w:val="22"/>
          <w:szCs w:val="22"/>
        </w:rPr>
        <w:t xml:space="preserve"> № 145-26.13/</w:t>
      </w:r>
      <w:r w:rsidR="00C8501E" w:rsidRPr="00C54531">
        <w:rPr>
          <w:sz w:val="22"/>
          <w:szCs w:val="22"/>
          <w:lang w:val="uk-UA"/>
        </w:rPr>
        <w:t>61</w:t>
      </w:r>
      <w:r w:rsidRPr="00C54531">
        <w:rPr>
          <w:sz w:val="22"/>
          <w:szCs w:val="22"/>
        </w:rPr>
        <w:t xml:space="preserve">-21 </w:t>
      </w:r>
      <w:proofErr w:type="spellStart"/>
      <w:r w:rsidRPr="00C54531">
        <w:rPr>
          <w:sz w:val="22"/>
          <w:szCs w:val="22"/>
        </w:rPr>
        <w:t>такі</w:t>
      </w:r>
      <w:proofErr w:type="spellEnd"/>
      <w:r w:rsidRPr="00C54531">
        <w:rPr>
          <w:sz w:val="22"/>
          <w:szCs w:val="22"/>
        </w:rPr>
        <w:t xml:space="preserve"> </w:t>
      </w:r>
      <w:proofErr w:type="spellStart"/>
      <w:r w:rsidRPr="00C54531">
        <w:rPr>
          <w:sz w:val="22"/>
          <w:szCs w:val="22"/>
        </w:rPr>
        <w:t>дії</w:t>
      </w:r>
      <w:proofErr w:type="spellEnd"/>
      <w:r w:rsidRPr="00C54531">
        <w:rPr>
          <w:sz w:val="22"/>
          <w:szCs w:val="22"/>
        </w:rPr>
        <w:t xml:space="preserve"> ТОВ «</w:t>
      </w:r>
      <w:r w:rsidR="00C8501E" w:rsidRPr="00C54531">
        <w:rPr>
          <w:sz w:val="22"/>
          <w:szCs w:val="22"/>
        </w:rPr>
        <w:t>ОКТАН О</w:t>
      </w:r>
      <w:r w:rsidRPr="00C54531">
        <w:rPr>
          <w:sz w:val="22"/>
          <w:szCs w:val="22"/>
        </w:rPr>
        <w:t xml:space="preserve">» і </w:t>
      </w:r>
      <w:r w:rsidR="00C54531">
        <w:rPr>
          <w:sz w:val="22"/>
          <w:szCs w:val="22"/>
        </w:rPr>
        <w:br/>
      </w:r>
      <w:r w:rsidRPr="00C54531">
        <w:rPr>
          <w:sz w:val="22"/>
          <w:szCs w:val="22"/>
        </w:rPr>
        <w:t>ТОВ «</w:t>
      </w:r>
      <w:r w:rsidR="009074BD" w:rsidRPr="00C54531">
        <w:rPr>
          <w:sz w:val="22"/>
          <w:szCs w:val="22"/>
        </w:rPr>
        <w:t>БАРВІНОК-ІНВЕСТ</w:t>
      </w:r>
      <w:r w:rsidRPr="00C54531">
        <w:rPr>
          <w:sz w:val="22"/>
          <w:szCs w:val="22"/>
        </w:rPr>
        <w:t xml:space="preserve">» </w:t>
      </w:r>
      <w:proofErr w:type="spellStart"/>
      <w:r w:rsidRPr="00C54531">
        <w:rPr>
          <w:sz w:val="22"/>
          <w:szCs w:val="22"/>
        </w:rPr>
        <w:t>визнано</w:t>
      </w:r>
      <w:proofErr w:type="spellEnd"/>
      <w:r w:rsidRPr="00C54531">
        <w:rPr>
          <w:sz w:val="22"/>
          <w:szCs w:val="22"/>
        </w:rPr>
        <w:t xml:space="preserve"> </w:t>
      </w:r>
      <w:proofErr w:type="spellStart"/>
      <w:r w:rsidRPr="00C54531">
        <w:rPr>
          <w:sz w:val="22"/>
          <w:szCs w:val="22"/>
        </w:rPr>
        <w:t>антиконкурентними</w:t>
      </w:r>
      <w:proofErr w:type="spellEnd"/>
      <w:r w:rsidRPr="00C54531">
        <w:rPr>
          <w:sz w:val="22"/>
          <w:szCs w:val="22"/>
        </w:rPr>
        <w:t xml:space="preserve"> </w:t>
      </w:r>
      <w:proofErr w:type="spellStart"/>
      <w:r w:rsidRPr="00C54531">
        <w:rPr>
          <w:sz w:val="22"/>
          <w:szCs w:val="22"/>
        </w:rPr>
        <w:t>узгодженими</w:t>
      </w:r>
      <w:proofErr w:type="spellEnd"/>
      <w:r w:rsidRPr="00C54531">
        <w:rPr>
          <w:sz w:val="22"/>
          <w:szCs w:val="22"/>
        </w:rPr>
        <w:t xml:space="preserve"> </w:t>
      </w:r>
      <w:proofErr w:type="spellStart"/>
      <w:r w:rsidRPr="00C54531">
        <w:rPr>
          <w:sz w:val="22"/>
          <w:szCs w:val="22"/>
        </w:rPr>
        <w:t>діями</w:t>
      </w:r>
      <w:proofErr w:type="spellEnd"/>
      <w:r w:rsidRPr="00C54531">
        <w:rPr>
          <w:sz w:val="22"/>
          <w:szCs w:val="22"/>
        </w:rPr>
        <w:t xml:space="preserve">, </w:t>
      </w:r>
      <w:proofErr w:type="spellStart"/>
      <w:r w:rsidRPr="00C54531">
        <w:rPr>
          <w:sz w:val="22"/>
          <w:szCs w:val="22"/>
        </w:rPr>
        <w:t>які</w:t>
      </w:r>
      <w:proofErr w:type="spellEnd"/>
      <w:r w:rsidRPr="00C54531">
        <w:rPr>
          <w:sz w:val="22"/>
          <w:szCs w:val="22"/>
        </w:rPr>
        <w:t xml:space="preserve"> </w:t>
      </w:r>
      <w:proofErr w:type="spellStart"/>
      <w:r w:rsidRPr="00C54531">
        <w:rPr>
          <w:sz w:val="22"/>
          <w:szCs w:val="22"/>
        </w:rPr>
        <w:t>стосуються</w:t>
      </w:r>
      <w:proofErr w:type="spellEnd"/>
      <w:r w:rsidRPr="00C54531">
        <w:rPr>
          <w:sz w:val="22"/>
          <w:szCs w:val="22"/>
        </w:rPr>
        <w:t xml:space="preserve"> </w:t>
      </w:r>
      <w:proofErr w:type="spellStart"/>
      <w:r w:rsidRPr="00C54531">
        <w:rPr>
          <w:sz w:val="22"/>
          <w:szCs w:val="22"/>
        </w:rPr>
        <w:t>спотворення</w:t>
      </w:r>
      <w:proofErr w:type="spellEnd"/>
      <w:r w:rsidRPr="00C54531">
        <w:rPr>
          <w:sz w:val="22"/>
          <w:szCs w:val="22"/>
        </w:rPr>
        <w:t xml:space="preserve"> </w:t>
      </w:r>
      <w:proofErr w:type="spellStart"/>
      <w:r w:rsidRPr="00C54531">
        <w:rPr>
          <w:sz w:val="22"/>
          <w:szCs w:val="22"/>
        </w:rPr>
        <w:t>результатів</w:t>
      </w:r>
      <w:proofErr w:type="spellEnd"/>
      <w:r w:rsidRPr="00C54531">
        <w:rPr>
          <w:sz w:val="22"/>
          <w:szCs w:val="22"/>
        </w:rPr>
        <w:t xml:space="preserve"> </w:t>
      </w:r>
      <w:r w:rsidR="009074BD" w:rsidRPr="00C54531">
        <w:rPr>
          <w:sz w:val="22"/>
          <w:szCs w:val="22"/>
          <w:lang w:val="uk-UA"/>
        </w:rPr>
        <w:t>аукціону</w:t>
      </w:r>
      <w:r w:rsidRPr="00C54531">
        <w:rPr>
          <w:sz w:val="22"/>
          <w:szCs w:val="22"/>
        </w:rPr>
        <w:t xml:space="preserve">, </w:t>
      </w:r>
      <w:proofErr w:type="spellStart"/>
      <w:r w:rsidRPr="00C54531">
        <w:rPr>
          <w:sz w:val="22"/>
          <w:szCs w:val="22"/>
        </w:rPr>
        <w:t>що</w:t>
      </w:r>
      <w:proofErr w:type="spellEnd"/>
      <w:r w:rsidRPr="00C54531">
        <w:rPr>
          <w:sz w:val="22"/>
          <w:szCs w:val="22"/>
        </w:rPr>
        <w:t xml:space="preserve"> є </w:t>
      </w:r>
      <w:proofErr w:type="spellStart"/>
      <w:r w:rsidRPr="00C54531">
        <w:rPr>
          <w:sz w:val="22"/>
          <w:szCs w:val="22"/>
        </w:rPr>
        <w:t>порушенням</w:t>
      </w:r>
      <w:proofErr w:type="spellEnd"/>
      <w:r w:rsidRPr="00C54531">
        <w:rPr>
          <w:sz w:val="22"/>
          <w:szCs w:val="22"/>
        </w:rPr>
        <w:t xml:space="preserve"> пункту 1 </w:t>
      </w:r>
      <w:proofErr w:type="spellStart"/>
      <w:r w:rsidRPr="00C54531">
        <w:rPr>
          <w:sz w:val="22"/>
          <w:szCs w:val="22"/>
        </w:rPr>
        <w:t>статті</w:t>
      </w:r>
      <w:proofErr w:type="spellEnd"/>
      <w:r w:rsidRPr="00C54531">
        <w:rPr>
          <w:sz w:val="22"/>
          <w:szCs w:val="22"/>
        </w:rPr>
        <w:t xml:space="preserve"> 50 та пункту 4 </w:t>
      </w:r>
      <w:proofErr w:type="spellStart"/>
      <w:r w:rsidRPr="00C54531">
        <w:rPr>
          <w:sz w:val="22"/>
          <w:szCs w:val="22"/>
        </w:rPr>
        <w:t>частини</w:t>
      </w:r>
      <w:proofErr w:type="spellEnd"/>
      <w:r w:rsidRPr="00C54531">
        <w:rPr>
          <w:sz w:val="22"/>
          <w:szCs w:val="22"/>
        </w:rPr>
        <w:t xml:space="preserve"> </w:t>
      </w:r>
      <w:proofErr w:type="spellStart"/>
      <w:r w:rsidRPr="00C54531">
        <w:rPr>
          <w:sz w:val="22"/>
          <w:szCs w:val="22"/>
        </w:rPr>
        <w:t>другої</w:t>
      </w:r>
      <w:proofErr w:type="spellEnd"/>
      <w:r w:rsidRPr="00C54531">
        <w:rPr>
          <w:sz w:val="22"/>
          <w:szCs w:val="22"/>
        </w:rPr>
        <w:t xml:space="preserve"> </w:t>
      </w:r>
      <w:proofErr w:type="spellStart"/>
      <w:r w:rsidRPr="00C54531">
        <w:rPr>
          <w:sz w:val="22"/>
          <w:szCs w:val="22"/>
        </w:rPr>
        <w:t>статті</w:t>
      </w:r>
      <w:proofErr w:type="spellEnd"/>
      <w:r w:rsidRPr="00C54531">
        <w:rPr>
          <w:sz w:val="22"/>
          <w:szCs w:val="22"/>
        </w:rPr>
        <w:t xml:space="preserve"> 6 Закону </w:t>
      </w:r>
      <w:proofErr w:type="spellStart"/>
      <w:r w:rsidRPr="00C54531">
        <w:rPr>
          <w:sz w:val="22"/>
          <w:szCs w:val="22"/>
        </w:rPr>
        <w:t>України</w:t>
      </w:r>
      <w:proofErr w:type="spellEnd"/>
      <w:r w:rsidRPr="00C54531">
        <w:rPr>
          <w:sz w:val="22"/>
          <w:szCs w:val="22"/>
        </w:rPr>
        <w:t xml:space="preserve"> «Про </w:t>
      </w:r>
      <w:proofErr w:type="spellStart"/>
      <w:r w:rsidRPr="00C54531">
        <w:rPr>
          <w:sz w:val="22"/>
          <w:szCs w:val="22"/>
        </w:rPr>
        <w:t>захист</w:t>
      </w:r>
      <w:proofErr w:type="spellEnd"/>
      <w:r w:rsidRPr="00C54531">
        <w:rPr>
          <w:sz w:val="22"/>
          <w:szCs w:val="22"/>
        </w:rPr>
        <w:t xml:space="preserve"> </w:t>
      </w:r>
      <w:proofErr w:type="spellStart"/>
      <w:r w:rsidRPr="00C54531">
        <w:rPr>
          <w:sz w:val="22"/>
          <w:szCs w:val="22"/>
        </w:rPr>
        <w:t>економічної</w:t>
      </w:r>
      <w:proofErr w:type="spellEnd"/>
      <w:r w:rsidRPr="00C54531">
        <w:rPr>
          <w:sz w:val="22"/>
          <w:szCs w:val="22"/>
        </w:rPr>
        <w:t xml:space="preserve"> </w:t>
      </w:r>
      <w:proofErr w:type="spellStart"/>
      <w:r w:rsidRPr="00C54531">
        <w:rPr>
          <w:sz w:val="22"/>
          <w:szCs w:val="22"/>
        </w:rPr>
        <w:t>конкуренції</w:t>
      </w:r>
      <w:proofErr w:type="spellEnd"/>
      <w:r w:rsidRPr="00C54531">
        <w:rPr>
          <w:sz w:val="22"/>
          <w:szCs w:val="22"/>
        </w:rPr>
        <w:t>».</w:t>
      </w:r>
    </w:p>
    <w:p w14:paraId="0490B850" w14:textId="3837E67C" w:rsidR="00AF1141" w:rsidRPr="00C54531" w:rsidRDefault="00AF1141" w:rsidP="00250792">
      <w:pPr>
        <w:ind w:left="720" w:right="566" w:firstLine="709"/>
        <w:jc w:val="both"/>
        <w:rPr>
          <w:sz w:val="22"/>
          <w:szCs w:val="22"/>
        </w:rPr>
      </w:pPr>
      <w:r w:rsidRPr="00C54531">
        <w:rPr>
          <w:sz w:val="22"/>
          <w:szCs w:val="22"/>
        </w:rPr>
        <w:t>На</w:t>
      </w:r>
      <w:r w:rsidR="009A7524" w:rsidRPr="00C54531">
        <w:rPr>
          <w:sz w:val="22"/>
          <w:szCs w:val="22"/>
        </w:rPr>
        <w:t xml:space="preserve"> ТОВ «БАРВІНОК-ІНВЕСТ» </w:t>
      </w:r>
      <w:proofErr w:type="spellStart"/>
      <w:r w:rsidR="009A7524" w:rsidRPr="00C54531">
        <w:rPr>
          <w:sz w:val="22"/>
          <w:szCs w:val="22"/>
        </w:rPr>
        <w:t>накладено</w:t>
      </w:r>
      <w:proofErr w:type="spellEnd"/>
      <w:r w:rsidR="009A7524" w:rsidRPr="00C54531">
        <w:rPr>
          <w:sz w:val="22"/>
          <w:szCs w:val="22"/>
        </w:rPr>
        <w:t xml:space="preserve"> штраф </w:t>
      </w:r>
      <w:r w:rsidR="009A7524" w:rsidRPr="00C54531">
        <w:rPr>
          <w:sz w:val="22"/>
          <w:szCs w:val="22"/>
          <w:lang w:val="uk-UA"/>
        </w:rPr>
        <w:t xml:space="preserve">у </w:t>
      </w:r>
      <w:proofErr w:type="spellStart"/>
      <w:r w:rsidR="009A7524" w:rsidRPr="00C54531">
        <w:rPr>
          <w:sz w:val="22"/>
          <w:szCs w:val="22"/>
        </w:rPr>
        <w:t>розмірі</w:t>
      </w:r>
      <w:proofErr w:type="spellEnd"/>
      <w:r w:rsidR="009A7524" w:rsidRPr="00C54531">
        <w:rPr>
          <w:sz w:val="22"/>
          <w:szCs w:val="22"/>
        </w:rPr>
        <w:t xml:space="preserve"> </w:t>
      </w:r>
      <w:r w:rsidR="00402861" w:rsidRPr="00C54531">
        <w:rPr>
          <w:sz w:val="22"/>
          <w:szCs w:val="22"/>
          <w:lang w:val="uk-UA"/>
        </w:rPr>
        <w:t xml:space="preserve">64 878 099 </w:t>
      </w:r>
      <w:proofErr w:type="spellStart"/>
      <w:r w:rsidR="009A7524" w:rsidRPr="00C54531">
        <w:rPr>
          <w:sz w:val="22"/>
          <w:szCs w:val="22"/>
        </w:rPr>
        <w:t>грн</w:t>
      </w:r>
      <w:proofErr w:type="spellEnd"/>
      <w:r w:rsidR="009A7524" w:rsidRPr="00C54531">
        <w:rPr>
          <w:sz w:val="22"/>
          <w:szCs w:val="22"/>
          <w:lang w:val="uk-UA"/>
        </w:rPr>
        <w:t>.</w:t>
      </w:r>
    </w:p>
    <w:p w14:paraId="3EFB7DF9" w14:textId="22D5FFAE" w:rsidR="00AF1141" w:rsidRPr="00894C15" w:rsidRDefault="00AF1141" w:rsidP="009A7524">
      <w:pPr>
        <w:spacing w:before="120"/>
        <w:ind w:firstLine="708"/>
        <w:jc w:val="both"/>
      </w:pPr>
      <w:proofErr w:type="spellStart"/>
      <w:r w:rsidRPr="00894C15">
        <w:t>Антимонопольний</w:t>
      </w:r>
      <w:proofErr w:type="spellEnd"/>
      <w:r w:rsidRPr="00894C15">
        <w:t xml:space="preserve"> </w:t>
      </w:r>
      <w:proofErr w:type="spellStart"/>
      <w:r w:rsidRPr="00894C15">
        <w:t>комітет</w:t>
      </w:r>
      <w:proofErr w:type="spellEnd"/>
      <w:r w:rsidRPr="00894C15">
        <w:t xml:space="preserve"> </w:t>
      </w:r>
      <w:proofErr w:type="spellStart"/>
      <w:r w:rsidRPr="00894C15">
        <w:t>України</w:t>
      </w:r>
      <w:proofErr w:type="spellEnd"/>
      <w:r w:rsidRPr="00894C15">
        <w:t xml:space="preserve"> (</w:t>
      </w:r>
      <w:proofErr w:type="spellStart"/>
      <w:r w:rsidRPr="00894C15">
        <w:t>далі</w:t>
      </w:r>
      <w:proofErr w:type="spellEnd"/>
      <w:r w:rsidRPr="00894C15">
        <w:t xml:space="preserve"> – </w:t>
      </w:r>
      <w:proofErr w:type="spellStart"/>
      <w:r w:rsidRPr="00894C15">
        <w:t>Комітет</w:t>
      </w:r>
      <w:proofErr w:type="spellEnd"/>
      <w:r w:rsidRPr="00894C15">
        <w:t xml:space="preserve">), </w:t>
      </w:r>
      <w:proofErr w:type="spellStart"/>
      <w:r w:rsidRPr="00894C15">
        <w:t>розглянувши</w:t>
      </w:r>
      <w:proofErr w:type="spellEnd"/>
      <w:r w:rsidRPr="00894C15">
        <w:t xml:space="preserve"> </w:t>
      </w:r>
      <w:proofErr w:type="spellStart"/>
      <w:r w:rsidRPr="00894C15">
        <w:t>матеріали</w:t>
      </w:r>
      <w:proofErr w:type="spellEnd"/>
      <w:r w:rsidRPr="00894C15">
        <w:t xml:space="preserve"> </w:t>
      </w:r>
      <w:proofErr w:type="spellStart"/>
      <w:r w:rsidRPr="00894C15">
        <w:t>справи</w:t>
      </w:r>
      <w:proofErr w:type="spellEnd"/>
      <w:r w:rsidRPr="00894C15">
        <w:t xml:space="preserve">  </w:t>
      </w:r>
      <w:r w:rsidR="00B46A1E">
        <w:br/>
      </w:r>
      <w:r w:rsidRPr="00894C15">
        <w:t xml:space="preserve">№ </w:t>
      </w:r>
      <w:r>
        <w:t>145-26.13/</w:t>
      </w:r>
      <w:r w:rsidR="009A26C7">
        <w:rPr>
          <w:lang w:val="uk-UA"/>
        </w:rPr>
        <w:t>61</w:t>
      </w:r>
      <w:r>
        <w:t xml:space="preserve">-21 </w:t>
      </w:r>
      <w:r w:rsidRPr="00894C15">
        <w:t xml:space="preserve">про </w:t>
      </w:r>
      <w:proofErr w:type="spellStart"/>
      <w:r w:rsidRPr="00894C15">
        <w:t>порушення</w:t>
      </w:r>
      <w:proofErr w:type="spellEnd"/>
      <w:r w:rsidRPr="00894C15">
        <w:t xml:space="preserve"> ТОВ «</w:t>
      </w:r>
      <w:r w:rsidR="00F61C14" w:rsidRPr="00DD6F3C">
        <w:t>ОКТАН О</w:t>
      </w:r>
      <w:r>
        <w:t>» і</w:t>
      </w:r>
      <w:r w:rsidRPr="00894C15">
        <w:t xml:space="preserve"> ТОВ «</w:t>
      </w:r>
      <w:r w:rsidR="00F61C14" w:rsidRPr="00DD6F3C">
        <w:t>БАРВІНОК-ІНВЕСТ</w:t>
      </w:r>
      <w:r w:rsidRPr="00894C15">
        <w:t>»</w:t>
      </w:r>
      <w:r w:rsidRPr="00894C15">
        <w:rPr>
          <w:rStyle w:val="width100"/>
        </w:rPr>
        <w:t xml:space="preserve"> </w:t>
      </w:r>
      <w:proofErr w:type="spellStart"/>
      <w:r w:rsidRPr="00894C15">
        <w:t>законодавства</w:t>
      </w:r>
      <w:proofErr w:type="spellEnd"/>
      <w:r w:rsidRPr="00894C15">
        <w:t xml:space="preserve"> про </w:t>
      </w:r>
      <w:proofErr w:type="spellStart"/>
      <w:r w:rsidRPr="00894C15">
        <w:t>захист</w:t>
      </w:r>
      <w:proofErr w:type="spellEnd"/>
      <w:r w:rsidRPr="00894C15">
        <w:t xml:space="preserve"> </w:t>
      </w:r>
      <w:proofErr w:type="spellStart"/>
      <w:r w:rsidRPr="00894C15">
        <w:t>економічної</w:t>
      </w:r>
      <w:proofErr w:type="spellEnd"/>
      <w:r w:rsidRPr="00894C15">
        <w:t xml:space="preserve"> </w:t>
      </w:r>
      <w:proofErr w:type="spellStart"/>
      <w:r w:rsidRPr="00894C15">
        <w:t>конкуренції</w:t>
      </w:r>
      <w:proofErr w:type="spellEnd"/>
      <w:r w:rsidRPr="00894C15">
        <w:t xml:space="preserve">, </w:t>
      </w:r>
      <w:proofErr w:type="spellStart"/>
      <w:r w:rsidRPr="00894C15">
        <w:t>передбачен</w:t>
      </w:r>
      <w:proofErr w:type="spellEnd"/>
      <w:r>
        <w:rPr>
          <w:lang w:val="uk-UA"/>
        </w:rPr>
        <w:t>ого</w:t>
      </w:r>
      <w:r w:rsidRPr="00894C15">
        <w:t xml:space="preserve"> пунктом 4 </w:t>
      </w:r>
      <w:proofErr w:type="spellStart"/>
      <w:r w:rsidRPr="00894C15">
        <w:t>частини</w:t>
      </w:r>
      <w:proofErr w:type="spellEnd"/>
      <w:r w:rsidRPr="00894C15">
        <w:t xml:space="preserve"> </w:t>
      </w:r>
      <w:proofErr w:type="spellStart"/>
      <w:r w:rsidRPr="00894C15">
        <w:t>другої</w:t>
      </w:r>
      <w:proofErr w:type="spellEnd"/>
      <w:r w:rsidRPr="00894C15">
        <w:t xml:space="preserve"> </w:t>
      </w:r>
      <w:proofErr w:type="spellStart"/>
      <w:r w:rsidRPr="00894C15">
        <w:t>статті</w:t>
      </w:r>
      <w:proofErr w:type="spellEnd"/>
      <w:r w:rsidRPr="00894C15">
        <w:t xml:space="preserve"> 6, пунктом 1 </w:t>
      </w:r>
      <w:proofErr w:type="spellStart"/>
      <w:r w:rsidRPr="00894C15">
        <w:t>статті</w:t>
      </w:r>
      <w:proofErr w:type="spellEnd"/>
      <w:r w:rsidRPr="00894C15">
        <w:t xml:space="preserve"> 50 Закону </w:t>
      </w:r>
      <w:proofErr w:type="spellStart"/>
      <w:r w:rsidRPr="00894C15">
        <w:t>України</w:t>
      </w:r>
      <w:proofErr w:type="spellEnd"/>
      <w:r w:rsidRPr="00894C15">
        <w:t xml:space="preserve"> «Про </w:t>
      </w:r>
      <w:proofErr w:type="spellStart"/>
      <w:r w:rsidRPr="00894C15">
        <w:t>захист</w:t>
      </w:r>
      <w:proofErr w:type="spellEnd"/>
      <w:r w:rsidRPr="00894C15">
        <w:t xml:space="preserve"> </w:t>
      </w:r>
      <w:proofErr w:type="spellStart"/>
      <w:r w:rsidRPr="00894C15">
        <w:t>економічної</w:t>
      </w:r>
      <w:proofErr w:type="spellEnd"/>
      <w:r w:rsidRPr="00894C15">
        <w:t xml:space="preserve"> </w:t>
      </w:r>
      <w:proofErr w:type="spellStart"/>
      <w:r w:rsidRPr="00894C15">
        <w:t>конкуренції</w:t>
      </w:r>
      <w:proofErr w:type="spellEnd"/>
      <w:r w:rsidRPr="00894C15">
        <w:t xml:space="preserve">», та </w:t>
      </w:r>
      <w:proofErr w:type="spellStart"/>
      <w:r w:rsidRPr="00894C15">
        <w:t>подання</w:t>
      </w:r>
      <w:proofErr w:type="spellEnd"/>
      <w:r w:rsidRPr="00894C15">
        <w:t xml:space="preserve"> про </w:t>
      </w:r>
      <w:proofErr w:type="spellStart"/>
      <w:r w:rsidRPr="00894C15">
        <w:t>попередні</w:t>
      </w:r>
      <w:proofErr w:type="spellEnd"/>
      <w:r w:rsidRPr="00894C15">
        <w:t xml:space="preserve"> </w:t>
      </w:r>
      <w:proofErr w:type="spellStart"/>
      <w:r w:rsidRPr="00894C15">
        <w:t>висновки</w:t>
      </w:r>
      <w:proofErr w:type="spellEnd"/>
      <w:r w:rsidRPr="00894C15">
        <w:t xml:space="preserve"> </w:t>
      </w:r>
      <w:proofErr w:type="spellStart"/>
      <w:r>
        <w:t>Управління</w:t>
      </w:r>
      <w:proofErr w:type="spellEnd"/>
      <w:r>
        <w:t xml:space="preserve"> </w:t>
      </w:r>
      <w:proofErr w:type="spellStart"/>
      <w:r>
        <w:t>розслідувань</w:t>
      </w:r>
      <w:proofErr w:type="spellEnd"/>
      <w:r>
        <w:t xml:space="preserve"> </w:t>
      </w:r>
      <w:proofErr w:type="spellStart"/>
      <w:r>
        <w:t>окремих</w:t>
      </w:r>
      <w:proofErr w:type="spellEnd"/>
      <w:r>
        <w:t xml:space="preserve"> </w:t>
      </w:r>
      <w:proofErr w:type="spellStart"/>
      <w:r>
        <w:t>видів</w:t>
      </w:r>
      <w:proofErr w:type="spellEnd"/>
      <w:r>
        <w:t xml:space="preserve"> </w:t>
      </w:r>
      <w:proofErr w:type="spellStart"/>
      <w:r>
        <w:t>антиконкурентних</w:t>
      </w:r>
      <w:proofErr w:type="spellEnd"/>
      <w:r>
        <w:t xml:space="preserve"> </w:t>
      </w:r>
      <w:proofErr w:type="spellStart"/>
      <w:r>
        <w:t>узгоджених</w:t>
      </w:r>
      <w:proofErr w:type="spellEnd"/>
      <w:r>
        <w:t xml:space="preserve"> </w:t>
      </w:r>
      <w:proofErr w:type="spellStart"/>
      <w:r>
        <w:t>дій</w:t>
      </w:r>
      <w:proofErr w:type="spellEnd"/>
      <w:r w:rsidRPr="00894C15">
        <w:t xml:space="preserve"> </w:t>
      </w:r>
      <w:proofErr w:type="spellStart"/>
      <w:r w:rsidRPr="00894C15">
        <w:t>від</w:t>
      </w:r>
      <w:proofErr w:type="spellEnd"/>
      <w:r w:rsidRPr="00894C15">
        <w:t xml:space="preserve"> </w:t>
      </w:r>
      <w:r w:rsidR="00370991">
        <w:rPr>
          <w:lang w:val="uk-UA"/>
        </w:rPr>
        <w:t>10</w:t>
      </w:r>
      <w:r>
        <w:t>.0</w:t>
      </w:r>
      <w:r w:rsidR="00370991">
        <w:rPr>
          <w:lang w:val="uk-UA"/>
        </w:rPr>
        <w:t>7</w:t>
      </w:r>
      <w:r w:rsidRPr="00A92C5B">
        <w:t>.202</w:t>
      </w:r>
      <w:r>
        <w:t xml:space="preserve">3 </w:t>
      </w:r>
      <w:r w:rsidRPr="006C42D1">
        <w:t>№ </w:t>
      </w:r>
      <w:bookmarkStart w:id="0" w:name="_Hlk117086598"/>
      <w:r w:rsidRPr="006C42D1">
        <w:t>14</w:t>
      </w:r>
      <w:r>
        <w:t>5</w:t>
      </w:r>
      <w:r w:rsidRPr="006C42D1">
        <w:t>-26.13/</w:t>
      </w:r>
      <w:r w:rsidR="00370991">
        <w:rPr>
          <w:lang w:val="uk-UA"/>
        </w:rPr>
        <w:t>61</w:t>
      </w:r>
      <w:r w:rsidRPr="005B322F">
        <w:t>-21</w:t>
      </w:r>
      <w:r>
        <w:t>/1</w:t>
      </w:r>
      <w:r w:rsidR="00370991">
        <w:rPr>
          <w:lang w:val="uk-UA"/>
        </w:rPr>
        <w:t>85</w:t>
      </w:r>
      <w:r w:rsidRPr="006C42D1">
        <w:t>-</w:t>
      </w:r>
      <w:proofErr w:type="spellStart"/>
      <w:r w:rsidRPr="006C42D1">
        <w:t>спр</w:t>
      </w:r>
      <w:bookmarkEnd w:id="0"/>
      <w:proofErr w:type="spellEnd"/>
      <w:r w:rsidRPr="00894C15">
        <w:t xml:space="preserve">,  </w:t>
      </w:r>
    </w:p>
    <w:p w14:paraId="511C9A0A" w14:textId="77777777" w:rsidR="00AF1141" w:rsidRPr="00AF1141" w:rsidRDefault="00AF1141" w:rsidP="00975EBB">
      <w:pPr>
        <w:jc w:val="right"/>
      </w:pPr>
    </w:p>
    <w:p w14:paraId="514E50A4" w14:textId="77777777" w:rsidR="004007CE" w:rsidRDefault="004007CE" w:rsidP="004007CE">
      <w:pPr>
        <w:spacing w:before="200" w:after="200"/>
        <w:jc w:val="center"/>
        <w:outlineLvl w:val="0"/>
        <w:rPr>
          <w:b/>
        </w:rPr>
      </w:pPr>
      <w:r w:rsidRPr="00894C15">
        <w:rPr>
          <w:b/>
        </w:rPr>
        <w:t>ВСТАНОВИВ:</w:t>
      </w:r>
    </w:p>
    <w:p w14:paraId="447889B5" w14:textId="77777777" w:rsidR="00AF1141" w:rsidRDefault="00AF1141" w:rsidP="00975EBB">
      <w:pPr>
        <w:jc w:val="right"/>
        <w:rPr>
          <w:lang w:val="uk-UA"/>
        </w:rPr>
      </w:pPr>
    </w:p>
    <w:p w14:paraId="5F47AE55" w14:textId="77777777" w:rsidR="00975EBB" w:rsidRDefault="00975EBB" w:rsidP="00975EBB">
      <w:pPr>
        <w:pStyle w:val="1"/>
      </w:pPr>
      <w:r>
        <w:t>ПРОЦЕСУАЛЬНІ ДІЇ</w:t>
      </w:r>
    </w:p>
    <w:p w14:paraId="5BF7DAF4" w14:textId="51003531" w:rsidR="00975EBB" w:rsidRDefault="00CD13F9" w:rsidP="00CD13F9">
      <w:pPr>
        <w:pStyle w:val="a"/>
        <w:tabs>
          <w:tab w:val="num" w:pos="709"/>
        </w:tabs>
        <w:ind w:left="709" w:hanging="709"/>
      </w:pPr>
      <w:r w:rsidRPr="00CD13F9">
        <w:t>Розпорядженням державного уповноваженого Антимонопольного комітету України</w:t>
      </w:r>
      <w:r>
        <w:t xml:space="preserve"> </w:t>
      </w:r>
      <w:r w:rsidRPr="00CD13F9">
        <w:t>від 0</w:t>
      </w:r>
      <w:r w:rsidR="00A30145">
        <w:t>5</w:t>
      </w:r>
      <w:r w:rsidRPr="00CD13F9">
        <w:t>.0</w:t>
      </w:r>
      <w:r w:rsidR="00A30145">
        <w:t>5</w:t>
      </w:r>
      <w:r w:rsidRPr="00CD13F9">
        <w:t>.2021 № 03/</w:t>
      </w:r>
      <w:r w:rsidR="00896390">
        <w:t>117</w:t>
      </w:r>
      <w:r w:rsidRPr="00CD13F9">
        <w:t>-р розпочато розгляд справи № 145-26.13/</w:t>
      </w:r>
      <w:r w:rsidR="00896390">
        <w:t>6</w:t>
      </w:r>
      <w:r w:rsidRPr="00CD13F9">
        <w:t xml:space="preserve">1-21 </w:t>
      </w:r>
      <w:r w:rsidR="00AE0F34">
        <w:t xml:space="preserve">(далі – Справа) </w:t>
      </w:r>
      <w:r w:rsidRPr="00CD13F9">
        <w:t xml:space="preserve">за ознаками вчинення </w:t>
      </w:r>
      <w:r w:rsidR="00FF0EEB">
        <w:t>ТОВ</w:t>
      </w:r>
      <w:r w:rsidR="00647ABF" w:rsidRPr="005606CD">
        <w:t xml:space="preserve"> </w:t>
      </w:r>
      <w:r w:rsidR="00647ABF" w:rsidRPr="00844F5F">
        <w:t>«</w:t>
      </w:r>
      <w:r w:rsidR="00647ABF" w:rsidRPr="00DD6F3C">
        <w:t>ОКТАН О</w:t>
      </w:r>
      <w:r w:rsidR="00647ABF" w:rsidRPr="00844F5F">
        <w:t xml:space="preserve">» (ідентифікаційний код юридичної особи </w:t>
      </w:r>
      <w:r w:rsidR="00816A28" w:rsidRPr="0082134D">
        <w:rPr>
          <w:i/>
        </w:rPr>
        <w:t>(інформація з обмеженим доступом)</w:t>
      </w:r>
      <w:r w:rsidR="00647ABF" w:rsidRPr="00844F5F">
        <w:t>)</w:t>
      </w:r>
      <w:r w:rsidR="00647ABF" w:rsidRPr="005606CD">
        <w:t xml:space="preserve"> і </w:t>
      </w:r>
      <w:r w:rsidR="00FF0EEB">
        <w:t>ТОВ</w:t>
      </w:r>
      <w:r w:rsidR="00647ABF" w:rsidRPr="005606CD">
        <w:t xml:space="preserve"> </w:t>
      </w:r>
      <w:r w:rsidR="00647ABF" w:rsidRPr="00844F5F">
        <w:t>«</w:t>
      </w:r>
      <w:r w:rsidR="00647ABF" w:rsidRPr="00DD6F3C">
        <w:t>БАРВІНОК-ІНВЕСТ</w:t>
      </w:r>
      <w:r w:rsidR="00647ABF" w:rsidRPr="00844F5F">
        <w:t xml:space="preserve">» (ідентифікаційний код юридичної особи </w:t>
      </w:r>
      <w:r w:rsidR="0082134D" w:rsidRPr="0082134D">
        <w:rPr>
          <w:i/>
        </w:rPr>
        <w:t>(інформація з обмеженим доступом)</w:t>
      </w:r>
      <w:r w:rsidR="00647ABF">
        <w:t>)</w:t>
      </w:r>
      <w:r w:rsidR="00647ABF" w:rsidRPr="005606CD">
        <w:t xml:space="preserve"> порушення, передбаченого пунктом 4 частини другої статті 6, пунктом 1 статті 50 Закону України «Про захист </w:t>
      </w:r>
      <w:r w:rsidR="00647ABF" w:rsidRPr="005606CD">
        <w:lastRenderedPageBreak/>
        <w:t xml:space="preserve">економічної конкуренції», у вигляді антиконкурентних узгоджених дій, які стосуються спотворення результатів </w:t>
      </w:r>
      <w:r w:rsidR="00647ABF">
        <w:t>аукціону з продажу державного</w:t>
      </w:r>
      <w:r w:rsidR="00647ABF" w:rsidRPr="004456ED">
        <w:t xml:space="preserve"> пакет</w:t>
      </w:r>
      <w:r w:rsidR="00AC1C98">
        <w:t>у</w:t>
      </w:r>
      <w:r w:rsidR="00647ABF">
        <w:t xml:space="preserve"> акцій розміром 99,9906</w:t>
      </w:r>
      <w:r w:rsidR="00647ABF" w:rsidRPr="004456ED">
        <w:t>% статутного капіталу акціонерного товариства «</w:t>
      </w:r>
      <w:proofErr w:type="spellStart"/>
      <w:r w:rsidR="00647ABF" w:rsidRPr="004456ED">
        <w:t>Київпассервіс</w:t>
      </w:r>
      <w:proofErr w:type="spellEnd"/>
      <w:r w:rsidR="00647ABF" w:rsidRPr="004456ED">
        <w:t>»</w:t>
      </w:r>
      <w:r w:rsidR="00647ABF" w:rsidRPr="00210445">
        <w:t xml:space="preserve">, </w:t>
      </w:r>
      <w:r w:rsidR="00647ABF">
        <w:t>проведеного</w:t>
      </w:r>
      <w:r w:rsidR="00647ABF" w:rsidRPr="005B1FAA">
        <w:t xml:space="preserve"> </w:t>
      </w:r>
      <w:r w:rsidR="00647ABF">
        <w:t>Фондом державного майна України</w:t>
      </w:r>
      <w:r w:rsidR="00647ABF" w:rsidRPr="00F90600">
        <w:t xml:space="preserve"> </w:t>
      </w:r>
      <w:r w:rsidR="00647ABF" w:rsidRPr="00113D44">
        <w:t xml:space="preserve">за допомогою </w:t>
      </w:r>
      <w:proofErr w:type="spellStart"/>
      <w:r w:rsidR="00647ABF" w:rsidRPr="00113D44">
        <w:t>вебпорталу</w:t>
      </w:r>
      <w:proofErr w:type="spellEnd"/>
      <w:r w:rsidR="00647ABF" w:rsidRPr="00113D44">
        <w:t xml:space="preserve"> «</w:t>
      </w:r>
      <w:r w:rsidR="00647ABF" w:rsidRPr="0025360A">
        <w:rPr>
          <w:lang w:val="en-US"/>
        </w:rPr>
        <w:t>PROZORRO</w:t>
      </w:r>
      <w:r w:rsidR="00647ABF" w:rsidRPr="000F1044">
        <w:t>.</w:t>
      </w:r>
      <w:r w:rsidR="00647ABF" w:rsidRPr="003D5C92">
        <w:t>SALE</w:t>
      </w:r>
      <w:r w:rsidR="00647ABF" w:rsidRPr="00113D44">
        <w:t>»</w:t>
      </w:r>
      <w:r w:rsidR="00647ABF" w:rsidRPr="00F90600">
        <w:t>,</w:t>
      </w:r>
      <w:r w:rsidR="00647ABF" w:rsidRPr="00113D44">
        <w:t xml:space="preserve"> </w:t>
      </w:r>
      <w:r w:rsidR="00647ABF" w:rsidRPr="00093F82">
        <w:rPr>
          <w:bCs w:val="0"/>
        </w:rPr>
        <w:t xml:space="preserve">ідентифікатор </w:t>
      </w:r>
      <w:r w:rsidR="00AC1C98">
        <w:rPr>
          <w:bCs w:val="0"/>
        </w:rPr>
        <w:t>закупівлі</w:t>
      </w:r>
      <w:r w:rsidR="00647ABF" w:rsidRPr="00F90600">
        <w:t xml:space="preserve"> </w:t>
      </w:r>
      <w:r w:rsidR="00647ABF" w:rsidRPr="00113D44">
        <w:t>№ </w:t>
      </w:r>
      <w:r w:rsidR="00647ABF" w:rsidRPr="004F1038">
        <w:t>UA-PS-2020-01-29-000015-2</w:t>
      </w:r>
      <w:r w:rsidR="00975EBB">
        <w:t>.</w:t>
      </w:r>
    </w:p>
    <w:p w14:paraId="4E97A7F1" w14:textId="561ABE61" w:rsidR="00975EBB" w:rsidRPr="00ED723D" w:rsidRDefault="00975EBB" w:rsidP="008A4AF4">
      <w:pPr>
        <w:pStyle w:val="a"/>
        <w:tabs>
          <w:tab w:val="num" w:pos="709"/>
        </w:tabs>
        <w:ind w:left="709" w:hanging="709"/>
        <w:rPr>
          <w:b/>
        </w:rPr>
      </w:pPr>
      <w:r>
        <w:t xml:space="preserve">Листом Комітету від </w:t>
      </w:r>
      <w:r w:rsidR="00155601">
        <w:t>0</w:t>
      </w:r>
      <w:r w:rsidR="00841636">
        <w:t>5</w:t>
      </w:r>
      <w:r>
        <w:t>.0</w:t>
      </w:r>
      <w:r w:rsidR="00841636">
        <w:t>5</w:t>
      </w:r>
      <w:r>
        <w:t>.2021 № 14</w:t>
      </w:r>
      <w:r w:rsidR="00155601">
        <w:t>5</w:t>
      </w:r>
      <w:r>
        <w:t>-26.13/0</w:t>
      </w:r>
      <w:r w:rsidR="00155601">
        <w:t>3</w:t>
      </w:r>
      <w:r>
        <w:t>-</w:t>
      </w:r>
      <w:r w:rsidR="00841636">
        <w:t>6981</w:t>
      </w:r>
      <w:r>
        <w:t xml:space="preserve"> копія розпорядження надіслана </w:t>
      </w:r>
      <w:r w:rsidR="00FF0EEB">
        <w:t>ТОВ</w:t>
      </w:r>
      <w:r>
        <w:t xml:space="preserve"> «</w:t>
      </w:r>
      <w:r w:rsidR="00841636" w:rsidRPr="00DD6F3C">
        <w:t>ОКТАН О</w:t>
      </w:r>
      <w:r>
        <w:t>».</w:t>
      </w:r>
    </w:p>
    <w:p w14:paraId="2B12B892" w14:textId="77777777" w:rsidR="00DE797B" w:rsidRPr="00EE5495" w:rsidRDefault="0059259B" w:rsidP="00DE797B">
      <w:pPr>
        <w:pStyle w:val="a"/>
        <w:tabs>
          <w:tab w:val="clear" w:pos="1353"/>
          <w:tab w:val="num" w:pos="709"/>
          <w:tab w:val="num" w:pos="3478"/>
        </w:tabs>
        <w:ind w:left="709" w:hanging="709"/>
      </w:pPr>
      <w:r>
        <w:t>Л</w:t>
      </w:r>
      <w:r w:rsidRPr="008D192F">
        <w:t>ист Комітету</w:t>
      </w:r>
      <w:r w:rsidRPr="009C074B">
        <w:t xml:space="preserve"> </w:t>
      </w:r>
      <w:r>
        <w:t>від 05.05.2021 № 145-26.13/03-6981</w:t>
      </w:r>
      <w:r w:rsidRPr="00974D82">
        <w:t xml:space="preserve"> </w:t>
      </w:r>
      <w:r w:rsidRPr="009C074B">
        <w:t xml:space="preserve">з копією </w:t>
      </w:r>
      <w:r>
        <w:t xml:space="preserve">розпорядження </w:t>
      </w:r>
      <w:r w:rsidR="00911A27">
        <w:t xml:space="preserve">                     </w:t>
      </w:r>
      <w:r w:rsidRPr="00CD13F9">
        <w:t>від 0</w:t>
      </w:r>
      <w:r>
        <w:t>5</w:t>
      </w:r>
      <w:r w:rsidRPr="00CD13F9">
        <w:t>.0</w:t>
      </w:r>
      <w:r>
        <w:t>5</w:t>
      </w:r>
      <w:r w:rsidRPr="00CD13F9">
        <w:t>.2021 № 03/</w:t>
      </w:r>
      <w:r>
        <w:t>117</w:t>
      </w:r>
      <w:r w:rsidRPr="00CD13F9">
        <w:t>-р</w:t>
      </w:r>
      <w:r>
        <w:t xml:space="preserve"> (</w:t>
      </w:r>
      <w:r w:rsidR="00DE797B" w:rsidRPr="0082025F">
        <w:t>рекомендова</w:t>
      </w:r>
      <w:r w:rsidR="00783D87">
        <w:t>не</w:t>
      </w:r>
      <w:r w:rsidR="00DE797B" w:rsidRPr="0082025F">
        <w:t xml:space="preserve"> повідомлення про вручення поштового відправлення  </w:t>
      </w:r>
      <w:r w:rsidR="00DE797B" w:rsidRPr="00017C5B">
        <w:t>№ 03035</w:t>
      </w:r>
      <w:r w:rsidR="00DE797B">
        <w:t>0</w:t>
      </w:r>
      <w:r w:rsidR="00DE797B" w:rsidRPr="00C51A37">
        <w:t>5610</w:t>
      </w:r>
      <w:r w:rsidR="00180FBC">
        <w:t>604</w:t>
      </w:r>
      <w:r w:rsidR="00783D87">
        <w:t>)</w:t>
      </w:r>
      <w:r w:rsidR="00DE797B" w:rsidRPr="0082025F">
        <w:t xml:space="preserve"> </w:t>
      </w:r>
      <w:r>
        <w:t>повернувся до Комітету.</w:t>
      </w:r>
    </w:p>
    <w:p w14:paraId="083F81B9" w14:textId="5B066D6C" w:rsidR="00975EBB" w:rsidRPr="00B261FD" w:rsidRDefault="00315483" w:rsidP="008A4AF4">
      <w:pPr>
        <w:pStyle w:val="a"/>
        <w:tabs>
          <w:tab w:val="num" w:pos="709"/>
        </w:tabs>
        <w:ind w:left="709" w:hanging="709"/>
        <w:rPr>
          <w:b/>
        </w:rPr>
      </w:pPr>
      <w:r>
        <w:t>Листом Комітету від 0</w:t>
      </w:r>
      <w:r w:rsidR="00841636">
        <w:t>5</w:t>
      </w:r>
      <w:r>
        <w:t>.0</w:t>
      </w:r>
      <w:r w:rsidR="00841636">
        <w:t>5</w:t>
      </w:r>
      <w:r>
        <w:t>.2021 № 145-26.13/03-</w:t>
      </w:r>
      <w:r w:rsidR="00647206">
        <w:t>6982</w:t>
      </w:r>
      <w:r>
        <w:t xml:space="preserve"> копія розпорядження надіслана </w:t>
      </w:r>
      <w:r w:rsidR="00FF0EEB">
        <w:t>ТОВ</w:t>
      </w:r>
      <w:r>
        <w:t xml:space="preserve"> «</w:t>
      </w:r>
      <w:r w:rsidR="00647206" w:rsidRPr="00DD6F3C">
        <w:t>БАРВІНОК-ІНВЕСТ</w:t>
      </w:r>
      <w:r>
        <w:t>»</w:t>
      </w:r>
      <w:r w:rsidR="00975EBB">
        <w:t xml:space="preserve">. </w:t>
      </w:r>
    </w:p>
    <w:p w14:paraId="07605108" w14:textId="5D9A8EE5" w:rsidR="0087308E" w:rsidRDefault="003A661F" w:rsidP="00EE5495">
      <w:pPr>
        <w:pStyle w:val="a"/>
        <w:tabs>
          <w:tab w:val="clear" w:pos="1353"/>
          <w:tab w:val="num" w:pos="709"/>
          <w:tab w:val="num" w:pos="3478"/>
        </w:tabs>
        <w:ind w:left="709" w:hanging="709"/>
      </w:pPr>
      <w:r w:rsidRPr="0082025F">
        <w:t xml:space="preserve">Згідно з рекомендованим повідомленням про вручення поштового відправлення                   </w:t>
      </w:r>
      <w:r w:rsidRPr="00017C5B">
        <w:t>№ 03035</w:t>
      </w:r>
      <w:r>
        <w:t>0</w:t>
      </w:r>
      <w:r w:rsidR="00C51A37" w:rsidRPr="00C51A37">
        <w:t>5610582</w:t>
      </w:r>
      <w:r w:rsidRPr="0082025F">
        <w:t xml:space="preserve"> </w:t>
      </w:r>
      <w:r w:rsidR="00FF0EEB">
        <w:t>ТОВ</w:t>
      </w:r>
      <w:r w:rsidR="00C51A37">
        <w:t xml:space="preserve"> «</w:t>
      </w:r>
      <w:r w:rsidR="00C51A37" w:rsidRPr="00DD6F3C">
        <w:t>БАРВІНОК-ІНВЕСТ</w:t>
      </w:r>
      <w:r w:rsidR="00C51A37">
        <w:t>»</w:t>
      </w:r>
      <w:r>
        <w:t xml:space="preserve"> </w:t>
      </w:r>
      <w:r w:rsidRPr="008D192F">
        <w:t xml:space="preserve">отримало </w:t>
      </w:r>
      <w:r w:rsidR="00C51A37" w:rsidRPr="00C51A37">
        <w:t>25</w:t>
      </w:r>
      <w:r w:rsidRPr="008D192F">
        <w:t>.</w:t>
      </w:r>
      <w:r>
        <w:t>0</w:t>
      </w:r>
      <w:r w:rsidR="00C51A37" w:rsidRPr="00C51A37">
        <w:t>5</w:t>
      </w:r>
      <w:r w:rsidRPr="008D192F">
        <w:t>.202</w:t>
      </w:r>
      <w:r>
        <w:t>1</w:t>
      </w:r>
      <w:r w:rsidRPr="008D192F">
        <w:t xml:space="preserve"> лист Комітету</w:t>
      </w:r>
      <w:r w:rsidRPr="009C074B">
        <w:t xml:space="preserve"> </w:t>
      </w:r>
      <w:r w:rsidR="006D2886">
        <w:br/>
      </w:r>
      <w:r w:rsidR="00974D82">
        <w:t>від 05.05.2021 № 145-26.13/03-6982</w:t>
      </w:r>
      <w:r w:rsidR="00974D82" w:rsidRPr="00974D82">
        <w:t xml:space="preserve"> </w:t>
      </w:r>
      <w:r w:rsidRPr="009C074B">
        <w:t xml:space="preserve">з копією </w:t>
      </w:r>
      <w:r>
        <w:t xml:space="preserve">розпорядження </w:t>
      </w:r>
      <w:r w:rsidR="00974D82" w:rsidRPr="00CD13F9">
        <w:t>від 0</w:t>
      </w:r>
      <w:r w:rsidR="00974D82">
        <w:t>5</w:t>
      </w:r>
      <w:r w:rsidR="00974D82" w:rsidRPr="00CD13F9">
        <w:t>.0</w:t>
      </w:r>
      <w:r w:rsidR="00974D82">
        <w:t>5</w:t>
      </w:r>
      <w:r w:rsidR="00974D82" w:rsidRPr="00CD13F9">
        <w:t xml:space="preserve">.2021 </w:t>
      </w:r>
      <w:r w:rsidR="000242AD">
        <w:t xml:space="preserve">                     </w:t>
      </w:r>
      <w:r w:rsidR="005A620A">
        <w:br/>
      </w:r>
      <w:r w:rsidR="00974D82" w:rsidRPr="00CD13F9">
        <w:t>№ 03/</w:t>
      </w:r>
      <w:r w:rsidR="00974D82">
        <w:t>117</w:t>
      </w:r>
      <w:r w:rsidR="00974D82" w:rsidRPr="00CD13F9">
        <w:t>-р</w:t>
      </w:r>
      <w:r>
        <w:t>.</w:t>
      </w:r>
    </w:p>
    <w:p w14:paraId="15114393" w14:textId="562DA824" w:rsidR="00864701" w:rsidRDefault="00864701" w:rsidP="00C6002D">
      <w:pPr>
        <w:pStyle w:val="a"/>
        <w:tabs>
          <w:tab w:val="clear" w:pos="1353"/>
          <w:tab w:val="num" w:pos="709"/>
        </w:tabs>
        <w:ind w:left="709" w:hanging="709"/>
      </w:pPr>
      <w:r w:rsidRPr="006E6B3E">
        <w:t xml:space="preserve">Листом Комітету від </w:t>
      </w:r>
      <w:r w:rsidR="00FF0EEB">
        <w:t>10</w:t>
      </w:r>
      <w:r w:rsidRPr="006E6B3E">
        <w:t>.0</w:t>
      </w:r>
      <w:r w:rsidR="00FF0EEB">
        <w:t>7</w:t>
      </w:r>
      <w:r w:rsidRPr="006E6B3E">
        <w:t>.2023 № 145-26.13/03-</w:t>
      </w:r>
      <w:r w:rsidR="00FF0EEB">
        <w:t>4223</w:t>
      </w:r>
      <w:r w:rsidRPr="006E6B3E">
        <w:t xml:space="preserve"> ТОВ «</w:t>
      </w:r>
      <w:r w:rsidR="000242AD" w:rsidRPr="00DD6F3C">
        <w:t>БАРВІНОК-ІНВЕСТ</w:t>
      </w:r>
      <w:r w:rsidRPr="006E6B3E">
        <w:t xml:space="preserve">» направлено копію подання про попередні висновки у справі від </w:t>
      </w:r>
      <w:r w:rsidR="000242AD">
        <w:t>10.07</w:t>
      </w:r>
      <w:r w:rsidR="000242AD" w:rsidRPr="00A92C5B">
        <w:t>.202</w:t>
      </w:r>
      <w:r w:rsidR="000242AD">
        <w:t xml:space="preserve">3 </w:t>
      </w:r>
      <w:r w:rsidR="00AC1C98">
        <w:br/>
      </w:r>
      <w:r w:rsidR="000242AD" w:rsidRPr="006C42D1">
        <w:t>№ 14</w:t>
      </w:r>
      <w:r w:rsidR="000242AD">
        <w:t>5</w:t>
      </w:r>
      <w:r w:rsidR="000242AD" w:rsidRPr="006C42D1">
        <w:t>-26.13/</w:t>
      </w:r>
      <w:r w:rsidR="000242AD">
        <w:t>61</w:t>
      </w:r>
      <w:r w:rsidR="000242AD" w:rsidRPr="005B322F">
        <w:t>-21</w:t>
      </w:r>
      <w:r w:rsidR="000242AD">
        <w:t>/185</w:t>
      </w:r>
      <w:r w:rsidRPr="006E6B3E">
        <w:t xml:space="preserve"> (далі – Подання про попередні висновки у справі).   </w:t>
      </w:r>
    </w:p>
    <w:p w14:paraId="525A238F" w14:textId="6E9B27F5" w:rsidR="00BA1126" w:rsidRPr="00EE5495" w:rsidRDefault="0066711E" w:rsidP="00872F67">
      <w:pPr>
        <w:pStyle w:val="a"/>
        <w:tabs>
          <w:tab w:val="clear" w:pos="1353"/>
          <w:tab w:val="num" w:pos="709"/>
        </w:tabs>
        <w:ind w:left="709" w:hanging="709"/>
      </w:pPr>
      <w:r w:rsidRPr="00FE7198">
        <w:t xml:space="preserve">Згідно з рекомендованим повідомленням про вручення поштового відправлення                   № </w:t>
      </w:r>
      <w:r w:rsidR="004D6790" w:rsidRPr="004D6790">
        <w:rPr>
          <w:lang w:val="ru-RU"/>
        </w:rPr>
        <w:t xml:space="preserve">0303515860412 </w:t>
      </w:r>
      <w:r w:rsidRPr="00FE7198">
        <w:t>ТОВ «</w:t>
      </w:r>
      <w:r w:rsidR="00872F67" w:rsidRPr="00DD6F3C">
        <w:t>БАРВІНОК-ІНВЕСТ</w:t>
      </w:r>
      <w:r w:rsidRPr="00FE7198">
        <w:t>»</w:t>
      </w:r>
      <w:r>
        <w:t xml:space="preserve"> </w:t>
      </w:r>
      <w:r w:rsidRPr="00FE7198">
        <w:t xml:space="preserve">отримало </w:t>
      </w:r>
      <w:r w:rsidR="004D6790" w:rsidRPr="00FC5C9F">
        <w:rPr>
          <w:lang w:val="ru-RU"/>
        </w:rPr>
        <w:t>13</w:t>
      </w:r>
      <w:r w:rsidRPr="00FC5C9F">
        <w:t>.0</w:t>
      </w:r>
      <w:r w:rsidR="00872F67" w:rsidRPr="00FC5C9F">
        <w:rPr>
          <w:lang w:val="ru-RU"/>
        </w:rPr>
        <w:t>7</w:t>
      </w:r>
      <w:r w:rsidRPr="00FC5C9F">
        <w:t>.2023</w:t>
      </w:r>
      <w:r w:rsidRPr="00FE7198">
        <w:t xml:space="preserve"> лист Комітету </w:t>
      </w:r>
      <w:r>
        <w:t xml:space="preserve">                           </w:t>
      </w:r>
      <w:r w:rsidRPr="00FE7198">
        <w:t xml:space="preserve">від </w:t>
      </w:r>
      <w:r w:rsidR="00872F67">
        <w:t>10</w:t>
      </w:r>
      <w:r w:rsidR="00872F67" w:rsidRPr="006E6B3E">
        <w:t>.0</w:t>
      </w:r>
      <w:r w:rsidR="00872F67">
        <w:t>7</w:t>
      </w:r>
      <w:r w:rsidR="00872F67" w:rsidRPr="006E6B3E">
        <w:t>.2023 № 145-26.13/03-</w:t>
      </w:r>
      <w:r w:rsidR="00872F67">
        <w:t>4223</w:t>
      </w:r>
      <w:r w:rsidRPr="00FE7198">
        <w:t xml:space="preserve"> з копією Подання про попередні висновки у справі.</w:t>
      </w:r>
    </w:p>
    <w:p w14:paraId="671317E3" w14:textId="77777777" w:rsidR="00975EBB" w:rsidRDefault="00975EBB" w:rsidP="00975EBB">
      <w:pPr>
        <w:pStyle w:val="1"/>
      </w:pPr>
      <w:r>
        <w:t>ВІДПОВІДАЧІ</w:t>
      </w:r>
    </w:p>
    <w:p w14:paraId="628851BB" w14:textId="77777777" w:rsidR="00975EBB" w:rsidRPr="00CA35F0" w:rsidRDefault="00975EBB" w:rsidP="00D80EDA">
      <w:pPr>
        <w:pStyle w:val="a"/>
        <w:tabs>
          <w:tab w:val="clear" w:pos="1353"/>
          <w:tab w:val="num" w:pos="709"/>
          <w:tab w:val="num" w:pos="3478"/>
        </w:tabs>
        <w:ind w:left="709" w:hanging="709"/>
      </w:pPr>
      <w:r w:rsidRPr="00CA35F0">
        <w:t xml:space="preserve">Відповідачами у Справі (далі – </w:t>
      </w:r>
      <w:r w:rsidRPr="00D80EDA">
        <w:rPr>
          <w:b/>
        </w:rPr>
        <w:t>Відповідачі</w:t>
      </w:r>
      <w:r w:rsidRPr="00CA35F0">
        <w:t>) є суб’єкти господарювання:</w:t>
      </w:r>
    </w:p>
    <w:p w14:paraId="22B44CDA" w14:textId="59A6F527" w:rsidR="00975EBB" w:rsidRPr="00CA35F0" w:rsidRDefault="00975EBB" w:rsidP="008A4AF4">
      <w:pPr>
        <w:tabs>
          <w:tab w:val="num" w:pos="709"/>
        </w:tabs>
        <w:spacing w:before="200"/>
        <w:ind w:left="709" w:hanging="709"/>
        <w:jc w:val="both"/>
        <w:rPr>
          <w:lang w:val="uk-UA"/>
        </w:rPr>
      </w:pPr>
      <w:r w:rsidRPr="00CA35F0">
        <w:rPr>
          <w:lang w:val="uk-UA"/>
        </w:rPr>
        <w:t>а)</w:t>
      </w:r>
      <w:r w:rsidRPr="00CA35F0">
        <w:rPr>
          <w:lang w:val="uk-UA"/>
        </w:rPr>
        <w:tab/>
        <w:t>товариство з обмеженою відповідальністю «</w:t>
      </w:r>
      <w:r w:rsidR="00262E09" w:rsidRPr="00262E09">
        <w:rPr>
          <w:lang w:val="uk-UA"/>
        </w:rPr>
        <w:t>ОКТАН О</w:t>
      </w:r>
      <w:r w:rsidRPr="00CA35F0">
        <w:rPr>
          <w:lang w:val="uk-UA"/>
        </w:rPr>
        <w:t xml:space="preserve">» (ідентифікаційний код юридичної особи </w:t>
      </w:r>
      <w:r w:rsidR="0082134D" w:rsidRPr="0082134D">
        <w:rPr>
          <w:i/>
          <w:lang w:val="uk-UA"/>
        </w:rPr>
        <w:t>(інформація з обмеженим доступом)</w:t>
      </w:r>
      <w:r w:rsidRPr="00CA35F0">
        <w:rPr>
          <w:lang w:val="uk-UA"/>
        </w:rPr>
        <w:t xml:space="preserve">, місцезнаходження: </w:t>
      </w:r>
      <w:r w:rsidR="0082134D" w:rsidRPr="0082134D">
        <w:rPr>
          <w:i/>
          <w:lang w:val="uk-UA"/>
        </w:rPr>
        <w:t>(інформація з обмеженим доступом)</w:t>
      </w:r>
      <w:r w:rsidRPr="00CA35F0">
        <w:rPr>
          <w:lang w:val="uk-UA"/>
        </w:rPr>
        <w:t>);</w:t>
      </w:r>
    </w:p>
    <w:p w14:paraId="79F4F978" w14:textId="2AE49243" w:rsidR="00975EBB" w:rsidRDefault="008A4AF4" w:rsidP="008A4AF4">
      <w:pPr>
        <w:tabs>
          <w:tab w:val="num" w:pos="709"/>
        </w:tabs>
        <w:spacing w:before="200"/>
        <w:ind w:left="709" w:hanging="709"/>
        <w:jc w:val="both"/>
        <w:rPr>
          <w:lang w:val="uk-UA"/>
        </w:rPr>
      </w:pPr>
      <w:r>
        <w:rPr>
          <w:lang w:val="uk-UA"/>
        </w:rPr>
        <w:t xml:space="preserve">            </w:t>
      </w:r>
      <w:r w:rsidR="00975EBB" w:rsidRPr="00CA35F0">
        <w:rPr>
          <w:lang w:val="uk-UA"/>
        </w:rPr>
        <w:t xml:space="preserve">як вбачається з відомостей щодо </w:t>
      </w:r>
      <w:r w:rsidR="00CA35F0" w:rsidRPr="00CA35F0">
        <w:rPr>
          <w:lang w:val="uk-UA"/>
        </w:rPr>
        <w:t>ТОВ «</w:t>
      </w:r>
      <w:r w:rsidR="00AF47DA" w:rsidRPr="00262E09">
        <w:rPr>
          <w:lang w:val="uk-UA"/>
        </w:rPr>
        <w:t>ОКТАН О</w:t>
      </w:r>
      <w:r w:rsidR="00CA35F0" w:rsidRPr="00CA35F0">
        <w:rPr>
          <w:lang w:val="uk-UA"/>
        </w:rPr>
        <w:t>»</w:t>
      </w:r>
      <w:r w:rsidR="00975EBB" w:rsidRPr="00CA35F0">
        <w:rPr>
          <w:lang w:val="uk-UA"/>
        </w:rPr>
        <w:t>, які містяться в Єдиному державному реєстрі юридичних осіб, фізичних осіб-підприємців та громадських формувань (далі – ЄДР),</w:t>
      </w:r>
      <w:r w:rsidR="00936605">
        <w:rPr>
          <w:lang w:val="uk-UA"/>
        </w:rPr>
        <w:t xml:space="preserve"> </w:t>
      </w:r>
      <w:r w:rsidR="00936605" w:rsidRPr="00936605">
        <w:rPr>
          <w:lang w:val="uk-UA"/>
        </w:rPr>
        <w:t>основним видом діяльності товариства є</w:t>
      </w:r>
      <w:r w:rsidR="00975EBB" w:rsidRPr="00CA35F0">
        <w:rPr>
          <w:lang w:val="uk-UA"/>
        </w:rPr>
        <w:t xml:space="preserve"> </w:t>
      </w:r>
      <w:r w:rsidR="0082134D" w:rsidRPr="0082134D">
        <w:rPr>
          <w:i/>
          <w:lang w:val="uk-UA"/>
        </w:rPr>
        <w:t>(інформація з обмеженим доступом)</w:t>
      </w:r>
      <w:r w:rsidR="00CD20B8">
        <w:rPr>
          <w:lang w:val="uk-UA"/>
        </w:rPr>
        <w:t>;</w:t>
      </w:r>
    </w:p>
    <w:p w14:paraId="46136C3A" w14:textId="3AD5746A" w:rsidR="00975EBB" w:rsidRPr="00756BC5" w:rsidRDefault="00975EBB" w:rsidP="008A4AF4">
      <w:pPr>
        <w:tabs>
          <w:tab w:val="num" w:pos="709"/>
        </w:tabs>
        <w:spacing w:before="200"/>
        <w:ind w:left="709" w:hanging="709"/>
        <w:jc w:val="both"/>
        <w:rPr>
          <w:lang w:val="uk-UA"/>
        </w:rPr>
      </w:pPr>
      <w:r w:rsidRPr="00686C86">
        <w:rPr>
          <w:lang w:val="uk-UA"/>
        </w:rPr>
        <w:t>б)</w:t>
      </w:r>
      <w:r w:rsidRPr="00686C86">
        <w:rPr>
          <w:lang w:val="uk-UA"/>
        </w:rPr>
        <w:tab/>
      </w:r>
      <w:r w:rsidRPr="00756BC5">
        <w:rPr>
          <w:lang w:val="uk-UA"/>
        </w:rPr>
        <w:t>товариство з обмеженою відповідальністю «</w:t>
      </w:r>
      <w:r w:rsidR="00C16240" w:rsidRPr="00756BC5">
        <w:rPr>
          <w:lang w:val="uk-UA"/>
        </w:rPr>
        <w:t>БАРВІНОК-ІНВЕСТ</w:t>
      </w:r>
      <w:r w:rsidRPr="00756BC5">
        <w:rPr>
          <w:lang w:val="uk-UA"/>
        </w:rPr>
        <w:t xml:space="preserve">» (ідентифікаційний код юридичної особи </w:t>
      </w:r>
      <w:r w:rsidR="0082134D" w:rsidRPr="0082134D">
        <w:rPr>
          <w:i/>
          <w:lang w:val="uk-UA"/>
        </w:rPr>
        <w:t>(інформація з обмеженим доступом)</w:t>
      </w:r>
      <w:r w:rsidRPr="0082134D">
        <w:rPr>
          <w:lang w:val="uk-UA"/>
        </w:rPr>
        <w:t xml:space="preserve">, місцезнаходження: </w:t>
      </w:r>
      <w:r w:rsidR="0082134D" w:rsidRPr="0082134D">
        <w:rPr>
          <w:i/>
          <w:lang w:val="uk-UA"/>
        </w:rPr>
        <w:t>(інформація з обмеженим доступом)</w:t>
      </w:r>
      <w:r w:rsidRPr="0082134D">
        <w:rPr>
          <w:lang w:val="uk-UA"/>
        </w:rPr>
        <w:t>);</w:t>
      </w:r>
    </w:p>
    <w:p w14:paraId="722BBBD1" w14:textId="0DFBF901" w:rsidR="00CA35F0" w:rsidRPr="00756BC5" w:rsidRDefault="008A4AF4" w:rsidP="003F32F3">
      <w:pPr>
        <w:pStyle w:val="a"/>
        <w:numPr>
          <w:ilvl w:val="0"/>
          <w:numId w:val="0"/>
        </w:numPr>
        <w:tabs>
          <w:tab w:val="num" w:pos="709"/>
        </w:tabs>
        <w:ind w:left="709" w:hanging="709"/>
        <w:rPr>
          <w:bCs w:val="0"/>
        </w:rPr>
      </w:pPr>
      <w:r w:rsidRPr="00756BC5">
        <w:rPr>
          <w:bCs w:val="0"/>
        </w:rPr>
        <w:t xml:space="preserve">            </w:t>
      </w:r>
      <w:r w:rsidR="00975EBB" w:rsidRPr="00756BC5">
        <w:rPr>
          <w:bCs w:val="0"/>
        </w:rPr>
        <w:t>як вбачається з відомостей щодо ТОВ «</w:t>
      </w:r>
      <w:r w:rsidR="00756BC5" w:rsidRPr="00756BC5">
        <w:t>БАРВІНОК-ІНВЕСТ</w:t>
      </w:r>
      <w:r w:rsidR="00975EBB" w:rsidRPr="00756BC5">
        <w:rPr>
          <w:bCs w:val="0"/>
        </w:rPr>
        <w:t xml:space="preserve">», які містяться в ЄДР, основним видом діяльності товариства є </w:t>
      </w:r>
      <w:r w:rsidR="0082134D" w:rsidRPr="0082134D">
        <w:rPr>
          <w:i/>
        </w:rPr>
        <w:t>(інформація з обмеженим доступом)</w:t>
      </w:r>
      <w:r w:rsidR="00975EBB" w:rsidRPr="00756BC5">
        <w:rPr>
          <w:bCs w:val="0"/>
        </w:rPr>
        <w:t>.</w:t>
      </w:r>
    </w:p>
    <w:p w14:paraId="12D13D76" w14:textId="22C72D4E" w:rsidR="00975EBB" w:rsidRDefault="00975EBB" w:rsidP="009611A3">
      <w:pPr>
        <w:pStyle w:val="a"/>
        <w:tabs>
          <w:tab w:val="num" w:pos="709"/>
        </w:tabs>
        <w:ind w:left="709" w:hanging="709"/>
      </w:pPr>
      <w:r w:rsidRPr="00DE0901">
        <w:t>Отже</w:t>
      </w:r>
      <w:r w:rsidR="00CD20B8">
        <w:t>,</w:t>
      </w:r>
      <w:r w:rsidRPr="00DE0901">
        <w:t xml:space="preserve"> </w:t>
      </w:r>
      <w:r w:rsidR="00B510CC" w:rsidRPr="00DE0901">
        <w:t>В</w:t>
      </w:r>
      <w:r w:rsidRPr="00DE0901">
        <w:t xml:space="preserve">ідповідачі є суб’єктами господарювання </w:t>
      </w:r>
      <w:r w:rsidR="00CD20B8">
        <w:t>в</w:t>
      </w:r>
      <w:r w:rsidRPr="00DE0901">
        <w:t xml:space="preserve"> розумінні ста</w:t>
      </w:r>
      <w:r w:rsidR="00CD20B8">
        <w:t>т</w:t>
      </w:r>
      <w:r w:rsidRPr="00DE0901">
        <w:t>ті 1 Закону України «Про захист економічної конкуренції».</w:t>
      </w:r>
    </w:p>
    <w:p w14:paraId="002F8727" w14:textId="5435CE6E" w:rsidR="00CD20B8" w:rsidRDefault="00CD20B8" w:rsidP="00CD20B8">
      <w:pPr>
        <w:pStyle w:val="a"/>
        <w:numPr>
          <w:ilvl w:val="0"/>
          <w:numId w:val="0"/>
        </w:numPr>
        <w:ind w:left="709"/>
      </w:pPr>
    </w:p>
    <w:p w14:paraId="2F3D2F53" w14:textId="77777777" w:rsidR="00B32D60" w:rsidRPr="00DE0901" w:rsidRDefault="00B32D60" w:rsidP="00CD20B8">
      <w:pPr>
        <w:pStyle w:val="a"/>
        <w:numPr>
          <w:ilvl w:val="0"/>
          <w:numId w:val="0"/>
        </w:numPr>
        <w:ind w:left="709"/>
      </w:pPr>
    </w:p>
    <w:p w14:paraId="3A6087E2" w14:textId="77777777" w:rsidR="00C65D76" w:rsidRPr="00DE0901" w:rsidRDefault="00C65D76" w:rsidP="00C65D76">
      <w:pPr>
        <w:pStyle w:val="1"/>
        <w:rPr>
          <w:color w:val="000000" w:themeColor="text1"/>
        </w:rPr>
      </w:pPr>
      <w:r w:rsidRPr="00DE0901">
        <w:rPr>
          <w:color w:val="000000" w:themeColor="text1"/>
        </w:rPr>
        <w:lastRenderedPageBreak/>
        <w:t xml:space="preserve">ІНФОРМАЦІЯ ПРО </w:t>
      </w:r>
      <w:r w:rsidR="000E2EF8" w:rsidRPr="00DE0901">
        <w:rPr>
          <w:color w:val="000000" w:themeColor="text1"/>
        </w:rPr>
        <w:t>АУКЦІОН</w:t>
      </w:r>
    </w:p>
    <w:p w14:paraId="2449C318" w14:textId="22C17CDD" w:rsidR="002165FB" w:rsidRDefault="005C5D06" w:rsidP="009611A3">
      <w:pPr>
        <w:pStyle w:val="a"/>
        <w:tabs>
          <w:tab w:val="num" w:pos="709"/>
        </w:tabs>
        <w:ind w:left="709" w:hanging="709"/>
      </w:pPr>
      <w:r w:rsidRPr="00DE0901">
        <w:t>Фондом державного майна України (далі – Замовник) (</w:t>
      </w:r>
      <w:r w:rsidR="0082134D" w:rsidRPr="00FF241E">
        <w:rPr>
          <w:i/>
        </w:rPr>
        <w:t>(інформація з обмеженим доступом)</w:t>
      </w:r>
      <w:r w:rsidRPr="00DE0901">
        <w:t xml:space="preserve">) за допомогою </w:t>
      </w:r>
      <w:proofErr w:type="spellStart"/>
      <w:r w:rsidRPr="00DE0901">
        <w:t>вебпорталу</w:t>
      </w:r>
      <w:proofErr w:type="spellEnd"/>
      <w:r w:rsidRPr="00DE0901">
        <w:t xml:space="preserve"> «</w:t>
      </w:r>
      <w:r w:rsidRPr="009611A3">
        <w:t>PROZORRO</w:t>
      </w:r>
      <w:r w:rsidRPr="00DE0901">
        <w:t xml:space="preserve">.SALE» (https://prozorro.sale/auction/) відповідно до Закону України «Про Фонд державного майна України», «Про приватизацію державного і комунального майна», наказу </w:t>
      </w:r>
      <w:r w:rsidRPr="008B78D9">
        <w:t>Фонду державного майна України «Про затвердження переліків об’єктів малої приватизації, що підлягають приватизації в 2020 році» від 28.12.2019 № 1574 проведено  аукціон № UA-PS-2020-01-29-000015-2 (далі – Аукціон) з продажу державного пакету акцій розміром 99,9906% статутного капіталу акціонерного товариства «</w:t>
      </w:r>
      <w:proofErr w:type="spellStart"/>
      <w:r w:rsidRPr="008B78D9">
        <w:t>Київпассервіс</w:t>
      </w:r>
      <w:proofErr w:type="spellEnd"/>
      <w:r w:rsidRPr="008B78D9">
        <w:t>»</w:t>
      </w:r>
      <w:r w:rsidR="002165FB">
        <w:t>.</w:t>
      </w:r>
    </w:p>
    <w:p w14:paraId="3CCE375A" w14:textId="77777777" w:rsidR="00C65D76" w:rsidRPr="008B78D9" w:rsidRDefault="002165FB" w:rsidP="009611A3">
      <w:pPr>
        <w:pStyle w:val="a"/>
        <w:tabs>
          <w:tab w:val="num" w:pos="709"/>
        </w:tabs>
        <w:ind w:left="709" w:hanging="709"/>
      </w:pPr>
      <w:r>
        <w:t>Оголошення</w:t>
      </w:r>
      <w:r w:rsidR="00FE482C">
        <w:t xml:space="preserve"> опубліковано в електронній системі </w:t>
      </w:r>
      <w:r w:rsidRPr="00DE0901">
        <w:t>«</w:t>
      </w:r>
      <w:r w:rsidRPr="009611A3">
        <w:t>PROZORRO</w:t>
      </w:r>
      <w:r w:rsidRPr="00DE0901">
        <w:t>.SALE»</w:t>
      </w:r>
      <w:r>
        <w:t xml:space="preserve"> </w:t>
      </w:r>
      <w:r w:rsidR="00FE482C">
        <w:t>29.01.2020.</w:t>
      </w:r>
    </w:p>
    <w:p w14:paraId="4E2E440C" w14:textId="77777777" w:rsidR="0037743C" w:rsidRPr="008B78D9" w:rsidRDefault="005C5D06" w:rsidP="009611A3">
      <w:pPr>
        <w:pStyle w:val="a"/>
        <w:tabs>
          <w:tab w:val="num" w:pos="709"/>
        </w:tabs>
        <w:ind w:left="709" w:hanging="709"/>
      </w:pPr>
      <w:r w:rsidRPr="009611A3">
        <w:t>Початкова ціна продажу лоту:</w:t>
      </w:r>
      <w:r w:rsidR="006351FD" w:rsidRPr="009611A3">
        <w:t xml:space="preserve"> </w:t>
      </w:r>
      <w:r w:rsidR="00C65D76" w:rsidRPr="008B78D9">
        <w:t xml:space="preserve"> </w:t>
      </w:r>
      <w:r w:rsidR="006351FD" w:rsidRPr="008B78D9">
        <w:t>195 944 640,00 грн без ПДВ.</w:t>
      </w:r>
    </w:p>
    <w:p w14:paraId="5FF55DB8" w14:textId="77777777" w:rsidR="00677337" w:rsidRPr="008B78D9" w:rsidRDefault="002B71AE" w:rsidP="009611A3">
      <w:pPr>
        <w:pStyle w:val="a"/>
        <w:tabs>
          <w:tab w:val="num" w:pos="709"/>
        </w:tabs>
        <w:ind w:left="709" w:hanging="709"/>
      </w:pPr>
      <w:r w:rsidRPr="009611A3">
        <w:t>Кінцевий строк подання цінових пропозицій: 03.03.2020 19:30</w:t>
      </w:r>
      <w:r w:rsidR="00677337" w:rsidRPr="008B78D9">
        <w:t>.</w:t>
      </w:r>
    </w:p>
    <w:p w14:paraId="6319421E" w14:textId="77777777" w:rsidR="00677337" w:rsidRPr="008B78D9" w:rsidRDefault="002B71AE" w:rsidP="009611A3">
      <w:pPr>
        <w:pStyle w:val="a"/>
        <w:tabs>
          <w:tab w:val="num" w:pos="709"/>
        </w:tabs>
        <w:ind w:left="709" w:hanging="709"/>
      </w:pPr>
      <w:r w:rsidRPr="009611A3">
        <w:t>Дата проведення аукціону: 04.03.2020 11:28.</w:t>
      </w:r>
    </w:p>
    <w:p w14:paraId="5B0A76C7" w14:textId="0309DE90" w:rsidR="003E58F7" w:rsidRPr="008B78D9" w:rsidRDefault="003E58F7" w:rsidP="009611A3">
      <w:pPr>
        <w:pStyle w:val="a"/>
        <w:tabs>
          <w:tab w:val="num" w:pos="709"/>
        </w:tabs>
        <w:ind w:left="709" w:hanging="709"/>
      </w:pPr>
      <w:r w:rsidRPr="008B78D9">
        <w:t xml:space="preserve">Участь в </w:t>
      </w:r>
      <w:r w:rsidR="007059B6" w:rsidRPr="008B78D9">
        <w:t>Аукціоні</w:t>
      </w:r>
      <w:r w:rsidRPr="008B78D9">
        <w:t xml:space="preserve"> взяли </w:t>
      </w:r>
      <w:r w:rsidR="00C65388">
        <w:t>так</w:t>
      </w:r>
      <w:r w:rsidRPr="008B78D9">
        <w:t>і суб’єкти господарювання:</w:t>
      </w:r>
    </w:p>
    <w:p w14:paraId="3B7B9020" w14:textId="77777777" w:rsidR="003E58F7" w:rsidRPr="008B78D9" w:rsidRDefault="003E58F7" w:rsidP="003E58F7">
      <w:pPr>
        <w:spacing w:before="120"/>
        <w:ind w:left="709"/>
        <w:jc w:val="both"/>
        <w:rPr>
          <w:bCs/>
        </w:rPr>
      </w:pPr>
      <w:r w:rsidRPr="008B78D9">
        <w:rPr>
          <w:lang w:val="uk-UA"/>
        </w:rPr>
        <w:t xml:space="preserve">     </w:t>
      </w:r>
      <w:r w:rsidRPr="008B78D9">
        <w:t xml:space="preserve">- </w:t>
      </w:r>
      <w:r w:rsidR="00CA67B1" w:rsidRPr="008B78D9">
        <w:rPr>
          <w:lang w:val="uk-UA"/>
        </w:rPr>
        <w:t>ТОВ «ОКТАН О»</w:t>
      </w:r>
      <w:r w:rsidRPr="008B78D9">
        <w:rPr>
          <w:bCs/>
        </w:rPr>
        <w:t>;</w:t>
      </w:r>
    </w:p>
    <w:p w14:paraId="0E5501AE" w14:textId="7EEF9195" w:rsidR="003E58F7" w:rsidRPr="008B78D9" w:rsidRDefault="003E58F7" w:rsidP="003E58F7">
      <w:pPr>
        <w:ind w:left="709"/>
        <w:jc w:val="both"/>
        <w:rPr>
          <w:bCs/>
        </w:rPr>
      </w:pPr>
      <w:r w:rsidRPr="008B78D9">
        <w:rPr>
          <w:bCs/>
          <w:lang w:val="uk-UA"/>
        </w:rPr>
        <w:t xml:space="preserve">     </w:t>
      </w:r>
      <w:r w:rsidRPr="008B78D9">
        <w:rPr>
          <w:bCs/>
        </w:rPr>
        <w:t xml:space="preserve">- </w:t>
      </w:r>
      <w:r w:rsidR="00415873" w:rsidRPr="008B78D9">
        <w:rPr>
          <w:bCs/>
        </w:rPr>
        <w:t>ТОВ «</w:t>
      </w:r>
      <w:r w:rsidR="00415873" w:rsidRPr="008B78D9">
        <w:rPr>
          <w:lang w:val="uk-UA"/>
        </w:rPr>
        <w:t>БАРВІНОК-ІНВЕСТ</w:t>
      </w:r>
      <w:r w:rsidR="00415873" w:rsidRPr="008B78D9">
        <w:rPr>
          <w:bCs/>
        </w:rPr>
        <w:t>»</w:t>
      </w:r>
      <w:r w:rsidRPr="008B78D9">
        <w:rPr>
          <w:bCs/>
        </w:rPr>
        <w:t>;</w:t>
      </w:r>
    </w:p>
    <w:p w14:paraId="6E2E32D2" w14:textId="5694EB36" w:rsidR="00A63345" w:rsidRDefault="003E58F7" w:rsidP="003E58F7">
      <w:pPr>
        <w:ind w:left="709"/>
        <w:jc w:val="both"/>
        <w:rPr>
          <w:lang w:val="uk-UA"/>
        </w:rPr>
      </w:pPr>
      <w:r w:rsidRPr="008B78D9">
        <w:rPr>
          <w:lang w:val="uk-UA"/>
        </w:rPr>
        <w:t xml:space="preserve">     - товариство з обмеженою відповідальністю «</w:t>
      </w:r>
      <w:r w:rsidR="00F12AEE" w:rsidRPr="008B78D9">
        <w:rPr>
          <w:lang w:val="uk-UA"/>
        </w:rPr>
        <w:t>БАСТІОН-ГРУП</w:t>
      </w:r>
      <w:r w:rsidRPr="008B78D9">
        <w:rPr>
          <w:lang w:val="uk-UA"/>
        </w:rPr>
        <w:t xml:space="preserve">» </w:t>
      </w:r>
      <w:r w:rsidR="00C65388">
        <w:rPr>
          <w:lang w:val="uk-UA"/>
        </w:rPr>
        <w:br/>
      </w:r>
      <w:r w:rsidRPr="008B78D9">
        <w:rPr>
          <w:lang w:val="uk-UA"/>
        </w:rPr>
        <w:t>(далі –  ТОВ «</w:t>
      </w:r>
      <w:r w:rsidR="00F12AEE" w:rsidRPr="008B78D9">
        <w:rPr>
          <w:lang w:val="uk-UA"/>
        </w:rPr>
        <w:t>БАСТІОН-ГРУП</w:t>
      </w:r>
      <w:r w:rsidRPr="008B78D9">
        <w:rPr>
          <w:lang w:val="uk-UA"/>
        </w:rPr>
        <w:t>») (ідентифікаційний код юридичної</w:t>
      </w:r>
      <w:r w:rsidRPr="00CA4A16">
        <w:rPr>
          <w:lang w:val="uk-UA"/>
        </w:rPr>
        <w:t xml:space="preserve"> особи </w:t>
      </w:r>
      <w:r w:rsidR="00FF241E" w:rsidRPr="00FF241E">
        <w:rPr>
          <w:i/>
          <w:lang w:val="uk-UA"/>
        </w:rPr>
        <w:t>(інформація з обмеженим доступом)</w:t>
      </w:r>
      <w:r w:rsidRPr="00CA4A16">
        <w:rPr>
          <w:lang w:val="uk-UA"/>
        </w:rPr>
        <w:t>)</w:t>
      </w:r>
      <w:r w:rsidR="00A63345" w:rsidRPr="00CA4A16">
        <w:rPr>
          <w:lang w:val="uk-UA"/>
        </w:rPr>
        <w:t>.</w:t>
      </w:r>
    </w:p>
    <w:p w14:paraId="7D608E7B" w14:textId="2CABDC1B" w:rsidR="00FE482C" w:rsidRPr="00510D1F" w:rsidRDefault="00101533" w:rsidP="009611A3">
      <w:pPr>
        <w:pStyle w:val="a"/>
        <w:tabs>
          <w:tab w:val="num" w:pos="709"/>
        </w:tabs>
        <w:ind w:left="709" w:hanging="709"/>
      </w:pPr>
      <w:r>
        <w:t xml:space="preserve">Цінові пропозиції учасників під час участі </w:t>
      </w:r>
      <w:r w:rsidR="00C65388">
        <w:t>в</w:t>
      </w:r>
      <w:r>
        <w:t xml:space="preserve"> Аукціоні були такими:</w:t>
      </w:r>
    </w:p>
    <w:p w14:paraId="7C470FF9" w14:textId="77777777" w:rsidR="00510D1F" w:rsidRPr="00510D1F" w:rsidRDefault="00510D1F" w:rsidP="00510D1F">
      <w:pPr>
        <w:spacing w:before="200"/>
        <w:ind w:left="709"/>
        <w:jc w:val="both"/>
        <w:rPr>
          <w:sz w:val="4"/>
          <w:szCs w:val="4"/>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126"/>
        <w:gridCol w:w="2268"/>
        <w:gridCol w:w="2092"/>
      </w:tblGrid>
      <w:tr w:rsidR="000C4D62" w:rsidRPr="00EF3429" w14:paraId="6D0804E1" w14:textId="77777777" w:rsidTr="00EF3429">
        <w:tc>
          <w:tcPr>
            <w:tcW w:w="2126" w:type="dxa"/>
          </w:tcPr>
          <w:p w14:paraId="4D3CB712" w14:textId="77777777" w:rsidR="00510D1F" w:rsidRPr="00EF3429" w:rsidRDefault="00510D1F" w:rsidP="00F64C32">
            <w:pPr>
              <w:jc w:val="center"/>
              <w:rPr>
                <w:bCs/>
                <w:lang w:val="uk-UA"/>
              </w:rPr>
            </w:pPr>
            <w:r w:rsidRPr="00EF3429">
              <w:rPr>
                <w:bCs/>
                <w:sz w:val="22"/>
                <w:szCs w:val="22"/>
                <w:lang w:val="uk-UA"/>
              </w:rPr>
              <w:t>Учасники</w:t>
            </w:r>
          </w:p>
        </w:tc>
        <w:tc>
          <w:tcPr>
            <w:tcW w:w="2126" w:type="dxa"/>
            <w:shd w:val="clear" w:color="auto" w:fill="auto"/>
            <w:vAlign w:val="bottom"/>
          </w:tcPr>
          <w:p w14:paraId="2D4811DF" w14:textId="77777777" w:rsidR="00510D1F" w:rsidRPr="00EF3429" w:rsidRDefault="00510D1F" w:rsidP="00F64C32">
            <w:pPr>
              <w:jc w:val="center"/>
              <w:rPr>
                <w:lang w:val="uk-UA"/>
              </w:rPr>
            </w:pPr>
            <w:r w:rsidRPr="00EF3429">
              <w:rPr>
                <w:sz w:val="22"/>
                <w:szCs w:val="22"/>
                <w:lang w:val="uk-UA"/>
              </w:rPr>
              <w:t>Первинна пропозиція</w:t>
            </w:r>
          </w:p>
        </w:tc>
        <w:tc>
          <w:tcPr>
            <w:tcW w:w="2268" w:type="dxa"/>
          </w:tcPr>
          <w:p w14:paraId="40E253CE" w14:textId="77777777" w:rsidR="00510D1F" w:rsidRPr="00EF3429" w:rsidRDefault="00510D1F" w:rsidP="00F64C32">
            <w:pPr>
              <w:jc w:val="center"/>
              <w:rPr>
                <w:lang w:val="uk-UA"/>
              </w:rPr>
            </w:pPr>
            <w:r w:rsidRPr="00EF3429">
              <w:rPr>
                <w:sz w:val="22"/>
                <w:szCs w:val="22"/>
                <w:lang w:val="uk-UA"/>
              </w:rPr>
              <w:t>Остаточна пропозиція</w:t>
            </w:r>
          </w:p>
        </w:tc>
        <w:tc>
          <w:tcPr>
            <w:tcW w:w="2092" w:type="dxa"/>
            <w:shd w:val="clear" w:color="auto" w:fill="auto"/>
            <w:vAlign w:val="bottom"/>
          </w:tcPr>
          <w:p w14:paraId="45B5DDBA" w14:textId="77777777" w:rsidR="00510D1F" w:rsidRPr="00EF3429" w:rsidRDefault="000C4D62" w:rsidP="00F64C32">
            <w:pPr>
              <w:jc w:val="center"/>
              <w:rPr>
                <w:lang w:val="uk-UA"/>
              </w:rPr>
            </w:pPr>
            <w:r w:rsidRPr="00EF3429">
              <w:rPr>
                <w:sz w:val="22"/>
                <w:szCs w:val="22"/>
                <w:lang w:val="uk-UA"/>
              </w:rPr>
              <w:t xml:space="preserve">Різниця між </w:t>
            </w:r>
            <w:r w:rsidR="00E87362" w:rsidRPr="00EF3429">
              <w:rPr>
                <w:sz w:val="22"/>
                <w:szCs w:val="22"/>
                <w:lang w:val="uk-UA"/>
              </w:rPr>
              <w:t>пропозиціями, %</w:t>
            </w:r>
          </w:p>
        </w:tc>
      </w:tr>
      <w:tr w:rsidR="00E87362" w:rsidRPr="00EF3429" w14:paraId="5469FC11" w14:textId="77777777" w:rsidTr="00EF3429">
        <w:trPr>
          <w:trHeight w:val="323"/>
        </w:trPr>
        <w:tc>
          <w:tcPr>
            <w:tcW w:w="2126" w:type="dxa"/>
          </w:tcPr>
          <w:p w14:paraId="67B0238C" w14:textId="77777777" w:rsidR="00E87362" w:rsidRPr="00EF3429" w:rsidRDefault="00E87362" w:rsidP="00E87362">
            <w:pPr>
              <w:jc w:val="center"/>
              <w:rPr>
                <w:bCs/>
                <w:lang w:val="uk-UA"/>
              </w:rPr>
            </w:pPr>
            <w:r w:rsidRPr="00EF3429">
              <w:rPr>
                <w:bCs/>
                <w:sz w:val="22"/>
                <w:szCs w:val="22"/>
                <w:lang w:val="uk-UA"/>
              </w:rPr>
              <w:t>ТОВ «ОКТАН О»</w:t>
            </w:r>
          </w:p>
        </w:tc>
        <w:tc>
          <w:tcPr>
            <w:tcW w:w="2126" w:type="dxa"/>
            <w:shd w:val="clear" w:color="auto" w:fill="auto"/>
            <w:vAlign w:val="bottom"/>
          </w:tcPr>
          <w:p w14:paraId="6B509CC8" w14:textId="77777777" w:rsidR="00E87362" w:rsidRPr="00EF3429" w:rsidRDefault="00E87362" w:rsidP="00E87362">
            <w:pPr>
              <w:jc w:val="center"/>
              <w:rPr>
                <w:bCs/>
                <w:lang w:val="uk-UA"/>
              </w:rPr>
            </w:pPr>
            <w:r w:rsidRPr="00EF3429">
              <w:rPr>
                <w:bCs/>
                <w:sz w:val="22"/>
                <w:szCs w:val="22"/>
                <w:lang w:val="uk-UA"/>
              </w:rPr>
              <w:t>195 944 640 </w:t>
            </w:r>
          </w:p>
        </w:tc>
        <w:tc>
          <w:tcPr>
            <w:tcW w:w="2268" w:type="dxa"/>
            <w:vAlign w:val="bottom"/>
          </w:tcPr>
          <w:p w14:paraId="0E9B8637" w14:textId="77777777" w:rsidR="00E87362" w:rsidRPr="00EF3429" w:rsidRDefault="00E87362" w:rsidP="00E87362">
            <w:pPr>
              <w:jc w:val="center"/>
              <w:rPr>
                <w:bCs/>
                <w:lang w:val="uk-UA"/>
              </w:rPr>
            </w:pPr>
            <w:r w:rsidRPr="00EF3429">
              <w:rPr>
                <w:bCs/>
                <w:sz w:val="22"/>
                <w:szCs w:val="22"/>
                <w:lang w:val="uk-UA"/>
              </w:rPr>
              <w:t>195 944 640 </w:t>
            </w:r>
          </w:p>
        </w:tc>
        <w:tc>
          <w:tcPr>
            <w:tcW w:w="2092" w:type="dxa"/>
            <w:shd w:val="clear" w:color="auto" w:fill="auto"/>
            <w:vAlign w:val="bottom"/>
          </w:tcPr>
          <w:p w14:paraId="7F78B2A2" w14:textId="77777777" w:rsidR="00E87362" w:rsidRPr="00EF3429" w:rsidRDefault="00E87362" w:rsidP="00E87362">
            <w:pPr>
              <w:jc w:val="center"/>
              <w:rPr>
                <w:bCs/>
                <w:lang w:val="uk-UA"/>
              </w:rPr>
            </w:pPr>
            <w:r w:rsidRPr="00EF3429">
              <w:rPr>
                <w:bCs/>
                <w:sz w:val="22"/>
                <w:szCs w:val="22"/>
                <w:lang w:val="uk-UA"/>
              </w:rPr>
              <w:t>0</w:t>
            </w:r>
          </w:p>
        </w:tc>
      </w:tr>
      <w:tr w:rsidR="00E87362" w:rsidRPr="00EF3429" w14:paraId="57AC4D2A" w14:textId="77777777" w:rsidTr="00EF3429">
        <w:trPr>
          <w:trHeight w:val="323"/>
        </w:trPr>
        <w:tc>
          <w:tcPr>
            <w:tcW w:w="2126" w:type="dxa"/>
          </w:tcPr>
          <w:p w14:paraId="00F804E7" w14:textId="637C5F94" w:rsidR="00E87362" w:rsidRPr="00EF3429" w:rsidRDefault="00E87362" w:rsidP="00E87362">
            <w:pPr>
              <w:jc w:val="center"/>
              <w:rPr>
                <w:bCs/>
                <w:lang w:val="uk-UA"/>
              </w:rPr>
            </w:pPr>
            <w:r w:rsidRPr="00EF3429">
              <w:rPr>
                <w:bCs/>
                <w:sz w:val="22"/>
                <w:szCs w:val="22"/>
                <w:lang w:val="uk-UA"/>
              </w:rPr>
              <w:t>ТОВ «БАРВІНОК-ІНВЕСТ»</w:t>
            </w:r>
          </w:p>
        </w:tc>
        <w:tc>
          <w:tcPr>
            <w:tcW w:w="2126" w:type="dxa"/>
            <w:shd w:val="clear" w:color="auto" w:fill="auto"/>
            <w:vAlign w:val="bottom"/>
          </w:tcPr>
          <w:p w14:paraId="45E0B489" w14:textId="77777777" w:rsidR="00E87362" w:rsidRPr="00EF3429" w:rsidRDefault="00E87362" w:rsidP="00E87362">
            <w:pPr>
              <w:jc w:val="center"/>
              <w:rPr>
                <w:bCs/>
                <w:lang w:val="uk-UA"/>
              </w:rPr>
            </w:pPr>
            <w:r w:rsidRPr="00EF3429">
              <w:rPr>
                <w:bCs/>
                <w:sz w:val="22"/>
                <w:szCs w:val="22"/>
                <w:lang w:val="uk-UA"/>
              </w:rPr>
              <w:t>201 400 000</w:t>
            </w:r>
          </w:p>
        </w:tc>
        <w:tc>
          <w:tcPr>
            <w:tcW w:w="2268" w:type="dxa"/>
            <w:vAlign w:val="bottom"/>
          </w:tcPr>
          <w:p w14:paraId="587AC276" w14:textId="77777777" w:rsidR="00E87362" w:rsidRPr="00EF3429" w:rsidRDefault="00E87362" w:rsidP="00E87362">
            <w:pPr>
              <w:jc w:val="center"/>
              <w:rPr>
                <w:bCs/>
                <w:lang w:val="uk-UA"/>
              </w:rPr>
            </w:pPr>
            <w:r w:rsidRPr="00EF3429">
              <w:rPr>
                <w:bCs/>
                <w:sz w:val="22"/>
                <w:szCs w:val="22"/>
                <w:lang w:val="uk-UA"/>
              </w:rPr>
              <w:t>201 400 000</w:t>
            </w:r>
          </w:p>
        </w:tc>
        <w:tc>
          <w:tcPr>
            <w:tcW w:w="2092" w:type="dxa"/>
            <w:shd w:val="clear" w:color="auto" w:fill="auto"/>
            <w:vAlign w:val="bottom"/>
          </w:tcPr>
          <w:p w14:paraId="7883143C" w14:textId="77777777" w:rsidR="00E87362" w:rsidRPr="00EF3429" w:rsidRDefault="00E87362" w:rsidP="00E87362">
            <w:pPr>
              <w:jc w:val="center"/>
              <w:rPr>
                <w:bCs/>
                <w:lang w:val="uk-UA"/>
              </w:rPr>
            </w:pPr>
            <w:r w:rsidRPr="00EF3429">
              <w:rPr>
                <w:bCs/>
                <w:sz w:val="22"/>
                <w:szCs w:val="22"/>
                <w:lang w:val="uk-UA"/>
              </w:rPr>
              <w:t>0</w:t>
            </w:r>
          </w:p>
        </w:tc>
      </w:tr>
      <w:tr w:rsidR="00E87362" w:rsidRPr="00EF3429" w14:paraId="07D20011" w14:textId="77777777" w:rsidTr="00EF3429">
        <w:trPr>
          <w:trHeight w:val="323"/>
        </w:trPr>
        <w:tc>
          <w:tcPr>
            <w:tcW w:w="2126" w:type="dxa"/>
          </w:tcPr>
          <w:p w14:paraId="08191868" w14:textId="77777777" w:rsidR="00E87362" w:rsidRPr="00EF3429" w:rsidRDefault="00E87362" w:rsidP="00E87362">
            <w:pPr>
              <w:jc w:val="center"/>
              <w:rPr>
                <w:bCs/>
                <w:lang w:val="uk-UA"/>
              </w:rPr>
            </w:pPr>
            <w:r w:rsidRPr="00EF3429">
              <w:rPr>
                <w:bCs/>
                <w:sz w:val="22"/>
                <w:szCs w:val="22"/>
                <w:lang w:val="uk-UA"/>
              </w:rPr>
              <w:t>ТОВ «БАСТІОН-ГРУП»</w:t>
            </w:r>
          </w:p>
        </w:tc>
        <w:tc>
          <w:tcPr>
            <w:tcW w:w="2126" w:type="dxa"/>
            <w:shd w:val="clear" w:color="auto" w:fill="auto"/>
            <w:vAlign w:val="bottom"/>
          </w:tcPr>
          <w:p w14:paraId="45CA0095" w14:textId="77777777" w:rsidR="00E87362" w:rsidRPr="00EF3429" w:rsidRDefault="00E87362" w:rsidP="00E87362">
            <w:pPr>
              <w:jc w:val="center"/>
              <w:rPr>
                <w:bCs/>
                <w:lang w:val="uk-UA"/>
              </w:rPr>
            </w:pPr>
            <w:r w:rsidRPr="00EF3429">
              <w:rPr>
                <w:bCs/>
                <w:sz w:val="22"/>
                <w:szCs w:val="22"/>
                <w:lang w:val="uk-UA"/>
              </w:rPr>
              <w:t>230 897 987 </w:t>
            </w:r>
          </w:p>
        </w:tc>
        <w:tc>
          <w:tcPr>
            <w:tcW w:w="2268" w:type="dxa"/>
            <w:vAlign w:val="bottom"/>
          </w:tcPr>
          <w:p w14:paraId="718533CF" w14:textId="77777777" w:rsidR="00E87362" w:rsidRPr="00EF3429" w:rsidRDefault="00E87362" w:rsidP="00E87362">
            <w:pPr>
              <w:jc w:val="center"/>
              <w:rPr>
                <w:bCs/>
                <w:lang w:val="uk-UA"/>
              </w:rPr>
            </w:pPr>
            <w:r w:rsidRPr="00EF3429">
              <w:rPr>
                <w:bCs/>
                <w:sz w:val="22"/>
                <w:szCs w:val="22"/>
                <w:lang w:val="uk-UA"/>
              </w:rPr>
              <w:t>230 897 987 </w:t>
            </w:r>
          </w:p>
        </w:tc>
        <w:tc>
          <w:tcPr>
            <w:tcW w:w="2092" w:type="dxa"/>
            <w:shd w:val="clear" w:color="auto" w:fill="auto"/>
            <w:vAlign w:val="bottom"/>
          </w:tcPr>
          <w:p w14:paraId="1E218AAE" w14:textId="77777777" w:rsidR="00E87362" w:rsidRPr="00EF3429" w:rsidRDefault="00E87362" w:rsidP="00E87362">
            <w:pPr>
              <w:jc w:val="center"/>
              <w:rPr>
                <w:bCs/>
                <w:lang w:val="uk-UA"/>
              </w:rPr>
            </w:pPr>
            <w:r w:rsidRPr="00EF3429">
              <w:rPr>
                <w:bCs/>
                <w:sz w:val="22"/>
                <w:szCs w:val="22"/>
                <w:lang w:val="uk-UA"/>
              </w:rPr>
              <w:t>0</w:t>
            </w:r>
          </w:p>
        </w:tc>
      </w:tr>
    </w:tbl>
    <w:p w14:paraId="1E595143" w14:textId="5827CE94" w:rsidR="007C1CAB" w:rsidRPr="0025360A" w:rsidRDefault="007C1CAB" w:rsidP="009611A3">
      <w:pPr>
        <w:pStyle w:val="a"/>
        <w:tabs>
          <w:tab w:val="num" w:pos="709"/>
        </w:tabs>
        <w:ind w:left="709" w:hanging="709"/>
      </w:pPr>
      <w:r w:rsidRPr="0025360A">
        <w:t>За результатами Аукціону переможцем стало ТОВ «</w:t>
      </w:r>
      <w:r w:rsidRPr="00803108">
        <w:t>БАСТІОН-ГРУП</w:t>
      </w:r>
      <w:r w:rsidRPr="0025360A">
        <w:t xml:space="preserve">», придбавши </w:t>
      </w:r>
      <w:r>
        <w:t>державний</w:t>
      </w:r>
      <w:r w:rsidRPr="004456ED">
        <w:t xml:space="preserve"> пакет акцій розміром 99,9906% статутного капіталу акціонерного товариства «</w:t>
      </w:r>
      <w:proofErr w:type="spellStart"/>
      <w:r w:rsidRPr="004456ED">
        <w:t>Київпассервіс</w:t>
      </w:r>
      <w:proofErr w:type="spellEnd"/>
      <w:r w:rsidRPr="004456ED">
        <w:t>»</w:t>
      </w:r>
      <w:r w:rsidRPr="0025360A">
        <w:t xml:space="preserve"> за ціною </w:t>
      </w:r>
      <w:r w:rsidRPr="00B81E3B">
        <w:t>230 897 987 грн</w:t>
      </w:r>
      <w:r w:rsidR="001F51BD">
        <w:t xml:space="preserve"> без П</w:t>
      </w:r>
      <w:r w:rsidR="00D3344C">
        <w:t>ДВ</w:t>
      </w:r>
      <w:r w:rsidR="0053014F">
        <w:t xml:space="preserve"> (протокол про результати аукціону від 17.03.2020 № 500)</w:t>
      </w:r>
      <w:r w:rsidRPr="0025360A">
        <w:t>.</w:t>
      </w:r>
    </w:p>
    <w:p w14:paraId="638F3CF2" w14:textId="75E538FD" w:rsidR="006E2409" w:rsidRPr="007C1CAB" w:rsidRDefault="007C1CAB" w:rsidP="009611A3">
      <w:pPr>
        <w:pStyle w:val="a"/>
        <w:tabs>
          <w:tab w:val="num" w:pos="709"/>
        </w:tabs>
        <w:ind w:left="709" w:hanging="709"/>
      </w:pPr>
      <w:r>
        <w:t xml:space="preserve">З переможцем </w:t>
      </w:r>
      <w:r w:rsidR="00D3344C">
        <w:t>Аукціону</w:t>
      </w:r>
      <w:r>
        <w:t xml:space="preserve"> укладено договір купівлі-продажу державного</w:t>
      </w:r>
      <w:r w:rsidRPr="004456ED">
        <w:t xml:space="preserve"> пакет</w:t>
      </w:r>
      <w:r w:rsidR="00C65388">
        <w:t>у</w:t>
      </w:r>
      <w:r w:rsidRPr="004456ED">
        <w:t xml:space="preserve"> акцій розміром 99,9906% статутного капіталу акціонерного товариства «</w:t>
      </w:r>
      <w:proofErr w:type="spellStart"/>
      <w:r w:rsidRPr="004456ED">
        <w:t>Київпассервіс</w:t>
      </w:r>
      <w:proofErr w:type="spellEnd"/>
      <w:r w:rsidRPr="004456ED">
        <w:t>»</w:t>
      </w:r>
      <w:r>
        <w:t xml:space="preserve"> </w:t>
      </w:r>
      <w:r w:rsidR="00195472">
        <w:t xml:space="preserve">за результатами аукціону </w:t>
      </w:r>
      <w:r>
        <w:t>від 03.04.2020 № 82.</w:t>
      </w:r>
    </w:p>
    <w:p w14:paraId="0922064E" w14:textId="77777777" w:rsidR="008A4AF4" w:rsidRPr="000429DE" w:rsidRDefault="008A4AF4" w:rsidP="00FF241E">
      <w:pPr>
        <w:pStyle w:val="1"/>
        <w:spacing w:before="240" w:after="240"/>
        <w:ind w:left="714" w:hanging="357"/>
      </w:pPr>
      <w:r w:rsidRPr="000429DE">
        <w:t>ВСТАНОВЛЕННЯ АНТИКОНКУРЕНТНИХ УЗГОДЖЕНИХ ДІЙ</w:t>
      </w:r>
    </w:p>
    <w:p w14:paraId="79589182" w14:textId="31C78E1F" w:rsidR="005B25E3" w:rsidRDefault="005B25E3" w:rsidP="00B56881">
      <w:pPr>
        <w:pStyle w:val="a"/>
        <w:tabs>
          <w:tab w:val="clear" w:pos="1353"/>
          <w:tab w:val="num" w:pos="1920"/>
        </w:tabs>
        <w:ind w:left="709" w:hanging="709"/>
      </w:pPr>
      <w:r>
        <w:t xml:space="preserve">Аналіз матеріалів </w:t>
      </w:r>
      <w:r w:rsidR="000E7EA6">
        <w:t>с</w:t>
      </w:r>
      <w:r w:rsidR="00975266">
        <w:t>прави</w:t>
      </w:r>
      <w:r>
        <w:t xml:space="preserve"> </w:t>
      </w:r>
      <w:r w:rsidR="000E7EA6">
        <w:t xml:space="preserve">№ 145-26.13/61-21 </w:t>
      </w:r>
      <w:r>
        <w:t>засвідчив, що Відповідачі</w:t>
      </w:r>
      <w:r w:rsidRPr="008F5710">
        <w:t xml:space="preserve"> узгоджували між собою умови участі </w:t>
      </w:r>
      <w:r>
        <w:t xml:space="preserve">в </w:t>
      </w:r>
      <w:r w:rsidR="003E7272">
        <w:t>Аукціоні</w:t>
      </w:r>
      <w:r>
        <w:t xml:space="preserve">, що </w:t>
      </w:r>
      <w:r w:rsidRPr="008F5710">
        <w:t xml:space="preserve">підтверджується </w:t>
      </w:r>
      <w:r w:rsidR="00936605">
        <w:t>таким</w:t>
      </w:r>
      <w:r w:rsidRPr="008F5710">
        <w:t>.</w:t>
      </w:r>
    </w:p>
    <w:p w14:paraId="55D32AC0" w14:textId="77777777" w:rsidR="008A4AF4" w:rsidRPr="001F14E0" w:rsidRDefault="00E21CFC" w:rsidP="00FF241E">
      <w:pPr>
        <w:pStyle w:val="2"/>
        <w:tabs>
          <w:tab w:val="clear" w:pos="1134"/>
          <w:tab w:val="left" w:pos="993"/>
        </w:tabs>
        <w:spacing w:before="240" w:after="240"/>
        <w:ind w:left="1134" w:right="-79" w:hanging="567"/>
      </w:pPr>
      <w:r w:rsidRPr="001F14E0">
        <w:t xml:space="preserve"> </w:t>
      </w:r>
      <w:r w:rsidR="00DD0034" w:rsidRPr="001F14E0">
        <w:t>Спільна підготовка до участі в Аукціоні</w:t>
      </w:r>
    </w:p>
    <w:p w14:paraId="211BF1C7" w14:textId="234D745B" w:rsidR="00F452EC" w:rsidRPr="009063D2" w:rsidRDefault="00F452EC" w:rsidP="00F452EC">
      <w:pPr>
        <w:pStyle w:val="a"/>
        <w:tabs>
          <w:tab w:val="clear" w:pos="1353"/>
          <w:tab w:val="num" w:pos="360"/>
        </w:tabs>
        <w:spacing w:before="120" w:after="120"/>
        <w:ind w:left="709" w:hanging="709"/>
      </w:pPr>
      <w:r w:rsidRPr="009063D2">
        <w:t>Відповідно до інформації, розміщен</w:t>
      </w:r>
      <w:r w:rsidR="00001B36">
        <w:t>ої</w:t>
      </w:r>
      <w:r w:rsidRPr="009063D2">
        <w:t xml:space="preserve"> в електронній системі «</w:t>
      </w:r>
      <w:proofErr w:type="spellStart"/>
      <w:r w:rsidRPr="009063D2">
        <w:t>Prozorro</w:t>
      </w:r>
      <w:r>
        <w:t>.</w:t>
      </w:r>
      <w:r w:rsidRPr="00F452EC">
        <w:t>sale</w:t>
      </w:r>
      <w:proofErr w:type="spellEnd"/>
      <w:r w:rsidRPr="009063D2">
        <w:t xml:space="preserve">», Відповідачі завантажували тендерні пропозиції для участі </w:t>
      </w:r>
      <w:r w:rsidR="008B2244">
        <w:t>в</w:t>
      </w:r>
      <w:r w:rsidRPr="009063D2">
        <w:t xml:space="preserve"> </w:t>
      </w:r>
      <w:r w:rsidR="0036139C">
        <w:t>Аукціоні</w:t>
      </w:r>
      <w:r w:rsidRPr="009063D2">
        <w:t xml:space="preserve"> з одного </w:t>
      </w:r>
      <w:r w:rsidRPr="009063D2">
        <w:lastRenderedPageBreak/>
        <w:t>електронного майданчик</w:t>
      </w:r>
      <w:r w:rsidR="008B2244">
        <w:t>а</w:t>
      </w:r>
      <w:r w:rsidRPr="009063D2">
        <w:t xml:space="preserve"> </w:t>
      </w:r>
      <w:r w:rsidRPr="00524A43">
        <w:rPr>
          <w:i/>
        </w:rPr>
        <w:t>«</w:t>
      </w:r>
      <w:r w:rsidR="007C21A0" w:rsidRPr="007C21A0">
        <w:rPr>
          <w:i/>
        </w:rPr>
        <w:t>https://sale.tbe-birzha.com.ua/</w:t>
      </w:r>
      <w:r w:rsidRPr="00524A43">
        <w:rPr>
          <w:i/>
        </w:rPr>
        <w:t>»</w:t>
      </w:r>
      <w:r w:rsidR="00C811E7">
        <w:rPr>
          <w:i/>
        </w:rPr>
        <w:t xml:space="preserve"> </w:t>
      </w:r>
      <w:r w:rsidR="001F60EA">
        <w:t>(</w:t>
      </w:r>
      <w:r w:rsidR="001F60EA" w:rsidRPr="00F452EC">
        <w:t>Т</w:t>
      </w:r>
      <w:r w:rsidR="005D5F27">
        <w:t>оварна біржа</w:t>
      </w:r>
      <w:r w:rsidR="001F60EA" w:rsidRPr="00F452EC">
        <w:t xml:space="preserve"> «Європейська»</w:t>
      </w:r>
      <w:r w:rsidR="001F60EA">
        <w:t>)</w:t>
      </w:r>
      <w:r w:rsidR="00FA54C9">
        <w:t>,</w:t>
      </w:r>
      <w:r w:rsidR="00E128E5">
        <w:t xml:space="preserve"> </w:t>
      </w:r>
      <w:r w:rsidR="008B2244">
        <w:t>у</w:t>
      </w:r>
      <w:r w:rsidR="00FA54C9">
        <w:t xml:space="preserve"> тому числі</w:t>
      </w:r>
      <w:r w:rsidR="001F60EA">
        <w:t xml:space="preserve"> </w:t>
      </w:r>
      <w:r w:rsidRPr="009063D2">
        <w:t xml:space="preserve">в один </w:t>
      </w:r>
      <w:r w:rsidR="008B2244">
        <w:t>і</w:t>
      </w:r>
      <w:r w:rsidRPr="009063D2">
        <w:t xml:space="preserve"> той самий день</w:t>
      </w:r>
      <w:r w:rsidR="008B2244">
        <w:t xml:space="preserve"> </w:t>
      </w:r>
      <w:r w:rsidR="008B2244" w:rsidRPr="007403D4">
        <w:rPr>
          <w:sz w:val="22"/>
          <w:szCs w:val="22"/>
        </w:rPr>
        <w:t>–</w:t>
      </w:r>
      <w:r>
        <w:t xml:space="preserve"> </w:t>
      </w:r>
      <w:r w:rsidR="00E128E5">
        <w:t>02</w:t>
      </w:r>
      <w:r>
        <w:t>.03.20</w:t>
      </w:r>
      <w:r w:rsidR="00E128E5">
        <w:t>20</w:t>
      </w:r>
      <w:r>
        <w:t xml:space="preserve">, </w:t>
      </w:r>
      <w:r w:rsidR="008B2244">
        <w:t>у</w:t>
      </w:r>
      <w:r w:rsidR="009F077A">
        <w:t xml:space="preserve"> </w:t>
      </w:r>
      <w:r w:rsidR="00CA1C5C">
        <w:t>короткі</w:t>
      </w:r>
      <w:r w:rsidR="009F077A">
        <w:t xml:space="preserve"> часові проміжки, </w:t>
      </w:r>
      <w:r>
        <w:t xml:space="preserve">а саме: </w:t>
      </w:r>
    </w:p>
    <w:tbl>
      <w:tblPr>
        <w:tblW w:w="0" w:type="auto"/>
        <w:tblInd w:w="1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402"/>
        <w:gridCol w:w="3322"/>
      </w:tblGrid>
      <w:tr w:rsidR="00F452EC" w:rsidRPr="007403D4" w14:paraId="0FCF475A" w14:textId="77777777" w:rsidTr="00F629A7">
        <w:tc>
          <w:tcPr>
            <w:tcW w:w="1276" w:type="dxa"/>
            <w:vMerge w:val="restart"/>
          </w:tcPr>
          <w:p w14:paraId="48171398" w14:textId="77777777" w:rsidR="00F452EC" w:rsidRPr="007403D4" w:rsidRDefault="00F452EC" w:rsidP="00F629A7">
            <w:pPr>
              <w:jc w:val="center"/>
              <w:rPr>
                <w:bCs/>
                <w:lang w:val="uk-UA"/>
              </w:rPr>
            </w:pPr>
          </w:p>
        </w:tc>
        <w:tc>
          <w:tcPr>
            <w:tcW w:w="6724" w:type="dxa"/>
            <w:gridSpan w:val="2"/>
            <w:shd w:val="clear" w:color="auto" w:fill="auto"/>
            <w:vAlign w:val="bottom"/>
          </w:tcPr>
          <w:p w14:paraId="38577FD1" w14:textId="77777777" w:rsidR="00F452EC" w:rsidRPr="007403D4" w:rsidRDefault="00F452EC" w:rsidP="00F629A7">
            <w:pPr>
              <w:jc w:val="center"/>
              <w:rPr>
                <w:bCs/>
              </w:rPr>
            </w:pPr>
            <w:r w:rsidRPr="007403D4">
              <w:rPr>
                <w:bCs/>
                <w:sz w:val="22"/>
                <w:szCs w:val="22"/>
              </w:rPr>
              <w:t xml:space="preserve">Час </w:t>
            </w:r>
            <w:proofErr w:type="spellStart"/>
            <w:r w:rsidRPr="007403D4">
              <w:rPr>
                <w:bCs/>
                <w:sz w:val="22"/>
                <w:szCs w:val="22"/>
              </w:rPr>
              <w:t>завантаження</w:t>
            </w:r>
            <w:proofErr w:type="spellEnd"/>
            <w:r w:rsidRPr="007403D4">
              <w:rPr>
                <w:bCs/>
                <w:sz w:val="22"/>
                <w:szCs w:val="22"/>
              </w:rPr>
              <w:t xml:space="preserve"> </w:t>
            </w:r>
            <w:proofErr w:type="spellStart"/>
            <w:r w:rsidRPr="007403D4">
              <w:rPr>
                <w:bCs/>
                <w:sz w:val="22"/>
                <w:szCs w:val="22"/>
              </w:rPr>
              <w:t>тендерної</w:t>
            </w:r>
            <w:proofErr w:type="spellEnd"/>
            <w:r w:rsidRPr="007403D4">
              <w:rPr>
                <w:bCs/>
                <w:sz w:val="22"/>
                <w:szCs w:val="22"/>
              </w:rPr>
              <w:t xml:space="preserve"> </w:t>
            </w:r>
            <w:proofErr w:type="spellStart"/>
            <w:r w:rsidRPr="007403D4">
              <w:rPr>
                <w:bCs/>
                <w:sz w:val="22"/>
                <w:szCs w:val="22"/>
              </w:rPr>
              <w:t>пропозиції</w:t>
            </w:r>
            <w:proofErr w:type="spellEnd"/>
          </w:p>
        </w:tc>
      </w:tr>
      <w:tr w:rsidR="00F452EC" w:rsidRPr="007403D4" w14:paraId="7B912F2E" w14:textId="77777777" w:rsidTr="00F629A7">
        <w:tc>
          <w:tcPr>
            <w:tcW w:w="1276" w:type="dxa"/>
            <w:vMerge/>
          </w:tcPr>
          <w:p w14:paraId="1DF0F3AE" w14:textId="77777777" w:rsidR="00F452EC" w:rsidRPr="007403D4" w:rsidRDefault="00F452EC" w:rsidP="00F629A7">
            <w:pPr>
              <w:jc w:val="center"/>
              <w:rPr>
                <w:bCs/>
              </w:rPr>
            </w:pPr>
          </w:p>
        </w:tc>
        <w:tc>
          <w:tcPr>
            <w:tcW w:w="3402" w:type="dxa"/>
            <w:shd w:val="clear" w:color="auto" w:fill="auto"/>
            <w:vAlign w:val="bottom"/>
          </w:tcPr>
          <w:p w14:paraId="3FC12597" w14:textId="77777777" w:rsidR="00F452EC" w:rsidRPr="007403D4" w:rsidRDefault="00F452EC" w:rsidP="00F629A7">
            <w:pPr>
              <w:jc w:val="center"/>
            </w:pPr>
            <w:r w:rsidRPr="007403D4">
              <w:rPr>
                <w:sz w:val="22"/>
                <w:szCs w:val="22"/>
              </w:rPr>
              <w:t>ТОВ «</w:t>
            </w:r>
            <w:r w:rsidR="0071523D" w:rsidRPr="007403D4">
              <w:rPr>
                <w:sz w:val="22"/>
                <w:szCs w:val="22"/>
              </w:rPr>
              <w:t>ОКТАН О</w:t>
            </w:r>
            <w:r w:rsidRPr="007403D4">
              <w:rPr>
                <w:sz w:val="22"/>
                <w:szCs w:val="22"/>
              </w:rPr>
              <w:t>»</w:t>
            </w:r>
          </w:p>
        </w:tc>
        <w:tc>
          <w:tcPr>
            <w:tcW w:w="3322" w:type="dxa"/>
            <w:shd w:val="clear" w:color="auto" w:fill="auto"/>
            <w:vAlign w:val="bottom"/>
          </w:tcPr>
          <w:p w14:paraId="6FCBE15A" w14:textId="78665A7C" w:rsidR="00F452EC" w:rsidRPr="007403D4" w:rsidRDefault="00F452EC" w:rsidP="00F629A7">
            <w:pPr>
              <w:jc w:val="center"/>
            </w:pPr>
            <w:r w:rsidRPr="007403D4">
              <w:rPr>
                <w:sz w:val="22"/>
                <w:szCs w:val="22"/>
              </w:rPr>
              <w:t>ТОВ «</w:t>
            </w:r>
            <w:r w:rsidR="00FA54C9" w:rsidRPr="007403D4">
              <w:rPr>
                <w:sz w:val="22"/>
                <w:szCs w:val="22"/>
              </w:rPr>
              <w:t>БАРВІНОК-ІНВЕСТ</w:t>
            </w:r>
            <w:r w:rsidRPr="007403D4">
              <w:rPr>
                <w:sz w:val="22"/>
                <w:szCs w:val="22"/>
              </w:rPr>
              <w:t>»</w:t>
            </w:r>
          </w:p>
        </w:tc>
      </w:tr>
      <w:tr w:rsidR="00F452EC" w:rsidRPr="007403D4" w14:paraId="5E9410FD" w14:textId="77777777" w:rsidTr="00F629A7">
        <w:trPr>
          <w:trHeight w:val="323"/>
        </w:trPr>
        <w:tc>
          <w:tcPr>
            <w:tcW w:w="1276" w:type="dxa"/>
          </w:tcPr>
          <w:p w14:paraId="0BCBF0B9" w14:textId="77777777" w:rsidR="00F452EC" w:rsidRPr="00BE2603" w:rsidRDefault="00BE2603" w:rsidP="00F629A7">
            <w:pPr>
              <w:jc w:val="center"/>
              <w:rPr>
                <w:lang w:val="uk-UA"/>
              </w:rPr>
            </w:pPr>
            <w:r>
              <w:rPr>
                <w:sz w:val="22"/>
                <w:szCs w:val="22"/>
                <w:lang w:val="uk-UA"/>
              </w:rPr>
              <w:t>Аукціон</w:t>
            </w:r>
          </w:p>
        </w:tc>
        <w:tc>
          <w:tcPr>
            <w:tcW w:w="3402" w:type="dxa"/>
            <w:shd w:val="clear" w:color="auto" w:fill="auto"/>
            <w:vAlign w:val="bottom"/>
          </w:tcPr>
          <w:p w14:paraId="29DEAA2C" w14:textId="77777777" w:rsidR="00F452EC" w:rsidRPr="007403D4" w:rsidRDefault="0071523D" w:rsidP="00F629A7">
            <w:pPr>
              <w:jc w:val="center"/>
            </w:pPr>
            <w:r w:rsidRPr="007403D4">
              <w:rPr>
                <w:sz w:val="22"/>
                <w:szCs w:val="22"/>
              </w:rPr>
              <w:t>27.02.2020 17:01 – 17:52</w:t>
            </w:r>
          </w:p>
          <w:p w14:paraId="5E331FF7" w14:textId="77777777" w:rsidR="00C405BA" w:rsidRPr="007403D4" w:rsidRDefault="00C405BA" w:rsidP="00F629A7">
            <w:pPr>
              <w:jc w:val="center"/>
              <w:rPr>
                <w:b/>
              </w:rPr>
            </w:pPr>
            <w:r w:rsidRPr="007403D4">
              <w:rPr>
                <w:b/>
                <w:sz w:val="22"/>
                <w:szCs w:val="22"/>
              </w:rPr>
              <w:t>02.03.2020 17:</w:t>
            </w:r>
            <w:proofErr w:type="gramStart"/>
            <w:r w:rsidRPr="007403D4">
              <w:rPr>
                <w:b/>
                <w:sz w:val="22"/>
                <w:szCs w:val="22"/>
              </w:rPr>
              <w:t>39  –</w:t>
            </w:r>
            <w:proofErr w:type="gramEnd"/>
            <w:r w:rsidRPr="007403D4">
              <w:rPr>
                <w:b/>
                <w:sz w:val="22"/>
                <w:szCs w:val="22"/>
              </w:rPr>
              <w:t xml:space="preserve"> 17:52</w:t>
            </w:r>
          </w:p>
        </w:tc>
        <w:tc>
          <w:tcPr>
            <w:tcW w:w="3322" w:type="dxa"/>
            <w:shd w:val="clear" w:color="auto" w:fill="auto"/>
            <w:vAlign w:val="bottom"/>
          </w:tcPr>
          <w:p w14:paraId="6A5E3998" w14:textId="77777777" w:rsidR="00F452EC" w:rsidRPr="007403D4" w:rsidRDefault="0069034F" w:rsidP="009F077A">
            <w:pPr>
              <w:jc w:val="center"/>
            </w:pPr>
            <w:r w:rsidRPr="007403D4">
              <w:rPr>
                <w:sz w:val="22"/>
                <w:szCs w:val="22"/>
              </w:rPr>
              <w:t>01.03.2020 20:25 – 20:27</w:t>
            </w:r>
          </w:p>
          <w:p w14:paraId="3BD46784" w14:textId="77777777" w:rsidR="00E128E5" w:rsidRPr="007403D4" w:rsidRDefault="00E128E5" w:rsidP="009F077A">
            <w:pPr>
              <w:jc w:val="center"/>
              <w:rPr>
                <w:b/>
              </w:rPr>
            </w:pPr>
            <w:r w:rsidRPr="007403D4">
              <w:rPr>
                <w:b/>
                <w:sz w:val="22"/>
                <w:szCs w:val="22"/>
              </w:rPr>
              <w:t>02.03.2020 14:16 – 17:57</w:t>
            </w:r>
          </w:p>
        </w:tc>
      </w:tr>
    </w:tbl>
    <w:p w14:paraId="715C922C" w14:textId="6D7591D6" w:rsidR="00710CDA" w:rsidRDefault="00710CDA" w:rsidP="009611A3">
      <w:pPr>
        <w:pStyle w:val="a"/>
        <w:tabs>
          <w:tab w:val="clear" w:pos="1353"/>
          <w:tab w:val="num" w:pos="360"/>
        </w:tabs>
        <w:spacing w:before="120" w:after="120"/>
        <w:ind w:left="709" w:hanging="709"/>
      </w:pPr>
      <w:r w:rsidRPr="00F452EC">
        <w:t>Відповідно до інформації, наданої ТБ «Європейська» листом від 2</w:t>
      </w:r>
      <w:r w:rsidR="003B5E69">
        <w:t>1</w:t>
      </w:r>
      <w:r w:rsidRPr="00F452EC">
        <w:t>.07.20</w:t>
      </w:r>
      <w:r w:rsidR="003B5E69">
        <w:t xml:space="preserve">20 </w:t>
      </w:r>
      <w:r w:rsidR="005D5F27">
        <w:t xml:space="preserve">                       </w:t>
      </w:r>
      <w:r w:rsidR="003B5E69">
        <w:t>№ 2107/201/1</w:t>
      </w:r>
      <w:r w:rsidR="00ED68D3">
        <w:t xml:space="preserve"> (</w:t>
      </w:r>
      <w:proofErr w:type="spellStart"/>
      <w:r w:rsidR="00ED68D3">
        <w:t>вх</w:t>
      </w:r>
      <w:proofErr w:type="spellEnd"/>
      <w:r w:rsidR="00ED68D3">
        <w:t>. №</w:t>
      </w:r>
      <w:r w:rsidRPr="00DD6F3C">
        <w:t> </w:t>
      </w:r>
      <w:r w:rsidRPr="00F452EC">
        <w:t>8-01/9776</w:t>
      </w:r>
      <w:r w:rsidR="00ED68D3">
        <w:t xml:space="preserve"> від 29.07.2020)</w:t>
      </w:r>
      <w:r w:rsidRPr="00F452EC">
        <w:t xml:space="preserve">, ТОВ «ОКТАН О» і </w:t>
      </w:r>
      <w:r w:rsidR="005D5F27">
        <w:t xml:space="preserve">                             </w:t>
      </w:r>
      <w:r w:rsidR="008B2244">
        <w:br/>
      </w:r>
      <w:r w:rsidRPr="00F452EC">
        <w:t xml:space="preserve">ТОВ «БАРВІНОК-ІНВЕСТ» </w:t>
      </w:r>
      <w:r w:rsidR="00ED68D3">
        <w:t xml:space="preserve">задля участі </w:t>
      </w:r>
      <w:r w:rsidR="00E91E87">
        <w:t>в</w:t>
      </w:r>
      <w:r w:rsidR="00ED68D3">
        <w:t xml:space="preserve"> </w:t>
      </w:r>
      <w:r w:rsidR="00E91E87">
        <w:t>Ау</w:t>
      </w:r>
      <w:r w:rsidR="00ED68D3">
        <w:t xml:space="preserve">кціоні </w:t>
      </w:r>
      <w:r w:rsidR="00C90117">
        <w:t xml:space="preserve">були здійснені дії з активації (реєстрації) на </w:t>
      </w:r>
      <w:r w:rsidR="00750A3B">
        <w:t xml:space="preserve">електронному </w:t>
      </w:r>
      <w:r w:rsidR="00C90117">
        <w:t>майданчику</w:t>
      </w:r>
      <w:r w:rsidR="005D5F27">
        <w:t xml:space="preserve"> товарної біржі</w:t>
      </w:r>
      <w:r w:rsidR="00414642">
        <w:t xml:space="preserve"> та </w:t>
      </w:r>
      <w:proofErr w:type="spellStart"/>
      <w:r w:rsidR="00414642">
        <w:t>внесено</w:t>
      </w:r>
      <w:proofErr w:type="spellEnd"/>
      <w:r w:rsidR="00414642">
        <w:t xml:space="preserve"> відповідні дані:</w:t>
      </w:r>
    </w:p>
    <w:p w14:paraId="0760A124" w14:textId="77777777" w:rsidR="00A02B30" w:rsidRPr="007403D4" w:rsidRDefault="00A02B30" w:rsidP="00A02B30">
      <w:pPr>
        <w:spacing w:before="200"/>
        <w:ind w:left="709"/>
        <w:jc w:val="both"/>
        <w:rPr>
          <w:sz w:val="10"/>
          <w:szCs w:val="10"/>
          <w:lang w:val="uk-UA"/>
        </w:rPr>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9"/>
        <w:gridCol w:w="3576"/>
        <w:gridCol w:w="3260"/>
      </w:tblGrid>
      <w:tr w:rsidR="003917F0" w:rsidRPr="00C60385" w14:paraId="0BFA90ED" w14:textId="77777777" w:rsidTr="003917F0">
        <w:trPr>
          <w:trHeight w:val="1218"/>
        </w:trPr>
        <w:tc>
          <w:tcPr>
            <w:tcW w:w="1669" w:type="dxa"/>
            <w:shd w:val="clear" w:color="auto" w:fill="auto"/>
            <w:vAlign w:val="center"/>
          </w:tcPr>
          <w:p w14:paraId="21129EFF" w14:textId="77777777" w:rsidR="003917F0" w:rsidRPr="00C60385" w:rsidRDefault="003917F0" w:rsidP="00F629A7">
            <w:pPr>
              <w:jc w:val="center"/>
              <w:rPr>
                <w:i/>
                <w:lang w:val="uk-UA"/>
              </w:rPr>
            </w:pPr>
            <w:r w:rsidRPr="00C60385">
              <w:rPr>
                <w:i/>
                <w:sz w:val="22"/>
                <w:szCs w:val="22"/>
                <w:lang w:val="uk-UA"/>
              </w:rPr>
              <w:t>Учасник/ реєстраційні дані учасника</w:t>
            </w:r>
          </w:p>
        </w:tc>
        <w:tc>
          <w:tcPr>
            <w:tcW w:w="3576" w:type="dxa"/>
            <w:shd w:val="clear" w:color="auto" w:fill="auto"/>
            <w:vAlign w:val="center"/>
          </w:tcPr>
          <w:p w14:paraId="626A69F6" w14:textId="77777777" w:rsidR="003917F0" w:rsidRPr="001669CC" w:rsidRDefault="003917F0" w:rsidP="00F629A7">
            <w:pPr>
              <w:jc w:val="center"/>
              <w:rPr>
                <w:i/>
              </w:rPr>
            </w:pPr>
            <w:r w:rsidRPr="001669CC">
              <w:rPr>
                <w:sz w:val="22"/>
                <w:szCs w:val="22"/>
              </w:rPr>
              <w:t>ТОВ «ОКТАН О»</w:t>
            </w:r>
          </w:p>
        </w:tc>
        <w:tc>
          <w:tcPr>
            <w:tcW w:w="3260" w:type="dxa"/>
            <w:shd w:val="clear" w:color="auto" w:fill="auto"/>
            <w:vAlign w:val="center"/>
          </w:tcPr>
          <w:p w14:paraId="276FED97" w14:textId="134A8B84" w:rsidR="003917F0" w:rsidRPr="001669CC" w:rsidRDefault="003917F0" w:rsidP="00F629A7">
            <w:pPr>
              <w:jc w:val="center"/>
              <w:rPr>
                <w:i/>
              </w:rPr>
            </w:pPr>
            <w:r w:rsidRPr="001669CC">
              <w:rPr>
                <w:sz w:val="22"/>
                <w:szCs w:val="22"/>
              </w:rPr>
              <w:t>ТОВ «БАРВІНОК-ІНВЕСТ»</w:t>
            </w:r>
          </w:p>
        </w:tc>
      </w:tr>
      <w:tr w:rsidR="003917F0" w:rsidRPr="00C60385" w14:paraId="43546071" w14:textId="77777777" w:rsidTr="00C60385">
        <w:trPr>
          <w:trHeight w:val="663"/>
        </w:trPr>
        <w:tc>
          <w:tcPr>
            <w:tcW w:w="1669" w:type="dxa"/>
            <w:shd w:val="clear" w:color="auto" w:fill="auto"/>
            <w:vAlign w:val="center"/>
          </w:tcPr>
          <w:p w14:paraId="26968A1F" w14:textId="77777777" w:rsidR="003917F0" w:rsidRPr="00C60385" w:rsidRDefault="007C4130" w:rsidP="00F629A7">
            <w:pPr>
              <w:jc w:val="center"/>
              <w:rPr>
                <w:lang w:val="uk-UA"/>
              </w:rPr>
            </w:pPr>
            <w:r w:rsidRPr="00C60385">
              <w:rPr>
                <w:sz w:val="22"/>
                <w:szCs w:val="22"/>
                <w:lang w:val="uk-UA"/>
              </w:rPr>
              <w:t>Контактний телефон</w:t>
            </w:r>
          </w:p>
        </w:tc>
        <w:tc>
          <w:tcPr>
            <w:tcW w:w="3576" w:type="dxa"/>
            <w:shd w:val="clear" w:color="auto" w:fill="auto"/>
            <w:vAlign w:val="center"/>
          </w:tcPr>
          <w:p w14:paraId="783D9FAD" w14:textId="068C3A7A" w:rsidR="003917F0" w:rsidRPr="003A7A6C" w:rsidRDefault="00065589" w:rsidP="00F629A7">
            <w:pPr>
              <w:jc w:val="center"/>
              <w:rPr>
                <w:highlight w:val="yellow"/>
                <w:lang w:val="uk-UA"/>
              </w:rPr>
            </w:pPr>
            <w:r w:rsidRPr="0029328C">
              <w:rPr>
                <w:i/>
              </w:rPr>
              <w:t>Телефон 1</w:t>
            </w:r>
          </w:p>
        </w:tc>
        <w:tc>
          <w:tcPr>
            <w:tcW w:w="3260" w:type="dxa"/>
            <w:shd w:val="clear" w:color="auto" w:fill="auto"/>
            <w:vAlign w:val="center"/>
          </w:tcPr>
          <w:p w14:paraId="6F239692" w14:textId="405FB703" w:rsidR="003917F0" w:rsidRPr="003A7A6C" w:rsidRDefault="00065589" w:rsidP="00F629A7">
            <w:pPr>
              <w:jc w:val="center"/>
              <w:rPr>
                <w:b/>
                <w:highlight w:val="yellow"/>
                <w:lang w:val="uk-UA"/>
              </w:rPr>
            </w:pPr>
            <w:r w:rsidRPr="0029328C">
              <w:rPr>
                <w:i/>
              </w:rPr>
              <w:t>Телефон 2</w:t>
            </w:r>
          </w:p>
        </w:tc>
      </w:tr>
      <w:tr w:rsidR="00FA04FE" w:rsidRPr="00C60385" w14:paraId="4EA1C86C" w14:textId="77777777" w:rsidTr="00C60385">
        <w:trPr>
          <w:trHeight w:val="701"/>
        </w:trPr>
        <w:tc>
          <w:tcPr>
            <w:tcW w:w="1669" w:type="dxa"/>
            <w:shd w:val="clear" w:color="auto" w:fill="auto"/>
            <w:vAlign w:val="center"/>
          </w:tcPr>
          <w:p w14:paraId="17049D34" w14:textId="77777777" w:rsidR="00FA04FE" w:rsidRPr="00C60385" w:rsidRDefault="00FA04FE" w:rsidP="00F629A7">
            <w:pPr>
              <w:jc w:val="center"/>
              <w:rPr>
                <w:lang w:val="uk-UA"/>
              </w:rPr>
            </w:pPr>
            <w:r w:rsidRPr="00C60385">
              <w:rPr>
                <w:sz w:val="22"/>
                <w:szCs w:val="22"/>
                <w:lang w:val="uk-UA"/>
              </w:rPr>
              <w:t>ПІБ контактної особи</w:t>
            </w:r>
          </w:p>
        </w:tc>
        <w:tc>
          <w:tcPr>
            <w:tcW w:w="3576" w:type="dxa"/>
            <w:shd w:val="clear" w:color="auto" w:fill="auto"/>
            <w:vAlign w:val="center"/>
          </w:tcPr>
          <w:p w14:paraId="270F98AD" w14:textId="201859E5" w:rsidR="00FA04FE" w:rsidRPr="003A7A6C" w:rsidRDefault="00903EBB" w:rsidP="00F629A7">
            <w:pPr>
              <w:jc w:val="center"/>
              <w:rPr>
                <w:highlight w:val="yellow"/>
                <w:lang w:val="uk-UA"/>
              </w:rPr>
            </w:pPr>
            <w:r w:rsidRPr="0029328C">
              <w:rPr>
                <w:i/>
              </w:rPr>
              <w:t>Особа 1</w:t>
            </w:r>
          </w:p>
        </w:tc>
        <w:tc>
          <w:tcPr>
            <w:tcW w:w="3260" w:type="dxa"/>
            <w:shd w:val="clear" w:color="auto" w:fill="auto"/>
            <w:vAlign w:val="center"/>
          </w:tcPr>
          <w:p w14:paraId="1C60F4F3" w14:textId="3BA44531" w:rsidR="00FA04FE" w:rsidRPr="003A7A6C" w:rsidRDefault="00903EBB" w:rsidP="00F629A7">
            <w:pPr>
              <w:jc w:val="center"/>
              <w:rPr>
                <w:b/>
                <w:highlight w:val="yellow"/>
                <w:lang w:val="uk-UA"/>
              </w:rPr>
            </w:pPr>
            <w:r w:rsidRPr="0029328C">
              <w:rPr>
                <w:i/>
              </w:rPr>
              <w:t xml:space="preserve">Особа </w:t>
            </w:r>
            <w:r>
              <w:rPr>
                <w:i/>
              </w:rPr>
              <w:t>2</w:t>
            </w:r>
          </w:p>
        </w:tc>
      </w:tr>
      <w:tr w:rsidR="003306FA" w:rsidRPr="00C60385" w14:paraId="65E3041A" w14:textId="77777777" w:rsidTr="00C60385">
        <w:trPr>
          <w:trHeight w:val="711"/>
        </w:trPr>
        <w:tc>
          <w:tcPr>
            <w:tcW w:w="1669" w:type="dxa"/>
            <w:shd w:val="clear" w:color="auto" w:fill="auto"/>
            <w:vAlign w:val="center"/>
          </w:tcPr>
          <w:p w14:paraId="2F92AF47" w14:textId="2DD6F735" w:rsidR="003306FA" w:rsidRPr="00C60385" w:rsidRDefault="00694CCD" w:rsidP="00F629A7">
            <w:pPr>
              <w:jc w:val="center"/>
              <w:rPr>
                <w:lang w:val="uk-UA"/>
              </w:rPr>
            </w:pPr>
            <w:r>
              <w:rPr>
                <w:sz w:val="22"/>
                <w:szCs w:val="22"/>
                <w:lang w:val="uk-UA"/>
              </w:rPr>
              <w:t>І</w:t>
            </w:r>
            <w:r w:rsidR="003306FA" w:rsidRPr="00C60385">
              <w:rPr>
                <w:sz w:val="22"/>
                <w:szCs w:val="22"/>
                <w:lang w:val="uk-UA"/>
              </w:rPr>
              <w:t>мейл при реєстрації</w:t>
            </w:r>
          </w:p>
        </w:tc>
        <w:tc>
          <w:tcPr>
            <w:tcW w:w="3576" w:type="dxa"/>
            <w:shd w:val="clear" w:color="auto" w:fill="auto"/>
            <w:vAlign w:val="center"/>
          </w:tcPr>
          <w:p w14:paraId="295AFAAE" w14:textId="159BDA89" w:rsidR="003306FA" w:rsidRPr="003A7A6C" w:rsidRDefault="00446112" w:rsidP="00F629A7">
            <w:pPr>
              <w:jc w:val="center"/>
              <w:rPr>
                <w:b/>
                <w:i/>
                <w:highlight w:val="yellow"/>
                <w:u w:val="single"/>
                <w:lang w:val="uk-UA"/>
              </w:rPr>
            </w:pPr>
            <w:proofErr w:type="spellStart"/>
            <w:r w:rsidRPr="00F849BA">
              <w:rPr>
                <w:i/>
              </w:rPr>
              <w:t>Електронна</w:t>
            </w:r>
            <w:proofErr w:type="spellEnd"/>
            <w:r w:rsidRPr="00F849BA">
              <w:rPr>
                <w:i/>
              </w:rPr>
              <w:t xml:space="preserve"> адреса 1</w:t>
            </w:r>
          </w:p>
        </w:tc>
        <w:tc>
          <w:tcPr>
            <w:tcW w:w="3260" w:type="dxa"/>
            <w:shd w:val="clear" w:color="auto" w:fill="auto"/>
            <w:vAlign w:val="center"/>
          </w:tcPr>
          <w:p w14:paraId="224FAE6B" w14:textId="468F81D2" w:rsidR="003306FA" w:rsidRPr="003A7A6C" w:rsidRDefault="00446112" w:rsidP="00F629A7">
            <w:pPr>
              <w:jc w:val="center"/>
              <w:rPr>
                <w:i/>
                <w:highlight w:val="yellow"/>
                <w:lang w:val="uk-UA"/>
              </w:rPr>
            </w:pPr>
            <w:proofErr w:type="spellStart"/>
            <w:r w:rsidRPr="00F849BA">
              <w:rPr>
                <w:i/>
              </w:rPr>
              <w:t>Електронна</w:t>
            </w:r>
            <w:proofErr w:type="spellEnd"/>
            <w:r w:rsidRPr="00F849BA">
              <w:rPr>
                <w:i/>
              </w:rPr>
              <w:t xml:space="preserve"> адреса </w:t>
            </w:r>
            <w:r>
              <w:rPr>
                <w:i/>
              </w:rPr>
              <w:t>2</w:t>
            </w:r>
          </w:p>
        </w:tc>
      </w:tr>
      <w:tr w:rsidR="003306FA" w:rsidRPr="00C60385" w14:paraId="10A55AD0" w14:textId="77777777" w:rsidTr="00C60385">
        <w:trPr>
          <w:trHeight w:val="693"/>
        </w:trPr>
        <w:tc>
          <w:tcPr>
            <w:tcW w:w="1669" w:type="dxa"/>
            <w:shd w:val="clear" w:color="auto" w:fill="auto"/>
            <w:vAlign w:val="center"/>
          </w:tcPr>
          <w:p w14:paraId="5121535A" w14:textId="77777777" w:rsidR="003306FA" w:rsidRPr="00C60385" w:rsidRDefault="003306FA" w:rsidP="00F629A7">
            <w:pPr>
              <w:jc w:val="center"/>
              <w:rPr>
                <w:lang w:val="uk-UA"/>
              </w:rPr>
            </w:pPr>
            <w:r w:rsidRPr="00C60385">
              <w:rPr>
                <w:sz w:val="22"/>
                <w:szCs w:val="22"/>
                <w:lang w:val="uk-UA"/>
              </w:rPr>
              <w:t>Логін</w:t>
            </w:r>
          </w:p>
        </w:tc>
        <w:tc>
          <w:tcPr>
            <w:tcW w:w="3576" w:type="dxa"/>
            <w:shd w:val="clear" w:color="auto" w:fill="auto"/>
            <w:vAlign w:val="center"/>
          </w:tcPr>
          <w:p w14:paraId="068791D8" w14:textId="48BED3C6" w:rsidR="003306FA" w:rsidRPr="003A7A6C" w:rsidRDefault="007C75AB" w:rsidP="00F629A7">
            <w:pPr>
              <w:jc w:val="center"/>
              <w:rPr>
                <w:highlight w:val="yellow"/>
                <w:lang w:val="uk-UA"/>
              </w:rPr>
            </w:pPr>
            <w:r w:rsidRPr="002F1577">
              <w:rPr>
                <w:i/>
              </w:rPr>
              <w:t>(</w:t>
            </w:r>
            <w:proofErr w:type="spellStart"/>
            <w:r w:rsidRPr="002F1577">
              <w:rPr>
                <w:i/>
              </w:rPr>
              <w:t>інформація</w:t>
            </w:r>
            <w:proofErr w:type="spellEnd"/>
            <w:r w:rsidRPr="002F1577">
              <w:rPr>
                <w:i/>
              </w:rPr>
              <w:t xml:space="preserve"> з </w:t>
            </w:r>
            <w:proofErr w:type="spellStart"/>
            <w:r w:rsidRPr="002F1577">
              <w:rPr>
                <w:i/>
              </w:rPr>
              <w:t>обмеженим</w:t>
            </w:r>
            <w:proofErr w:type="spellEnd"/>
            <w:r w:rsidRPr="002F1577">
              <w:rPr>
                <w:i/>
              </w:rPr>
              <w:t xml:space="preserve"> доступом)</w:t>
            </w:r>
          </w:p>
        </w:tc>
        <w:tc>
          <w:tcPr>
            <w:tcW w:w="3260" w:type="dxa"/>
            <w:shd w:val="clear" w:color="auto" w:fill="auto"/>
            <w:vAlign w:val="center"/>
          </w:tcPr>
          <w:p w14:paraId="19F2BF66" w14:textId="33EFEA85" w:rsidR="003306FA" w:rsidRPr="003A7A6C" w:rsidRDefault="007C75AB" w:rsidP="00F629A7">
            <w:pPr>
              <w:jc w:val="center"/>
              <w:rPr>
                <w:highlight w:val="yellow"/>
                <w:lang w:val="uk-UA"/>
              </w:rPr>
            </w:pPr>
            <w:r w:rsidRPr="002F1577">
              <w:rPr>
                <w:i/>
              </w:rPr>
              <w:t>(</w:t>
            </w:r>
            <w:proofErr w:type="spellStart"/>
            <w:r w:rsidRPr="002F1577">
              <w:rPr>
                <w:i/>
              </w:rPr>
              <w:t>інформація</w:t>
            </w:r>
            <w:proofErr w:type="spellEnd"/>
            <w:r w:rsidRPr="002F1577">
              <w:rPr>
                <w:i/>
              </w:rPr>
              <w:t xml:space="preserve"> з </w:t>
            </w:r>
            <w:proofErr w:type="spellStart"/>
            <w:r w:rsidRPr="002F1577">
              <w:rPr>
                <w:i/>
              </w:rPr>
              <w:t>обмеженим</w:t>
            </w:r>
            <w:proofErr w:type="spellEnd"/>
            <w:r w:rsidRPr="002F1577">
              <w:rPr>
                <w:i/>
              </w:rPr>
              <w:t xml:space="preserve"> доступом)</w:t>
            </w:r>
          </w:p>
        </w:tc>
      </w:tr>
      <w:tr w:rsidR="00186559" w:rsidRPr="00C60385" w14:paraId="1E120BB2" w14:textId="77777777" w:rsidTr="003917F0">
        <w:trPr>
          <w:trHeight w:val="846"/>
        </w:trPr>
        <w:tc>
          <w:tcPr>
            <w:tcW w:w="1669" w:type="dxa"/>
            <w:shd w:val="clear" w:color="auto" w:fill="auto"/>
            <w:vAlign w:val="center"/>
          </w:tcPr>
          <w:p w14:paraId="32999E3A" w14:textId="77777777" w:rsidR="00186559" w:rsidRPr="00C60385" w:rsidRDefault="00186559" w:rsidP="00F629A7">
            <w:pPr>
              <w:jc w:val="center"/>
              <w:rPr>
                <w:lang w:val="uk-UA"/>
              </w:rPr>
            </w:pPr>
            <w:r w:rsidRPr="00C60385">
              <w:rPr>
                <w:sz w:val="22"/>
                <w:szCs w:val="22"/>
                <w:lang w:val="uk-UA"/>
              </w:rPr>
              <w:t>Перелік осіб, які контактували</w:t>
            </w:r>
            <w:r w:rsidR="00A51422" w:rsidRPr="00C60385">
              <w:rPr>
                <w:sz w:val="22"/>
                <w:szCs w:val="22"/>
                <w:lang w:val="uk-UA"/>
              </w:rPr>
              <w:t xml:space="preserve"> з майданчиком</w:t>
            </w:r>
            <w:r w:rsidR="00D24468" w:rsidRPr="00C60385">
              <w:rPr>
                <w:sz w:val="22"/>
                <w:szCs w:val="22"/>
                <w:lang w:val="uk-UA"/>
              </w:rPr>
              <w:t xml:space="preserve"> та обставини звернення</w:t>
            </w:r>
          </w:p>
        </w:tc>
        <w:tc>
          <w:tcPr>
            <w:tcW w:w="3576" w:type="dxa"/>
            <w:shd w:val="clear" w:color="auto" w:fill="auto"/>
            <w:vAlign w:val="center"/>
          </w:tcPr>
          <w:p w14:paraId="4A57E78B" w14:textId="01C7C3B2" w:rsidR="00CB7A7B" w:rsidRDefault="00065589" w:rsidP="00F629A7">
            <w:pPr>
              <w:jc w:val="center"/>
              <w:rPr>
                <w:lang w:val="uk-UA"/>
              </w:rPr>
            </w:pPr>
            <w:r w:rsidRPr="0029328C">
              <w:rPr>
                <w:i/>
              </w:rPr>
              <w:t>Телефон 1</w:t>
            </w:r>
            <w:r w:rsidR="00CB7A7B">
              <w:rPr>
                <w:sz w:val="22"/>
                <w:szCs w:val="22"/>
                <w:lang w:val="uk-UA"/>
              </w:rPr>
              <w:t xml:space="preserve"> </w:t>
            </w:r>
          </w:p>
          <w:p w14:paraId="295A9C7C" w14:textId="0E1253D8" w:rsidR="00186559" w:rsidRDefault="00903EBB" w:rsidP="00F629A7">
            <w:pPr>
              <w:jc w:val="center"/>
              <w:rPr>
                <w:lang w:val="uk-UA"/>
              </w:rPr>
            </w:pPr>
            <w:r w:rsidRPr="0029328C">
              <w:rPr>
                <w:i/>
              </w:rPr>
              <w:t>Особа 1</w:t>
            </w:r>
          </w:p>
          <w:p w14:paraId="1432047C" w14:textId="77777777" w:rsidR="00564205" w:rsidRPr="00C60385" w:rsidRDefault="00564205" w:rsidP="00F629A7">
            <w:pPr>
              <w:jc w:val="center"/>
              <w:rPr>
                <w:lang w:val="uk-UA"/>
              </w:rPr>
            </w:pPr>
            <w:r w:rsidRPr="00C60385">
              <w:rPr>
                <w:i/>
                <w:sz w:val="22"/>
                <w:szCs w:val="22"/>
                <w:lang w:val="uk-UA"/>
              </w:rPr>
              <w:t>Звернення щодо надання допомоги при реєстрації на майданчику</w:t>
            </w:r>
          </w:p>
        </w:tc>
        <w:tc>
          <w:tcPr>
            <w:tcW w:w="3260" w:type="dxa"/>
            <w:shd w:val="clear" w:color="auto" w:fill="auto"/>
            <w:vAlign w:val="center"/>
          </w:tcPr>
          <w:p w14:paraId="5DE2CECE" w14:textId="24B47C79" w:rsidR="00A51422" w:rsidRPr="00C60385" w:rsidRDefault="00065589" w:rsidP="00F629A7">
            <w:pPr>
              <w:jc w:val="center"/>
              <w:rPr>
                <w:lang w:val="uk-UA"/>
              </w:rPr>
            </w:pPr>
            <w:r w:rsidRPr="0029328C">
              <w:rPr>
                <w:i/>
              </w:rPr>
              <w:t>Телефон 2</w:t>
            </w:r>
            <w:r w:rsidR="00A51422" w:rsidRPr="00C60385">
              <w:rPr>
                <w:sz w:val="22"/>
                <w:szCs w:val="22"/>
                <w:lang w:val="uk-UA"/>
              </w:rPr>
              <w:t xml:space="preserve"> </w:t>
            </w:r>
          </w:p>
          <w:p w14:paraId="612492CB" w14:textId="07E2D149" w:rsidR="00186559" w:rsidRPr="00C60385" w:rsidRDefault="00903EBB" w:rsidP="00F629A7">
            <w:pPr>
              <w:jc w:val="center"/>
              <w:rPr>
                <w:lang w:val="uk-UA"/>
              </w:rPr>
            </w:pPr>
            <w:r w:rsidRPr="0029328C">
              <w:rPr>
                <w:i/>
              </w:rPr>
              <w:t xml:space="preserve">Особа </w:t>
            </w:r>
            <w:r>
              <w:rPr>
                <w:i/>
              </w:rPr>
              <w:t>2</w:t>
            </w:r>
          </w:p>
          <w:p w14:paraId="53206D68" w14:textId="77777777" w:rsidR="00D24468" w:rsidRPr="00C60385" w:rsidRDefault="00D24468" w:rsidP="00F629A7">
            <w:pPr>
              <w:jc w:val="center"/>
              <w:rPr>
                <w:i/>
                <w:lang w:val="uk-UA"/>
              </w:rPr>
            </w:pPr>
            <w:r w:rsidRPr="00C60385">
              <w:rPr>
                <w:i/>
                <w:sz w:val="22"/>
                <w:szCs w:val="22"/>
                <w:lang w:val="uk-UA"/>
              </w:rPr>
              <w:t>Звернення щодо надання допомоги при реєстрації на майданчику</w:t>
            </w:r>
          </w:p>
        </w:tc>
      </w:tr>
      <w:tr w:rsidR="00643CDC" w:rsidRPr="00C60385" w14:paraId="49A7CFB6" w14:textId="77777777" w:rsidTr="003917F0">
        <w:trPr>
          <w:trHeight w:val="846"/>
        </w:trPr>
        <w:tc>
          <w:tcPr>
            <w:tcW w:w="1669" w:type="dxa"/>
            <w:shd w:val="clear" w:color="auto" w:fill="auto"/>
            <w:vAlign w:val="center"/>
          </w:tcPr>
          <w:p w14:paraId="35576822" w14:textId="77777777" w:rsidR="00643CDC" w:rsidRPr="00C60385" w:rsidRDefault="00832A5C" w:rsidP="00F629A7">
            <w:pPr>
              <w:jc w:val="center"/>
              <w:rPr>
                <w:lang w:val="uk-UA"/>
              </w:rPr>
            </w:pPr>
            <w:r w:rsidRPr="00C60385">
              <w:rPr>
                <w:sz w:val="22"/>
                <w:szCs w:val="22"/>
                <w:lang w:val="uk-UA"/>
              </w:rPr>
              <w:t xml:space="preserve">Дата активації </w:t>
            </w:r>
            <w:r w:rsidR="00293EE7" w:rsidRPr="00C60385">
              <w:rPr>
                <w:sz w:val="22"/>
                <w:szCs w:val="22"/>
                <w:lang w:val="uk-UA"/>
              </w:rPr>
              <w:t xml:space="preserve">на майданчику </w:t>
            </w:r>
          </w:p>
        </w:tc>
        <w:tc>
          <w:tcPr>
            <w:tcW w:w="3576" w:type="dxa"/>
            <w:shd w:val="clear" w:color="auto" w:fill="auto"/>
            <w:vAlign w:val="center"/>
          </w:tcPr>
          <w:p w14:paraId="7542AA3A" w14:textId="77777777" w:rsidR="00643CDC" w:rsidRPr="00C60385" w:rsidRDefault="00DD6CF8" w:rsidP="00F629A7">
            <w:pPr>
              <w:jc w:val="center"/>
              <w:rPr>
                <w:lang w:val="uk-UA"/>
              </w:rPr>
            </w:pPr>
            <w:r>
              <w:rPr>
                <w:sz w:val="22"/>
                <w:szCs w:val="22"/>
                <w:lang w:val="uk-UA"/>
              </w:rPr>
              <w:t>25.02.2020 1</w:t>
            </w:r>
            <w:r w:rsidR="00677834">
              <w:rPr>
                <w:sz w:val="22"/>
                <w:szCs w:val="22"/>
                <w:lang w:val="uk-UA"/>
              </w:rPr>
              <w:t>3</w:t>
            </w:r>
            <w:r>
              <w:rPr>
                <w:sz w:val="22"/>
                <w:szCs w:val="22"/>
                <w:lang w:val="uk-UA"/>
              </w:rPr>
              <w:t>:</w:t>
            </w:r>
            <w:r w:rsidR="00677834">
              <w:rPr>
                <w:sz w:val="22"/>
                <w:szCs w:val="22"/>
                <w:lang w:val="uk-UA"/>
              </w:rPr>
              <w:t>02</w:t>
            </w:r>
          </w:p>
        </w:tc>
        <w:tc>
          <w:tcPr>
            <w:tcW w:w="3260" w:type="dxa"/>
            <w:shd w:val="clear" w:color="auto" w:fill="auto"/>
            <w:vAlign w:val="center"/>
          </w:tcPr>
          <w:p w14:paraId="19897706" w14:textId="77777777" w:rsidR="00643CDC" w:rsidRPr="00C60385" w:rsidRDefault="00293EE7" w:rsidP="00F629A7">
            <w:pPr>
              <w:jc w:val="center"/>
              <w:rPr>
                <w:lang w:val="uk-UA"/>
              </w:rPr>
            </w:pPr>
            <w:r w:rsidRPr="00C60385">
              <w:rPr>
                <w:sz w:val="22"/>
                <w:szCs w:val="22"/>
                <w:lang w:val="uk-UA"/>
              </w:rPr>
              <w:t>20.02.2020 16:13</w:t>
            </w:r>
          </w:p>
        </w:tc>
      </w:tr>
      <w:tr w:rsidR="00C5777E" w:rsidRPr="00C60385" w14:paraId="3C70FD80" w14:textId="77777777" w:rsidTr="003917F0">
        <w:trPr>
          <w:trHeight w:val="846"/>
        </w:trPr>
        <w:tc>
          <w:tcPr>
            <w:tcW w:w="1669" w:type="dxa"/>
            <w:shd w:val="clear" w:color="auto" w:fill="auto"/>
            <w:vAlign w:val="center"/>
          </w:tcPr>
          <w:p w14:paraId="45D84B3D" w14:textId="77777777" w:rsidR="00C5777E" w:rsidRPr="00C60385" w:rsidRDefault="00C5777E" w:rsidP="00F629A7">
            <w:pPr>
              <w:jc w:val="center"/>
              <w:rPr>
                <w:lang w:val="uk-UA"/>
              </w:rPr>
            </w:pPr>
            <w:r>
              <w:rPr>
                <w:sz w:val="22"/>
                <w:szCs w:val="22"/>
                <w:lang w:val="uk-UA"/>
              </w:rPr>
              <w:t>ІР-адреса при реєст</w:t>
            </w:r>
            <w:r w:rsidR="00122C85">
              <w:rPr>
                <w:sz w:val="22"/>
                <w:szCs w:val="22"/>
                <w:lang w:val="uk-UA"/>
              </w:rPr>
              <w:t>р</w:t>
            </w:r>
            <w:r>
              <w:rPr>
                <w:sz w:val="22"/>
                <w:szCs w:val="22"/>
                <w:lang w:val="uk-UA"/>
              </w:rPr>
              <w:t>ації</w:t>
            </w:r>
            <w:r w:rsidR="00122C85">
              <w:rPr>
                <w:sz w:val="22"/>
                <w:szCs w:val="22"/>
                <w:lang w:val="uk-UA"/>
              </w:rPr>
              <w:t xml:space="preserve"> на майданчику</w:t>
            </w:r>
          </w:p>
        </w:tc>
        <w:tc>
          <w:tcPr>
            <w:tcW w:w="3576" w:type="dxa"/>
            <w:shd w:val="clear" w:color="auto" w:fill="auto"/>
            <w:vAlign w:val="center"/>
          </w:tcPr>
          <w:p w14:paraId="15CB4000" w14:textId="0C08083A" w:rsidR="00C5777E" w:rsidRPr="005E7C3D" w:rsidRDefault="007C75AB" w:rsidP="00F629A7">
            <w:pPr>
              <w:jc w:val="center"/>
              <w:rPr>
                <w:b/>
                <w:highlight w:val="red"/>
                <w:lang w:val="uk-UA"/>
              </w:rPr>
            </w:pPr>
            <w:r w:rsidRPr="001C6FBA">
              <w:rPr>
                <w:i/>
              </w:rPr>
              <w:t>ІР-адреса 1</w:t>
            </w:r>
          </w:p>
        </w:tc>
        <w:tc>
          <w:tcPr>
            <w:tcW w:w="3260" w:type="dxa"/>
            <w:shd w:val="clear" w:color="auto" w:fill="auto"/>
            <w:vAlign w:val="center"/>
          </w:tcPr>
          <w:p w14:paraId="3162F580" w14:textId="793A0E67" w:rsidR="00C5777E" w:rsidRPr="005E7C3D" w:rsidRDefault="007C75AB" w:rsidP="00F629A7">
            <w:pPr>
              <w:jc w:val="center"/>
              <w:rPr>
                <w:b/>
                <w:highlight w:val="red"/>
                <w:lang w:val="uk-UA"/>
              </w:rPr>
            </w:pPr>
            <w:r w:rsidRPr="001C6FBA">
              <w:rPr>
                <w:i/>
              </w:rPr>
              <w:t>ІР-адреса 1</w:t>
            </w:r>
          </w:p>
        </w:tc>
      </w:tr>
    </w:tbl>
    <w:p w14:paraId="55B9F4B6" w14:textId="2B87635F" w:rsidR="00710CDA" w:rsidRPr="007C75AB" w:rsidRDefault="00710CDA" w:rsidP="0098253F">
      <w:pPr>
        <w:pStyle w:val="a"/>
        <w:tabs>
          <w:tab w:val="clear" w:pos="1353"/>
          <w:tab w:val="num" w:pos="360"/>
        </w:tabs>
        <w:spacing w:before="120" w:after="120"/>
        <w:ind w:left="709" w:hanging="709"/>
      </w:pPr>
      <w:r w:rsidRPr="007C75AB">
        <w:t>Як вбачається з наведеної інформації, зазначені товариства здійснювали реєстрацію</w:t>
      </w:r>
      <w:r w:rsidR="00D15CE9" w:rsidRPr="007C75AB">
        <w:t xml:space="preserve"> (активацію)</w:t>
      </w:r>
      <w:r w:rsidRPr="007C75AB">
        <w:t xml:space="preserve"> на </w:t>
      </w:r>
      <w:r w:rsidR="00ED17EF" w:rsidRPr="007C75AB">
        <w:t xml:space="preserve">електронному </w:t>
      </w:r>
      <w:r w:rsidRPr="007C75AB">
        <w:t xml:space="preserve">майданчику, використовуючи одну </w:t>
      </w:r>
      <w:r w:rsidR="00D22EE4" w:rsidRPr="007C75AB">
        <w:t>й</w:t>
      </w:r>
      <w:r w:rsidRPr="007C75AB">
        <w:t xml:space="preserve"> ту саму ІР-адресу</w:t>
      </w:r>
      <w:r w:rsidR="00D15CE9" w:rsidRPr="007C75AB">
        <w:t xml:space="preserve"> </w:t>
      </w:r>
      <w:r w:rsidR="007C75AB" w:rsidRPr="007C75AB">
        <w:rPr>
          <w:i/>
          <w:lang w:val="ru-RU"/>
        </w:rPr>
        <w:t>ІР-адреса 1</w:t>
      </w:r>
      <w:r w:rsidRPr="007C75AB">
        <w:t xml:space="preserve">. </w:t>
      </w:r>
    </w:p>
    <w:p w14:paraId="59EDC275" w14:textId="143F070A" w:rsidR="00710CDA" w:rsidRPr="00B64EDF" w:rsidRDefault="00710CDA" w:rsidP="0098253F">
      <w:pPr>
        <w:pStyle w:val="a"/>
        <w:tabs>
          <w:tab w:val="clear" w:pos="1353"/>
          <w:tab w:val="num" w:pos="360"/>
        </w:tabs>
        <w:spacing w:before="120" w:after="120"/>
        <w:ind w:left="709" w:hanging="709"/>
      </w:pPr>
      <w:r w:rsidRPr="00B64EDF">
        <w:t>Відповідно до інформації ТОВ «</w:t>
      </w:r>
      <w:proofErr w:type="spellStart"/>
      <w:r w:rsidRPr="00B64EDF">
        <w:t>Дніпро.ТВ</w:t>
      </w:r>
      <w:proofErr w:type="spellEnd"/>
      <w:r w:rsidRPr="00B64EDF">
        <w:t xml:space="preserve">» </w:t>
      </w:r>
      <w:r w:rsidR="001158C6" w:rsidRPr="00B64EDF">
        <w:t xml:space="preserve">від 24.09.2020 № 2409/20/01 </w:t>
      </w:r>
      <w:r w:rsidR="00D22EE4" w:rsidRPr="00B64EDF">
        <w:br/>
      </w:r>
      <w:r w:rsidR="001158C6" w:rsidRPr="00B64EDF">
        <w:t>(</w:t>
      </w:r>
      <w:proofErr w:type="spellStart"/>
      <w:r w:rsidR="001158C6" w:rsidRPr="00B64EDF">
        <w:t>вх</w:t>
      </w:r>
      <w:proofErr w:type="spellEnd"/>
      <w:r w:rsidR="001158C6" w:rsidRPr="00B64EDF">
        <w:t>. № 8-01/13233</w:t>
      </w:r>
      <w:r w:rsidR="00FA7010" w:rsidRPr="00B64EDF">
        <w:t xml:space="preserve"> від 12.10.2020) </w:t>
      </w:r>
      <w:r w:rsidRPr="00B64EDF">
        <w:t xml:space="preserve">ІР-адреса </w:t>
      </w:r>
      <w:proofErr w:type="spellStart"/>
      <w:r w:rsidR="00C75AB0" w:rsidRPr="00B64EDF">
        <w:rPr>
          <w:i/>
        </w:rPr>
        <w:t>ІР-адреса</w:t>
      </w:r>
      <w:proofErr w:type="spellEnd"/>
      <w:r w:rsidR="00C75AB0" w:rsidRPr="00B64EDF">
        <w:rPr>
          <w:i/>
        </w:rPr>
        <w:t xml:space="preserve"> 1</w:t>
      </w:r>
      <w:r w:rsidRPr="00B64EDF">
        <w:t xml:space="preserve"> </w:t>
      </w:r>
      <w:r w:rsidR="00D22EE4" w:rsidRPr="00B64EDF">
        <w:t>в</w:t>
      </w:r>
      <w:r w:rsidR="002E1DC5" w:rsidRPr="00B64EDF">
        <w:t xml:space="preserve"> період </w:t>
      </w:r>
      <w:r w:rsidRPr="00B64EDF">
        <w:t xml:space="preserve">з 26.07.2019 по </w:t>
      </w:r>
      <w:r w:rsidR="008C56DA" w:rsidRPr="00B64EDF">
        <w:t>дату надання інформації (24.09.2020)</w:t>
      </w:r>
      <w:r w:rsidRPr="00B64EDF">
        <w:t xml:space="preserve"> використову</w:t>
      </w:r>
      <w:r w:rsidR="008C56DA" w:rsidRPr="00B64EDF">
        <w:t>валась</w:t>
      </w:r>
      <w:r w:rsidRPr="00B64EDF">
        <w:t xml:space="preserve"> </w:t>
      </w:r>
      <w:r w:rsidR="003B0285" w:rsidRPr="00B64EDF">
        <w:rPr>
          <w:i/>
          <w:lang w:val="ru-RU"/>
        </w:rPr>
        <w:t>(</w:t>
      </w:r>
      <w:proofErr w:type="spellStart"/>
      <w:r w:rsidR="003B0285" w:rsidRPr="00B64EDF">
        <w:rPr>
          <w:i/>
          <w:lang w:val="ru-RU"/>
        </w:rPr>
        <w:t>інформація</w:t>
      </w:r>
      <w:proofErr w:type="spellEnd"/>
      <w:r w:rsidR="003B0285" w:rsidRPr="00B64EDF">
        <w:rPr>
          <w:i/>
          <w:lang w:val="ru-RU"/>
        </w:rPr>
        <w:t xml:space="preserve"> з </w:t>
      </w:r>
      <w:proofErr w:type="spellStart"/>
      <w:r w:rsidR="003B0285" w:rsidRPr="00B64EDF">
        <w:rPr>
          <w:i/>
          <w:lang w:val="ru-RU"/>
        </w:rPr>
        <w:t>обмеженим</w:t>
      </w:r>
      <w:proofErr w:type="spellEnd"/>
      <w:r w:rsidR="003B0285" w:rsidRPr="00B64EDF">
        <w:rPr>
          <w:i/>
          <w:lang w:val="ru-RU"/>
        </w:rPr>
        <w:t xml:space="preserve"> доступом)</w:t>
      </w:r>
      <w:r w:rsidRPr="00B64EDF">
        <w:t xml:space="preserve"> та надається за </w:t>
      </w:r>
      <w:proofErr w:type="spellStart"/>
      <w:r w:rsidRPr="00B64EDF">
        <w:t>адресою</w:t>
      </w:r>
      <w:proofErr w:type="spellEnd"/>
      <w:r w:rsidRPr="00B64EDF">
        <w:t xml:space="preserve">: </w:t>
      </w:r>
      <w:r w:rsidR="003B0285" w:rsidRPr="00B64EDF">
        <w:rPr>
          <w:i/>
          <w:lang w:val="ru-RU"/>
        </w:rPr>
        <w:t>(</w:t>
      </w:r>
      <w:proofErr w:type="spellStart"/>
      <w:r w:rsidR="003B0285" w:rsidRPr="00B64EDF">
        <w:rPr>
          <w:i/>
          <w:lang w:val="ru-RU"/>
        </w:rPr>
        <w:t>інформація</w:t>
      </w:r>
      <w:proofErr w:type="spellEnd"/>
      <w:r w:rsidR="003B0285" w:rsidRPr="00B64EDF">
        <w:rPr>
          <w:i/>
          <w:lang w:val="ru-RU"/>
        </w:rPr>
        <w:t xml:space="preserve"> з </w:t>
      </w:r>
      <w:proofErr w:type="spellStart"/>
      <w:r w:rsidR="003B0285" w:rsidRPr="00B64EDF">
        <w:rPr>
          <w:i/>
          <w:lang w:val="ru-RU"/>
        </w:rPr>
        <w:t>обмеженим</w:t>
      </w:r>
      <w:proofErr w:type="spellEnd"/>
      <w:r w:rsidR="003B0285" w:rsidRPr="00B64EDF">
        <w:rPr>
          <w:i/>
          <w:lang w:val="ru-RU"/>
        </w:rPr>
        <w:t xml:space="preserve"> доступом)</w:t>
      </w:r>
      <w:r w:rsidRPr="00B64EDF">
        <w:t xml:space="preserve">. </w:t>
      </w:r>
    </w:p>
    <w:p w14:paraId="1149E244" w14:textId="33C60F13" w:rsidR="00E7376D" w:rsidRPr="00B64EDF" w:rsidRDefault="00624F16" w:rsidP="0098253F">
      <w:pPr>
        <w:pStyle w:val="a"/>
        <w:tabs>
          <w:tab w:val="clear" w:pos="1353"/>
          <w:tab w:val="num" w:pos="360"/>
        </w:tabs>
        <w:spacing w:before="120" w:after="120"/>
        <w:ind w:left="709" w:hanging="709"/>
      </w:pPr>
      <w:r w:rsidRPr="00B64EDF">
        <w:t xml:space="preserve">Відповідно до </w:t>
      </w:r>
      <w:r w:rsidR="008C0901" w:rsidRPr="00B64EDF">
        <w:t xml:space="preserve">відомостей, що містяться в ЄДР </w:t>
      </w:r>
      <w:r w:rsidR="00D22EE4" w:rsidRPr="00B64EDF">
        <w:t>щод</w:t>
      </w:r>
      <w:r w:rsidR="008C0901" w:rsidRPr="00B64EDF">
        <w:t>о ТБ «Європейська» станом на 25.02.2020</w:t>
      </w:r>
      <w:r w:rsidR="00CE6A1A" w:rsidRPr="00B64EDF">
        <w:t xml:space="preserve">, </w:t>
      </w:r>
      <w:r w:rsidR="003B0285" w:rsidRPr="00B64EDF">
        <w:rPr>
          <w:i/>
          <w:lang w:val="ru-RU"/>
        </w:rPr>
        <w:t>(</w:t>
      </w:r>
      <w:proofErr w:type="spellStart"/>
      <w:r w:rsidR="003B0285" w:rsidRPr="00B64EDF">
        <w:rPr>
          <w:i/>
          <w:lang w:val="ru-RU"/>
        </w:rPr>
        <w:t>інформація</w:t>
      </w:r>
      <w:proofErr w:type="spellEnd"/>
      <w:r w:rsidR="003B0285" w:rsidRPr="00B64EDF">
        <w:rPr>
          <w:i/>
          <w:lang w:val="ru-RU"/>
        </w:rPr>
        <w:t xml:space="preserve"> з </w:t>
      </w:r>
      <w:proofErr w:type="spellStart"/>
      <w:r w:rsidR="003B0285" w:rsidRPr="00B64EDF">
        <w:rPr>
          <w:i/>
          <w:lang w:val="ru-RU"/>
        </w:rPr>
        <w:t>обмеженим</w:t>
      </w:r>
      <w:proofErr w:type="spellEnd"/>
      <w:r w:rsidR="003B0285" w:rsidRPr="00B64EDF">
        <w:rPr>
          <w:i/>
          <w:lang w:val="ru-RU"/>
        </w:rPr>
        <w:t xml:space="preserve"> доступом)</w:t>
      </w:r>
      <w:r w:rsidR="00CE6A1A" w:rsidRPr="00B64EDF">
        <w:t xml:space="preserve"> </w:t>
      </w:r>
      <w:r w:rsidR="00AD3328" w:rsidRPr="00B64EDF">
        <w:t xml:space="preserve">– засновник ТБ «Європейська» (розмір частки засновника </w:t>
      </w:r>
      <w:r w:rsidR="00CA2D2B" w:rsidRPr="00B64EDF">
        <w:t>30%).</w:t>
      </w:r>
    </w:p>
    <w:p w14:paraId="5A7A036C" w14:textId="31DE9708" w:rsidR="00E7376D" w:rsidRPr="00B64EDF" w:rsidRDefault="00624F16" w:rsidP="0098253F">
      <w:pPr>
        <w:pStyle w:val="a"/>
        <w:tabs>
          <w:tab w:val="clear" w:pos="1353"/>
          <w:tab w:val="num" w:pos="360"/>
        </w:tabs>
        <w:spacing w:before="120" w:after="120"/>
        <w:ind w:left="709" w:hanging="709"/>
      </w:pPr>
      <w:r w:rsidRPr="00B64EDF">
        <w:lastRenderedPageBreak/>
        <w:t>Як вбачається з</w:t>
      </w:r>
      <w:r w:rsidR="00B9261E" w:rsidRPr="00B64EDF">
        <w:t xml:space="preserve"> інформації</w:t>
      </w:r>
      <w:r w:rsidR="00525BB7" w:rsidRPr="00B64EDF">
        <w:t xml:space="preserve"> ТБ «Європейська», наданої листом від 23.02.2023 </w:t>
      </w:r>
      <w:r w:rsidR="00AD60A3" w:rsidRPr="00B64EDF">
        <w:t xml:space="preserve">                   </w:t>
      </w:r>
      <w:r w:rsidR="00D22EE4" w:rsidRPr="00B64EDF">
        <w:br/>
      </w:r>
      <w:r w:rsidR="00525BB7" w:rsidRPr="00B64EDF">
        <w:t>№ 2302/23/1 (</w:t>
      </w:r>
      <w:proofErr w:type="spellStart"/>
      <w:r w:rsidR="00525BB7" w:rsidRPr="00B64EDF">
        <w:t>вх</w:t>
      </w:r>
      <w:proofErr w:type="spellEnd"/>
      <w:r w:rsidR="00525BB7" w:rsidRPr="00B64EDF">
        <w:t>. № 8-03/3878</w:t>
      </w:r>
      <w:r w:rsidR="00AD60A3" w:rsidRPr="00B64EDF">
        <w:t xml:space="preserve"> від 23.02.2023)</w:t>
      </w:r>
      <w:r w:rsidR="000413D6" w:rsidRPr="00B64EDF">
        <w:t xml:space="preserve">, </w:t>
      </w:r>
      <w:r w:rsidR="00ED17EF" w:rsidRPr="00B64EDF">
        <w:t xml:space="preserve">електронним </w:t>
      </w:r>
      <w:r w:rsidR="000413D6" w:rsidRPr="00B64EDF">
        <w:t xml:space="preserve">майданчиком </w:t>
      </w:r>
      <w:r w:rsidR="00ED17EF" w:rsidRPr="00B64EDF">
        <w:t xml:space="preserve">                         </w:t>
      </w:r>
      <w:r w:rsidR="00D22EE4" w:rsidRPr="00B64EDF">
        <w:br/>
      </w:r>
      <w:r w:rsidR="000413D6" w:rsidRPr="00B64EDF">
        <w:t>(ТБ «Європейська»)</w:t>
      </w:r>
      <w:r w:rsidR="001C4216" w:rsidRPr="00B64EDF">
        <w:t xml:space="preserve"> здійснювалася консультаційна підтримка контактних осіб  </w:t>
      </w:r>
      <w:r w:rsidR="00D22EE4" w:rsidRPr="00B64EDF">
        <w:br/>
      </w:r>
      <w:r w:rsidR="001C4216" w:rsidRPr="00B64EDF">
        <w:t xml:space="preserve">ТОВ «ОКТАН О» і </w:t>
      </w:r>
      <w:r w:rsidR="00ED17EF" w:rsidRPr="00B64EDF">
        <w:t xml:space="preserve"> </w:t>
      </w:r>
      <w:r w:rsidR="001C4216" w:rsidRPr="00B64EDF">
        <w:t>ТОВ «БАРВІНОК-ІНВЕСТ»</w:t>
      </w:r>
      <w:r w:rsidR="00D86591" w:rsidRPr="00B64EDF">
        <w:t xml:space="preserve"> за допомогою мобільного </w:t>
      </w:r>
      <w:r w:rsidR="00E86D04" w:rsidRPr="00B64EDF">
        <w:t>зв’язку</w:t>
      </w:r>
      <w:r w:rsidR="00D86591" w:rsidRPr="00B64EDF">
        <w:t xml:space="preserve"> з питань, </w:t>
      </w:r>
      <w:r w:rsidR="00E86D04" w:rsidRPr="00B64EDF">
        <w:t>пов’язаних</w:t>
      </w:r>
      <w:r w:rsidR="00D86591" w:rsidRPr="00B64EDF">
        <w:t xml:space="preserve"> </w:t>
      </w:r>
      <w:r w:rsidR="00D22EE4" w:rsidRPr="00B64EDF">
        <w:t>і</w:t>
      </w:r>
      <w:r w:rsidR="00D86591" w:rsidRPr="00B64EDF">
        <w:t>з фу</w:t>
      </w:r>
      <w:r w:rsidR="00E86D04" w:rsidRPr="00B64EDF">
        <w:t>н</w:t>
      </w:r>
      <w:r w:rsidR="00D86591" w:rsidRPr="00B64EDF">
        <w:t xml:space="preserve">кціонуванням ЕТС, а саме </w:t>
      </w:r>
      <w:r w:rsidR="00DE5B3D" w:rsidRPr="00B64EDF">
        <w:t xml:space="preserve">з питань </w:t>
      </w:r>
      <w:r w:rsidR="00D86591" w:rsidRPr="00B64EDF">
        <w:t>реєстрації на майданчику та участі в аукціоні.</w:t>
      </w:r>
    </w:p>
    <w:p w14:paraId="15E23355" w14:textId="10F034EF" w:rsidR="00412A81" w:rsidRPr="00B64EDF" w:rsidRDefault="00412A81" w:rsidP="009535DF">
      <w:pPr>
        <w:pStyle w:val="a"/>
        <w:tabs>
          <w:tab w:val="clear" w:pos="1353"/>
          <w:tab w:val="num" w:pos="360"/>
        </w:tabs>
        <w:spacing w:before="120" w:after="120"/>
        <w:ind w:left="709" w:hanging="709"/>
      </w:pPr>
      <w:r w:rsidRPr="00B64EDF">
        <w:t xml:space="preserve">Відповідно до інформації </w:t>
      </w:r>
      <w:r w:rsidR="009B1C82" w:rsidRPr="00B64EDF">
        <w:t xml:space="preserve">ТОВ «УКРНЕТ» від </w:t>
      </w:r>
      <w:r w:rsidR="00771A1B" w:rsidRPr="00B64EDF">
        <w:t xml:space="preserve">17.02.2023 № 93/01/01-08 </w:t>
      </w:r>
      <w:r w:rsidR="006E4545" w:rsidRPr="00B64EDF">
        <w:br/>
      </w:r>
      <w:r w:rsidR="00771A1B" w:rsidRPr="00B64EDF">
        <w:t>(</w:t>
      </w:r>
      <w:proofErr w:type="spellStart"/>
      <w:r w:rsidR="004F3EA1" w:rsidRPr="00B64EDF">
        <w:t>вх</w:t>
      </w:r>
      <w:proofErr w:type="spellEnd"/>
      <w:r w:rsidR="004F3EA1" w:rsidRPr="00B64EDF">
        <w:t>. №</w:t>
      </w:r>
      <w:r w:rsidR="00CF4D09" w:rsidRPr="00B64EDF">
        <w:t xml:space="preserve"> 8-03/223-кі від 23.02.2023) </w:t>
      </w:r>
      <w:r w:rsidR="004D45B9" w:rsidRPr="00B64EDF">
        <w:t xml:space="preserve"> </w:t>
      </w:r>
      <w:r w:rsidR="00C269A1" w:rsidRPr="00B64EDF">
        <w:t xml:space="preserve">під час реєстрації електронної поштової скриньки </w:t>
      </w:r>
      <w:proofErr w:type="spellStart"/>
      <w:r w:rsidR="00446112" w:rsidRPr="00B64EDF">
        <w:rPr>
          <w:i/>
          <w:lang w:val="ru-RU"/>
        </w:rPr>
        <w:t>Електронна</w:t>
      </w:r>
      <w:proofErr w:type="spellEnd"/>
      <w:r w:rsidR="00446112" w:rsidRPr="00B64EDF">
        <w:rPr>
          <w:i/>
          <w:lang w:val="ru-RU"/>
        </w:rPr>
        <w:t xml:space="preserve"> адреса 1</w:t>
      </w:r>
      <w:r w:rsidR="00645535" w:rsidRPr="00B64EDF">
        <w:t xml:space="preserve"> вказано контакт</w:t>
      </w:r>
      <w:r w:rsidR="006E4545" w:rsidRPr="00B64EDF">
        <w:t>ний номер телефону</w:t>
      </w:r>
      <w:r w:rsidR="00645535" w:rsidRPr="00B64EDF">
        <w:t xml:space="preserve"> </w:t>
      </w:r>
      <w:r w:rsidR="00065589" w:rsidRPr="00B64EDF">
        <w:rPr>
          <w:i/>
          <w:lang w:val="ru-RU"/>
        </w:rPr>
        <w:t>Телефон 2</w:t>
      </w:r>
      <w:r w:rsidR="002F359C" w:rsidRPr="00B64EDF">
        <w:t xml:space="preserve"> та </w:t>
      </w:r>
      <w:r w:rsidR="00B8246D" w:rsidRPr="00B64EDF">
        <w:t>поштову скриньку</w:t>
      </w:r>
      <w:r w:rsidR="002F359C" w:rsidRPr="00B64EDF">
        <w:t xml:space="preserve"> </w:t>
      </w:r>
      <w:proofErr w:type="spellStart"/>
      <w:r w:rsidR="003B0285" w:rsidRPr="00B64EDF">
        <w:rPr>
          <w:i/>
          <w:lang w:val="ru-RU"/>
        </w:rPr>
        <w:t>Електронна</w:t>
      </w:r>
      <w:proofErr w:type="spellEnd"/>
      <w:r w:rsidR="003B0285" w:rsidRPr="00B64EDF">
        <w:rPr>
          <w:i/>
          <w:lang w:val="ru-RU"/>
        </w:rPr>
        <w:t xml:space="preserve"> адреса 3</w:t>
      </w:r>
      <w:r w:rsidR="002F359C" w:rsidRPr="00B64EDF">
        <w:t>.</w:t>
      </w:r>
    </w:p>
    <w:p w14:paraId="21D80957" w14:textId="006C2205" w:rsidR="002F359C" w:rsidRPr="00B64EDF" w:rsidRDefault="00815FC6" w:rsidP="003B7EBB">
      <w:pPr>
        <w:pStyle w:val="a"/>
        <w:tabs>
          <w:tab w:val="clear" w:pos="1353"/>
          <w:tab w:val="num" w:pos="360"/>
        </w:tabs>
        <w:spacing w:before="120" w:after="120"/>
        <w:ind w:left="709" w:hanging="709"/>
      </w:pPr>
      <w:r w:rsidRPr="00B64EDF">
        <w:t xml:space="preserve">Таким чином, </w:t>
      </w:r>
      <w:r w:rsidR="005532A1" w:rsidRPr="00B64EDF">
        <w:t xml:space="preserve">під час </w:t>
      </w:r>
      <w:r w:rsidR="00505FFB" w:rsidRPr="00B64EDF">
        <w:t>активації</w:t>
      </w:r>
      <w:r w:rsidR="005532A1" w:rsidRPr="00B64EDF">
        <w:t xml:space="preserve"> на </w:t>
      </w:r>
      <w:r w:rsidR="006457FE" w:rsidRPr="00B64EDF">
        <w:t xml:space="preserve">електронному </w:t>
      </w:r>
      <w:r w:rsidR="005532A1" w:rsidRPr="00B64EDF">
        <w:t xml:space="preserve">майданчику </w:t>
      </w:r>
      <w:r w:rsidR="00377A04" w:rsidRPr="00B64EDF">
        <w:t>задля участі в Аукціоні (</w:t>
      </w:r>
      <w:r w:rsidR="00CA1717" w:rsidRPr="00B64EDF">
        <w:t xml:space="preserve">у </w:t>
      </w:r>
      <w:r w:rsidR="00377A04" w:rsidRPr="00B64EDF">
        <w:t xml:space="preserve">період проведення Аукціону) </w:t>
      </w:r>
      <w:r w:rsidR="00D811BD" w:rsidRPr="00B64EDF">
        <w:t>ТОВ «ОКТАН О» вказало електр</w:t>
      </w:r>
      <w:r w:rsidR="00A15AB1" w:rsidRPr="00B64EDF">
        <w:t>он</w:t>
      </w:r>
      <w:r w:rsidR="00D811BD" w:rsidRPr="00B64EDF">
        <w:t xml:space="preserve">ну скриньку </w:t>
      </w:r>
      <w:r w:rsidR="00A15AB1" w:rsidRPr="00B64EDF">
        <w:t>(</w:t>
      </w:r>
      <w:proofErr w:type="spellStart"/>
      <w:r w:rsidR="00446112" w:rsidRPr="00B64EDF">
        <w:rPr>
          <w:i/>
          <w:lang w:val="ru-RU"/>
        </w:rPr>
        <w:t>Електронна</w:t>
      </w:r>
      <w:proofErr w:type="spellEnd"/>
      <w:r w:rsidR="00446112" w:rsidRPr="00B64EDF">
        <w:rPr>
          <w:i/>
          <w:lang w:val="ru-RU"/>
        </w:rPr>
        <w:t xml:space="preserve"> адреса 1</w:t>
      </w:r>
      <w:r w:rsidR="00A15AB1" w:rsidRPr="00B64EDF">
        <w:rPr>
          <w:i/>
          <w:u w:val="single"/>
        </w:rPr>
        <w:t>)</w:t>
      </w:r>
      <w:r w:rsidR="00A15AB1" w:rsidRPr="00B64EDF">
        <w:t xml:space="preserve">, </w:t>
      </w:r>
      <w:r w:rsidR="00505FFB" w:rsidRPr="00B64EDF">
        <w:t>під час реєст</w:t>
      </w:r>
      <w:r w:rsidR="00C172BC" w:rsidRPr="00B64EDF">
        <w:t>р</w:t>
      </w:r>
      <w:r w:rsidR="00505FFB" w:rsidRPr="00B64EDF">
        <w:t xml:space="preserve">ації </w:t>
      </w:r>
      <w:r w:rsidR="00C172BC" w:rsidRPr="00B64EDF">
        <w:t>якої зазначено номер телефону</w:t>
      </w:r>
      <w:r w:rsidR="00C0434C" w:rsidRPr="00B64EDF">
        <w:t xml:space="preserve"> (</w:t>
      </w:r>
      <w:r w:rsidR="00065589" w:rsidRPr="00B64EDF">
        <w:rPr>
          <w:i/>
          <w:lang w:val="ru-RU"/>
        </w:rPr>
        <w:t>Телефон 2</w:t>
      </w:r>
      <w:r w:rsidR="00C0434C" w:rsidRPr="00B64EDF">
        <w:t>)</w:t>
      </w:r>
      <w:r w:rsidR="00C172BC" w:rsidRPr="00B64EDF">
        <w:t>, вказаний ТОВ «БАРВІНОК-ІНВЕСТ»</w:t>
      </w:r>
      <w:r w:rsidR="00364A42" w:rsidRPr="00B64EDF">
        <w:t xml:space="preserve"> </w:t>
      </w:r>
      <w:r w:rsidR="00232C96" w:rsidRPr="00B64EDF">
        <w:t>як конт</w:t>
      </w:r>
      <w:r w:rsidR="00C0434C" w:rsidRPr="00B64EDF">
        <w:t xml:space="preserve">актний номер під час активації на </w:t>
      </w:r>
      <w:r w:rsidR="009D7082" w:rsidRPr="00B64EDF">
        <w:t xml:space="preserve">електронному </w:t>
      </w:r>
      <w:r w:rsidR="00C0434C" w:rsidRPr="00B64EDF">
        <w:t>майданчику.</w:t>
      </w:r>
    </w:p>
    <w:p w14:paraId="77EB10B0" w14:textId="2EFE1141" w:rsidR="008E32D4" w:rsidRPr="00B64EDF" w:rsidRDefault="00D65014" w:rsidP="003B7EBB">
      <w:pPr>
        <w:pStyle w:val="a"/>
        <w:tabs>
          <w:tab w:val="clear" w:pos="1353"/>
          <w:tab w:val="num" w:pos="360"/>
        </w:tabs>
        <w:spacing w:before="120" w:after="120"/>
        <w:ind w:left="709" w:hanging="709"/>
      </w:pPr>
      <w:r w:rsidRPr="00B64EDF">
        <w:t xml:space="preserve">Відповідно до інформації </w:t>
      </w:r>
      <w:r w:rsidR="00EF2F16" w:rsidRPr="00B64EDF">
        <w:t>ТОВ «</w:t>
      </w:r>
      <w:proofErr w:type="spellStart"/>
      <w:r w:rsidR="00EF2F16" w:rsidRPr="00B64EDF">
        <w:t>лайфселл</w:t>
      </w:r>
      <w:proofErr w:type="spellEnd"/>
      <w:r w:rsidR="00EF2F16" w:rsidRPr="00B64EDF">
        <w:t>», наданої листом від 24.09.2021 № 4913д</w:t>
      </w:r>
      <w:r w:rsidR="005F6C2B" w:rsidRPr="00B64EDF">
        <w:t xml:space="preserve"> </w:t>
      </w:r>
      <w:r w:rsidR="00497F49" w:rsidRPr="00B64EDF">
        <w:br/>
      </w:r>
      <w:r w:rsidR="005F6C2B" w:rsidRPr="00B64EDF">
        <w:t>(</w:t>
      </w:r>
      <w:proofErr w:type="spellStart"/>
      <w:r w:rsidR="005F6C2B" w:rsidRPr="00B64EDF">
        <w:t>вх</w:t>
      </w:r>
      <w:proofErr w:type="spellEnd"/>
      <w:r w:rsidR="005F6C2B" w:rsidRPr="00B64EDF">
        <w:t>. № 8-03/1433-кі від 24.09.2021)</w:t>
      </w:r>
      <w:r w:rsidR="00497F49" w:rsidRPr="00B64EDF">
        <w:t>,</w:t>
      </w:r>
      <w:r w:rsidR="00627026" w:rsidRPr="00B64EDF">
        <w:t xml:space="preserve"> </w:t>
      </w:r>
      <w:r w:rsidR="00F76294" w:rsidRPr="00B64EDF">
        <w:rPr>
          <w:i/>
          <w:lang w:val="ru-RU"/>
        </w:rPr>
        <w:t>(</w:t>
      </w:r>
      <w:proofErr w:type="spellStart"/>
      <w:r w:rsidR="00F76294" w:rsidRPr="00B64EDF">
        <w:rPr>
          <w:i/>
          <w:lang w:val="ru-RU"/>
        </w:rPr>
        <w:t>інформація</w:t>
      </w:r>
      <w:proofErr w:type="spellEnd"/>
      <w:r w:rsidR="00F76294" w:rsidRPr="00B64EDF">
        <w:rPr>
          <w:i/>
          <w:lang w:val="ru-RU"/>
        </w:rPr>
        <w:t xml:space="preserve"> з </w:t>
      </w:r>
      <w:proofErr w:type="spellStart"/>
      <w:r w:rsidR="00F76294" w:rsidRPr="00B64EDF">
        <w:rPr>
          <w:i/>
          <w:lang w:val="ru-RU"/>
        </w:rPr>
        <w:t>обмеженим</w:t>
      </w:r>
      <w:proofErr w:type="spellEnd"/>
      <w:r w:rsidR="00F76294" w:rsidRPr="00B64EDF">
        <w:rPr>
          <w:i/>
          <w:lang w:val="ru-RU"/>
        </w:rPr>
        <w:t xml:space="preserve"> доступом)</w:t>
      </w:r>
      <w:r w:rsidR="008E32D4" w:rsidRPr="00B64EDF">
        <w:t>.</w:t>
      </w:r>
    </w:p>
    <w:p w14:paraId="0FEC3816" w14:textId="74900EB1" w:rsidR="00801D9F" w:rsidRPr="00B64EDF" w:rsidRDefault="00B21BBF" w:rsidP="003B7EBB">
      <w:pPr>
        <w:pStyle w:val="a"/>
        <w:tabs>
          <w:tab w:val="clear" w:pos="1353"/>
          <w:tab w:val="num" w:pos="360"/>
        </w:tabs>
        <w:spacing w:before="120" w:after="120"/>
        <w:ind w:left="709" w:hanging="709"/>
      </w:pPr>
      <w:r w:rsidRPr="00B64EDF">
        <w:t xml:space="preserve">Листом від 28.02.2023 </w:t>
      </w:r>
      <w:r w:rsidR="002B13EF" w:rsidRPr="00B64EDF">
        <w:t>№ 20.1.0.0.0/7-230222/36094 (</w:t>
      </w:r>
      <w:proofErr w:type="spellStart"/>
      <w:r w:rsidR="002B13EF" w:rsidRPr="00B64EDF">
        <w:t>вх</w:t>
      </w:r>
      <w:proofErr w:type="spellEnd"/>
      <w:r w:rsidR="002B13EF" w:rsidRPr="00B64EDF">
        <w:t>. № 11-01/281-кі</w:t>
      </w:r>
      <w:r w:rsidR="00FC187C" w:rsidRPr="00B64EDF">
        <w:t xml:space="preserve"> </w:t>
      </w:r>
      <w:r w:rsidR="002B13EF" w:rsidRPr="00B64EDF">
        <w:t xml:space="preserve">від 06.03.2023) </w:t>
      </w:r>
      <w:r w:rsidR="006B0BC5" w:rsidRPr="00B64EDF">
        <w:t>АТ КБ «П</w:t>
      </w:r>
      <w:r w:rsidR="0088420E" w:rsidRPr="00B64EDF">
        <w:t xml:space="preserve">риватБанк» повідомило, що </w:t>
      </w:r>
      <w:r w:rsidR="00F76294" w:rsidRPr="00B64EDF">
        <w:rPr>
          <w:i/>
        </w:rPr>
        <w:t>(інформація з обмеженим доступом)</w:t>
      </w:r>
      <w:r w:rsidR="00D050B9" w:rsidRPr="00B64EDF">
        <w:t>.</w:t>
      </w:r>
    </w:p>
    <w:p w14:paraId="7430591D" w14:textId="6D6DC602" w:rsidR="00027AD5" w:rsidRPr="00B64EDF" w:rsidRDefault="00F73B60" w:rsidP="003B7EBB">
      <w:pPr>
        <w:pStyle w:val="a"/>
        <w:tabs>
          <w:tab w:val="clear" w:pos="1353"/>
          <w:tab w:val="num" w:pos="360"/>
        </w:tabs>
        <w:spacing w:before="120" w:after="120"/>
        <w:ind w:left="709" w:hanging="709"/>
        <w:rPr>
          <w:lang w:eastAsia="uk-UA"/>
        </w:rPr>
      </w:pPr>
      <w:r w:rsidRPr="00B64EDF">
        <w:t>Як свідчать відомості з Державного реєстру</w:t>
      </w:r>
      <w:r w:rsidRPr="00B64EDF">
        <w:rPr>
          <w:lang w:eastAsia="uk-UA"/>
        </w:rPr>
        <w:t xml:space="preserve"> фізичних осіб – платників податків за період І квартал</w:t>
      </w:r>
      <w:r w:rsidR="00FC187C" w:rsidRPr="00B64EDF">
        <w:rPr>
          <w:lang w:eastAsia="uk-UA"/>
        </w:rPr>
        <w:t>у</w:t>
      </w:r>
      <w:r w:rsidRPr="00B64EDF">
        <w:rPr>
          <w:lang w:eastAsia="uk-UA"/>
        </w:rPr>
        <w:t xml:space="preserve"> 201</w:t>
      </w:r>
      <w:r w:rsidR="0077157A" w:rsidRPr="00B64EDF">
        <w:rPr>
          <w:lang w:eastAsia="uk-UA"/>
        </w:rPr>
        <w:t>9</w:t>
      </w:r>
      <w:r w:rsidRPr="00B64EDF">
        <w:rPr>
          <w:lang w:eastAsia="uk-UA"/>
        </w:rPr>
        <w:t xml:space="preserve"> року – IV квартал</w:t>
      </w:r>
      <w:r w:rsidR="00FC187C" w:rsidRPr="00B64EDF">
        <w:rPr>
          <w:lang w:eastAsia="uk-UA"/>
        </w:rPr>
        <w:t>у</w:t>
      </w:r>
      <w:r w:rsidRPr="00B64EDF">
        <w:rPr>
          <w:lang w:eastAsia="uk-UA"/>
        </w:rPr>
        <w:t xml:space="preserve"> 20</w:t>
      </w:r>
      <w:r w:rsidR="0077157A" w:rsidRPr="00B64EDF">
        <w:rPr>
          <w:lang w:eastAsia="uk-UA"/>
        </w:rPr>
        <w:t>21</w:t>
      </w:r>
      <w:r w:rsidRPr="00B64EDF">
        <w:rPr>
          <w:lang w:eastAsia="uk-UA"/>
        </w:rPr>
        <w:t xml:space="preserve"> року </w:t>
      </w:r>
      <w:r w:rsidR="0077157A" w:rsidRPr="00B64EDF">
        <w:rPr>
          <w:lang w:eastAsia="uk-UA"/>
        </w:rPr>
        <w:t xml:space="preserve">(лист </w:t>
      </w:r>
      <w:r w:rsidR="00DE31EE" w:rsidRPr="00B64EDF">
        <w:rPr>
          <w:lang w:eastAsia="uk-UA"/>
        </w:rPr>
        <w:t>Державної податкової служби України від 07.03.2023</w:t>
      </w:r>
      <w:r w:rsidR="0077157A" w:rsidRPr="00B64EDF">
        <w:rPr>
          <w:lang w:eastAsia="uk-UA"/>
        </w:rPr>
        <w:t xml:space="preserve"> </w:t>
      </w:r>
      <w:r w:rsidR="00DE31EE" w:rsidRPr="00B64EDF">
        <w:rPr>
          <w:lang w:eastAsia="uk-UA"/>
        </w:rPr>
        <w:t>№ 2967/5/99</w:t>
      </w:r>
      <w:r w:rsidR="008B6055" w:rsidRPr="00B64EDF">
        <w:rPr>
          <w:lang w:eastAsia="uk-UA"/>
        </w:rPr>
        <w:t>-00-20-01-04-05 (</w:t>
      </w:r>
      <w:proofErr w:type="spellStart"/>
      <w:r w:rsidR="0059527B" w:rsidRPr="00B64EDF">
        <w:rPr>
          <w:lang w:eastAsia="uk-UA"/>
        </w:rPr>
        <w:t>вх</w:t>
      </w:r>
      <w:proofErr w:type="spellEnd"/>
      <w:r w:rsidR="0059527B" w:rsidRPr="00B64EDF">
        <w:rPr>
          <w:lang w:eastAsia="uk-UA"/>
        </w:rPr>
        <w:t xml:space="preserve">. № 7-03/4537 </w:t>
      </w:r>
      <w:r w:rsidR="00FC187C" w:rsidRPr="00B64EDF">
        <w:rPr>
          <w:lang w:eastAsia="uk-UA"/>
        </w:rPr>
        <w:br/>
      </w:r>
      <w:r w:rsidR="0059527B" w:rsidRPr="00B64EDF">
        <w:rPr>
          <w:lang w:eastAsia="uk-UA"/>
        </w:rPr>
        <w:t xml:space="preserve">від 13.03.2023) </w:t>
      </w:r>
      <w:r w:rsidR="00B64EDF" w:rsidRPr="00B64EDF">
        <w:rPr>
          <w:i/>
          <w:lang w:val="ru-RU"/>
        </w:rPr>
        <w:t>(</w:t>
      </w:r>
      <w:proofErr w:type="spellStart"/>
      <w:r w:rsidR="00B64EDF" w:rsidRPr="00B64EDF">
        <w:rPr>
          <w:i/>
          <w:lang w:val="ru-RU"/>
        </w:rPr>
        <w:t>інформація</w:t>
      </w:r>
      <w:proofErr w:type="spellEnd"/>
      <w:r w:rsidR="00B64EDF" w:rsidRPr="00B64EDF">
        <w:rPr>
          <w:i/>
          <w:lang w:val="ru-RU"/>
        </w:rPr>
        <w:t xml:space="preserve"> з </w:t>
      </w:r>
      <w:proofErr w:type="spellStart"/>
      <w:r w:rsidR="00B64EDF" w:rsidRPr="00B64EDF">
        <w:rPr>
          <w:i/>
          <w:lang w:val="ru-RU"/>
        </w:rPr>
        <w:t>обмеженим</w:t>
      </w:r>
      <w:proofErr w:type="spellEnd"/>
      <w:r w:rsidR="00B64EDF" w:rsidRPr="00B64EDF">
        <w:rPr>
          <w:i/>
          <w:lang w:val="ru-RU"/>
        </w:rPr>
        <w:t xml:space="preserve"> доступом)</w:t>
      </w:r>
      <w:r w:rsidR="00027AD5" w:rsidRPr="00B64EDF">
        <w:rPr>
          <w:lang w:eastAsia="uk-UA"/>
        </w:rPr>
        <w:t xml:space="preserve">: </w:t>
      </w:r>
    </w:p>
    <w:p w14:paraId="27522F77" w14:textId="0DBE0CC9" w:rsidR="00B64EDF" w:rsidRPr="00B64EDF" w:rsidRDefault="00B64EDF" w:rsidP="00B64EDF">
      <w:pPr>
        <w:pStyle w:val="a"/>
        <w:numPr>
          <w:ilvl w:val="0"/>
          <w:numId w:val="0"/>
        </w:numPr>
        <w:spacing w:before="120" w:after="120"/>
        <w:ind w:left="709"/>
        <w:rPr>
          <w:lang w:eastAsia="uk-UA"/>
        </w:rPr>
      </w:pPr>
      <w:r w:rsidRPr="00B64EDF">
        <w:rPr>
          <w:i/>
          <w:lang w:val="ru-RU"/>
        </w:rPr>
        <w:t>(</w:t>
      </w:r>
      <w:proofErr w:type="spellStart"/>
      <w:r w:rsidRPr="00B64EDF">
        <w:rPr>
          <w:i/>
          <w:lang w:val="ru-RU"/>
        </w:rPr>
        <w:t>інформація</w:t>
      </w:r>
      <w:proofErr w:type="spellEnd"/>
      <w:r w:rsidRPr="00B64EDF">
        <w:rPr>
          <w:i/>
          <w:lang w:val="ru-RU"/>
        </w:rPr>
        <w:t xml:space="preserve"> з </w:t>
      </w:r>
      <w:proofErr w:type="spellStart"/>
      <w:r w:rsidRPr="00B64EDF">
        <w:rPr>
          <w:i/>
          <w:lang w:val="ru-RU"/>
        </w:rPr>
        <w:t>обмеженим</w:t>
      </w:r>
      <w:proofErr w:type="spellEnd"/>
      <w:r w:rsidRPr="00B64EDF">
        <w:rPr>
          <w:i/>
          <w:lang w:val="ru-RU"/>
        </w:rPr>
        <w:t xml:space="preserve"> доступом)</w:t>
      </w:r>
    </w:p>
    <w:p w14:paraId="51938987" w14:textId="6229F898" w:rsidR="00D9161F" w:rsidRPr="00B64EDF" w:rsidRDefault="00710CDA" w:rsidP="0008461B">
      <w:pPr>
        <w:pStyle w:val="a"/>
        <w:tabs>
          <w:tab w:val="clear" w:pos="1353"/>
          <w:tab w:val="num" w:pos="360"/>
        </w:tabs>
        <w:spacing w:before="120" w:after="120"/>
        <w:ind w:left="709" w:hanging="709"/>
        <w:rPr>
          <w:lang w:eastAsia="uk-UA"/>
        </w:rPr>
      </w:pPr>
      <w:r w:rsidRPr="00B64EDF">
        <w:rPr>
          <w:lang w:eastAsia="uk-UA"/>
        </w:rPr>
        <w:t xml:space="preserve">Отже, </w:t>
      </w:r>
      <w:r w:rsidR="008234C7" w:rsidRPr="00B64EDF">
        <w:rPr>
          <w:lang w:eastAsia="uk-UA"/>
        </w:rPr>
        <w:t xml:space="preserve">у період проведення  Аукціону </w:t>
      </w:r>
      <w:r w:rsidR="00636DA1" w:rsidRPr="00B64EDF">
        <w:rPr>
          <w:lang w:eastAsia="uk-UA"/>
        </w:rPr>
        <w:t>Відповідачі</w:t>
      </w:r>
      <w:r w:rsidRPr="00B64EDF">
        <w:rPr>
          <w:lang w:eastAsia="uk-UA"/>
        </w:rPr>
        <w:t xml:space="preserve"> </w:t>
      </w:r>
      <w:r w:rsidR="00AA3D5C" w:rsidRPr="00B64EDF">
        <w:rPr>
          <w:lang w:eastAsia="uk-UA"/>
        </w:rPr>
        <w:t xml:space="preserve">задля участі </w:t>
      </w:r>
      <w:r w:rsidR="00226E82" w:rsidRPr="00B64EDF">
        <w:rPr>
          <w:lang w:eastAsia="uk-UA"/>
        </w:rPr>
        <w:t>в</w:t>
      </w:r>
      <w:r w:rsidR="00AA3D5C" w:rsidRPr="00B64EDF">
        <w:rPr>
          <w:lang w:eastAsia="uk-UA"/>
        </w:rPr>
        <w:t xml:space="preserve"> </w:t>
      </w:r>
      <w:r w:rsidR="00736066" w:rsidRPr="00B64EDF">
        <w:rPr>
          <w:lang w:eastAsia="uk-UA"/>
        </w:rPr>
        <w:t>А</w:t>
      </w:r>
      <w:r w:rsidR="00B65168" w:rsidRPr="00B64EDF">
        <w:rPr>
          <w:lang w:eastAsia="uk-UA"/>
        </w:rPr>
        <w:t>у</w:t>
      </w:r>
      <w:r w:rsidR="00736066" w:rsidRPr="00B64EDF">
        <w:rPr>
          <w:lang w:eastAsia="uk-UA"/>
        </w:rPr>
        <w:t>кці</w:t>
      </w:r>
      <w:r w:rsidR="00B65168" w:rsidRPr="00B64EDF">
        <w:rPr>
          <w:lang w:eastAsia="uk-UA"/>
        </w:rPr>
        <w:t>оні здійснювали</w:t>
      </w:r>
      <w:r w:rsidR="00AA3D5C" w:rsidRPr="00B64EDF">
        <w:rPr>
          <w:lang w:eastAsia="uk-UA"/>
        </w:rPr>
        <w:t xml:space="preserve"> реєстраці</w:t>
      </w:r>
      <w:r w:rsidR="00B65168" w:rsidRPr="00B64EDF">
        <w:rPr>
          <w:lang w:eastAsia="uk-UA"/>
        </w:rPr>
        <w:t>ю</w:t>
      </w:r>
      <w:r w:rsidR="00AA3D5C" w:rsidRPr="00B64EDF">
        <w:rPr>
          <w:lang w:eastAsia="uk-UA"/>
        </w:rPr>
        <w:t xml:space="preserve"> на </w:t>
      </w:r>
      <w:r w:rsidR="009D7082" w:rsidRPr="00B64EDF">
        <w:rPr>
          <w:lang w:eastAsia="uk-UA"/>
        </w:rPr>
        <w:t>електрон</w:t>
      </w:r>
      <w:r w:rsidR="0002775E" w:rsidRPr="00B64EDF">
        <w:rPr>
          <w:lang w:eastAsia="uk-UA"/>
        </w:rPr>
        <w:t>н</w:t>
      </w:r>
      <w:r w:rsidR="009D7082" w:rsidRPr="00B64EDF">
        <w:rPr>
          <w:lang w:eastAsia="uk-UA"/>
        </w:rPr>
        <w:t xml:space="preserve">ому </w:t>
      </w:r>
      <w:r w:rsidR="00AA3D5C" w:rsidRPr="00B64EDF">
        <w:rPr>
          <w:lang w:eastAsia="uk-UA"/>
        </w:rPr>
        <w:t>майданчику</w:t>
      </w:r>
      <w:r w:rsidRPr="00B64EDF">
        <w:rPr>
          <w:lang w:eastAsia="uk-UA"/>
        </w:rPr>
        <w:t xml:space="preserve">, використовуючи одну і ту ж саму ІР-адресу, </w:t>
      </w:r>
      <w:r w:rsidR="00207C55" w:rsidRPr="00B64EDF">
        <w:rPr>
          <w:lang w:eastAsia="uk-UA"/>
        </w:rPr>
        <w:t xml:space="preserve">та ТОВ «ОКТАН О» </w:t>
      </w:r>
      <w:r w:rsidR="00D379CD" w:rsidRPr="00B64EDF">
        <w:rPr>
          <w:lang w:eastAsia="uk-UA"/>
        </w:rPr>
        <w:t xml:space="preserve">вказало електронну скриньку </w:t>
      </w:r>
      <w:r w:rsidR="00D379CD" w:rsidRPr="00B64EDF">
        <w:rPr>
          <w:i/>
          <w:u w:val="single"/>
          <w:lang w:eastAsia="uk-UA"/>
        </w:rPr>
        <w:t>(</w:t>
      </w:r>
      <w:r w:rsidR="00446112" w:rsidRPr="00B64EDF">
        <w:rPr>
          <w:i/>
        </w:rPr>
        <w:t>Електронна адреса 1</w:t>
      </w:r>
      <w:r w:rsidR="00D379CD" w:rsidRPr="00B64EDF">
        <w:rPr>
          <w:lang w:eastAsia="uk-UA"/>
        </w:rPr>
        <w:t>), під час реєстрації якої зазначено номер телефону (</w:t>
      </w:r>
      <w:r w:rsidR="00903EBB" w:rsidRPr="00B64EDF">
        <w:rPr>
          <w:i/>
        </w:rPr>
        <w:t>Телефон 2</w:t>
      </w:r>
      <w:r w:rsidR="00D379CD" w:rsidRPr="00B64EDF">
        <w:rPr>
          <w:lang w:eastAsia="uk-UA"/>
        </w:rPr>
        <w:t xml:space="preserve">), вказаний </w:t>
      </w:r>
      <w:r w:rsidR="00910DCC" w:rsidRPr="00B64EDF">
        <w:rPr>
          <w:lang w:eastAsia="uk-UA"/>
        </w:rPr>
        <w:t xml:space="preserve"> </w:t>
      </w:r>
      <w:r w:rsidR="004E758A" w:rsidRPr="00B64EDF">
        <w:rPr>
          <w:lang w:eastAsia="uk-UA"/>
        </w:rPr>
        <w:br/>
      </w:r>
      <w:r w:rsidR="00D379CD" w:rsidRPr="00B64EDF">
        <w:rPr>
          <w:lang w:eastAsia="uk-UA"/>
        </w:rPr>
        <w:t>ТОВ «БАРВІНОК-ІНВЕСТ» як контактний номер</w:t>
      </w:r>
      <w:r w:rsidR="003F4B52" w:rsidRPr="00B64EDF">
        <w:rPr>
          <w:lang w:eastAsia="uk-UA"/>
        </w:rPr>
        <w:t xml:space="preserve"> на електронному майданчику для участі </w:t>
      </w:r>
      <w:r w:rsidR="004E758A" w:rsidRPr="00B64EDF">
        <w:rPr>
          <w:lang w:eastAsia="uk-UA"/>
        </w:rPr>
        <w:t>в</w:t>
      </w:r>
      <w:r w:rsidR="003F4B52" w:rsidRPr="00B64EDF">
        <w:rPr>
          <w:lang w:eastAsia="uk-UA"/>
        </w:rPr>
        <w:t xml:space="preserve"> Аукціоні</w:t>
      </w:r>
      <w:r w:rsidR="0041180F" w:rsidRPr="00B64EDF">
        <w:rPr>
          <w:lang w:eastAsia="uk-UA"/>
        </w:rPr>
        <w:t xml:space="preserve">, </w:t>
      </w:r>
      <w:r w:rsidR="00142541" w:rsidRPr="00B64EDF">
        <w:rPr>
          <w:lang w:eastAsia="uk-UA"/>
        </w:rPr>
        <w:t>та</w:t>
      </w:r>
      <w:r w:rsidR="00B8335F" w:rsidRPr="00B64EDF">
        <w:rPr>
          <w:lang w:eastAsia="uk-UA"/>
        </w:rPr>
        <w:t xml:space="preserve"> з огляду на те, що</w:t>
      </w:r>
      <w:r w:rsidR="00142541" w:rsidRPr="00B64EDF">
        <w:rPr>
          <w:lang w:eastAsia="uk-UA"/>
        </w:rPr>
        <w:t xml:space="preserve"> вказані засоби зв’язку</w:t>
      </w:r>
      <w:r w:rsidR="0041180F" w:rsidRPr="00B64EDF">
        <w:rPr>
          <w:lang w:eastAsia="uk-UA"/>
        </w:rPr>
        <w:t xml:space="preserve"> використову</w:t>
      </w:r>
      <w:r w:rsidR="009D7082" w:rsidRPr="00B64EDF">
        <w:rPr>
          <w:lang w:eastAsia="uk-UA"/>
        </w:rPr>
        <w:t>вали</w:t>
      </w:r>
      <w:r w:rsidR="0041180F" w:rsidRPr="00B64EDF">
        <w:rPr>
          <w:lang w:eastAsia="uk-UA"/>
        </w:rPr>
        <w:t xml:space="preserve">ся </w:t>
      </w:r>
      <w:r w:rsidR="00B8335F" w:rsidRPr="00B64EDF">
        <w:rPr>
          <w:lang w:eastAsia="uk-UA"/>
        </w:rPr>
        <w:t xml:space="preserve">однією </w:t>
      </w:r>
      <w:r w:rsidR="0041180F" w:rsidRPr="00B64EDF">
        <w:rPr>
          <w:lang w:eastAsia="uk-UA"/>
        </w:rPr>
        <w:t>фізичною особою</w:t>
      </w:r>
      <w:r w:rsidR="004E758A" w:rsidRPr="00B64EDF">
        <w:rPr>
          <w:lang w:eastAsia="uk-UA"/>
        </w:rPr>
        <w:t xml:space="preserve"> –</w:t>
      </w:r>
      <w:r w:rsidR="0041180F" w:rsidRPr="00B64EDF">
        <w:rPr>
          <w:lang w:eastAsia="uk-UA"/>
        </w:rPr>
        <w:t xml:space="preserve"> </w:t>
      </w:r>
      <w:r w:rsidR="00D379CD" w:rsidRPr="00B64EDF">
        <w:rPr>
          <w:lang w:eastAsia="uk-UA"/>
        </w:rPr>
        <w:t xml:space="preserve"> </w:t>
      </w:r>
      <w:r w:rsidR="00B41E48" w:rsidRPr="00B64EDF">
        <w:rPr>
          <w:i/>
        </w:rPr>
        <w:t>Особа 2</w:t>
      </w:r>
      <w:r w:rsidR="00B8335F" w:rsidRPr="00B64EDF">
        <w:rPr>
          <w:lang w:eastAsia="uk-UA"/>
        </w:rPr>
        <w:t>,</w:t>
      </w:r>
      <w:r w:rsidR="00D9161F" w:rsidRPr="00B64EDF">
        <w:rPr>
          <w:lang w:eastAsia="uk-UA"/>
        </w:rPr>
        <w:t xml:space="preserve"> </w:t>
      </w:r>
      <w:r w:rsidR="00DE6632" w:rsidRPr="00B64EDF">
        <w:rPr>
          <w:lang w:eastAsia="uk-UA"/>
        </w:rPr>
        <w:t xml:space="preserve">за умови різного місцезнаходження цих </w:t>
      </w:r>
      <w:r w:rsidR="008750C6" w:rsidRPr="00B64EDF">
        <w:rPr>
          <w:lang w:eastAsia="uk-UA"/>
        </w:rPr>
        <w:t>суб’єктів господарювання</w:t>
      </w:r>
      <w:r w:rsidR="00DE6632" w:rsidRPr="00B64EDF">
        <w:rPr>
          <w:lang w:eastAsia="uk-UA"/>
        </w:rPr>
        <w:t xml:space="preserve"> (</w:t>
      </w:r>
      <w:r w:rsidR="00B64EDF" w:rsidRPr="00B64EDF">
        <w:rPr>
          <w:i/>
        </w:rPr>
        <w:t>(інформація з обмеженим доступом)</w:t>
      </w:r>
      <w:r w:rsidR="008750C6" w:rsidRPr="00B64EDF">
        <w:rPr>
          <w:lang w:eastAsia="uk-UA"/>
        </w:rPr>
        <w:t>, відповідно</w:t>
      </w:r>
      <w:r w:rsidR="00DE6632" w:rsidRPr="00B64EDF">
        <w:rPr>
          <w:lang w:eastAsia="uk-UA"/>
        </w:rPr>
        <w:t>),</w:t>
      </w:r>
      <w:r w:rsidR="00855C87" w:rsidRPr="00B64EDF">
        <w:rPr>
          <w:lang w:eastAsia="uk-UA"/>
        </w:rPr>
        <w:t xml:space="preserve"> </w:t>
      </w:r>
      <w:r w:rsidRPr="00B64EDF">
        <w:rPr>
          <w:lang w:eastAsia="uk-UA"/>
        </w:rPr>
        <w:t>свідчит</w:t>
      </w:r>
      <w:r w:rsidR="00507D9B" w:rsidRPr="00B64EDF">
        <w:rPr>
          <w:lang w:eastAsia="uk-UA"/>
        </w:rPr>
        <w:t>ь</w:t>
      </w:r>
      <w:r w:rsidRPr="00B64EDF">
        <w:rPr>
          <w:lang w:eastAsia="uk-UA"/>
        </w:rPr>
        <w:t xml:space="preserve"> </w:t>
      </w:r>
      <w:r w:rsidR="008750C6" w:rsidRPr="00B64EDF">
        <w:rPr>
          <w:lang w:eastAsia="uk-UA"/>
        </w:rPr>
        <w:t xml:space="preserve">про </w:t>
      </w:r>
      <w:r w:rsidR="00BD052C" w:rsidRPr="00B64EDF">
        <w:rPr>
          <w:lang w:eastAsia="uk-UA"/>
        </w:rPr>
        <w:t xml:space="preserve">координовану </w:t>
      </w:r>
      <w:r w:rsidR="00582BE4" w:rsidRPr="00B64EDF">
        <w:rPr>
          <w:lang w:eastAsia="uk-UA"/>
        </w:rPr>
        <w:t xml:space="preserve">підготовку пропозицій для участі в </w:t>
      </w:r>
      <w:r w:rsidR="00D4471D" w:rsidRPr="00B64EDF">
        <w:rPr>
          <w:lang w:eastAsia="uk-UA"/>
        </w:rPr>
        <w:t>Аукціоні</w:t>
      </w:r>
      <w:r w:rsidR="00582BE4" w:rsidRPr="00B64EDF">
        <w:rPr>
          <w:lang w:eastAsia="uk-UA"/>
        </w:rPr>
        <w:t xml:space="preserve"> та обмін інформацією між Відповідачами ще на стадії підготовки до участі</w:t>
      </w:r>
      <w:r w:rsidR="006142E2" w:rsidRPr="00B64EDF">
        <w:rPr>
          <w:lang w:eastAsia="uk-UA"/>
        </w:rPr>
        <w:t xml:space="preserve"> </w:t>
      </w:r>
      <w:r w:rsidR="00DB22E2" w:rsidRPr="00B64EDF">
        <w:rPr>
          <w:lang w:eastAsia="uk-UA"/>
        </w:rPr>
        <w:t>в цьому Аукціоні</w:t>
      </w:r>
      <w:r w:rsidR="00482A15" w:rsidRPr="00B64EDF">
        <w:rPr>
          <w:lang w:eastAsia="uk-UA"/>
        </w:rPr>
        <w:t>.</w:t>
      </w:r>
    </w:p>
    <w:p w14:paraId="240FE26D" w14:textId="34F8DA4D" w:rsidR="00F266D2" w:rsidRPr="00B75F27" w:rsidRDefault="00F266D2" w:rsidP="008408AC">
      <w:pPr>
        <w:pStyle w:val="2"/>
        <w:tabs>
          <w:tab w:val="clear" w:pos="1134"/>
          <w:tab w:val="left" w:pos="567"/>
        </w:tabs>
        <w:spacing w:before="360" w:after="360"/>
        <w:ind w:left="1134" w:right="-79" w:hanging="1134"/>
      </w:pPr>
      <w:r w:rsidRPr="00B75F27">
        <w:rPr>
          <w:b w:val="0"/>
          <w:i/>
        </w:rPr>
        <w:t xml:space="preserve">  </w:t>
      </w:r>
      <w:r w:rsidRPr="00B75F27">
        <w:t xml:space="preserve">Завантаження </w:t>
      </w:r>
      <w:r w:rsidR="00797C91" w:rsidRPr="00B75F27">
        <w:t xml:space="preserve">одним Відповідачем </w:t>
      </w:r>
      <w:r w:rsidRPr="00B75F27">
        <w:t>документ</w:t>
      </w:r>
      <w:r w:rsidR="004E758A">
        <w:t>а</w:t>
      </w:r>
      <w:r w:rsidRPr="00B75F27">
        <w:t xml:space="preserve"> іншого Відповідача</w:t>
      </w:r>
    </w:p>
    <w:p w14:paraId="106E3609" w14:textId="49DB94D6" w:rsidR="00535ED4" w:rsidRPr="00855C87" w:rsidRDefault="00A10539" w:rsidP="0008461B">
      <w:pPr>
        <w:pStyle w:val="a"/>
        <w:tabs>
          <w:tab w:val="clear" w:pos="1353"/>
          <w:tab w:val="num" w:pos="360"/>
        </w:tabs>
        <w:spacing w:before="120" w:after="120"/>
        <w:ind w:left="709" w:hanging="709"/>
        <w:rPr>
          <w:lang w:eastAsia="uk-UA"/>
        </w:rPr>
      </w:pPr>
      <w:r w:rsidRPr="00855C87">
        <w:rPr>
          <w:lang w:eastAsia="uk-UA"/>
        </w:rPr>
        <w:t xml:space="preserve">Відповідно до інформаційного повідомлення </w:t>
      </w:r>
      <w:r w:rsidR="00C811E7" w:rsidRPr="00855C87">
        <w:rPr>
          <w:lang w:eastAsia="uk-UA"/>
        </w:rPr>
        <w:t xml:space="preserve">Замовником </w:t>
      </w:r>
      <w:r w:rsidRPr="00855C87">
        <w:rPr>
          <w:lang w:eastAsia="uk-UA"/>
        </w:rPr>
        <w:t xml:space="preserve">на сайті </w:t>
      </w:r>
      <w:r w:rsidR="00C811E7" w:rsidRPr="00855C87">
        <w:rPr>
          <w:lang w:eastAsia="uk-UA"/>
        </w:rPr>
        <w:t>електронної системи «</w:t>
      </w:r>
      <w:proofErr w:type="spellStart"/>
      <w:r w:rsidR="00C811E7" w:rsidRPr="00855C87">
        <w:rPr>
          <w:lang w:eastAsia="uk-UA"/>
        </w:rPr>
        <w:t>Prozorro.sale</w:t>
      </w:r>
      <w:proofErr w:type="spellEnd"/>
      <w:r w:rsidR="00C811E7" w:rsidRPr="00855C87">
        <w:rPr>
          <w:lang w:eastAsia="uk-UA"/>
        </w:rPr>
        <w:t>»</w:t>
      </w:r>
      <w:r w:rsidR="007D44E9" w:rsidRPr="00855C87">
        <w:rPr>
          <w:lang w:eastAsia="uk-UA"/>
        </w:rPr>
        <w:t xml:space="preserve"> </w:t>
      </w:r>
      <w:r w:rsidR="00330199" w:rsidRPr="00855C87">
        <w:rPr>
          <w:lang w:eastAsia="uk-UA"/>
        </w:rPr>
        <w:t>розміщено і</w:t>
      </w:r>
      <w:r w:rsidR="00535ED4" w:rsidRPr="00855C87">
        <w:rPr>
          <w:lang w:eastAsia="uk-UA"/>
        </w:rPr>
        <w:t>нформаці</w:t>
      </w:r>
      <w:r w:rsidR="00330199" w:rsidRPr="00855C87">
        <w:rPr>
          <w:lang w:eastAsia="uk-UA"/>
        </w:rPr>
        <w:t>ю</w:t>
      </w:r>
      <w:r w:rsidR="00535ED4" w:rsidRPr="00855C87">
        <w:rPr>
          <w:lang w:eastAsia="uk-UA"/>
        </w:rPr>
        <w:t xml:space="preserve"> про умови, на яких здійснюється приватизація об’єкта.</w:t>
      </w:r>
    </w:p>
    <w:p w14:paraId="6F1BA0DA" w14:textId="64119606" w:rsidR="00535ED4" w:rsidRPr="00855C87" w:rsidRDefault="002313DE" w:rsidP="0008461B">
      <w:pPr>
        <w:pStyle w:val="a"/>
        <w:tabs>
          <w:tab w:val="clear" w:pos="1353"/>
          <w:tab w:val="num" w:pos="360"/>
        </w:tabs>
        <w:spacing w:before="120" w:after="120"/>
        <w:ind w:left="709" w:hanging="709"/>
        <w:rPr>
          <w:lang w:eastAsia="uk-UA"/>
        </w:rPr>
      </w:pPr>
      <w:r w:rsidRPr="00855C87">
        <w:rPr>
          <w:lang w:eastAsia="uk-UA"/>
        </w:rPr>
        <w:t>Так</w:t>
      </w:r>
      <w:r w:rsidR="00433E45" w:rsidRPr="00855C87">
        <w:rPr>
          <w:lang w:eastAsia="uk-UA"/>
        </w:rPr>
        <w:t>,</w:t>
      </w:r>
      <w:r w:rsidRPr="00855C87">
        <w:rPr>
          <w:lang w:eastAsia="uk-UA"/>
        </w:rPr>
        <w:t xml:space="preserve"> п</w:t>
      </w:r>
      <w:r w:rsidR="00535ED4" w:rsidRPr="00855C87">
        <w:rPr>
          <w:lang w:eastAsia="uk-UA"/>
        </w:rPr>
        <w:t>риватизація державного пакет</w:t>
      </w:r>
      <w:r w:rsidR="007F2D55">
        <w:rPr>
          <w:lang w:eastAsia="uk-UA"/>
        </w:rPr>
        <w:t>у</w:t>
      </w:r>
      <w:r w:rsidR="00535ED4" w:rsidRPr="00855C87">
        <w:rPr>
          <w:lang w:eastAsia="uk-UA"/>
        </w:rPr>
        <w:t xml:space="preserve"> акцій АТ «</w:t>
      </w:r>
      <w:proofErr w:type="spellStart"/>
      <w:r w:rsidR="00535ED4" w:rsidRPr="00855C87">
        <w:rPr>
          <w:lang w:eastAsia="uk-UA"/>
        </w:rPr>
        <w:t>Київпассервіс</w:t>
      </w:r>
      <w:proofErr w:type="spellEnd"/>
      <w:r w:rsidR="00535ED4" w:rsidRPr="00855C87">
        <w:rPr>
          <w:lang w:eastAsia="uk-UA"/>
        </w:rPr>
        <w:t xml:space="preserve">» у кількості </w:t>
      </w:r>
      <w:r w:rsidRPr="00855C87">
        <w:rPr>
          <w:lang w:eastAsia="uk-UA"/>
        </w:rPr>
        <w:t xml:space="preserve">                        </w:t>
      </w:r>
      <w:r w:rsidR="00535ED4" w:rsidRPr="00855C87">
        <w:rPr>
          <w:lang w:eastAsia="uk-UA"/>
        </w:rPr>
        <w:t>195 944 640 штук, що становить 99,9906% статутного капіталу товариства, здійснюється відповідно до вимог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 травня 2018 року</w:t>
      </w:r>
      <w:r w:rsidR="00B01F48">
        <w:rPr>
          <w:lang w:eastAsia="uk-UA"/>
        </w:rPr>
        <w:t xml:space="preserve"> </w:t>
      </w:r>
      <w:r w:rsidR="00535ED4" w:rsidRPr="00855C87">
        <w:rPr>
          <w:lang w:eastAsia="uk-UA"/>
        </w:rPr>
        <w:t>№ 432 (зі змінами)</w:t>
      </w:r>
      <w:r w:rsidR="00D23E75" w:rsidRPr="00855C87">
        <w:rPr>
          <w:lang w:eastAsia="uk-UA"/>
        </w:rPr>
        <w:t xml:space="preserve"> (далі – </w:t>
      </w:r>
      <w:r w:rsidR="00AD5E5C" w:rsidRPr="00855C87">
        <w:rPr>
          <w:lang w:eastAsia="uk-UA"/>
        </w:rPr>
        <w:t>Порядок</w:t>
      </w:r>
      <w:r w:rsidR="00D23E75" w:rsidRPr="00855C87">
        <w:rPr>
          <w:lang w:eastAsia="uk-UA"/>
        </w:rPr>
        <w:t>).</w:t>
      </w:r>
    </w:p>
    <w:p w14:paraId="11F6C422" w14:textId="6E88C6D3" w:rsidR="00FE3E0D" w:rsidRPr="00855C87" w:rsidRDefault="008B1601" w:rsidP="0008461B">
      <w:pPr>
        <w:pStyle w:val="a"/>
        <w:tabs>
          <w:tab w:val="clear" w:pos="1353"/>
          <w:tab w:val="num" w:pos="360"/>
        </w:tabs>
        <w:spacing w:before="120" w:after="120"/>
        <w:ind w:left="709" w:hanging="709"/>
        <w:rPr>
          <w:lang w:eastAsia="uk-UA"/>
        </w:rPr>
      </w:pPr>
      <w:r w:rsidRPr="00855C87">
        <w:rPr>
          <w:lang w:eastAsia="uk-UA"/>
        </w:rPr>
        <w:lastRenderedPageBreak/>
        <w:t xml:space="preserve">Відповідно до пункту 44 </w:t>
      </w:r>
      <w:r w:rsidR="00371F82" w:rsidRPr="00855C87">
        <w:rPr>
          <w:lang w:eastAsia="uk-UA"/>
        </w:rPr>
        <w:t>Порядку</w:t>
      </w:r>
      <w:r w:rsidR="00E80D41" w:rsidRPr="00855C87">
        <w:rPr>
          <w:lang w:eastAsia="uk-UA"/>
        </w:rPr>
        <w:t xml:space="preserve"> </w:t>
      </w:r>
      <w:r w:rsidR="00451110" w:rsidRPr="00855C87">
        <w:rPr>
          <w:lang w:eastAsia="uk-UA"/>
        </w:rPr>
        <w:t>особа, яка має намір взяти участь в електронному аукціоні, через свій особистий кабінет подає відповідну заяву на участь в електронному аукціоні шляхом заповнення електронної форми і завантаження електронних копій документів. Заява на участь в електронному аукціоні повинна містити закриту цінову пропозицію та подається протягом всього часу з моменту опублікування відповідного інформаційного повідомлення в електронній торговій системі до закінчення кінцевого строку прийняття заяв на участь в електронному аукціоні</w:t>
      </w:r>
      <w:r w:rsidR="004A2424">
        <w:rPr>
          <w:lang w:eastAsia="uk-UA"/>
        </w:rPr>
        <w:t xml:space="preserve"> </w:t>
      </w:r>
      <w:r w:rsidR="00451110" w:rsidRPr="00855C87">
        <w:rPr>
          <w:lang w:eastAsia="uk-UA"/>
        </w:rPr>
        <w:t>/</w:t>
      </w:r>
      <w:r w:rsidR="004A2424">
        <w:rPr>
          <w:lang w:eastAsia="uk-UA"/>
        </w:rPr>
        <w:t xml:space="preserve"> </w:t>
      </w:r>
      <w:r w:rsidR="00451110" w:rsidRPr="00855C87">
        <w:rPr>
          <w:lang w:eastAsia="uk-UA"/>
        </w:rPr>
        <w:t>закритих цінових пропозицій.</w:t>
      </w:r>
    </w:p>
    <w:p w14:paraId="42CF066C" w14:textId="129476EB" w:rsidR="005C084A" w:rsidRPr="00855C87" w:rsidRDefault="005C084A" w:rsidP="0008461B">
      <w:pPr>
        <w:pStyle w:val="a"/>
        <w:tabs>
          <w:tab w:val="clear" w:pos="1353"/>
          <w:tab w:val="num" w:pos="360"/>
        </w:tabs>
        <w:spacing w:before="120" w:after="120"/>
        <w:ind w:left="709" w:hanging="709"/>
        <w:rPr>
          <w:lang w:eastAsia="uk-UA"/>
        </w:rPr>
      </w:pPr>
      <w:r w:rsidRPr="00855C87">
        <w:rPr>
          <w:lang w:eastAsia="uk-UA"/>
        </w:rPr>
        <w:t>До закінчення кінцевого строку прийняття заяв на участь в електронному аукціоні</w:t>
      </w:r>
      <w:r w:rsidR="004A2424">
        <w:rPr>
          <w:lang w:eastAsia="uk-UA"/>
        </w:rPr>
        <w:t xml:space="preserve"> </w:t>
      </w:r>
      <w:r w:rsidRPr="00855C87">
        <w:rPr>
          <w:lang w:eastAsia="uk-UA"/>
        </w:rPr>
        <w:t>/</w:t>
      </w:r>
      <w:r w:rsidR="004A2424">
        <w:rPr>
          <w:lang w:eastAsia="uk-UA"/>
        </w:rPr>
        <w:t xml:space="preserve"> </w:t>
      </w:r>
      <w:r w:rsidRPr="00855C87">
        <w:rPr>
          <w:lang w:eastAsia="uk-UA"/>
        </w:rPr>
        <w:t xml:space="preserve">закритих цінових пропозицій учасники мають право анулювати або </w:t>
      </w:r>
      <w:proofErr w:type="spellStart"/>
      <w:r w:rsidRPr="00855C87">
        <w:rPr>
          <w:lang w:eastAsia="uk-UA"/>
        </w:rPr>
        <w:t>внести</w:t>
      </w:r>
      <w:proofErr w:type="spellEnd"/>
      <w:r w:rsidRPr="00855C87">
        <w:rPr>
          <w:lang w:eastAsia="uk-UA"/>
        </w:rPr>
        <w:t xml:space="preserve"> до них зміни. Всі зміни після їх опублікування зберігаються в електронній торговій системі протягом 10 років з дати внесення такої інформації до електронної торгової системи</w:t>
      </w:r>
      <w:r w:rsidR="00AB57AC" w:rsidRPr="00855C87">
        <w:rPr>
          <w:lang w:eastAsia="uk-UA"/>
        </w:rPr>
        <w:t xml:space="preserve"> (пункт 46 </w:t>
      </w:r>
      <w:r w:rsidR="00371F82" w:rsidRPr="00855C87">
        <w:rPr>
          <w:lang w:eastAsia="uk-UA"/>
        </w:rPr>
        <w:t>Порядку</w:t>
      </w:r>
      <w:r w:rsidR="00AB57AC" w:rsidRPr="00855C87">
        <w:rPr>
          <w:lang w:eastAsia="uk-UA"/>
        </w:rPr>
        <w:t>).</w:t>
      </w:r>
    </w:p>
    <w:p w14:paraId="1B362E4F" w14:textId="77777777" w:rsidR="00FD04DB" w:rsidRPr="0008461B" w:rsidRDefault="00FD04DB" w:rsidP="0008461B">
      <w:pPr>
        <w:pStyle w:val="a"/>
        <w:tabs>
          <w:tab w:val="clear" w:pos="1353"/>
          <w:tab w:val="num" w:pos="360"/>
        </w:tabs>
        <w:spacing w:before="120" w:after="120"/>
        <w:ind w:left="709" w:hanging="709"/>
        <w:rPr>
          <w:lang w:eastAsia="uk-UA"/>
        </w:rPr>
      </w:pPr>
      <w:r w:rsidRPr="00855C87">
        <w:rPr>
          <w:lang w:eastAsia="uk-UA"/>
        </w:rPr>
        <w:t>Оператори електронних майданчиків забезпечують доступ учасників до електронного аукціону. Для кожного учасника адміністратор створює індивідуальну веб-сторінку електронного аукціону. Оператор електронного</w:t>
      </w:r>
      <w:r w:rsidRPr="0008461B">
        <w:rPr>
          <w:lang w:eastAsia="uk-UA"/>
        </w:rPr>
        <w:t xml:space="preserve"> майданчика передає до особистого кабінету учасника унікальне гіперпосилання на індивідуальну веб-сторінку електронного аукціону, що є достатньою умовою для участі в ньому, та інформує учасника про цю дію електронною поштою</w:t>
      </w:r>
      <w:r w:rsidR="005007CE" w:rsidRPr="0008461B">
        <w:rPr>
          <w:lang w:eastAsia="uk-UA"/>
        </w:rPr>
        <w:t xml:space="preserve"> (пункт 52 </w:t>
      </w:r>
      <w:r w:rsidR="00371F82" w:rsidRPr="0008461B">
        <w:rPr>
          <w:lang w:eastAsia="uk-UA"/>
        </w:rPr>
        <w:t>Порядку</w:t>
      </w:r>
      <w:r w:rsidR="005007CE" w:rsidRPr="0008461B">
        <w:rPr>
          <w:lang w:eastAsia="uk-UA"/>
        </w:rPr>
        <w:t>)</w:t>
      </w:r>
      <w:r w:rsidRPr="0008461B">
        <w:rPr>
          <w:lang w:eastAsia="uk-UA"/>
        </w:rPr>
        <w:t>.</w:t>
      </w:r>
    </w:p>
    <w:p w14:paraId="089B54B6" w14:textId="09327DA6" w:rsidR="00483D13" w:rsidRDefault="00A7665F" w:rsidP="00483D13">
      <w:pPr>
        <w:pStyle w:val="a"/>
        <w:tabs>
          <w:tab w:val="clear" w:pos="1353"/>
          <w:tab w:val="num" w:pos="360"/>
        </w:tabs>
        <w:spacing w:before="120" w:after="120"/>
        <w:ind w:left="709" w:hanging="709"/>
        <w:rPr>
          <w:lang w:eastAsia="uk-UA"/>
        </w:rPr>
      </w:pPr>
      <w:bookmarkStart w:id="1" w:name="n152"/>
      <w:bookmarkEnd w:id="1"/>
      <w:r w:rsidRPr="0008461B">
        <w:rPr>
          <w:lang w:eastAsia="uk-UA"/>
        </w:rPr>
        <w:t>Так</w:t>
      </w:r>
      <w:r w:rsidR="00AC1A38" w:rsidRPr="0008461B">
        <w:rPr>
          <w:lang w:eastAsia="uk-UA"/>
        </w:rPr>
        <w:t>,</w:t>
      </w:r>
      <w:r w:rsidRPr="0008461B">
        <w:rPr>
          <w:lang w:eastAsia="uk-UA"/>
        </w:rPr>
        <w:t xml:space="preserve"> </w:t>
      </w:r>
      <w:r w:rsidR="00193CC7" w:rsidRPr="0008461B">
        <w:rPr>
          <w:lang w:eastAsia="uk-UA"/>
        </w:rPr>
        <w:t>з метою</w:t>
      </w:r>
      <w:r w:rsidRPr="0008461B">
        <w:rPr>
          <w:lang w:eastAsia="uk-UA"/>
        </w:rPr>
        <w:t xml:space="preserve"> участі </w:t>
      </w:r>
      <w:r w:rsidR="004A2424">
        <w:rPr>
          <w:lang w:eastAsia="uk-UA"/>
        </w:rPr>
        <w:t>в</w:t>
      </w:r>
      <w:r w:rsidRPr="0008461B">
        <w:rPr>
          <w:lang w:eastAsia="uk-UA"/>
        </w:rPr>
        <w:t xml:space="preserve"> Аукціоні</w:t>
      </w:r>
      <w:r w:rsidR="00AC1A38" w:rsidRPr="0008461B">
        <w:rPr>
          <w:lang w:eastAsia="uk-UA"/>
        </w:rPr>
        <w:t xml:space="preserve"> ТОВ «ОКТАН О» завантаж</w:t>
      </w:r>
      <w:r w:rsidR="00B3591A" w:rsidRPr="0008461B">
        <w:rPr>
          <w:lang w:eastAsia="uk-UA"/>
        </w:rPr>
        <w:t>ило</w:t>
      </w:r>
      <w:r w:rsidR="00AC1A38" w:rsidRPr="0008461B">
        <w:rPr>
          <w:lang w:eastAsia="uk-UA"/>
        </w:rPr>
        <w:t xml:space="preserve"> до своєї </w:t>
      </w:r>
      <w:r w:rsidR="00464502" w:rsidRPr="0008461B">
        <w:rPr>
          <w:lang w:eastAsia="uk-UA"/>
        </w:rPr>
        <w:t xml:space="preserve">цінової </w:t>
      </w:r>
      <w:r w:rsidR="00AC1A38" w:rsidRPr="0008461B">
        <w:rPr>
          <w:lang w:eastAsia="uk-UA"/>
        </w:rPr>
        <w:t xml:space="preserve">пропозиції </w:t>
      </w:r>
      <w:r w:rsidR="00060958" w:rsidRPr="0008461B">
        <w:rPr>
          <w:lang w:eastAsia="uk-UA"/>
        </w:rPr>
        <w:t xml:space="preserve">відповідні </w:t>
      </w:r>
      <w:r w:rsidR="00AC1A38" w:rsidRPr="0008461B">
        <w:rPr>
          <w:lang w:eastAsia="uk-UA"/>
        </w:rPr>
        <w:t>документ</w:t>
      </w:r>
      <w:r w:rsidR="00060958" w:rsidRPr="0008461B">
        <w:rPr>
          <w:lang w:eastAsia="uk-UA"/>
        </w:rPr>
        <w:t>и, серед яких міститься</w:t>
      </w:r>
      <w:r w:rsidR="00A04DC6" w:rsidRPr="0008461B">
        <w:rPr>
          <w:lang w:eastAsia="uk-UA"/>
        </w:rPr>
        <w:t xml:space="preserve"> файл</w:t>
      </w:r>
      <w:r w:rsidR="00AC1A38" w:rsidRPr="0008461B">
        <w:rPr>
          <w:lang w:eastAsia="uk-UA"/>
        </w:rPr>
        <w:t xml:space="preserve"> «</w:t>
      </w:r>
      <w:hyperlink r:id="rId9" w:tgtFrame="_blank" w:history="1">
        <w:r w:rsidR="00AC1A38" w:rsidRPr="0008461B">
          <w:rPr>
            <w:lang w:eastAsia="uk-UA"/>
          </w:rPr>
          <w:t>_власник.jpg</w:t>
        </w:r>
      </w:hyperlink>
      <w:r w:rsidR="00AC1A38" w:rsidRPr="0008461B">
        <w:rPr>
          <w:lang w:eastAsia="uk-UA"/>
        </w:rPr>
        <w:t>»</w:t>
      </w:r>
      <w:r w:rsidR="007A112E" w:rsidRPr="0008461B">
        <w:rPr>
          <w:lang w:eastAsia="uk-UA"/>
        </w:rPr>
        <w:t xml:space="preserve">, на якому зображено </w:t>
      </w:r>
      <w:r w:rsidR="00DA674E" w:rsidRPr="0008461B">
        <w:rPr>
          <w:lang w:eastAsia="uk-UA"/>
        </w:rPr>
        <w:t xml:space="preserve">схему структури власності </w:t>
      </w:r>
      <w:r w:rsidR="00DA674E" w:rsidRPr="00482A15">
        <w:rPr>
          <w:lang w:eastAsia="uk-UA"/>
        </w:rPr>
        <w:t>ТОВ «БАРВІНОК-ІНВЕСТ»</w:t>
      </w:r>
      <w:r w:rsidR="00DA674E">
        <w:rPr>
          <w:lang w:eastAsia="uk-UA"/>
        </w:rPr>
        <w:t xml:space="preserve">. Документ містить </w:t>
      </w:r>
      <w:r w:rsidR="003716C4">
        <w:rPr>
          <w:lang w:eastAsia="uk-UA"/>
        </w:rPr>
        <w:t xml:space="preserve">печатку </w:t>
      </w:r>
      <w:r w:rsidR="003716C4" w:rsidRPr="00482A15">
        <w:rPr>
          <w:lang w:eastAsia="uk-UA"/>
        </w:rPr>
        <w:t>ТОВ «БАРВІНОК-ІНВЕСТ»</w:t>
      </w:r>
      <w:r w:rsidR="003716C4">
        <w:rPr>
          <w:lang w:eastAsia="uk-UA"/>
        </w:rPr>
        <w:t xml:space="preserve"> та підпис  його директора </w:t>
      </w:r>
      <w:r w:rsidR="00500C50" w:rsidRPr="0029328C">
        <w:rPr>
          <w:i/>
          <w:lang w:val="ru-RU"/>
        </w:rPr>
        <w:t xml:space="preserve">Особа </w:t>
      </w:r>
      <w:r w:rsidR="00500C50">
        <w:rPr>
          <w:i/>
          <w:lang w:val="ru-RU"/>
        </w:rPr>
        <w:t>3</w:t>
      </w:r>
      <w:r w:rsidR="00997C6E">
        <w:rPr>
          <w:lang w:eastAsia="uk-UA"/>
        </w:rPr>
        <w:t>.</w:t>
      </w:r>
    </w:p>
    <w:p w14:paraId="4A0D6C95" w14:textId="20FFE78D" w:rsidR="00F31909" w:rsidRDefault="008D4FD0" w:rsidP="0008461B">
      <w:pPr>
        <w:pStyle w:val="a"/>
        <w:tabs>
          <w:tab w:val="clear" w:pos="1353"/>
          <w:tab w:val="num" w:pos="360"/>
        </w:tabs>
        <w:spacing w:before="120" w:after="120"/>
        <w:ind w:left="709" w:hanging="709"/>
        <w:rPr>
          <w:lang w:eastAsia="uk-UA"/>
        </w:rPr>
      </w:pPr>
      <w:r>
        <w:rPr>
          <w:lang w:eastAsia="uk-UA"/>
        </w:rPr>
        <w:t xml:space="preserve">Отже, завантаження </w:t>
      </w:r>
      <w:r w:rsidR="00620752">
        <w:rPr>
          <w:lang w:eastAsia="uk-UA"/>
        </w:rPr>
        <w:t>одним учасником</w:t>
      </w:r>
      <w:r w:rsidR="004A2424">
        <w:rPr>
          <w:lang w:eastAsia="uk-UA"/>
        </w:rPr>
        <w:t xml:space="preserve"> </w:t>
      </w:r>
      <w:r w:rsidR="004A2424" w:rsidRPr="00855C87">
        <w:rPr>
          <w:lang w:eastAsia="uk-UA"/>
        </w:rPr>
        <w:t>–</w:t>
      </w:r>
      <w:r w:rsidR="00620752">
        <w:rPr>
          <w:lang w:eastAsia="uk-UA"/>
        </w:rPr>
        <w:t xml:space="preserve"> </w:t>
      </w:r>
      <w:r w:rsidRPr="0008461B">
        <w:rPr>
          <w:lang w:eastAsia="uk-UA"/>
        </w:rPr>
        <w:t>ТОВ «ОКТАН О»</w:t>
      </w:r>
      <w:r w:rsidR="00620752">
        <w:rPr>
          <w:lang w:eastAsia="uk-UA"/>
        </w:rPr>
        <w:t>,</w:t>
      </w:r>
      <w:r>
        <w:rPr>
          <w:lang w:eastAsia="uk-UA"/>
        </w:rPr>
        <w:t xml:space="preserve"> документ</w:t>
      </w:r>
      <w:r w:rsidR="00620752">
        <w:rPr>
          <w:lang w:eastAsia="uk-UA"/>
        </w:rPr>
        <w:t>а іншого учасника</w:t>
      </w:r>
      <w:r w:rsidR="004A2424">
        <w:rPr>
          <w:lang w:eastAsia="uk-UA"/>
        </w:rPr>
        <w:t xml:space="preserve"> </w:t>
      </w:r>
      <w:r w:rsidR="004A2424" w:rsidRPr="00855C87">
        <w:rPr>
          <w:lang w:eastAsia="uk-UA"/>
        </w:rPr>
        <w:t>–</w:t>
      </w:r>
      <w:r w:rsidR="00620752">
        <w:rPr>
          <w:lang w:eastAsia="uk-UA"/>
        </w:rPr>
        <w:t xml:space="preserve"> </w:t>
      </w:r>
      <w:r w:rsidRPr="00482A15">
        <w:rPr>
          <w:lang w:eastAsia="uk-UA"/>
        </w:rPr>
        <w:t>ТОВ «БАРВІНОК-ІНВЕСТ»</w:t>
      </w:r>
      <w:r w:rsidR="007B04FC">
        <w:rPr>
          <w:lang w:eastAsia="uk-UA"/>
        </w:rPr>
        <w:t>,</w:t>
      </w:r>
      <w:r>
        <w:rPr>
          <w:lang w:eastAsia="uk-UA"/>
        </w:rPr>
        <w:t xml:space="preserve"> </w:t>
      </w:r>
      <w:r w:rsidR="00F31909" w:rsidRPr="00B9734E">
        <w:rPr>
          <w:lang w:eastAsia="uk-UA"/>
        </w:rPr>
        <w:t xml:space="preserve">свідчить </w:t>
      </w:r>
      <w:r>
        <w:rPr>
          <w:lang w:eastAsia="uk-UA"/>
        </w:rPr>
        <w:t xml:space="preserve">про </w:t>
      </w:r>
      <w:r w:rsidR="00F31909" w:rsidRPr="00B9734E">
        <w:rPr>
          <w:lang w:eastAsia="uk-UA"/>
        </w:rPr>
        <w:t xml:space="preserve">спільну </w:t>
      </w:r>
      <w:r w:rsidR="00F31909">
        <w:rPr>
          <w:lang w:eastAsia="uk-UA"/>
        </w:rPr>
        <w:t xml:space="preserve">узгоджену </w:t>
      </w:r>
      <w:r w:rsidR="00F31909" w:rsidRPr="00B9734E">
        <w:rPr>
          <w:lang w:eastAsia="uk-UA"/>
        </w:rPr>
        <w:t xml:space="preserve">підготовку </w:t>
      </w:r>
      <w:r w:rsidR="00F31909">
        <w:rPr>
          <w:lang w:eastAsia="uk-UA"/>
        </w:rPr>
        <w:t xml:space="preserve">пропозицій та </w:t>
      </w:r>
      <w:r w:rsidR="00F31909" w:rsidRPr="00B9734E">
        <w:rPr>
          <w:lang w:eastAsia="uk-UA"/>
        </w:rPr>
        <w:t xml:space="preserve">обмін інформацією між </w:t>
      </w:r>
      <w:r w:rsidR="00F31909">
        <w:rPr>
          <w:lang w:eastAsia="uk-UA"/>
        </w:rPr>
        <w:t>Відповідачами</w:t>
      </w:r>
      <w:r w:rsidR="00F31909" w:rsidRPr="00B9734E">
        <w:rPr>
          <w:lang w:eastAsia="uk-UA"/>
        </w:rPr>
        <w:t xml:space="preserve"> </w:t>
      </w:r>
      <w:r w:rsidR="00F31909" w:rsidRPr="00B162D0">
        <w:rPr>
          <w:lang w:eastAsia="uk-UA"/>
        </w:rPr>
        <w:t xml:space="preserve">ще на стадії підготовки до участі в </w:t>
      </w:r>
      <w:r w:rsidR="00F31909">
        <w:rPr>
          <w:lang w:eastAsia="uk-UA"/>
        </w:rPr>
        <w:t>Аукціоні.</w:t>
      </w:r>
    </w:p>
    <w:p w14:paraId="000B7F40" w14:textId="77777777" w:rsidR="00FD04DB" w:rsidRPr="00A10539" w:rsidRDefault="0027381E" w:rsidP="008408AC">
      <w:pPr>
        <w:pStyle w:val="2"/>
        <w:tabs>
          <w:tab w:val="clear" w:pos="1134"/>
          <w:tab w:val="left" w:pos="851"/>
        </w:tabs>
        <w:spacing w:before="360" w:after="360"/>
        <w:ind w:left="641" w:right="-79" w:hanging="641"/>
      </w:pPr>
      <w:r>
        <w:t xml:space="preserve"> </w:t>
      </w:r>
      <w:r w:rsidR="004A7341" w:rsidRPr="00FF7D4B">
        <w:t>Спільні особливості в завантажених Відповідачами електронних файлах</w:t>
      </w:r>
    </w:p>
    <w:p w14:paraId="541D7C09" w14:textId="1462DF79" w:rsidR="002B3B8D" w:rsidRDefault="009B2955" w:rsidP="002B3B8D">
      <w:pPr>
        <w:pStyle w:val="a"/>
        <w:tabs>
          <w:tab w:val="clear" w:pos="1353"/>
          <w:tab w:val="num" w:pos="360"/>
        </w:tabs>
        <w:spacing w:before="120" w:after="120"/>
        <w:ind w:left="709" w:hanging="709"/>
      </w:pPr>
      <w:r w:rsidRPr="008B301C">
        <w:t xml:space="preserve">За результатами аналізу документів </w:t>
      </w:r>
      <w:r w:rsidRPr="00482A15">
        <w:t xml:space="preserve">ТОВ «ОКТАН О» </w:t>
      </w:r>
      <w:r w:rsidRPr="008B301C">
        <w:t xml:space="preserve"> та </w:t>
      </w:r>
      <w:r w:rsidRPr="00482A15">
        <w:t>ТОВ «БАРВІНОК-ІНВЕСТ»</w:t>
      </w:r>
      <w:r w:rsidRPr="008B301C">
        <w:t>, розміщених у реєстрі пропозицій Відповідачів на сайті електронн</w:t>
      </w:r>
      <w:r w:rsidR="0093403E">
        <w:t>ої</w:t>
      </w:r>
      <w:r w:rsidRPr="008B301C">
        <w:t xml:space="preserve"> </w:t>
      </w:r>
      <w:r w:rsidR="0093403E">
        <w:t>системи</w:t>
      </w:r>
      <w:r w:rsidRPr="008B301C">
        <w:t xml:space="preserve"> </w:t>
      </w:r>
      <w:r w:rsidR="0093403E" w:rsidRPr="009063D2">
        <w:t>«</w:t>
      </w:r>
      <w:proofErr w:type="spellStart"/>
      <w:r w:rsidR="0093403E" w:rsidRPr="009063D2">
        <w:t>Prozorro</w:t>
      </w:r>
      <w:r w:rsidR="0093403E">
        <w:t>.</w:t>
      </w:r>
      <w:r w:rsidR="0093403E" w:rsidRPr="00F452EC">
        <w:t>sale</w:t>
      </w:r>
      <w:proofErr w:type="spellEnd"/>
      <w:r w:rsidR="0093403E" w:rsidRPr="009063D2">
        <w:t>»</w:t>
      </w:r>
      <w:r>
        <w:t xml:space="preserve"> </w:t>
      </w:r>
      <w:r w:rsidR="004A2424">
        <w:t>в</w:t>
      </w:r>
      <w:r>
        <w:t xml:space="preserve"> </w:t>
      </w:r>
      <w:r w:rsidR="0093403E">
        <w:t>Аукціоні</w:t>
      </w:r>
      <w:r w:rsidRPr="008B301C">
        <w:t>, виявлено, що окремі файли Відповідачів мають спільні унікальні особливості, які свідчать про єдине джерело походження цих файлів, а саме:</w:t>
      </w:r>
      <w:r>
        <w:t xml:space="preserve"> </w:t>
      </w:r>
    </w:p>
    <w:p w14:paraId="0A2C518C" w14:textId="77777777" w:rsidR="00F629A7" w:rsidRPr="002B3B8D" w:rsidRDefault="002B3B8D" w:rsidP="002B3B8D">
      <w:pPr>
        <w:pStyle w:val="a"/>
        <w:numPr>
          <w:ilvl w:val="0"/>
          <w:numId w:val="0"/>
        </w:numPr>
        <w:spacing w:before="120" w:after="120"/>
        <w:ind w:left="709"/>
      </w:pPr>
      <w:r>
        <w:t xml:space="preserve">- </w:t>
      </w:r>
      <w:r w:rsidR="009B2955" w:rsidRPr="002B3B8D">
        <w:t xml:space="preserve">в описі файлів параметр «Програма» містить значення </w:t>
      </w:r>
      <w:r w:rsidR="009B2955" w:rsidRPr="00027081">
        <w:rPr>
          <w:b/>
          <w:i/>
        </w:rPr>
        <w:t>«</w:t>
      </w:r>
      <w:r w:rsidR="00C6139B" w:rsidRPr="00027081">
        <w:rPr>
          <w:b/>
          <w:i/>
          <w:lang w:val="en-US"/>
        </w:rPr>
        <w:t>iTextSharp</w:t>
      </w:r>
      <w:r w:rsidR="00C6139B" w:rsidRPr="00027081">
        <w:rPr>
          <w:b/>
          <w:i/>
        </w:rPr>
        <w:t xml:space="preserve">™ 5.5.6 ©2000-2014 </w:t>
      </w:r>
      <w:proofErr w:type="spellStart"/>
      <w:r w:rsidR="00C6139B" w:rsidRPr="00027081">
        <w:rPr>
          <w:b/>
          <w:i/>
          <w:lang w:val="en-US"/>
        </w:rPr>
        <w:t>iText</w:t>
      </w:r>
      <w:proofErr w:type="spellEnd"/>
      <w:r w:rsidR="00C6139B" w:rsidRPr="00027081">
        <w:rPr>
          <w:b/>
          <w:i/>
        </w:rPr>
        <w:t xml:space="preserve"> </w:t>
      </w:r>
      <w:r w:rsidR="00C6139B" w:rsidRPr="00027081">
        <w:rPr>
          <w:b/>
          <w:i/>
          <w:lang w:val="en-US"/>
        </w:rPr>
        <w:t>Group</w:t>
      </w:r>
      <w:r w:rsidR="00C6139B" w:rsidRPr="00027081">
        <w:rPr>
          <w:b/>
          <w:i/>
        </w:rPr>
        <w:t xml:space="preserve"> </w:t>
      </w:r>
      <w:r w:rsidR="00C6139B" w:rsidRPr="00027081">
        <w:rPr>
          <w:b/>
          <w:i/>
          <w:lang w:val="en-US"/>
        </w:rPr>
        <w:t>NV</w:t>
      </w:r>
      <w:r w:rsidR="00C6139B" w:rsidRPr="00027081">
        <w:rPr>
          <w:b/>
          <w:i/>
        </w:rPr>
        <w:t xml:space="preserve"> (</w:t>
      </w:r>
      <w:r w:rsidR="00C6139B" w:rsidRPr="00027081">
        <w:rPr>
          <w:b/>
          <w:i/>
          <w:lang w:val="en-US"/>
        </w:rPr>
        <w:t>AGPL</w:t>
      </w:r>
      <w:r w:rsidR="00C6139B" w:rsidRPr="00027081">
        <w:rPr>
          <w:b/>
          <w:i/>
        </w:rPr>
        <w:t>-</w:t>
      </w:r>
      <w:r w:rsidR="00C6139B" w:rsidRPr="00027081">
        <w:rPr>
          <w:b/>
          <w:i/>
          <w:lang w:val="en-US"/>
        </w:rPr>
        <w:t>version</w:t>
      </w:r>
      <w:r w:rsidR="00C6139B" w:rsidRPr="00027081">
        <w:rPr>
          <w:b/>
          <w:i/>
        </w:rPr>
        <w:t>)</w:t>
      </w:r>
      <w:r w:rsidR="009B2955" w:rsidRPr="00027081">
        <w:rPr>
          <w:b/>
          <w:i/>
        </w:rPr>
        <w:t>»</w:t>
      </w:r>
      <w:r w:rsidR="00F629A7" w:rsidRPr="007B4136">
        <w:rPr>
          <w:i/>
        </w:rPr>
        <w:t>:</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2"/>
        <w:gridCol w:w="2977"/>
        <w:gridCol w:w="1276"/>
        <w:gridCol w:w="1134"/>
      </w:tblGrid>
      <w:tr w:rsidR="00C27BE0" w:rsidRPr="00435E8E" w14:paraId="759F08D1" w14:textId="77777777" w:rsidTr="00C27BE0">
        <w:tc>
          <w:tcPr>
            <w:tcW w:w="1418" w:type="dxa"/>
          </w:tcPr>
          <w:p w14:paraId="614114AA" w14:textId="77777777" w:rsidR="00C27BE0" w:rsidRPr="002B3B8D" w:rsidRDefault="00C27BE0" w:rsidP="00F629A7">
            <w:pPr>
              <w:jc w:val="center"/>
              <w:rPr>
                <w:sz w:val="20"/>
                <w:szCs w:val="20"/>
                <w:lang w:val="uk-UA"/>
              </w:rPr>
            </w:pPr>
          </w:p>
        </w:tc>
        <w:tc>
          <w:tcPr>
            <w:tcW w:w="1842" w:type="dxa"/>
            <w:shd w:val="clear" w:color="auto" w:fill="auto"/>
          </w:tcPr>
          <w:p w14:paraId="18C2AF6D" w14:textId="77777777" w:rsidR="00C27BE0" w:rsidRPr="00435E8E" w:rsidRDefault="00C27BE0" w:rsidP="00F629A7">
            <w:pPr>
              <w:jc w:val="center"/>
              <w:rPr>
                <w:sz w:val="20"/>
                <w:szCs w:val="20"/>
              </w:rPr>
            </w:pPr>
            <w:proofErr w:type="spellStart"/>
            <w:r w:rsidRPr="00435E8E">
              <w:rPr>
                <w:sz w:val="20"/>
                <w:szCs w:val="20"/>
              </w:rPr>
              <w:t>Назва</w:t>
            </w:r>
            <w:proofErr w:type="spellEnd"/>
            <w:r w:rsidRPr="00435E8E">
              <w:rPr>
                <w:sz w:val="20"/>
                <w:szCs w:val="20"/>
              </w:rPr>
              <w:t xml:space="preserve"> </w:t>
            </w:r>
            <w:proofErr w:type="spellStart"/>
            <w:r w:rsidRPr="00435E8E">
              <w:rPr>
                <w:sz w:val="20"/>
                <w:szCs w:val="20"/>
              </w:rPr>
              <w:t>файлів</w:t>
            </w:r>
            <w:proofErr w:type="spellEnd"/>
          </w:p>
        </w:tc>
        <w:tc>
          <w:tcPr>
            <w:tcW w:w="2977" w:type="dxa"/>
            <w:shd w:val="clear" w:color="auto" w:fill="auto"/>
          </w:tcPr>
          <w:p w14:paraId="7FD0B120" w14:textId="77777777" w:rsidR="00C27BE0" w:rsidRPr="00435E8E" w:rsidRDefault="00C27BE0" w:rsidP="00F629A7">
            <w:pPr>
              <w:ind w:left="176" w:hanging="176"/>
              <w:jc w:val="center"/>
              <w:rPr>
                <w:sz w:val="20"/>
                <w:szCs w:val="20"/>
              </w:rPr>
            </w:pPr>
            <w:proofErr w:type="spellStart"/>
            <w:r w:rsidRPr="00435E8E">
              <w:rPr>
                <w:sz w:val="20"/>
                <w:szCs w:val="20"/>
              </w:rPr>
              <w:t>Програма</w:t>
            </w:r>
            <w:proofErr w:type="spellEnd"/>
          </w:p>
        </w:tc>
        <w:tc>
          <w:tcPr>
            <w:tcW w:w="1276" w:type="dxa"/>
            <w:shd w:val="clear" w:color="auto" w:fill="auto"/>
          </w:tcPr>
          <w:p w14:paraId="0428123D" w14:textId="77777777" w:rsidR="00C27BE0" w:rsidRPr="00435E8E" w:rsidRDefault="00C27BE0" w:rsidP="00F629A7">
            <w:pPr>
              <w:jc w:val="center"/>
              <w:rPr>
                <w:sz w:val="20"/>
                <w:szCs w:val="20"/>
              </w:rPr>
            </w:pPr>
            <w:r w:rsidRPr="00435E8E">
              <w:rPr>
                <w:sz w:val="20"/>
                <w:szCs w:val="20"/>
              </w:rPr>
              <w:t>Створено</w:t>
            </w:r>
          </w:p>
        </w:tc>
        <w:tc>
          <w:tcPr>
            <w:tcW w:w="1134" w:type="dxa"/>
            <w:shd w:val="clear" w:color="auto" w:fill="auto"/>
          </w:tcPr>
          <w:p w14:paraId="10505A25" w14:textId="77777777" w:rsidR="00C27BE0" w:rsidRPr="00435E8E" w:rsidRDefault="00C27BE0" w:rsidP="00F629A7">
            <w:pPr>
              <w:jc w:val="center"/>
              <w:rPr>
                <w:sz w:val="20"/>
                <w:szCs w:val="20"/>
              </w:rPr>
            </w:pPr>
            <w:proofErr w:type="spellStart"/>
            <w:r w:rsidRPr="00435E8E">
              <w:rPr>
                <w:sz w:val="20"/>
                <w:szCs w:val="20"/>
              </w:rPr>
              <w:t>Змінено</w:t>
            </w:r>
            <w:proofErr w:type="spellEnd"/>
          </w:p>
        </w:tc>
      </w:tr>
      <w:tr w:rsidR="00C27BE0" w:rsidRPr="00435E8E" w14:paraId="0D0657CC" w14:textId="77777777" w:rsidTr="00C27BE0">
        <w:trPr>
          <w:trHeight w:val="710"/>
        </w:trPr>
        <w:tc>
          <w:tcPr>
            <w:tcW w:w="1418" w:type="dxa"/>
          </w:tcPr>
          <w:p w14:paraId="71222FC9" w14:textId="77777777" w:rsidR="00C27BE0" w:rsidRPr="008377F8" w:rsidRDefault="00C27BE0" w:rsidP="00F629A7">
            <w:pPr>
              <w:rPr>
                <w:sz w:val="20"/>
                <w:szCs w:val="20"/>
              </w:rPr>
            </w:pPr>
            <w:r w:rsidRPr="008377F8">
              <w:rPr>
                <w:sz w:val="20"/>
                <w:szCs w:val="20"/>
              </w:rPr>
              <w:t>ТОВ «ОКТАН О»</w:t>
            </w:r>
          </w:p>
        </w:tc>
        <w:tc>
          <w:tcPr>
            <w:tcW w:w="1842" w:type="dxa"/>
            <w:shd w:val="clear" w:color="auto" w:fill="auto"/>
          </w:tcPr>
          <w:p w14:paraId="47902795" w14:textId="77777777" w:rsidR="00C27BE0" w:rsidRPr="00435E8E" w:rsidRDefault="00C27BE0" w:rsidP="00F629A7">
            <w:pPr>
              <w:rPr>
                <w:sz w:val="20"/>
                <w:szCs w:val="20"/>
              </w:rPr>
            </w:pPr>
            <w:r w:rsidRPr="00435E8E">
              <w:rPr>
                <w:sz w:val="20"/>
                <w:szCs w:val="20"/>
              </w:rPr>
              <w:t>_про_фінансові_результати__в_тисячах_.pdf</w:t>
            </w:r>
          </w:p>
        </w:tc>
        <w:tc>
          <w:tcPr>
            <w:tcW w:w="2977" w:type="dxa"/>
            <w:shd w:val="clear" w:color="auto" w:fill="auto"/>
          </w:tcPr>
          <w:p w14:paraId="004B58D3" w14:textId="77777777" w:rsidR="00C27BE0" w:rsidRPr="00F629A7" w:rsidRDefault="00C27BE0" w:rsidP="00F629A7">
            <w:pPr>
              <w:rPr>
                <w:sz w:val="20"/>
                <w:szCs w:val="20"/>
                <w:lang w:val="en-US"/>
              </w:rPr>
            </w:pPr>
            <w:r w:rsidRPr="00F629A7">
              <w:rPr>
                <w:sz w:val="20"/>
                <w:szCs w:val="20"/>
                <w:lang w:val="en-US"/>
              </w:rPr>
              <w:t xml:space="preserve">iTextSharp™ 5.5.6 ©2000-2014 </w:t>
            </w:r>
            <w:proofErr w:type="spellStart"/>
            <w:r w:rsidRPr="00F629A7">
              <w:rPr>
                <w:sz w:val="20"/>
                <w:szCs w:val="20"/>
                <w:lang w:val="en-US"/>
              </w:rPr>
              <w:t>iText</w:t>
            </w:r>
            <w:proofErr w:type="spellEnd"/>
            <w:r w:rsidRPr="00F629A7">
              <w:rPr>
                <w:sz w:val="20"/>
                <w:szCs w:val="20"/>
                <w:lang w:val="en-US"/>
              </w:rPr>
              <w:t xml:space="preserve"> Group NV (AGPL-version)</w:t>
            </w:r>
          </w:p>
        </w:tc>
        <w:tc>
          <w:tcPr>
            <w:tcW w:w="1276" w:type="dxa"/>
            <w:shd w:val="clear" w:color="auto" w:fill="auto"/>
          </w:tcPr>
          <w:p w14:paraId="659B3406" w14:textId="77777777" w:rsidR="00C27BE0" w:rsidRPr="00435E8E" w:rsidRDefault="00C27BE0" w:rsidP="00F629A7">
            <w:pPr>
              <w:rPr>
                <w:sz w:val="20"/>
                <w:szCs w:val="20"/>
              </w:rPr>
            </w:pPr>
            <w:r w:rsidRPr="00435E8E">
              <w:rPr>
                <w:sz w:val="20"/>
                <w:szCs w:val="20"/>
              </w:rPr>
              <w:t>25.02.2020</w:t>
            </w:r>
          </w:p>
          <w:p w14:paraId="0E27ABD1" w14:textId="77777777" w:rsidR="00C27BE0" w:rsidRPr="00435E8E" w:rsidRDefault="00C27BE0" w:rsidP="00F629A7">
            <w:pPr>
              <w:rPr>
                <w:sz w:val="20"/>
                <w:szCs w:val="20"/>
              </w:rPr>
            </w:pPr>
            <w:r w:rsidRPr="00435E8E">
              <w:rPr>
                <w:sz w:val="20"/>
                <w:szCs w:val="20"/>
              </w:rPr>
              <w:t>14:59:28</w:t>
            </w:r>
          </w:p>
        </w:tc>
        <w:tc>
          <w:tcPr>
            <w:tcW w:w="1134" w:type="dxa"/>
            <w:shd w:val="clear" w:color="auto" w:fill="auto"/>
          </w:tcPr>
          <w:p w14:paraId="22F7266D" w14:textId="77777777" w:rsidR="00C27BE0" w:rsidRPr="00435E8E" w:rsidRDefault="00C27BE0" w:rsidP="00F629A7">
            <w:pPr>
              <w:rPr>
                <w:sz w:val="20"/>
                <w:szCs w:val="20"/>
              </w:rPr>
            </w:pPr>
            <w:r w:rsidRPr="00435E8E">
              <w:rPr>
                <w:sz w:val="20"/>
                <w:szCs w:val="20"/>
              </w:rPr>
              <w:t>25.02.2020</w:t>
            </w:r>
          </w:p>
          <w:p w14:paraId="7E89F198" w14:textId="77777777" w:rsidR="00C27BE0" w:rsidRPr="00435E8E" w:rsidRDefault="00C27BE0" w:rsidP="00F629A7">
            <w:pPr>
              <w:rPr>
                <w:sz w:val="20"/>
                <w:szCs w:val="20"/>
              </w:rPr>
            </w:pPr>
            <w:r w:rsidRPr="00435E8E">
              <w:rPr>
                <w:sz w:val="20"/>
                <w:szCs w:val="20"/>
              </w:rPr>
              <w:t>14:59:28</w:t>
            </w:r>
          </w:p>
        </w:tc>
      </w:tr>
      <w:tr w:rsidR="00C27BE0" w:rsidRPr="00435E8E" w14:paraId="2C216140" w14:textId="77777777" w:rsidTr="00C27BE0">
        <w:tc>
          <w:tcPr>
            <w:tcW w:w="1418" w:type="dxa"/>
          </w:tcPr>
          <w:p w14:paraId="4762DF16" w14:textId="77777777" w:rsidR="00C27BE0" w:rsidRPr="00435E8E" w:rsidRDefault="00C27BE0" w:rsidP="00F629A7">
            <w:pPr>
              <w:rPr>
                <w:sz w:val="20"/>
                <w:szCs w:val="20"/>
              </w:rPr>
            </w:pPr>
            <w:r w:rsidRPr="008377F8">
              <w:rPr>
                <w:sz w:val="20"/>
                <w:szCs w:val="20"/>
              </w:rPr>
              <w:t>ТОВ «ОКТАН О»</w:t>
            </w:r>
          </w:p>
        </w:tc>
        <w:tc>
          <w:tcPr>
            <w:tcW w:w="1842" w:type="dxa"/>
            <w:shd w:val="clear" w:color="auto" w:fill="auto"/>
          </w:tcPr>
          <w:p w14:paraId="37152EC0" w14:textId="77777777" w:rsidR="00C27BE0" w:rsidRPr="00435E8E" w:rsidRDefault="00C27BE0" w:rsidP="00F629A7">
            <w:pPr>
              <w:rPr>
                <w:sz w:val="20"/>
                <w:szCs w:val="20"/>
              </w:rPr>
            </w:pPr>
            <w:r w:rsidRPr="00435E8E">
              <w:rPr>
                <w:sz w:val="20"/>
                <w:szCs w:val="20"/>
              </w:rPr>
              <w:t>_звітність.pdf</w:t>
            </w:r>
          </w:p>
        </w:tc>
        <w:tc>
          <w:tcPr>
            <w:tcW w:w="2977" w:type="dxa"/>
            <w:shd w:val="clear" w:color="auto" w:fill="auto"/>
          </w:tcPr>
          <w:p w14:paraId="42AF5AD6" w14:textId="77777777" w:rsidR="00C27BE0" w:rsidRPr="00F629A7" w:rsidRDefault="00C27BE0" w:rsidP="00F629A7">
            <w:pPr>
              <w:rPr>
                <w:sz w:val="20"/>
                <w:szCs w:val="20"/>
                <w:lang w:val="en-US"/>
              </w:rPr>
            </w:pPr>
            <w:r w:rsidRPr="00F629A7">
              <w:rPr>
                <w:sz w:val="20"/>
                <w:szCs w:val="20"/>
                <w:lang w:val="en-US"/>
              </w:rPr>
              <w:t xml:space="preserve">iTextSharp™ 5.5.6 ©2000-2014 </w:t>
            </w:r>
            <w:proofErr w:type="spellStart"/>
            <w:r w:rsidRPr="00F629A7">
              <w:rPr>
                <w:sz w:val="20"/>
                <w:szCs w:val="20"/>
                <w:lang w:val="en-US"/>
              </w:rPr>
              <w:t>iText</w:t>
            </w:r>
            <w:proofErr w:type="spellEnd"/>
            <w:r w:rsidRPr="00F629A7">
              <w:rPr>
                <w:sz w:val="20"/>
                <w:szCs w:val="20"/>
                <w:lang w:val="en-US"/>
              </w:rPr>
              <w:t xml:space="preserve"> Group NV (AGPL-version)</w:t>
            </w:r>
          </w:p>
        </w:tc>
        <w:tc>
          <w:tcPr>
            <w:tcW w:w="1276" w:type="dxa"/>
            <w:shd w:val="clear" w:color="auto" w:fill="auto"/>
          </w:tcPr>
          <w:p w14:paraId="5C3C8A79" w14:textId="77777777" w:rsidR="00C27BE0" w:rsidRPr="00435E8E" w:rsidRDefault="00C27BE0" w:rsidP="00F629A7">
            <w:pPr>
              <w:rPr>
                <w:sz w:val="20"/>
                <w:szCs w:val="20"/>
              </w:rPr>
            </w:pPr>
            <w:r w:rsidRPr="00435E8E">
              <w:rPr>
                <w:sz w:val="20"/>
                <w:szCs w:val="20"/>
              </w:rPr>
              <w:t>25.02.2020</w:t>
            </w:r>
          </w:p>
          <w:p w14:paraId="19992FC8" w14:textId="77777777" w:rsidR="00C27BE0" w:rsidRPr="00435E8E" w:rsidRDefault="00C27BE0" w:rsidP="00F629A7">
            <w:pPr>
              <w:rPr>
                <w:sz w:val="20"/>
                <w:szCs w:val="20"/>
              </w:rPr>
            </w:pPr>
            <w:r w:rsidRPr="00435E8E">
              <w:rPr>
                <w:sz w:val="20"/>
                <w:szCs w:val="20"/>
              </w:rPr>
              <w:t>14:59:26</w:t>
            </w:r>
          </w:p>
        </w:tc>
        <w:tc>
          <w:tcPr>
            <w:tcW w:w="1134" w:type="dxa"/>
            <w:shd w:val="clear" w:color="auto" w:fill="auto"/>
          </w:tcPr>
          <w:p w14:paraId="24CACDBF" w14:textId="77777777" w:rsidR="00C27BE0" w:rsidRPr="00435E8E" w:rsidRDefault="00C27BE0" w:rsidP="00F629A7">
            <w:pPr>
              <w:rPr>
                <w:sz w:val="20"/>
                <w:szCs w:val="20"/>
              </w:rPr>
            </w:pPr>
            <w:r w:rsidRPr="00435E8E">
              <w:rPr>
                <w:sz w:val="20"/>
                <w:szCs w:val="20"/>
              </w:rPr>
              <w:t>25.02.2020</w:t>
            </w:r>
          </w:p>
          <w:p w14:paraId="1343D3CF" w14:textId="77777777" w:rsidR="00C27BE0" w:rsidRPr="00435E8E" w:rsidRDefault="00C27BE0" w:rsidP="00F629A7">
            <w:pPr>
              <w:rPr>
                <w:sz w:val="20"/>
                <w:szCs w:val="20"/>
              </w:rPr>
            </w:pPr>
            <w:r w:rsidRPr="00435E8E">
              <w:rPr>
                <w:sz w:val="20"/>
                <w:szCs w:val="20"/>
              </w:rPr>
              <w:t>14:59:26</w:t>
            </w:r>
          </w:p>
        </w:tc>
      </w:tr>
      <w:tr w:rsidR="00C27BE0" w:rsidRPr="00435E8E" w14:paraId="529795C8" w14:textId="77777777" w:rsidTr="00C27BE0">
        <w:tc>
          <w:tcPr>
            <w:tcW w:w="1418" w:type="dxa"/>
          </w:tcPr>
          <w:p w14:paraId="179C9ECE" w14:textId="04F2D259" w:rsidR="00C27BE0" w:rsidRPr="008377F8" w:rsidRDefault="00C27BE0" w:rsidP="00DC4B50">
            <w:pPr>
              <w:rPr>
                <w:sz w:val="20"/>
                <w:szCs w:val="20"/>
              </w:rPr>
            </w:pPr>
            <w:r w:rsidRPr="00DC4B50">
              <w:rPr>
                <w:sz w:val="20"/>
                <w:szCs w:val="20"/>
              </w:rPr>
              <w:t>ТОВ «БАРВІНОК- ІНВЕСТ»</w:t>
            </w:r>
          </w:p>
        </w:tc>
        <w:tc>
          <w:tcPr>
            <w:tcW w:w="1842" w:type="dxa"/>
            <w:shd w:val="clear" w:color="auto" w:fill="auto"/>
          </w:tcPr>
          <w:p w14:paraId="6E851468" w14:textId="77777777" w:rsidR="00C27BE0" w:rsidRPr="00435E8E" w:rsidRDefault="00C27BE0" w:rsidP="00DC4B50">
            <w:pPr>
              <w:rPr>
                <w:sz w:val="20"/>
                <w:szCs w:val="20"/>
              </w:rPr>
            </w:pPr>
            <w:r w:rsidRPr="00435E8E">
              <w:rPr>
                <w:sz w:val="20"/>
                <w:szCs w:val="20"/>
              </w:rPr>
              <w:t>_про_фінансові_результати__в_тисячах_.pdf</w:t>
            </w:r>
          </w:p>
        </w:tc>
        <w:tc>
          <w:tcPr>
            <w:tcW w:w="2977" w:type="dxa"/>
            <w:shd w:val="clear" w:color="auto" w:fill="auto"/>
          </w:tcPr>
          <w:p w14:paraId="026CD63E" w14:textId="77777777" w:rsidR="00C27BE0" w:rsidRPr="00F629A7" w:rsidRDefault="00C27BE0" w:rsidP="00DC4B50">
            <w:pPr>
              <w:rPr>
                <w:sz w:val="20"/>
                <w:szCs w:val="20"/>
                <w:lang w:val="en-US"/>
              </w:rPr>
            </w:pPr>
            <w:r w:rsidRPr="00F629A7">
              <w:rPr>
                <w:sz w:val="20"/>
                <w:szCs w:val="20"/>
                <w:lang w:val="en-US"/>
              </w:rPr>
              <w:t xml:space="preserve">iTextSharp™ 5.5.6 ©2000-2014 </w:t>
            </w:r>
            <w:proofErr w:type="spellStart"/>
            <w:r w:rsidRPr="00F629A7">
              <w:rPr>
                <w:sz w:val="20"/>
                <w:szCs w:val="20"/>
                <w:lang w:val="en-US"/>
              </w:rPr>
              <w:t>iText</w:t>
            </w:r>
            <w:proofErr w:type="spellEnd"/>
            <w:r w:rsidRPr="00F629A7">
              <w:rPr>
                <w:sz w:val="20"/>
                <w:szCs w:val="20"/>
                <w:lang w:val="en-US"/>
              </w:rPr>
              <w:t xml:space="preserve"> Group NV (AGPL-version)</w:t>
            </w:r>
          </w:p>
        </w:tc>
        <w:tc>
          <w:tcPr>
            <w:tcW w:w="1276" w:type="dxa"/>
            <w:shd w:val="clear" w:color="auto" w:fill="auto"/>
          </w:tcPr>
          <w:p w14:paraId="2463B0C3" w14:textId="77777777" w:rsidR="00C27BE0" w:rsidRPr="00435E8E" w:rsidRDefault="00C27BE0" w:rsidP="00DC4B50">
            <w:pPr>
              <w:rPr>
                <w:sz w:val="20"/>
                <w:szCs w:val="20"/>
              </w:rPr>
            </w:pPr>
            <w:r w:rsidRPr="00435E8E">
              <w:rPr>
                <w:sz w:val="20"/>
                <w:szCs w:val="20"/>
              </w:rPr>
              <w:t>18.02.2020</w:t>
            </w:r>
          </w:p>
          <w:p w14:paraId="1F80F113" w14:textId="77777777" w:rsidR="00C27BE0" w:rsidRPr="00435E8E" w:rsidRDefault="00C27BE0" w:rsidP="00DC4B50">
            <w:pPr>
              <w:rPr>
                <w:sz w:val="20"/>
                <w:szCs w:val="20"/>
              </w:rPr>
            </w:pPr>
            <w:r w:rsidRPr="00435E8E">
              <w:rPr>
                <w:sz w:val="20"/>
                <w:szCs w:val="20"/>
              </w:rPr>
              <w:t>09:53:42</w:t>
            </w:r>
          </w:p>
        </w:tc>
        <w:tc>
          <w:tcPr>
            <w:tcW w:w="1134" w:type="dxa"/>
            <w:shd w:val="clear" w:color="auto" w:fill="auto"/>
          </w:tcPr>
          <w:p w14:paraId="30AD3447" w14:textId="77777777" w:rsidR="00C27BE0" w:rsidRPr="00435E8E" w:rsidRDefault="00C27BE0" w:rsidP="00DC4B50">
            <w:pPr>
              <w:rPr>
                <w:sz w:val="20"/>
                <w:szCs w:val="20"/>
              </w:rPr>
            </w:pPr>
            <w:r w:rsidRPr="00435E8E">
              <w:rPr>
                <w:sz w:val="20"/>
                <w:szCs w:val="20"/>
              </w:rPr>
              <w:t>18.02.2020</w:t>
            </w:r>
          </w:p>
          <w:p w14:paraId="7FBB617B" w14:textId="77777777" w:rsidR="00C27BE0" w:rsidRPr="00435E8E" w:rsidRDefault="00C27BE0" w:rsidP="00DC4B50">
            <w:pPr>
              <w:rPr>
                <w:sz w:val="20"/>
                <w:szCs w:val="20"/>
              </w:rPr>
            </w:pPr>
            <w:r w:rsidRPr="00435E8E">
              <w:rPr>
                <w:sz w:val="20"/>
                <w:szCs w:val="20"/>
              </w:rPr>
              <w:t>09:53:42</w:t>
            </w:r>
          </w:p>
        </w:tc>
      </w:tr>
    </w:tbl>
    <w:p w14:paraId="1C59FB4A" w14:textId="77777777" w:rsidR="00C6139B" w:rsidRPr="007E4580" w:rsidRDefault="00C6139B" w:rsidP="00F629A7">
      <w:pPr>
        <w:ind w:firstLine="720"/>
        <w:jc w:val="both"/>
        <w:rPr>
          <w:b/>
          <w:sz w:val="16"/>
          <w:szCs w:val="16"/>
        </w:rPr>
      </w:pPr>
    </w:p>
    <w:p w14:paraId="430A135C" w14:textId="18D633C2" w:rsidR="00B87C7C" w:rsidRDefault="00767175" w:rsidP="006C1082">
      <w:pPr>
        <w:ind w:left="709"/>
        <w:jc w:val="both"/>
        <w:rPr>
          <w:i/>
          <w:lang w:val="uk-UA"/>
        </w:rPr>
      </w:pPr>
      <w:r>
        <w:t xml:space="preserve">- </w:t>
      </w:r>
      <w:r w:rsidRPr="002B3B8D">
        <w:t xml:space="preserve">в </w:t>
      </w:r>
      <w:proofErr w:type="spellStart"/>
      <w:r w:rsidRPr="002B3B8D">
        <w:t>описі</w:t>
      </w:r>
      <w:proofErr w:type="spellEnd"/>
      <w:r w:rsidRPr="002B3B8D">
        <w:t xml:space="preserve"> </w:t>
      </w:r>
      <w:proofErr w:type="spellStart"/>
      <w:r w:rsidRPr="002B3B8D">
        <w:t>файлів</w:t>
      </w:r>
      <w:proofErr w:type="spellEnd"/>
      <w:r w:rsidRPr="002B3B8D">
        <w:t xml:space="preserve"> параметр </w:t>
      </w:r>
      <w:r w:rsidR="008D6226">
        <w:rPr>
          <w:lang w:val="uk-UA"/>
        </w:rPr>
        <w:t xml:space="preserve">«Виробник» містить значення </w:t>
      </w:r>
      <w:r w:rsidR="008D6226" w:rsidRPr="00027081">
        <w:rPr>
          <w:b/>
          <w:i/>
          <w:lang w:val="uk-UA"/>
        </w:rPr>
        <w:t>«</w:t>
      </w:r>
      <w:proofErr w:type="spellStart"/>
      <w:r w:rsidR="008D6226" w:rsidRPr="00027081">
        <w:rPr>
          <w:b/>
          <w:i/>
        </w:rPr>
        <w:t>Crystal</w:t>
      </w:r>
      <w:proofErr w:type="spellEnd"/>
      <w:r w:rsidR="008D6226" w:rsidRPr="00027081">
        <w:rPr>
          <w:b/>
          <w:i/>
        </w:rPr>
        <w:t xml:space="preserve"> </w:t>
      </w:r>
      <w:proofErr w:type="spellStart"/>
      <w:r w:rsidR="008D6226" w:rsidRPr="00027081">
        <w:rPr>
          <w:b/>
          <w:i/>
        </w:rPr>
        <w:t>Reports</w:t>
      </w:r>
      <w:proofErr w:type="spellEnd"/>
      <w:proofErr w:type="gramStart"/>
      <w:r w:rsidR="008D6226" w:rsidRPr="00027081">
        <w:rPr>
          <w:b/>
          <w:i/>
          <w:lang w:val="uk-UA"/>
        </w:rPr>
        <w:t>»</w:t>
      </w:r>
      <w:r w:rsidR="00CB0517">
        <w:rPr>
          <w:i/>
          <w:lang w:val="uk-UA"/>
        </w:rPr>
        <w:t>,</w:t>
      </w:r>
      <w:r w:rsidR="008D6226">
        <w:rPr>
          <w:lang w:val="uk-UA"/>
        </w:rPr>
        <w:t xml:space="preserve"> </w:t>
      </w:r>
      <w:r w:rsidR="008D6226" w:rsidRPr="002B3B8D">
        <w:t xml:space="preserve"> </w:t>
      </w:r>
      <w:r w:rsidR="00CB0517">
        <w:rPr>
          <w:lang w:val="uk-UA"/>
        </w:rPr>
        <w:t>параметр</w:t>
      </w:r>
      <w:proofErr w:type="gramEnd"/>
      <w:r w:rsidR="00CB0517">
        <w:rPr>
          <w:lang w:val="uk-UA"/>
        </w:rPr>
        <w:t xml:space="preserve"> </w:t>
      </w:r>
      <w:r w:rsidRPr="002B3B8D">
        <w:t>«</w:t>
      </w:r>
      <w:proofErr w:type="spellStart"/>
      <w:r w:rsidRPr="002B3B8D">
        <w:t>Програма</w:t>
      </w:r>
      <w:proofErr w:type="spellEnd"/>
      <w:r w:rsidRPr="002B3B8D">
        <w:t xml:space="preserve">» </w:t>
      </w:r>
      <w:proofErr w:type="spellStart"/>
      <w:r w:rsidRPr="002B3B8D">
        <w:t>містить</w:t>
      </w:r>
      <w:proofErr w:type="spellEnd"/>
      <w:r w:rsidRPr="002B3B8D">
        <w:t xml:space="preserve"> </w:t>
      </w:r>
      <w:proofErr w:type="spellStart"/>
      <w:r w:rsidRPr="00E872E0">
        <w:t>значення</w:t>
      </w:r>
      <w:proofErr w:type="spellEnd"/>
      <w:r w:rsidR="002434CA" w:rsidRPr="00E872E0">
        <w:rPr>
          <w:lang w:val="uk-UA"/>
        </w:rPr>
        <w:t xml:space="preserve"> </w:t>
      </w:r>
      <w:r w:rsidR="00E872E0" w:rsidRPr="00027081">
        <w:rPr>
          <w:b/>
          <w:i/>
          <w:lang w:val="uk-UA"/>
        </w:rPr>
        <w:t>«</w:t>
      </w:r>
      <w:proofErr w:type="spellStart"/>
      <w:r w:rsidR="00E872E0" w:rsidRPr="00027081">
        <w:rPr>
          <w:b/>
          <w:i/>
        </w:rPr>
        <w:t>Powered</w:t>
      </w:r>
      <w:proofErr w:type="spellEnd"/>
      <w:r w:rsidR="00E872E0" w:rsidRPr="00027081">
        <w:rPr>
          <w:b/>
          <w:i/>
        </w:rPr>
        <w:t xml:space="preserve"> </w:t>
      </w:r>
      <w:proofErr w:type="spellStart"/>
      <w:r w:rsidR="00E872E0" w:rsidRPr="00027081">
        <w:rPr>
          <w:b/>
          <w:i/>
        </w:rPr>
        <w:t>By</w:t>
      </w:r>
      <w:proofErr w:type="spellEnd"/>
      <w:r w:rsidR="00E872E0" w:rsidRPr="00027081">
        <w:rPr>
          <w:b/>
          <w:i/>
        </w:rPr>
        <w:t xml:space="preserve"> </w:t>
      </w:r>
      <w:proofErr w:type="spellStart"/>
      <w:r w:rsidR="00E872E0" w:rsidRPr="00027081">
        <w:rPr>
          <w:b/>
          <w:i/>
        </w:rPr>
        <w:t>Crystal</w:t>
      </w:r>
      <w:proofErr w:type="spellEnd"/>
      <w:r w:rsidR="00E872E0" w:rsidRPr="00027081">
        <w:rPr>
          <w:b/>
          <w:i/>
          <w:lang w:val="uk-UA"/>
        </w:rPr>
        <w:t>»</w:t>
      </w:r>
      <w:r w:rsidR="00D16594">
        <w:rPr>
          <w:i/>
          <w:lang w:val="uk-UA"/>
        </w:rPr>
        <w:t>:</w:t>
      </w:r>
    </w:p>
    <w:p w14:paraId="6C8C4C20" w14:textId="5D515FBC" w:rsidR="00A70F0A" w:rsidRDefault="00A70F0A" w:rsidP="006C1082">
      <w:pPr>
        <w:ind w:left="709"/>
        <w:jc w:val="both"/>
        <w:rPr>
          <w:i/>
          <w:lang w:val="uk-UA"/>
        </w:rPr>
      </w:pPr>
    </w:p>
    <w:p w14:paraId="15D28FBC" w14:textId="49E0CA01" w:rsidR="00A70F0A" w:rsidRDefault="00A70F0A" w:rsidP="006C1082">
      <w:pPr>
        <w:ind w:left="709"/>
        <w:jc w:val="both"/>
        <w:rPr>
          <w:i/>
          <w:lang w:val="uk-UA"/>
        </w:rPr>
      </w:pPr>
    </w:p>
    <w:p w14:paraId="4FB276BB" w14:textId="77777777" w:rsidR="00A70F0A" w:rsidRDefault="00A70F0A" w:rsidP="006C1082">
      <w:pPr>
        <w:ind w:left="709"/>
        <w:jc w:val="both"/>
        <w:rPr>
          <w:i/>
          <w:lang w:val="uk-UA"/>
        </w:rPr>
      </w:pPr>
    </w:p>
    <w:p w14:paraId="74958337" w14:textId="77777777" w:rsidR="00B87C7C" w:rsidRPr="00510DF0" w:rsidRDefault="00B87C7C" w:rsidP="006C1082">
      <w:pPr>
        <w:ind w:left="709"/>
        <w:jc w:val="both"/>
        <w:rPr>
          <w:i/>
          <w:sz w:val="16"/>
          <w:szCs w:val="16"/>
          <w:lang w:val="uk-UA"/>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1134"/>
        <w:gridCol w:w="1559"/>
        <w:gridCol w:w="1276"/>
        <w:gridCol w:w="1134"/>
      </w:tblGrid>
      <w:tr w:rsidR="002936ED" w:rsidRPr="00435E8E" w14:paraId="5C9DB321" w14:textId="77777777" w:rsidTr="00CE3EDE">
        <w:tc>
          <w:tcPr>
            <w:tcW w:w="1418" w:type="dxa"/>
          </w:tcPr>
          <w:p w14:paraId="26D7CA2C" w14:textId="77777777" w:rsidR="002936ED" w:rsidRPr="002B3B8D" w:rsidRDefault="002936ED" w:rsidP="00CA159A">
            <w:pPr>
              <w:jc w:val="center"/>
              <w:rPr>
                <w:sz w:val="20"/>
                <w:szCs w:val="20"/>
                <w:lang w:val="uk-UA"/>
              </w:rPr>
            </w:pPr>
          </w:p>
        </w:tc>
        <w:tc>
          <w:tcPr>
            <w:tcW w:w="2126" w:type="dxa"/>
            <w:shd w:val="clear" w:color="auto" w:fill="auto"/>
          </w:tcPr>
          <w:p w14:paraId="3F73B0C2" w14:textId="77777777" w:rsidR="002936ED" w:rsidRPr="00435E8E" w:rsidRDefault="002936ED" w:rsidP="00CA159A">
            <w:pPr>
              <w:jc w:val="center"/>
              <w:rPr>
                <w:sz w:val="20"/>
                <w:szCs w:val="20"/>
              </w:rPr>
            </w:pPr>
            <w:proofErr w:type="spellStart"/>
            <w:r w:rsidRPr="00435E8E">
              <w:rPr>
                <w:sz w:val="20"/>
                <w:szCs w:val="20"/>
              </w:rPr>
              <w:t>Назва</w:t>
            </w:r>
            <w:proofErr w:type="spellEnd"/>
            <w:r w:rsidRPr="00435E8E">
              <w:rPr>
                <w:sz w:val="20"/>
                <w:szCs w:val="20"/>
              </w:rPr>
              <w:t xml:space="preserve"> </w:t>
            </w:r>
            <w:proofErr w:type="spellStart"/>
            <w:r w:rsidRPr="00435E8E">
              <w:rPr>
                <w:sz w:val="20"/>
                <w:szCs w:val="20"/>
              </w:rPr>
              <w:t>файлів</w:t>
            </w:r>
            <w:proofErr w:type="spellEnd"/>
          </w:p>
        </w:tc>
        <w:tc>
          <w:tcPr>
            <w:tcW w:w="1134" w:type="dxa"/>
          </w:tcPr>
          <w:p w14:paraId="5450D3D9" w14:textId="77777777" w:rsidR="002936ED" w:rsidRPr="002936ED" w:rsidRDefault="002936ED" w:rsidP="00CA159A">
            <w:pPr>
              <w:ind w:left="176" w:hanging="176"/>
              <w:jc w:val="center"/>
              <w:rPr>
                <w:sz w:val="20"/>
                <w:szCs w:val="20"/>
                <w:lang w:val="uk-UA"/>
              </w:rPr>
            </w:pPr>
            <w:r>
              <w:rPr>
                <w:sz w:val="20"/>
                <w:szCs w:val="20"/>
                <w:lang w:val="uk-UA"/>
              </w:rPr>
              <w:t>Виробник</w:t>
            </w:r>
          </w:p>
        </w:tc>
        <w:tc>
          <w:tcPr>
            <w:tcW w:w="1559" w:type="dxa"/>
            <w:shd w:val="clear" w:color="auto" w:fill="auto"/>
          </w:tcPr>
          <w:p w14:paraId="3BDC0FB6" w14:textId="77777777" w:rsidR="002936ED" w:rsidRPr="00435E8E" w:rsidRDefault="002936ED" w:rsidP="00CA159A">
            <w:pPr>
              <w:ind w:left="176" w:hanging="176"/>
              <w:jc w:val="center"/>
              <w:rPr>
                <w:sz w:val="20"/>
                <w:szCs w:val="20"/>
              </w:rPr>
            </w:pPr>
            <w:proofErr w:type="spellStart"/>
            <w:r w:rsidRPr="00435E8E">
              <w:rPr>
                <w:sz w:val="20"/>
                <w:szCs w:val="20"/>
              </w:rPr>
              <w:t>Програма</w:t>
            </w:r>
            <w:proofErr w:type="spellEnd"/>
          </w:p>
        </w:tc>
        <w:tc>
          <w:tcPr>
            <w:tcW w:w="1276" w:type="dxa"/>
            <w:shd w:val="clear" w:color="auto" w:fill="auto"/>
          </w:tcPr>
          <w:p w14:paraId="045397D5" w14:textId="77777777" w:rsidR="002936ED" w:rsidRPr="00435E8E" w:rsidRDefault="002936ED" w:rsidP="00CA159A">
            <w:pPr>
              <w:jc w:val="center"/>
              <w:rPr>
                <w:sz w:val="20"/>
                <w:szCs w:val="20"/>
              </w:rPr>
            </w:pPr>
            <w:r w:rsidRPr="00435E8E">
              <w:rPr>
                <w:sz w:val="20"/>
                <w:szCs w:val="20"/>
              </w:rPr>
              <w:t>Створено</w:t>
            </w:r>
          </w:p>
        </w:tc>
        <w:tc>
          <w:tcPr>
            <w:tcW w:w="1134" w:type="dxa"/>
            <w:shd w:val="clear" w:color="auto" w:fill="auto"/>
          </w:tcPr>
          <w:p w14:paraId="15F46A46" w14:textId="77777777" w:rsidR="002936ED" w:rsidRPr="00435E8E" w:rsidRDefault="002936ED" w:rsidP="00CA159A">
            <w:pPr>
              <w:jc w:val="center"/>
              <w:rPr>
                <w:sz w:val="20"/>
                <w:szCs w:val="20"/>
              </w:rPr>
            </w:pPr>
            <w:proofErr w:type="spellStart"/>
            <w:r w:rsidRPr="00435E8E">
              <w:rPr>
                <w:sz w:val="20"/>
                <w:szCs w:val="20"/>
              </w:rPr>
              <w:t>Змінено</w:t>
            </w:r>
            <w:proofErr w:type="spellEnd"/>
          </w:p>
        </w:tc>
      </w:tr>
      <w:tr w:rsidR="002936ED" w:rsidRPr="00435E8E" w14:paraId="7AE3D561" w14:textId="77777777" w:rsidTr="00CE3EDE">
        <w:trPr>
          <w:trHeight w:val="710"/>
        </w:trPr>
        <w:tc>
          <w:tcPr>
            <w:tcW w:w="1418" w:type="dxa"/>
          </w:tcPr>
          <w:p w14:paraId="28EDDF91" w14:textId="77777777" w:rsidR="002936ED" w:rsidRPr="008377F8" w:rsidRDefault="002936ED" w:rsidP="00CA159A">
            <w:pPr>
              <w:rPr>
                <w:sz w:val="20"/>
                <w:szCs w:val="20"/>
              </w:rPr>
            </w:pPr>
            <w:r w:rsidRPr="008377F8">
              <w:rPr>
                <w:sz w:val="20"/>
                <w:szCs w:val="20"/>
              </w:rPr>
              <w:t>ТОВ «ОКТАН О»</w:t>
            </w:r>
          </w:p>
        </w:tc>
        <w:tc>
          <w:tcPr>
            <w:tcW w:w="2126" w:type="dxa"/>
            <w:shd w:val="clear" w:color="auto" w:fill="auto"/>
          </w:tcPr>
          <w:p w14:paraId="48A68AB4" w14:textId="77777777" w:rsidR="002936ED" w:rsidRPr="00435E8E" w:rsidRDefault="002936ED" w:rsidP="00CA159A">
            <w:pPr>
              <w:rPr>
                <w:sz w:val="20"/>
                <w:szCs w:val="20"/>
              </w:rPr>
            </w:pPr>
            <w:r w:rsidRPr="00435E8E">
              <w:rPr>
                <w:sz w:val="20"/>
                <w:szCs w:val="20"/>
              </w:rPr>
              <w:t>_на_оплату_реєстраційного_внеску.pdf</w:t>
            </w:r>
          </w:p>
        </w:tc>
        <w:tc>
          <w:tcPr>
            <w:tcW w:w="1134" w:type="dxa"/>
          </w:tcPr>
          <w:p w14:paraId="3823EABE" w14:textId="77777777" w:rsidR="002936ED" w:rsidRPr="00435E8E" w:rsidRDefault="002936ED" w:rsidP="00CA159A">
            <w:pPr>
              <w:rPr>
                <w:sz w:val="20"/>
                <w:szCs w:val="20"/>
              </w:rPr>
            </w:pPr>
            <w:proofErr w:type="spellStart"/>
            <w:r w:rsidRPr="00435E8E">
              <w:rPr>
                <w:sz w:val="20"/>
                <w:szCs w:val="20"/>
              </w:rPr>
              <w:t>Crystal</w:t>
            </w:r>
            <w:proofErr w:type="spellEnd"/>
            <w:r w:rsidRPr="00435E8E">
              <w:rPr>
                <w:sz w:val="20"/>
                <w:szCs w:val="20"/>
              </w:rPr>
              <w:t xml:space="preserve"> </w:t>
            </w:r>
            <w:proofErr w:type="spellStart"/>
            <w:r w:rsidRPr="00435E8E">
              <w:rPr>
                <w:sz w:val="20"/>
                <w:szCs w:val="20"/>
              </w:rPr>
              <w:t>Reports</w:t>
            </w:r>
            <w:proofErr w:type="spellEnd"/>
          </w:p>
        </w:tc>
        <w:tc>
          <w:tcPr>
            <w:tcW w:w="1559" w:type="dxa"/>
            <w:shd w:val="clear" w:color="auto" w:fill="auto"/>
          </w:tcPr>
          <w:p w14:paraId="54F13C36" w14:textId="77777777" w:rsidR="002936ED" w:rsidRPr="002936ED" w:rsidRDefault="002936ED" w:rsidP="00CA159A">
            <w:pPr>
              <w:rPr>
                <w:sz w:val="20"/>
                <w:szCs w:val="20"/>
              </w:rPr>
            </w:pPr>
            <w:proofErr w:type="spellStart"/>
            <w:r w:rsidRPr="00435E8E">
              <w:rPr>
                <w:sz w:val="20"/>
                <w:szCs w:val="20"/>
              </w:rPr>
              <w:t>Powered</w:t>
            </w:r>
            <w:proofErr w:type="spellEnd"/>
            <w:r w:rsidRPr="00435E8E">
              <w:rPr>
                <w:sz w:val="20"/>
                <w:szCs w:val="20"/>
              </w:rPr>
              <w:t xml:space="preserve"> </w:t>
            </w:r>
            <w:proofErr w:type="spellStart"/>
            <w:r w:rsidRPr="00435E8E">
              <w:rPr>
                <w:sz w:val="20"/>
                <w:szCs w:val="20"/>
              </w:rPr>
              <w:t>By</w:t>
            </w:r>
            <w:proofErr w:type="spellEnd"/>
            <w:r w:rsidRPr="00435E8E">
              <w:rPr>
                <w:sz w:val="20"/>
                <w:szCs w:val="20"/>
              </w:rPr>
              <w:t xml:space="preserve"> </w:t>
            </w:r>
            <w:proofErr w:type="spellStart"/>
            <w:r w:rsidRPr="00435E8E">
              <w:rPr>
                <w:sz w:val="20"/>
                <w:szCs w:val="20"/>
              </w:rPr>
              <w:t>Crystal</w:t>
            </w:r>
            <w:proofErr w:type="spellEnd"/>
          </w:p>
        </w:tc>
        <w:tc>
          <w:tcPr>
            <w:tcW w:w="1276" w:type="dxa"/>
            <w:shd w:val="clear" w:color="auto" w:fill="auto"/>
          </w:tcPr>
          <w:p w14:paraId="459FBE81" w14:textId="77777777" w:rsidR="002936ED" w:rsidRPr="00435E8E" w:rsidRDefault="002936ED" w:rsidP="002936ED">
            <w:pPr>
              <w:rPr>
                <w:sz w:val="20"/>
                <w:szCs w:val="20"/>
              </w:rPr>
            </w:pPr>
            <w:r w:rsidRPr="00435E8E">
              <w:rPr>
                <w:sz w:val="20"/>
                <w:szCs w:val="20"/>
              </w:rPr>
              <w:t>31.03.2020</w:t>
            </w:r>
          </w:p>
          <w:p w14:paraId="1C5C415E" w14:textId="77777777" w:rsidR="002936ED" w:rsidRPr="00435E8E" w:rsidRDefault="002936ED" w:rsidP="002936ED">
            <w:pPr>
              <w:rPr>
                <w:sz w:val="20"/>
                <w:szCs w:val="20"/>
              </w:rPr>
            </w:pPr>
            <w:r w:rsidRPr="00435E8E">
              <w:rPr>
                <w:sz w:val="20"/>
                <w:szCs w:val="20"/>
              </w:rPr>
              <w:t>10:41:28</w:t>
            </w:r>
          </w:p>
        </w:tc>
        <w:tc>
          <w:tcPr>
            <w:tcW w:w="1134" w:type="dxa"/>
            <w:shd w:val="clear" w:color="auto" w:fill="auto"/>
          </w:tcPr>
          <w:p w14:paraId="1A447936" w14:textId="77777777" w:rsidR="002936ED" w:rsidRPr="00435E8E" w:rsidRDefault="002936ED" w:rsidP="002936ED">
            <w:pPr>
              <w:rPr>
                <w:sz w:val="20"/>
                <w:szCs w:val="20"/>
              </w:rPr>
            </w:pPr>
            <w:r w:rsidRPr="00435E8E">
              <w:rPr>
                <w:sz w:val="20"/>
                <w:szCs w:val="20"/>
              </w:rPr>
              <w:t>31.03.2020</w:t>
            </w:r>
          </w:p>
          <w:p w14:paraId="4FEAB9B9" w14:textId="77777777" w:rsidR="002936ED" w:rsidRPr="00435E8E" w:rsidRDefault="002936ED" w:rsidP="002936ED">
            <w:pPr>
              <w:rPr>
                <w:sz w:val="20"/>
                <w:szCs w:val="20"/>
              </w:rPr>
            </w:pPr>
            <w:r w:rsidRPr="00435E8E">
              <w:rPr>
                <w:sz w:val="20"/>
                <w:szCs w:val="20"/>
              </w:rPr>
              <w:t>10:41:28</w:t>
            </w:r>
          </w:p>
        </w:tc>
      </w:tr>
      <w:tr w:rsidR="006E531F" w:rsidRPr="00435E8E" w14:paraId="31172687" w14:textId="77777777" w:rsidTr="00CE3EDE">
        <w:tc>
          <w:tcPr>
            <w:tcW w:w="1418" w:type="dxa"/>
          </w:tcPr>
          <w:p w14:paraId="117DEF04" w14:textId="77777777" w:rsidR="006E531F" w:rsidRPr="00435E8E" w:rsidRDefault="006E531F" w:rsidP="006E531F">
            <w:pPr>
              <w:rPr>
                <w:sz w:val="20"/>
                <w:szCs w:val="20"/>
              </w:rPr>
            </w:pPr>
            <w:r w:rsidRPr="008377F8">
              <w:rPr>
                <w:sz w:val="20"/>
                <w:szCs w:val="20"/>
              </w:rPr>
              <w:t>ТОВ «ОКТАН О»</w:t>
            </w:r>
          </w:p>
        </w:tc>
        <w:tc>
          <w:tcPr>
            <w:tcW w:w="2126" w:type="dxa"/>
            <w:shd w:val="clear" w:color="auto" w:fill="auto"/>
          </w:tcPr>
          <w:p w14:paraId="27471AD6" w14:textId="77777777" w:rsidR="006E531F" w:rsidRPr="00435E8E" w:rsidRDefault="006E531F" w:rsidP="006E531F">
            <w:pPr>
              <w:rPr>
                <w:sz w:val="20"/>
                <w:szCs w:val="20"/>
              </w:rPr>
            </w:pPr>
            <w:r w:rsidRPr="00435E8E">
              <w:rPr>
                <w:sz w:val="20"/>
                <w:szCs w:val="20"/>
              </w:rPr>
              <w:t>_на_оплату_ГВ.pdf</w:t>
            </w:r>
          </w:p>
        </w:tc>
        <w:tc>
          <w:tcPr>
            <w:tcW w:w="1134" w:type="dxa"/>
          </w:tcPr>
          <w:p w14:paraId="6DDD47ED" w14:textId="77777777" w:rsidR="006E531F" w:rsidRPr="00435E8E" w:rsidRDefault="006E531F" w:rsidP="006E531F">
            <w:pPr>
              <w:rPr>
                <w:sz w:val="20"/>
                <w:szCs w:val="20"/>
              </w:rPr>
            </w:pPr>
            <w:proofErr w:type="spellStart"/>
            <w:r w:rsidRPr="00435E8E">
              <w:rPr>
                <w:sz w:val="20"/>
                <w:szCs w:val="20"/>
              </w:rPr>
              <w:t>Crystal</w:t>
            </w:r>
            <w:proofErr w:type="spellEnd"/>
            <w:r w:rsidRPr="00435E8E">
              <w:rPr>
                <w:sz w:val="20"/>
                <w:szCs w:val="20"/>
              </w:rPr>
              <w:t xml:space="preserve"> </w:t>
            </w:r>
            <w:proofErr w:type="spellStart"/>
            <w:r w:rsidRPr="00435E8E">
              <w:rPr>
                <w:sz w:val="20"/>
                <w:szCs w:val="20"/>
              </w:rPr>
              <w:t>Reports</w:t>
            </w:r>
            <w:proofErr w:type="spellEnd"/>
          </w:p>
        </w:tc>
        <w:tc>
          <w:tcPr>
            <w:tcW w:w="1559" w:type="dxa"/>
            <w:shd w:val="clear" w:color="auto" w:fill="auto"/>
          </w:tcPr>
          <w:p w14:paraId="5D1D342D" w14:textId="77777777" w:rsidR="006E531F" w:rsidRPr="002936ED" w:rsidRDefault="006E531F" w:rsidP="006E531F">
            <w:pPr>
              <w:rPr>
                <w:sz w:val="20"/>
                <w:szCs w:val="20"/>
              </w:rPr>
            </w:pPr>
            <w:proofErr w:type="spellStart"/>
            <w:r w:rsidRPr="00435E8E">
              <w:rPr>
                <w:sz w:val="20"/>
                <w:szCs w:val="20"/>
              </w:rPr>
              <w:t>Powered</w:t>
            </w:r>
            <w:proofErr w:type="spellEnd"/>
            <w:r w:rsidRPr="00435E8E">
              <w:rPr>
                <w:sz w:val="20"/>
                <w:szCs w:val="20"/>
              </w:rPr>
              <w:t xml:space="preserve"> </w:t>
            </w:r>
            <w:proofErr w:type="spellStart"/>
            <w:r w:rsidRPr="00435E8E">
              <w:rPr>
                <w:sz w:val="20"/>
                <w:szCs w:val="20"/>
              </w:rPr>
              <w:t>By</w:t>
            </w:r>
            <w:proofErr w:type="spellEnd"/>
            <w:r w:rsidRPr="00435E8E">
              <w:rPr>
                <w:sz w:val="20"/>
                <w:szCs w:val="20"/>
              </w:rPr>
              <w:t xml:space="preserve"> </w:t>
            </w:r>
            <w:proofErr w:type="spellStart"/>
            <w:r w:rsidRPr="00435E8E">
              <w:rPr>
                <w:sz w:val="20"/>
                <w:szCs w:val="20"/>
              </w:rPr>
              <w:t>Crystal</w:t>
            </w:r>
            <w:proofErr w:type="spellEnd"/>
          </w:p>
        </w:tc>
        <w:tc>
          <w:tcPr>
            <w:tcW w:w="1276" w:type="dxa"/>
            <w:shd w:val="clear" w:color="auto" w:fill="auto"/>
          </w:tcPr>
          <w:p w14:paraId="44677D89" w14:textId="77777777" w:rsidR="006E531F" w:rsidRPr="00435E8E" w:rsidRDefault="006E531F" w:rsidP="006E531F">
            <w:pPr>
              <w:rPr>
                <w:sz w:val="20"/>
                <w:szCs w:val="20"/>
              </w:rPr>
            </w:pPr>
            <w:r w:rsidRPr="00435E8E">
              <w:rPr>
                <w:sz w:val="20"/>
                <w:szCs w:val="20"/>
              </w:rPr>
              <w:t>31.03.2020</w:t>
            </w:r>
          </w:p>
          <w:p w14:paraId="5147CCC8" w14:textId="77777777" w:rsidR="006E531F" w:rsidRPr="00435E8E" w:rsidRDefault="006E531F" w:rsidP="006E531F">
            <w:pPr>
              <w:rPr>
                <w:sz w:val="20"/>
                <w:szCs w:val="20"/>
              </w:rPr>
            </w:pPr>
            <w:r w:rsidRPr="00435E8E">
              <w:rPr>
                <w:sz w:val="20"/>
                <w:szCs w:val="20"/>
              </w:rPr>
              <w:t>10:48:47</w:t>
            </w:r>
          </w:p>
        </w:tc>
        <w:tc>
          <w:tcPr>
            <w:tcW w:w="1134" w:type="dxa"/>
            <w:shd w:val="clear" w:color="auto" w:fill="auto"/>
          </w:tcPr>
          <w:p w14:paraId="4A87F098" w14:textId="77777777" w:rsidR="006E531F" w:rsidRPr="00435E8E" w:rsidRDefault="006E531F" w:rsidP="006E531F">
            <w:pPr>
              <w:rPr>
                <w:sz w:val="20"/>
                <w:szCs w:val="20"/>
              </w:rPr>
            </w:pPr>
            <w:r w:rsidRPr="00435E8E">
              <w:rPr>
                <w:sz w:val="20"/>
                <w:szCs w:val="20"/>
              </w:rPr>
              <w:t>31.03.2020</w:t>
            </w:r>
          </w:p>
          <w:p w14:paraId="5C25CC30" w14:textId="77777777" w:rsidR="006E531F" w:rsidRPr="00435E8E" w:rsidRDefault="006E531F" w:rsidP="006E531F">
            <w:pPr>
              <w:rPr>
                <w:sz w:val="20"/>
                <w:szCs w:val="20"/>
              </w:rPr>
            </w:pPr>
            <w:r w:rsidRPr="00435E8E">
              <w:rPr>
                <w:sz w:val="20"/>
                <w:szCs w:val="20"/>
              </w:rPr>
              <w:t>10:48:47</w:t>
            </w:r>
          </w:p>
        </w:tc>
      </w:tr>
      <w:tr w:rsidR="006E531F" w:rsidRPr="00435E8E" w14:paraId="7D62D528" w14:textId="77777777" w:rsidTr="00CE3EDE">
        <w:tc>
          <w:tcPr>
            <w:tcW w:w="1418" w:type="dxa"/>
          </w:tcPr>
          <w:p w14:paraId="602DE1C2" w14:textId="15C36B29" w:rsidR="006E531F" w:rsidRPr="008377F8" w:rsidRDefault="006E531F" w:rsidP="006E531F">
            <w:pPr>
              <w:rPr>
                <w:sz w:val="20"/>
                <w:szCs w:val="20"/>
              </w:rPr>
            </w:pPr>
            <w:r w:rsidRPr="00DC4B50">
              <w:rPr>
                <w:sz w:val="20"/>
                <w:szCs w:val="20"/>
              </w:rPr>
              <w:t>ТОВ «БАРВІНОК- ІНВЕСТ»</w:t>
            </w:r>
          </w:p>
        </w:tc>
        <w:tc>
          <w:tcPr>
            <w:tcW w:w="2126" w:type="dxa"/>
            <w:shd w:val="clear" w:color="auto" w:fill="auto"/>
          </w:tcPr>
          <w:p w14:paraId="5B3AABB6" w14:textId="77777777" w:rsidR="006E531F" w:rsidRPr="00435E8E" w:rsidRDefault="00863DBD" w:rsidP="006E531F">
            <w:pPr>
              <w:rPr>
                <w:sz w:val="20"/>
                <w:szCs w:val="20"/>
              </w:rPr>
            </w:pPr>
            <w:r w:rsidRPr="00435E8E">
              <w:rPr>
                <w:sz w:val="20"/>
                <w:szCs w:val="20"/>
              </w:rPr>
              <w:t>_на_оплату_реєстраційного_внеску.pdf</w:t>
            </w:r>
          </w:p>
        </w:tc>
        <w:tc>
          <w:tcPr>
            <w:tcW w:w="1134" w:type="dxa"/>
          </w:tcPr>
          <w:p w14:paraId="74DA55F5" w14:textId="77777777" w:rsidR="006E531F" w:rsidRPr="00863DBD" w:rsidRDefault="004A6C05" w:rsidP="006E531F">
            <w:pPr>
              <w:rPr>
                <w:sz w:val="20"/>
                <w:szCs w:val="20"/>
              </w:rPr>
            </w:pPr>
            <w:proofErr w:type="spellStart"/>
            <w:r w:rsidRPr="00435E8E">
              <w:rPr>
                <w:sz w:val="20"/>
                <w:szCs w:val="20"/>
              </w:rPr>
              <w:t>Crystal</w:t>
            </w:r>
            <w:proofErr w:type="spellEnd"/>
            <w:r w:rsidRPr="00435E8E">
              <w:rPr>
                <w:sz w:val="20"/>
                <w:szCs w:val="20"/>
              </w:rPr>
              <w:t xml:space="preserve"> </w:t>
            </w:r>
            <w:proofErr w:type="spellStart"/>
            <w:r w:rsidRPr="00435E8E">
              <w:rPr>
                <w:sz w:val="20"/>
                <w:szCs w:val="20"/>
              </w:rPr>
              <w:t>Reports</w:t>
            </w:r>
            <w:proofErr w:type="spellEnd"/>
          </w:p>
        </w:tc>
        <w:tc>
          <w:tcPr>
            <w:tcW w:w="1559" w:type="dxa"/>
            <w:shd w:val="clear" w:color="auto" w:fill="auto"/>
          </w:tcPr>
          <w:p w14:paraId="772086F8" w14:textId="77777777" w:rsidR="006E531F" w:rsidRPr="00863DBD" w:rsidRDefault="004A6C05" w:rsidP="006E531F">
            <w:pPr>
              <w:rPr>
                <w:sz w:val="20"/>
                <w:szCs w:val="20"/>
              </w:rPr>
            </w:pPr>
            <w:proofErr w:type="spellStart"/>
            <w:r w:rsidRPr="00435E8E">
              <w:rPr>
                <w:sz w:val="20"/>
                <w:szCs w:val="20"/>
              </w:rPr>
              <w:t>Powered</w:t>
            </w:r>
            <w:proofErr w:type="spellEnd"/>
            <w:r w:rsidRPr="00435E8E">
              <w:rPr>
                <w:sz w:val="20"/>
                <w:szCs w:val="20"/>
              </w:rPr>
              <w:t xml:space="preserve"> </w:t>
            </w:r>
            <w:proofErr w:type="spellStart"/>
            <w:r w:rsidRPr="00435E8E">
              <w:rPr>
                <w:sz w:val="20"/>
                <w:szCs w:val="20"/>
              </w:rPr>
              <w:t>By</w:t>
            </w:r>
            <w:proofErr w:type="spellEnd"/>
            <w:r w:rsidRPr="00435E8E">
              <w:rPr>
                <w:sz w:val="20"/>
                <w:szCs w:val="20"/>
              </w:rPr>
              <w:t xml:space="preserve"> </w:t>
            </w:r>
            <w:proofErr w:type="spellStart"/>
            <w:r w:rsidRPr="00435E8E">
              <w:rPr>
                <w:sz w:val="20"/>
                <w:szCs w:val="20"/>
              </w:rPr>
              <w:t>Crystal</w:t>
            </w:r>
            <w:proofErr w:type="spellEnd"/>
          </w:p>
        </w:tc>
        <w:tc>
          <w:tcPr>
            <w:tcW w:w="1276" w:type="dxa"/>
            <w:shd w:val="clear" w:color="auto" w:fill="auto"/>
          </w:tcPr>
          <w:p w14:paraId="35E6D8BF" w14:textId="77777777" w:rsidR="00B54A2C" w:rsidRPr="00435E8E" w:rsidRDefault="00B54A2C" w:rsidP="00B54A2C">
            <w:pPr>
              <w:rPr>
                <w:sz w:val="20"/>
                <w:szCs w:val="20"/>
              </w:rPr>
            </w:pPr>
            <w:r w:rsidRPr="00435E8E">
              <w:rPr>
                <w:sz w:val="20"/>
                <w:szCs w:val="20"/>
              </w:rPr>
              <w:t>31.03.2020</w:t>
            </w:r>
          </w:p>
          <w:p w14:paraId="7415EC94" w14:textId="77777777" w:rsidR="006E531F" w:rsidRPr="00435E8E" w:rsidRDefault="00B54A2C" w:rsidP="00B54A2C">
            <w:pPr>
              <w:rPr>
                <w:sz w:val="20"/>
                <w:szCs w:val="20"/>
              </w:rPr>
            </w:pPr>
            <w:r w:rsidRPr="00435E8E">
              <w:rPr>
                <w:sz w:val="20"/>
                <w:szCs w:val="20"/>
              </w:rPr>
              <w:t>11:30:29</w:t>
            </w:r>
          </w:p>
        </w:tc>
        <w:tc>
          <w:tcPr>
            <w:tcW w:w="1134" w:type="dxa"/>
            <w:shd w:val="clear" w:color="auto" w:fill="auto"/>
          </w:tcPr>
          <w:p w14:paraId="0821D7C4" w14:textId="77777777" w:rsidR="00B54A2C" w:rsidRPr="00435E8E" w:rsidRDefault="00B54A2C" w:rsidP="00B54A2C">
            <w:pPr>
              <w:rPr>
                <w:sz w:val="20"/>
                <w:szCs w:val="20"/>
              </w:rPr>
            </w:pPr>
            <w:r w:rsidRPr="00435E8E">
              <w:rPr>
                <w:sz w:val="20"/>
                <w:szCs w:val="20"/>
              </w:rPr>
              <w:t>31.03.2020</w:t>
            </w:r>
          </w:p>
          <w:p w14:paraId="155F2032" w14:textId="77777777" w:rsidR="006E531F" w:rsidRPr="00435E8E" w:rsidRDefault="00B54A2C" w:rsidP="00B54A2C">
            <w:pPr>
              <w:rPr>
                <w:sz w:val="20"/>
                <w:szCs w:val="20"/>
              </w:rPr>
            </w:pPr>
            <w:r w:rsidRPr="00435E8E">
              <w:rPr>
                <w:sz w:val="20"/>
                <w:szCs w:val="20"/>
              </w:rPr>
              <w:t>11:30:29</w:t>
            </w:r>
          </w:p>
        </w:tc>
      </w:tr>
      <w:tr w:rsidR="00863DBD" w:rsidRPr="00435E8E" w14:paraId="239792C9" w14:textId="77777777" w:rsidTr="00CE3EDE">
        <w:tc>
          <w:tcPr>
            <w:tcW w:w="1418" w:type="dxa"/>
          </w:tcPr>
          <w:p w14:paraId="53986C2C" w14:textId="73336555" w:rsidR="00863DBD" w:rsidRPr="00DC4B50" w:rsidRDefault="00863DBD" w:rsidP="006E531F">
            <w:pPr>
              <w:rPr>
                <w:sz w:val="20"/>
                <w:szCs w:val="20"/>
              </w:rPr>
            </w:pPr>
            <w:r w:rsidRPr="00DC4B50">
              <w:rPr>
                <w:sz w:val="20"/>
                <w:szCs w:val="20"/>
              </w:rPr>
              <w:t>ТОВ «БАРВІНОК- ІНВЕСТ»</w:t>
            </w:r>
          </w:p>
        </w:tc>
        <w:tc>
          <w:tcPr>
            <w:tcW w:w="2126" w:type="dxa"/>
            <w:shd w:val="clear" w:color="auto" w:fill="auto"/>
          </w:tcPr>
          <w:p w14:paraId="197AAB94" w14:textId="77777777" w:rsidR="00863DBD" w:rsidRPr="00435E8E" w:rsidRDefault="00863DBD" w:rsidP="006E531F">
            <w:pPr>
              <w:rPr>
                <w:sz w:val="20"/>
                <w:szCs w:val="20"/>
              </w:rPr>
            </w:pPr>
            <w:r w:rsidRPr="00435E8E">
              <w:rPr>
                <w:sz w:val="20"/>
                <w:szCs w:val="20"/>
              </w:rPr>
              <w:t>_на_оплату_ГВ.pdf</w:t>
            </w:r>
          </w:p>
        </w:tc>
        <w:tc>
          <w:tcPr>
            <w:tcW w:w="1134" w:type="dxa"/>
          </w:tcPr>
          <w:p w14:paraId="12150D35" w14:textId="77777777" w:rsidR="00863DBD" w:rsidRPr="00863DBD" w:rsidRDefault="004A6C05" w:rsidP="006E531F">
            <w:pPr>
              <w:rPr>
                <w:sz w:val="20"/>
                <w:szCs w:val="20"/>
              </w:rPr>
            </w:pPr>
            <w:proofErr w:type="spellStart"/>
            <w:r w:rsidRPr="00435E8E">
              <w:rPr>
                <w:sz w:val="20"/>
                <w:szCs w:val="20"/>
              </w:rPr>
              <w:t>Crystal</w:t>
            </w:r>
            <w:proofErr w:type="spellEnd"/>
            <w:r w:rsidRPr="00435E8E">
              <w:rPr>
                <w:sz w:val="20"/>
                <w:szCs w:val="20"/>
              </w:rPr>
              <w:t xml:space="preserve"> </w:t>
            </w:r>
            <w:proofErr w:type="spellStart"/>
            <w:r w:rsidRPr="00435E8E">
              <w:rPr>
                <w:sz w:val="20"/>
                <w:szCs w:val="20"/>
              </w:rPr>
              <w:t>Reports</w:t>
            </w:r>
            <w:proofErr w:type="spellEnd"/>
          </w:p>
        </w:tc>
        <w:tc>
          <w:tcPr>
            <w:tcW w:w="1559" w:type="dxa"/>
            <w:shd w:val="clear" w:color="auto" w:fill="auto"/>
          </w:tcPr>
          <w:p w14:paraId="4CA865D2" w14:textId="77777777" w:rsidR="00863DBD" w:rsidRPr="00863DBD" w:rsidRDefault="004A6C05" w:rsidP="006E531F">
            <w:pPr>
              <w:rPr>
                <w:sz w:val="20"/>
                <w:szCs w:val="20"/>
              </w:rPr>
            </w:pPr>
            <w:proofErr w:type="spellStart"/>
            <w:r w:rsidRPr="00435E8E">
              <w:rPr>
                <w:sz w:val="20"/>
                <w:szCs w:val="20"/>
              </w:rPr>
              <w:t>Powered</w:t>
            </w:r>
            <w:proofErr w:type="spellEnd"/>
            <w:r w:rsidRPr="00435E8E">
              <w:rPr>
                <w:sz w:val="20"/>
                <w:szCs w:val="20"/>
              </w:rPr>
              <w:t xml:space="preserve"> </w:t>
            </w:r>
            <w:proofErr w:type="spellStart"/>
            <w:r w:rsidRPr="00435E8E">
              <w:rPr>
                <w:sz w:val="20"/>
                <w:szCs w:val="20"/>
              </w:rPr>
              <w:t>By</w:t>
            </w:r>
            <w:proofErr w:type="spellEnd"/>
            <w:r w:rsidRPr="00435E8E">
              <w:rPr>
                <w:sz w:val="20"/>
                <w:szCs w:val="20"/>
              </w:rPr>
              <w:t xml:space="preserve"> </w:t>
            </w:r>
            <w:proofErr w:type="spellStart"/>
            <w:r w:rsidRPr="00435E8E">
              <w:rPr>
                <w:sz w:val="20"/>
                <w:szCs w:val="20"/>
              </w:rPr>
              <w:t>Crystal</w:t>
            </w:r>
            <w:proofErr w:type="spellEnd"/>
          </w:p>
        </w:tc>
        <w:tc>
          <w:tcPr>
            <w:tcW w:w="1276" w:type="dxa"/>
            <w:shd w:val="clear" w:color="auto" w:fill="auto"/>
          </w:tcPr>
          <w:p w14:paraId="735712A3" w14:textId="77777777" w:rsidR="00B54A2C" w:rsidRPr="00435E8E" w:rsidRDefault="00B54A2C" w:rsidP="00B54A2C">
            <w:pPr>
              <w:rPr>
                <w:sz w:val="20"/>
                <w:szCs w:val="20"/>
              </w:rPr>
            </w:pPr>
            <w:r w:rsidRPr="00435E8E">
              <w:rPr>
                <w:sz w:val="20"/>
                <w:szCs w:val="20"/>
              </w:rPr>
              <w:t>31.03.2020</w:t>
            </w:r>
          </w:p>
          <w:p w14:paraId="6E72DFE3" w14:textId="77777777" w:rsidR="00863DBD" w:rsidRPr="00435E8E" w:rsidRDefault="00B54A2C" w:rsidP="00B54A2C">
            <w:pPr>
              <w:rPr>
                <w:sz w:val="20"/>
                <w:szCs w:val="20"/>
              </w:rPr>
            </w:pPr>
            <w:r w:rsidRPr="00435E8E">
              <w:rPr>
                <w:sz w:val="20"/>
                <w:szCs w:val="20"/>
              </w:rPr>
              <w:t>11:35:44</w:t>
            </w:r>
          </w:p>
        </w:tc>
        <w:tc>
          <w:tcPr>
            <w:tcW w:w="1134" w:type="dxa"/>
            <w:shd w:val="clear" w:color="auto" w:fill="auto"/>
          </w:tcPr>
          <w:p w14:paraId="4803FE3A" w14:textId="77777777" w:rsidR="00B54A2C" w:rsidRPr="00435E8E" w:rsidRDefault="00B54A2C" w:rsidP="00B54A2C">
            <w:pPr>
              <w:rPr>
                <w:sz w:val="20"/>
                <w:szCs w:val="20"/>
              </w:rPr>
            </w:pPr>
            <w:r w:rsidRPr="00435E8E">
              <w:rPr>
                <w:sz w:val="20"/>
                <w:szCs w:val="20"/>
              </w:rPr>
              <w:t>31.03.2020</w:t>
            </w:r>
          </w:p>
          <w:p w14:paraId="5C3CCD29" w14:textId="77777777" w:rsidR="00863DBD" w:rsidRPr="00435E8E" w:rsidRDefault="00B54A2C" w:rsidP="00B54A2C">
            <w:pPr>
              <w:rPr>
                <w:sz w:val="20"/>
                <w:szCs w:val="20"/>
              </w:rPr>
            </w:pPr>
            <w:r w:rsidRPr="00435E8E">
              <w:rPr>
                <w:sz w:val="20"/>
                <w:szCs w:val="20"/>
              </w:rPr>
              <w:t>11:35:44</w:t>
            </w:r>
          </w:p>
        </w:tc>
      </w:tr>
    </w:tbl>
    <w:p w14:paraId="08E6EA49" w14:textId="77777777" w:rsidR="00B87C7C" w:rsidRPr="007E4580" w:rsidRDefault="00B87C7C" w:rsidP="006C1082">
      <w:pPr>
        <w:ind w:left="709"/>
        <w:jc w:val="both"/>
        <w:rPr>
          <w:i/>
          <w:sz w:val="16"/>
          <w:szCs w:val="16"/>
          <w:lang w:val="uk-UA"/>
        </w:rPr>
      </w:pPr>
    </w:p>
    <w:p w14:paraId="1DB6AE04" w14:textId="77777777" w:rsidR="00C6139B" w:rsidRDefault="00672E86" w:rsidP="007E4580">
      <w:pPr>
        <w:ind w:left="1349" w:hanging="357"/>
        <w:rPr>
          <w:i/>
          <w:lang w:val="uk-UA"/>
        </w:rPr>
      </w:pPr>
      <w:r>
        <w:t xml:space="preserve">- </w:t>
      </w:r>
      <w:r w:rsidRPr="002B3B8D">
        <w:t xml:space="preserve">в </w:t>
      </w:r>
      <w:proofErr w:type="spellStart"/>
      <w:r w:rsidRPr="002B3B8D">
        <w:t>описі</w:t>
      </w:r>
      <w:proofErr w:type="spellEnd"/>
      <w:r w:rsidRPr="002B3B8D">
        <w:t xml:space="preserve"> </w:t>
      </w:r>
      <w:proofErr w:type="spellStart"/>
      <w:r w:rsidRPr="002B3B8D">
        <w:t>файлів</w:t>
      </w:r>
      <w:proofErr w:type="spellEnd"/>
      <w:r w:rsidRPr="002B3B8D">
        <w:t xml:space="preserve"> параметр «</w:t>
      </w:r>
      <w:proofErr w:type="spellStart"/>
      <w:r w:rsidRPr="002B3B8D">
        <w:t>Програма</w:t>
      </w:r>
      <w:proofErr w:type="spellEnd"/>
      <w:r w:rsidRPr="002B3B8D">
        <w:t xml:space="preserve">» </w:t>
      </w:r>
      <w:proofErr w:type="spellStart"/>
      <w:r w:rsidRPr="002B3B8D">
        <w:t>містить</w:t>
      </w:r>
      <w:proofErr w:type="spellEnd"/>
      <w:r w:rsidRPr="002B3B8D">
        <w:t xml:space="preserve"> </w:t>
      </w:r>
      <w:proofErr w:type="spellStart"/>
      <w:r w:rsidRPr="002B3B8D">
        <w:t>значення</w:t>
      </w:r>
      <w:proofErr w:type="spellEnd"/>
      <w:r w:rsidRPr="002B3B8D">
        <w:t xml:space="preserve"> </w:t>
      </w:r>
      <w:r w:rsidRPr="00027081">
        <w:rPr>
          <w:b/>
          <w:i/>
          <w:lang w:val="uk-UA"/>
        </w:rPr>
        <w:t>«</w:t>
      </w:r>
      <w:r w:rsidRPr="00027081">
        <w:rPr>
          <w:b/>
          <w:i/>
        </w:rPr>
        <w:t>www.ilovepdf.com</w:t>
      </w:r>
      <w:r w:rsidRPr="00027081">
        <w:rPr>
          <w:b/>
          <w:i/>
          <w:lang w:val="uk-UA"/>
        </w:rPr>
        <w:t>»</w:t>
      </w:r>
      <w:r>
        <w:rPr>
          <w:i/>
          <w:lang w:val="uk-UA"/>
        </w:rPr>
        <w:t>:</w:t>
      </w:r>
    </w:p>
    <w:p w14:paraId="043E8B7A" w14:textId="77777777" w:rsidR="002604DA" w:rsidRPr="007E4580" w:rsidRDefault="002604DA" w:rsidP="00672E86">
      <w:pPr>
        <w:ind w:left="1353" w:hanging="360"/>
        <w:rPr>
          <w:b/>
          <w:i/>
          <w:sz w:val="16"/>
          <w:szCs w:val="16"/>
          <w:lang w:val="uk-UA"/>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984"/>
        <w:gridCol w:w="2410"/>
        <w:gridCol w:w="1276"/>
        <w:gridCol w:w="1134"/>
      </w:tblGrid>
      <w:tr w:rsidR="000F6D13" w:rsidRPr="00435E8E" w14:paraId="607F134C" w14:textId="77777777" w:rsidTr="00CE3EDE">
        <w:tc>
          <w:tcPr>
            <w:tcW w:w="1843" w:type="dxa"/>
          </w:tcPr>
          <w:p w14:paraId="6E796763" w14:textId="77777777" w:rsidR="000F6D13" w:rsidRPr="002B3B8D" w:rsidRDefault="000F6D13" w:rsidP="00CA159A">
            <w:pPr>
              <w:jc w:val="center"/>
              <w:rPr>
                <w:sz w:val="20"/>
                <w:szCs w:val="20"/>
                <w:lang w:val="uk-UA"/>
              </w:rPr>
            </w:pPr>
          </w:p>
        </w:tc>
        <w:tc>
          <w:tcPr>
            <w:tcW w:w="1984" w:type="dxa"/>
            <w:shd w:val="clear" w:color="auto" w:fill="auto"/>
          </w:tcPr>
          <w:p w14:paraId="42803747" w14:textId="77777777" w:rsidR="000F6D13" w:rsidRPr="00435E8E" w:rsidRDefault="000F6D13" w:rsidP="00CA159A">
            <w:pPr>
              <w:jc w:val="center"/>
              <w:rPr>
                <w:sz w:val="20"/>
                <w:szCs w:val="20"/>
              </w:rPr>
            </w:pPr>
            <w:proofErr w:type="spellStart"/>
            <w:r w:rsidRPr="00435E8E">
              <w:rPr>
                <w:sz w:val="20"/>
                <w:szCs w:val="20"/>
              </w:rPr>
              <w:t>Назва</w:t>
            </w:r>
            <w:proofErr w:type="spellEnd"/>
            <w:r w:rsidRPr="00435E8E">
              <w:rPr>
                <w:sz w:val="20"/>
                <w:szCs w:val="20"/>
              </w:rPr>
              <w:t xml:space="preserve"> </w:t>
            </w:r>
            <w:proofErr w:type="spellStart"/>
            <w:r w:rsidRPr="00435E8E">
              <w:rPr>
                <w:sz w:val="20"/>
                <w:szCs w:val="20"/>
              </w:rPr>
              <w:t>файлів</w:t>
            </w:r>
            <w:proofErr w:type="spellEnd"/>
          </w:p>
        </w:tc>
        <w:tc>
          <w:tcPr>
            <w:tcW w:w="2410" w:type="dxa"/>
            <w:shd w:val="clear" w:color="auto" w:fill="auto"/>
          </w:tcPr>
          <w:p w14:paraId="4BD57170" w14:textId="77777777" w:rsidR="000F6D13" w:rsidRPr="00435E8E" w:rsidRDefault="000F6D13" w:rsidP="00B82C5B">
            <w:pPr>
              <w:ind w:left="176" w:hanging="176"/>
              <w:jc w:val="center"/>
              <w:rPr>
                <w:sz w:val="20"/>
                <w:szCs w:val="20"/>
              </w:rPr>
            </w:pPr>
            <w:proofErr w:type="spellStart"/>
            <w:r w:rsidRPr="00435E8E">
              <w:rPr>
                <w:sz w:val="20"/>
                <w:szCs w:val="20"/>
              </w:rPr>
              <w:t>Програма</w:t>
            </w:r>
            <w:proofErr w:type="spellEnd"/>
          </w:p>
        </w:tc>
        <w:tc>
          <w:tcPr>
            <w:tcW w:w="1276" w:type="dxa"/>
            <w:shd w:val="clear" w:color="auto" w:fill="auto"/>
          </w:tcPr>
          <w:p w14:paraId="566DBCF0" w14:textId="77777777" w:rsidR="000F6D13" w:rsidRPr="00435E8E" w:rsidRDefault="000F6D13" w:rsidP="00CA159A">
            <w:pPr>
              <w:jc w:val="center"/>
              <w:rPr>
                <w:sz w:val="20"/>
                <w:szCs w:val="20"/>
              </w:rPr>
            </w:pPr>
            <w:r w:rsidRPr="00435E8E">
              <w:rPr>
                <w:sz w:val="20"/>
                <w:szCs w:val="20"/>
              </w:rPr>
              <w:t>Створено</w:t>
            </w:r>
          </w:p>
        </w:tc>
        <w:tc>
          <w:tcPr>
            <w:tcW w:w="1134" w:type="dxa"/>
            <w:shd w:val="clear" w:color="auto" w:fill="auto"/>
          </w:tcPr>
          <w:p w14:paraId="4AF62891" w14:textId="77777777" w:rsidR="000F6D13" w:rsidRPr="00435E8E" w:rsidRDefault="000F6D13" w:rsidP="00CA159A">
            <w:pPr>
              <w:jc w:val="center"/>
              <w:rPr>
                <w:sz w:val="20"/>
                <w:szCs w:val="20"/>
              </w:rPr>
            </w:pPr>
            <w:proofErr w:type="spellStart"/>
            <w:r w:rsidRPr="00435E8E">
              <w:rPr>
                <w:sz w:val="20"/>
                <w:szCs w:val="20"/>
              </w:rPr>
              <w:t>Змінено</w:t>
            </w:r>
            <w:proofErr w:type="spellEnd"/>
          </w:p>
        </w:tc>
      </w:tr>
      <w:tr w:rsidR="000F6D13" w:rsidRPr="00435E8E" w14:paraId="0F4CAA4F" w14:textId="77777777" w:rsidTr="00CE3EDE">
        <w:trPr>
          <w:trHeight w:val="710"/>
        </w:trPr>
        <w:tc>
          <w:tcPr>
            <w:tcW w:w="1843" w:type="dxa"/>
          </w:tcPr>
          <w:p w14:paraId="06143589" w14:textId="77777777" w:rsidR="000F6D13" w:rsidRPr="008377F8" w:rsidRDefault="000F6D13" w:rsidP="00CA159A">
            <w:pPr>
              <w:rPr>
                <w:sz w:val="20"/>
                <w:szCs w:val="20"/>
              </w:rPr>
            </w:pPr>
            <w:r w:rsidRPr="008377F8">
              <w:rPr>
                <w:sz w:val="20"/>
                <w:szCs w:val="20"/>
              </w:rPr>
              <w:t>ТОВ «ОКТАН О»</w:t>
            </w:r>
          </w:p>
        </w:tc>
        <w:tc>
          <w:tcPr>
            <w:tcW w:w="1984" w:type="dxa"/>
            <w:shd w:val="clear" w:color="auto" w:fill="auto"/>
          </w:tcPr>
          <w:p w14:paraId="505683F6" w14:textId="77777777" w:rsidR="000F6D13" w:rsidRPr="00435E8E" w:rsidRDefault="002E3154" w:rsidP="00CA159A">
            <w:pPr>
              <w:rPr>
                <w:sz w:val="20"/>
                <w:szCs w:val="20"/>
              </w:rPr>
            </w:pPr>
            <w:r w:rsidRPr="00435E8E">
              <w:rPr>
                <w:sz w:val="20"/>
                <w:szCs w:val="20"/>
              </w:rPr>
              <w:t>_на_участь.pdf</w:t>
            </w:r>
          </w:p>
        </w:tc>
        <w:tc>
          <w:tcPr>
            <w:tcW w:w="2410" w:type="dxa"/>
            <w:shd w:val="clear" w:color="auto" w:fill="auto"/>
          </w:tcPr>
          <w:p w14:paraId="2211613D" w14:textId="77777777" w:rsidR="000F6D13" w:rsidRPr="00F629A7" w:rsidRDefault="002E3154" w:rsidP="00B82C5B">
            <w:pPr>
              <w:jc w:val="center"/>
              <w:rPr>
                <w:sz w:val="20"/>
                <w:szCs w:val="20"/>
                <w:lang w:val="en-US"/>
              </w:rPr>
            </w:pPr>
            <w:r w:rsidRPr="00435E8E">
              <w:rPr>
                <w:sz w:val="20"/>
                <w:szCs w:val="20"/>
              </w:rPr>
              <w:t>www.ilovepdf.com</w:t>
            </w:r>
          </w:p>
        </w:tc>
        <w:tc>
          <w:tcPr>
            <w:tcW w:w="1276" w:type="dxa"/>
            <w:shd w:val="clear" w:color="auto" w:fill="auto"/>
          </w:tcPr>
          <w:p w14:paraId="0FCC3815" w14:textId="77777777" w:rsidR="002E3154" w:rsidRPr="00435E8E" w:rsidRDefault="002E3154" w:rsidP="002E3154">
            <w:pPr>
              <w:rPr>
                <w:sz w:val="20"/>
                <w:szCs w:val="20"/>
              </w:rPr>
            </w:pPr>
            <w:r w:rsidRPr="00435E8E">
              <w:rPr>
                <w:sz w:val="20"/>
                <w:szCs w:val="20"/>
              </w:rPr>
              <w:t>31.03.2020</w:t>
            </w:r>
          </w:p>
          <w:p w14:paraId="289025B8" w14:textId="77777777" w:rsidR="000F6D13" w:rsidRPr="00435E8E" w:rsidRDefault="002E3154" w:rsidP="002E3154">
            <w:pPr>
              <w:rPr>
                <w:sz w:val="20"/>
                <w:szCs w:val="20"/>
              </w:rPr>
            </w:pPr>
            <w:bookmarkStart w:id="2" w:name="_Hlk36627906"/>
            <w:r w:rsidRPr="00435E8E">
              <w:rPr>
                <w:sz w:val="20"/>
                <w:szCs w:val="20"/>
              </w:rPr>
              <w:t>10:37</w:t>
            </w:r>
            <w:bookmarkEnd w:id="2"/>
            <w:r w:rsidRPr="00435E8E">
              <w:rPr>
                <w:sz w:val="20"/>
                <w:szCs w:val="20"/>
              </w:rPr>
              <w:t>:58</w:t>
            </w:r>
          </w:p>
        </w:tc>
        <w:tc>
          <w:tcPr>
            <w:tcW w:w="1134" w:type="dxa"/>
            <w:shd w:val="clear" w:color="auto" w:fill="auto"/>
          </w:tcPr>
          <w:p w14:paraId="3D03BE23" w14:textId="77777777" w:rsidR="002E3154" w:rsidRPr="00435E8E" w:rsidRDefault="002E3154" w:rsidP="002E3154">
            <w:pPr>
              <w:rPr>
                <w:sz w:val="20"/>
                <w:szCs w:val="20"/>
              </w:rPr>
            </w:pPr>
            <w:r w:rsidRPr="00435E8E">
              <w:rPr>
                <w:sz w:val="20"/>
                <w:szCs w:val="20"/>
              </w:rPr>
              <w:t>27.02.2020</w:t>
            </w:r>
          </w:p>
          <w:p w14:paraId="53A22AB1" w14:textId="77777777" w:rsidR="000F6D13" w:rsidRPr="00435E8E" w:rsidRDefault="002E3154" w:rsidP="002E3154">
            <w:pPr>
              <w:rPr>
                <w:sz w:val="20"/>
                <w:szCs w:val="20"/>
              </w:rPr>
            </w:pPr>
            <w:r w:rsidRPr="00435E8E">
              <w:rPr>
                <w:sz w:val="20"/>
                <w:szCs w:val="20"/>
              </w:rPr>
              <w:t>13:57:50</w:t>
            </w:r>
          </w:p>
        </w:tc>
      </w:tr>
      <w:tr w:rsidR="000F6D13" w:rsidRPr="00435E8E" w14:paraId="3E663ECA" w14:textId="77777777" w:rsidTr="00CE3EDE">
        <w:tc>
          <w:tcPr>
            <w:tcW w:w="1843" w:type="dxa"/>
          </w:tcPr>
          <w:p w14:paraId="0B2E62A8" w14:textId="77777777" w:rsidR="000F6D13" w:rsidRPr="00435E8E" w:rsidRDefault="000F6D13" w:rsidP="00CA159A">
            <w:pPr>
              <w:rPr>
                <w:sz w:val="20"/>
                <w:szCs w:val="20"/>
              </w:rPr>
            </w:pPr>
            <w:r w:rsidRPr="008377F8">
              <w:rPr>
                <w:sz w:val="20"/>
                <w:szCs w:val="20"/>
              </w:rPr>
              <w:t>ТОВ «ОКТАН О»</w:t>
            </w:r>
          </w:p>
        </w:tc>
        <w:tc>
          <w:tcPr>
            <w:tcW w:w="1984" w:type="dxa"/>
            <w:shd w:val="clear" w:color="auto" w:fill="auto"/>
          </w:tcPr>
          <w:p w14:paraId="0D8B853A" w14:textId="77777777" w:rsidR="000F6D13" w:rsidRPr="00435E8E" w:rsidRDefault="00995EEB" w:rsidP="00CA159A">
            <w:pPr>
              <w:rPr>
                <w:sz w:val="20"/>
                <w:szCs w:val="20"/>
              </w:rPr>
            </w:pPr>
            <w:r w:rsidRPr="00435E8E">
              <w:rPr>
                <w:sz w:val="20"/>
                <w:szCs w:val="20"/>
              </w:rPr>
              <w:t>_згода.pdf</w:t>
            </w:r>
          </w:p>
        </w:tc>
        <w:tc>
          <w:tcPr>
            <w:tcW w:w="2410" w:type="dxa"/>
            <w:shd w:val="clear" w:color="auto" w:fill="auto"/>
          </w:tcPr>
          <w:p w14:paraId="3C82AC68" w14:textId="77777777" w:rsidR="000F6D13" w:rsidRPr="00F629A7" w:rsidRDefault="00995EEB" w:rsidP="00B82C5B">
            <w:pPr>
              <w:jc w:val="center"/>
              <w:rPr>
                <w:sz w:val="20"/>
                <w:szCs w:val="20"/>
                <w:lang w:val="en-US"/>
              </w:rPr>
            </w:pPr>
            <w:r w:rsidRPr="00435E8E">
              <w:rPr>
                <w:sz w:val="20"/>
                <w:szCs w:val="20"/>
              </w:rPr>
              <w:t>www.ilovepdf.com</w:t>
            </w:r>
          </w:p>
        </w:tc>
        <w:tc>
          <w:tcPr>
            <w:tcW w:w="1276" w:type="dxa"/>
            <w:shd w:val="clear" w:color="auto" w:fill="auto"/>
          </w:tcPr>
          <w:p w14:paraId="7C1CDD4E" w14:textId="77777777" w:rsidR="00995EEB" w:rsidRPr="00435E8E" w:rsidRDefault="00995EEB" w:rsidP="00995EEB">
            <w:pPr>
              <w:rPr>
                <w:sz w:val="20"/>
                <w:szCs w:val="20"/>
              </w:rPr>
            </w:pPr>
            <w:r w:rsidRPr="00435E8E">
              <w:rPr>
                <w:sz w:val="20"/>
                <w:szCs w:val="20"/>
              </w:rPr>
              <w:t>31.03.2020</w:t>
            </w:r>
          </w:p>
          <w:p w14:paraId="7A62FD22" w14:textId="77777777" w:rsidR="000F6D13" w:rsidRPr="00435E8E" w:rsidRDefault="00995EEB" w:rsidP="00995EEB">
            <w:pPr>
              <w:rPr>
                <w:sz w:val="20"/>
                <w:szCs w:val="20"/>
              </w:rPr>
            </w:pPr>
            <w:r w:rsidRPr="00435E8E">
              <w:rPr>
                <w:sz w:val="20"/>
                <w:szCs w:val="20"/>
              </w:rPr>
              <w:t>10:50:00</w:t>
            </w:r>
          </w:p>
        </w:tc>
        <w:tc>
          <w:tcPr>
            <w:tcW w:w="1134" w:type="dxa"/>
            <w:shd w:val="clear" w:color="auto" w:fill="auto"/>
          </w:tcPr>
          <w:p w14:paraId="4295EEAC" w14:textId="77777777" w:rsidR="00995EEB" w:rsidRPr="00435E8E" w:rsidRDefault="00995EEB" w:rsidP="00995EEB">
            <w:pPr>
              <w:rPr>
                <w:sz w:val="20"/>
                <w:szCs w:val="20"/>
              </w:rPr>
            </w:pPr>
            <w:r w:rsidRPr="00435E8E">
              <w:rPr>
                <w:sz w:val="20"/>
                <w:szCs w:val="20"/>
              </w:rPr>
              <w:t>27.02.2020</w:t>
            </w:r>
          </w:p>
          <w:p w14:paraId="0CF216ED" w14:textId="77777777" w:rsidR="000F6D13" w:rsidRPr="00435E8E" w:rsidRDefault="00995EEB" w:rsidP="00995EEB">
            <w:pPr>
              <w:rPr>
                <w:sz w:val="20"/>
                <w:szCs w:val="20"/>
              </w:rPr>
            </w:pPr>
            <w:r w:rsidRPr="00435E8E">
              <w:rPr>
                <w:sz w:val="20"/>
                <w:szCs w:val="20"/>
              </w:rPr>
              <w:t>13:58:31</w:t>
            </w:r>
          </w:p>
        </w:tc>
      </w:tr>
      <w:tr w:rsidR="000F6D13" w:rsidRPr="00435E8E" w14:paraId="67E30501" w14:textId="77777777" w:rsidTr="00CE3EDE">
        <w:tc>
          <w:tcPr>
            <w:tcW w:w="1843" w:type="dxa"/>
          </w:tcPr>
          <w:p w14:paraId="7383AA2A" w14:textId="086704E4" w:rsidR="000F6D13" w:rsidRPr="008377F8" w:rsidRDefault="000F6D13" w:rsidP="00CA159A">
            <w:pPr>
              <w:rPr>
                <w:sz w:val="20"/>
                <w:szCs w:val="20"/>
              </w:rPr>
            </w:pPr>
            <w:r w:rsidRPr="00DC4B50">
              <w:rPr>
                <w:sz w:val="20"/>
                <w:szCs w:val="20"/>
              </w:rPr>
              <w:t>ТОВ «БАРВІНОК- ІНВЕСТ»</w:t>
            </w:r>
          </w:p>
        </w:tc>
        <w:tc>
          <w:tcPr>
            <w:tcW w:w="1984" w:type="dxa"/>
            <w:shd w:val="clear" w:color="auto" w:fill="auto"/>
          </w:tcPr>
          <w:p w14:paraId="1D2404D9" w14:textId="77777777" w:rsidR="000F6D13" w:rsidRPr="00435E8E" w:rsidRDefault="00812869" w:rsidP="00CA159A">
            <w:pPr>
              <w:rPr>
                <w:sz w:val="20"/>
                <w:szCs w:val="20"/>
              </w:rPr>
            </w:pPr>
            <w:r w:rsidRPr="00435E8E">
              <w:rPr>
                <w:sz w:val="20"/>
                <w:szCs w:val="20"/>
              </w:rPr>
              <w:t>.</w:t>
            </w:r>
            <w:proofErr w:type="spellStart"/>
            <w:r w:rsidRPr="00435E8E">
              <w:rPr>
                <w:sz w:val="20"/>
                <w:szCs w:val="20"/>
              </w:rPr>
              <w:t>pdf</w:t>
            </w:r>
            <w:proofErr w:type="spellEnd"/>
          </w:p>
        </w:tc>
        <w:tc>
          <w:tcPr>
            <w:tcW w:w="2410" w:type="dxa"/>
            <w:shd w:val="clear" w:color="auto" w:fill="auto"/>
          </w:tcPr>
          <w:p w14:paraId="09DAA86A" w14:textId="77777777" w:rsidR="000F6D13" w:rsidRPr="00F629A7" w:rsidRDefault="00995EEB" w:rsidP="00B82C5B">
            <w:pPr>
              <w:jc w:val="center"/>
              <w:rPr>
                <w:sz w:val="20"/>
                <w:szCs w:val="20"/>
                <w:lang w:val="en-US"/>
              </w:rPr>
            </w:pPr>
            <w:r w:rsidRPr="00435E8E">
              <w:rPr>
                <w:sz w:val="20"/>
                <w:szCs w:val="20"/>
              </w:rPr>
              <w:t>www.ilovepdf.com</w:t>
            </w:r>
          </w:p>
        </w:tc>
        <w:tc>
          <w:tcPr>
            <w:tcW w:w="1276" w:type="dxa"/>
            <w:shd w:val="clear" w:color="auto" w:fill="auto"/>
          </w:tcPr>
          <w:p w14:paraId="247BAB19" w14:textId="77777777" w:rsidR="000F6D13" w:rsidRPr="00435E8E" w:rsidRDefault="000F6D13" w:rsidP="00CA159A">
            <w:pPr>
              <w:rPr>
                <w:sz w:val="20"/>
                <w:szCs w:val="20"/>
              </w:rPr>
            </w:pPr>
          </w:p>
        </w:tc>
        <w:tc>
          <w:tcPr>
            <w:tcW w:w="1134" w:type="dxa"/>
            <w:shd w:val="clear" w:color="auto" w:fill="auto"/>
          </w:tcPr>
          <w:p w14:paraId="375FA796" w14:textId="77777777" w:rsidR="00812869" w:rsidRPr="00435E8E" w:rsidRDefault="00812869" w:rsidP="00812869">
            <w:pPr>
              <w:rPr>
                <w:sz w:val="20"/>
                <w:szCs w:val="20"/>
              </w:rPr>
            </w:pPr>
            <w:r w:rsidRPr="00435E8E">
              <w:rPr>
                <w:sz w:val="20"/>
                <w:szCs w:val="20"/>
              </w:rPr>
              <w:t>01.03.2020</w:t>
            </w:r>
          </w:p>
          <w:p w14:paraId="6BAD0699" w14:textId="77777777" w:rsidR="000F6D13" w:rsidRPr="00435E8E" w:rsidRDefault="00812869" w:rsidP="00812869">
            <w:pPr>
              <w:rPr>
                <w:sz w:val="20"/>
                <w:szCs w:val="20"/>
              </w:rPr>
            </w:pPr>
            <w:r w:rsidRPr="00435E8E">
              <w:rPr>
                <w:sz w:val="20"/>
                <w:szCs w:val="20"/>
              </w:rPr>
              <w:t>21:21:46</w:t>
            </w:r>
          </w:p>
        </w:tc>
      </w:tr>
      <w:tr w:rsidR="00B82C5B" w:rsidRPr="00435E8E" w14:paraId="3FF0A038" w14:textId="77777777" w:rsidTr="00CE3EDE">
        <w:tc>
          <w:tcPr>
            <w:tcW w:w="1843" w:type="dxa"/>
          </w:tcPr>
          <w:p w14:paraId="0B43E716" w14:textId="1479315A" w:rsidR="00B82C5B" w:rsidRPr="00DC4B50" w:rsidRDefault="00B82C5B" w:rsidP="00B82C5B">
            <w:pPr>
              <w:rPr>
                <w:sz w:val="20"/>
                <w:szCs w:val="20"/>
              </w:rPr>
            </w:pPr>
            <w:r w:rsidRPr="00DC4B50">
              <w:rPr>
                <w:sz w:val="20"/>
                <w:szCs w:val="20"/>
              </w:rPr>
              <w:t>ТОВ «БАРВІНОК- ІНВЕСТ»</w:t>
            </w:r>
          </w:p>
        </w:tc>
        <w:tc>
          <w:tcPr>
            <w:tcW w:w="1984" w:type="dxa"/>
            <w:shd w:val="clear" w:color="auto" w:fill="auto"/>
          </w:tcPr>
          <w:p w14:paraId="4704E3CD" w14:textId="77777777" w:rsidR="00B82C5B" w:rsidRPr="00435E8E" w:rsidRDefault="00B82C5B" w:rsidP="00B82C5B">
            <w:pPr>
              <w:rPr>
                <w:sz w:val="20"/>
                <w:szCs w:val="20"/>
              </w:rPr>
            </w:pPr>
            <w:r w:rsidRPr="00435E8E">
              <w:rPr>
                <w:sz w:val="20"/>
                <w:szCs w:val="20"/>
              </w:rPr>
              <w:t>_потенційного_покупця.pdf</w:t>
            </w:r>
          </w:p>
        </w:tc>
        <w:tc>
          <w:tcPr>
            <w:tcW w:w="2410" w:type="dxa"/>
            <w:shd w:val="clear" w:color="auto" w:fill="auto"/>
          </w:tcPr>
          <w:p w14:paraId="21A3FAC7" w14:textId="77777777" w:rsidR="00B82C5B" w:rsidRDefault="00B82C5B" w:rsidP="00B82C5B">
            <w:pPr>
              <w:jc w:val="center"/>
            </w:pPr>
            <w:r w:rsidRPr="005D22B4">
              <w:rPr>
                <w:sz w:val="20"/>
                <w:szCs w:val="20"/>
              </w:rPr>
              <w:t>www.ilovepdf.com</w:t>
            </w:r>
          </w:p>
        </w:tc>
        <w:tc>
          <w:tcPr>
            <w:tcW w:w="1276" w:type="dxa"/>
            <w:shd w:val="clear" w:color="auto" w:fill="auto"/>
          </w:tcPr>
          <w:p w14:paraId="2AD86CD3" w14:textId="77777777" w:rsidR="00B82C5B" w:rsidRPr="00435E8E" w:rsidRDefault="00B82C5B" w:rsidP="00B82C5B">
            <w:pPr>
              <w:rPr>
                <w:sz w:val="20"/>
                <w:szCs w:val="20"/>
              </w:rPr>
            </w:pPr>
            <w:r w:rsidRPr="00435E8E">
              <w:rPr>
                <w:sz w:val="20"/>
                <w:szCs w:val="20"/>
              </w:rPr>
              <w:t>31.03.2020</w:t>
            </w:r>
          </w:p>
          <w:p w14:paraId="4BD3ADE6" w14:textId="77777777" w:rsidR="00B82C5B" w:rsidRPr="00435E8E" w:rsidRDefault="00B82C5B" w:rsidP="00B82C5B">
            <w:pPr>
              <w:rPr>
                <w:sz w:val="20"/>
                <w:szCs w:val="20"/>
              </w:rPr>
            </w:pPr>
            <w:r w:rsidRPr="00435E8E">
              <w:rPr>
                <w:sz w:val="20"/>
                <w:szCs w:val="20"/>
              </w:rPr>
              <w:t>11:24:53</w:t>
            </w:r>
          </w:p>
        </w:tc>
        <w:tc>
          <w:tcPr>
            <w:tcW w:w="1134" w:type="dxa"/>
            <w:shd w:val="clear" w:color="auto" w:fill="auto"/>
          </w:tcPr>
          <w:p w14:paraId="12C322D4" w14:textId="77777777" w:rsidR="00B82C5B" w:rsidRPr="00435E8E" w:rsidRDefault="00B82C5B" w:rsidP="00B82C5B">
            <w:pPr>
              <w:rPr>
                <w:sz w:val="20"/>
                <w:szCs w:val="20"/>
              </w:rPr>
            </w:pPr>
            <w:r w:rsidRPr="00435E8E">
              <w:rPr>
                <w:sz w:val="20"/>
                <w:szCs w:val="20"/>
              </w:rPr>
              <w:t>01.03.2020</w:t>
            </w:r>
          </w:p>
          <w:p w14:paraId="631BE36C" w14:textId="77777777" w:rsidR="00B82C5B" w:rsidRPr="00435E8E" w:rsidRDefault="00B82C5B" w:rsidP="00B82C5B">
            <w:pPr>
              <w:rPr>
                <w:sz w:val="20"/>
                <w:szCs w:val="20"/>
              </w:rPr>
            </w:pPr>
            <w:r w:rsidRPr="00435E8E">
              <w:rPr>
                <w:sz w:val="20"/>
                <w:szCs w:val="20"/>
              </w:rPr>
              <w:t>17:21:46</w:t>
            </w:r>
          </w:p>
        </w:tc>
      </w:tr>
      <w:tr w:rsidR="00B82C5B" w:rsidRPr="00435E8E" w14:paraId="37A36FA5" w14:textId="77777777" w:rsidTr="00CE3EDE">
        <w:tc>
          <w:tcPr>
            <w:tcW w:w="1843" w:type="dxa"/>
          </w:tcPr>
          <w:p w14:paraId="0D3F5319" w14:textId="6A387F51" w:rsidR="00B82C5B" w:rsidRPr="00DC4B50" w:rsidRDefault="00B82C5B" w:rsidP="00B82C5B">
            <w:pPr>
              <w:rPr>
                <w:sz w:val="20"/>
                <w:szCs w:val="20"/>
              </w:rPr>
            </w:pPr>
            <w:r w:rsidRPr="00DC4B50">
              <w:rPr>
                <w:sz w:val="20"/>
                <w:szCs w:val="20"/>
              </w:rPr>
              <w:t>ТОВ «БАРВІНОК- ІНВЕСТ»</w:t>
            </w:r>
          </w:p>
        </w:tc>
        <w:tc>
          <w:tcPr>
            <w:tcW w:w="1984" w:type="dxa"/>
            <w:shd w:val="clear" w:color="auto" w:fill="auto"/>
          </w:tcPr>
          <w:p w14:paraId="516395E3" w14:textId="77777777" w:rsidR="00B82C5B" w:rsidRPr="00435E8E" w:rsidRDefault="00B82C5B" w:rsidP="00B82C5B">
            <w:pPr>
              <w:rPr>
                <w:sz w:val="20"/>
                <w:szCs w:val="20"/>
              </w:rPr>
            </w:pPr>
            <w:r w:rsidRPr="00435E8E">
              <w:rPr>
                <w:sz w:val="20"/>
                <w:szCs w:val="20"/>
              </w:rPr>
              <w:t>_на_участь.pdf</w:t>
            </w:r>
          </w:p>
        </w:tc>
        <w:tc>
          <w:tcPr>
            <w:tcW w:w="2410" w:type="dxa"/>
            <w:shd w:val="clear" w:color="auto" w:fill="auto"/>
          </w:tcPr>
          <w:p w14:paraId="7479FAF5" w14:textId="77777777" w:rsidR="00B82C5B" w:rsidRDefault="00B82C5B" w:rsidP="00B82C5B">
            <w:pPr>
              <w:jc w:val="center"/>
            </w:pPr>
            <w:r w:rsidRPr="005D22B4">
              <w:rPr>
                <w:sz w:val="20"/>
                <w:szCs w:val="20"/>
              </w:rPr>
              <w:t>www.ilovepdf.com</w:t>
            </w:r>
          </w:p>
        </w:tc>
        <w:tc>
          <w:tcPr>
            <w:tcW w:w="1276" w:type="dxa"/>
            <w:shd w:val="clear" w:color="auto" w:fill="auto"/>
          </w:tcPr>
          <w:p w14:paraId="069D6C83" w14:textId="77777777" w:rsidR="00B82C5B" w:rsidRPr="00435E8E" w:rsidRDefault="00B82C5B" w:rsidP="00B82C5B">
            <w:pPr>
              <w:rPr>
                <w:sz w:val="20"/>
                <w:szCs w:val="20"/>
              </w:rPr>
            </w:pPr>
            <w:r w:rsidRPr="00435E8E">
              <w:rPr>
                <w:sz w:val="20"/>
                <w:szCs w:val="20"/>
              </w:rPr>
              <w:t>31.03.2020</w:t>
            </w:r>
          </w:p>
          <w:p w14:paraId="60589975" w14:textId="77777777" w:rsidR="00B82C5B" w:rsidRPr="00435E8E" w:rsidRDefault="00B82C5B" w:rsidP="00B82C5B">
            <w:pPr>
              <w:rPr>
                <w:sz w:val="20"/>
                <w:szCs w:val="20"/>
              </w:rPr>
            </w:pPr>
            <w:r w:rsidRPr="00435E8E">
              <w:rPr>
                <w:sz w:val="20"/>
                <w:szCs w:val="20"/>
              </w:rPr>
              <w:t>11:26:54</w:t>
            </w:r>
          </w:p>
        </w:tc>
        <w:tc>
          <w:tcPr>
            <w:tcW w:w="1134" w:type="dxa"/>
            <w:shd w:val="clear" w:color="auto" w:fill="auto"/>
          </w:tcPr>
          <w:p w14:paraId="4203FC5D" w14:textId="77777777" w:rsidR="00B82C5B" w:rsidRPr="00435E8E" w:rsidRDefault="00B82C5B" w:rsidP="00B82C5B">
            <w:pPr>
              <w:rPr>
                <w:sz w:val="20"/>
                <w:szCs w:val="20"/>
              </w:rPr>
            </w:pPr>
            <w:r w:rsidRPr="00435E8E">
              <w:rPr>
                <w:sz w:val="20"/>
                <w:szCs w:val="20"/>
              </w:rPr>
              <w:t>01.03.2020</w:t>
            </w:r>
          </w:p>
          <w:p w14:paraId="2DF553FA" w14:textId="77777777" w:rsidR="00B82C5B" w:rsidRPr="00435E8E" w:rsidRDefault="00B82C5B" w:rsidP="00B82C5B">
            <w:pPr>
              <w:rPr>
                <w:sz w:val="20"/>
                <w:szCs w:val="20"/>
              </w:rPr>
            </w:pPr>
            <w:r w:rsidRPr="00435E8E">
              <w:rPr>
                <w:sz w:val="20"/>
                <w:szCs w:val="20"/>
              </w:rPr>
              <w:t>17:20:55</w:t>
            </w:r>
          </w:p>
        </w:tc>
      </w:tr>
      <w:tr w:rsidR="001F1590" w:rsidRPr="00435E8E" w14:paraId="3ABC9158" w14:textId="77777777" w:rsidTr="00CE3EDE">
        <w:tc>
          <w:tcPr>
            <w:tcW w:w="1843" w:type="dxa"/>
          </w:tcPr>
          <w:p w14:paraId="13FECDE8" w14:textId="3B0FDA5A" w:rsidR="001F1590" w:rsidRPr="00DC4B50" w:rsidRDefault="00510DF0" w:rsidP="00B82C5B">
            <w:pPr>
              <w:rPr>
                <w:sz w:val="20"/>
                <w:szCs w:val="20"/>
              </w:rPr>
            </w:pPr>
            <w:r w:rsidRPr="00DC4B50">
              <w:rPr>
                <w:sz w:val="20"/>
                <w:szCs w:val="20"/>
              </w:rPr>
              <w:t>ТОВ «БАРВІНОК- ІНВЕСТ»</w:t>
            </w:r>
          </w:p>
        </w:tc>
        <w:tc>
          <w:tcPr>
            <w:tcW w:w="1984" w:type="dxa"/>
            <w:shd w:val="clear" w:color="auto" w:fill="auto"/>
          </w:tcPr>
          <w:p w14:paraId="312E0344" w14:textId="77777777" w:rsidR="001F1590" w:rsidRPr="00435E8E" w:rsidRDefault="00C87CF5" w:rsidP="00B82C5B">
            <w:pPr>
              <w:rPr>
                <w:sz w:val="20"/>
                <w:szCs w:val="20"/>
              </w:rPr>
            </w:pPr>
            <w:r w:rsidRPr="00435E8E">
              <w:rPr>
                <w:sz w:val="20"/>
                <w:szCs w:val="20"/>
              </w:rPr>
              <w:t>_на_участь.pdf</w:t>
            </w:r>
          </w:p>
        </w:tc>
        <w:tc>
          <w:tcPr>
            <w:tcW w:w="2410" w:type="dxa"/>
            <w:shd w:val="clear" w:color="auto" w:fill="auto"/>
          </w:tcPr>
          <w:p w14:paraId="4D401434" w14:textId="77777777" w:rsidR="001F1590" w:rsidRPr="005D22B4" w:rsidRDefault="009141D9" w:rsidP="00B82C5B">
            <w:pPr>
              <w:jc w:val="center"/>
              <w:rPr>
                <w:sz w:val="20"/>
                <w:szCs w:val="20"/>
              </w:rPr>
            </w:pPr>
            <w:r w:rsidRPr="005D22B4">
              <w:rPr>
                <w:sz w:val="20"/>
                <w:szCs w:val="20"/>
              </w:rPr>
              <w:t>www.ilovepdf.com</w:t>
            </w:r>
          </w:p>
        </w:tc>
        <w:tc>
          <w:tcPr>
            <w:tcW w:w="1276" w:type="dxa"/>
            <w:shd w:val="clear" w:color="auto" w:fill="auto"/>
          </w:tcPr>
          <w:p w14:paraId="2E53FA30" w14:textId="77777777" w:rsidR="009D5681" w:rsidRPr="00435E8E" w:rsidRDefault="009D5681" w:rsidP="009D5681">
            <w:pPr>
              <w:rPr>
                <w:sz w:val="20"/>
                <w:szCs w:val="20"/>
              </w:rPr>
            </w:pPr>
            <w:r w:rsidRPr="00435E8E">
              <w:rPr>
                <w:sz w:val="20"/>
                <w:szCs w:val="20"/>
              </w:rPr>
              <w:t>31.03.2020</w:t>
            </w:r>
          </w:p>
          <w:p w14:paraId="66B1E178" w14:textId="77777777" w:rsidR="001F1590" w:rsidRPr="00435E8E" w:rsidRDefault="009D5681" w:rsidP="009D5681">
            <w:pPr>
              <w:rPr>
                <w:sz w:val="20"/>
                <w:szCs w:val="20"/>
              </w:rPr>
            </w:pPr>
            <w:r w:rsidRPr="00435E8E">
              <w:rPr>
                <w:sz w:val="20"/>
                <w:szCs w:val="20"/>
              </w:rPr>
              <w:t>11:28:13</w:t>
            </w:r>
          </w:p>
        </w:tc>
        <w:tc>
          <w:tcPr>
            <w:tcW w:w="1134" w:type="dxa"/>
            <w:shd w:val="clear" w:color="auto" w:fill="auto"/>
          </w:tcPr>
          <w:p w14:paraId="5123B739" w14:textId="77777777" w:rsidR="009D5681" w:rsidRPr="00435E8E" w:rsidRDefault="009D5681" w:rsidP="009D5681">
            <w:pPr>
              <w:rPr>
                <w:sz w:val="20"/>
                <w:szCs w:val="20"/>
              </w:rPr>
            </w:pPr>
            <w:r w:rsidRPr="00435E8E">
              <w:rPr>
                <w:sz w:val="20"/>
                <w:szCs w:val="20"/>
              </w:rPr>
              <w:t>01.03.2020</w:t>
            </w:r>
          </w:p>
          <w:p w14:paraId="6238DE7F" w14:textId="77777777" w:rsidR="001F1590" w:rsidRPr="00435E8E" w:rsidRDefault="009D5681" w:rsidP="009D5681">
            <w:pPr>
              <w:rPr>
                <w:sz w:val="20"/>
                <w:szCs w:val="20"/>
              </w:rPr>
            </w:pPr>
            <w:r w:rsidRPr="00435E8E">
              <w:rPr>
                <w:sz w:val="20"/>
                <w:szCs w:val="20"/>
              </w:rPr>
              <w:t>17:20:55</w:t>
            </w:r>
          </w:p>
        </w:tc>
      </w:tr>
      <w:tr w:rsidR="00510DF0" w:rsidRPr="00435E8E" w14:paraId="7369F331" w14:textId="77777777" w:rsidTr="00CE3EDE">
        <w:tc>
          <w:tcPr>
            <w:tcW w:w="1843" w:type="dxa"/>
          </w:tcPr>
          <w:p w14:paraId="6F20A353" w14:textId="7FBC95F5" w:rsidR="00510DF0" w:rsidRPr="00DC4B50" w:rsidRDefault="00CE3EDE" w:rsidP="00B82C5B">
            <w:pPr>
              <w:rPr>
                <w:sz w:val="20"/>
                <w:szCs w:val="20"/>
              </w:rPr>
            </w:pPr>
            <w:r w:rsidRPr="00DC4B50">
              <w:rPr>
                <w:sz w:val="20"/>
                <w:szCs w:val="20"/>
              </w:rPr>
              <w:t>ТОВ «БАРВІНОК- ІНВЕСТ»</w:t>
            </w:r>
          </w:p>
        </w:tc>
        <w:tc>
          <w:tcPr>
            <w:tcW w:w="1984" w:type="dxa"/>
            <w:shd w:val="clear" w:color="auto" w:fill="auto"/>
          </w:tcPr>
          <w:p w14:paraId="5226967F" w14:textId="77777777" w:rsidR="00510DF0" w:rsidRPr="00435E8E" w:rsidRDefault="00BB6A2E" w:rsidP="00B82C5B">
            <w:pPr>
              <w:rPr>
                <w:sz w:val="20"/>
                <w:szCs w:val="20"/>
              </w:rPr>
            </w:pPr>
            <w:r w:rsidRPr="00435E8E">
              <w:rPr>
                <w:sz w:val="20"/>
                <w:szCs w:val="20"/>
              </w:rPr>
              <w:t>_з_ЄДРПОУ.pdf</w:t>
            </w:r>
          </w:p>
        </w:tc>
        <w:tc>
          <w:tcPr>
            <w:tcW w:w="2410" w:type="dxa"/>
            <w:shd w:val="clear" w:color="auto" w:fill="auto"/>
          </w:tcPr>
          <w:p w14:paraId="2D685CFB" w14:textId="77777777" w:rsidR="00510DF0" w:rsidRPr="005D22B4" w:rsidRDefault="009141D9" w:rsidP="00B82C5B">
            <w:pPr>
              <w:jc w:val="center"/>
              <w:rPr>
                <w:sz w:val="20"/>
                <w:szCs w:val="20"/>
              </w:rPr>
            </w:pPr>
            <w:r w:rsidRPr="005D22B4">
              <w:rPr>
                <w:sz w:val="20"/>
                <w:szCs w:val="20"/>
              </w:rPr>
              <w:t>www.ilovepdf.com</w:t>
            </w:r>
          </w:p>
        </w:tc>
        <w:tc>
          <w:tcPr>
            <w:tcW w:w="1276" w:type="dxa"/>
            <w:shd w:val="clear" w:color="auto" w:fill="auto"/>
          </w:tcPr>
          <w:p w14:paraId="17C3D0AB" w14:textId="77777777" w:rsidR="00285608" w:rsidRPr="00435E8E" w:rsidRDefault="00285608" w:rsidP="00285608">
            <w:pPr>
              <w:rPr>
                <w:sz w:val="20"/>
                <w:szCs w:val="20"/>
              </w:rPr>
            </w:pPr>
            <w:r w:rsidRPr="00435E8E">
              <w:rPr>
                <w:sz w:val="20"/>
                <w:szCs w:val="20"/>
              </w:rPr>
              <w:t>31.03.2020</w:t>
            </w:r>
          </w:p>
          <w:p w14:paraId="4E28EE89" w14:textId="77777777" w:rsidR="00510DF0" w:rsidRPr="00435E8E" w:rsidRDefault="00285608" w:rsidP="00285608">
            <w:pPr>
              <w:rPr>
                <w:sz w:val="20"/>
                <w:szCs w:val="20"/>
              </w:rPr>
            </w:pPr>
            <w:r w:rsidRPr="00435E8E">
              <w:rPr>
                <w:sz w:val="20"/>
                <w:szCs w:val="20"/>
              </w:rPr>
              <w:t>11:37:54</w:t>
            </w:r>
          </w:p>
        </w:tc>
        <w:tc>
          <w:tcPr>
            <w:tcW w:w="1134" w:type="dxa"/>
            <w:shd w:val="clear" w:color="auto" w:fill="auto"/>
          </w:tcPr>
          <w:p w14:paraId="1353E360" w14:textId="77777777" w:rsidR="00285608" w:rsidRPr="00435E8E" w:rsidRDefault="00285608" w:rsidP="00285608">
            <w:pPr>
              <w:rPr>
                <w:sz w:val="20"/>
                <w:szCs w:val="20"/>
              </w:rPr>
            </w:pPr>
            <w:r w:rsidRPr="00435E8E">
              <w:rPr>
                <w:sz w:val="20"/>
                <w:szCs w:val="20"/>
              </w:rPr>
              <w:t>27.02.2020</w:t>
            </w:r>
          </w:p>
          <w:p w14:paraId="1446990B" w14:textId="77777777" w:rsidR="00510DF0" w:rsidRPr="00435E8E" w:rsidRDefault="00285608" w:rsidP="00285608">
            <w:pPr>
              <w:rPr>
                <w:sz w:val="20"/>
                <w:szCs w:val="20"/>
              </w:rPr>
            </w:pPr>
            <w:r w:rsidRPr="00435E8E">
              <w:rPr>
                <w:sz w:val="20"/>
                <w:szCs w:val="20"/>
              </w:rPr>
              <w:t>14:09:38</w:t>
            </w:r>
          </w:p>
        </w:tc>
      </w:tr>
      <w:tr w:rsidR="00510DF0" w:rsidRPr="00435E8E" w14:paraId="4A6EF7B8" w14:textId="77777777" w:rsidTr="00CE3EDE">
        <w:tc>
          <w:tcPr>
            <w:tcW w:w="1843" w:type="dxa"/>
          </w:tcPr>
          <w:p w14:paraId="42A3817B" w14:textId="6BFA6333" w:rsidR="00510DF0" w:rsidRPr="00DC4B50" w:rsidRDefault="00CE3EDE" w:rsidP="00B82C5B">
            <w:pPr>
              <w:rPr>
                <w:sz w:val="20"/>
                <w:szCs w:val="20"/>
              </w:rPr>
            </w:pPr>
            <w:r w:rsidRPr="00DC4B50">
              <w:rPr>
                <w:sz w:val="20"/>
                <w:szCs w:val="20"/>
              </w:rPr>
              <w:t>ТОВ «БАРВІНОК- ІНВЕСТ»</w:t>
            </w:r>
          </w:p>
        </w:tc>
        <w:tc>
          <w:tcPr>
            <w:tcW w:w="1984" w:type="dxa"/>
            <w:shd w:val="clear" w:color="auto" w:fill="auto"/>
          </w:tcPr>
          <w:p w14:paraId="15AB2E11" w14:textId="77777777" w:rsidR="00510DF0" w:rsidRPr="00435E8E" w:rsidRDefault="00CE3EDE" w:rsidP="00B82C5B">
            <w:pPr>
              <w:rPr>
                <w:sz w:val="20"/>
                <w:szCs w:val="20"/>
              </w:rPr>
            </w:pPr>
            <w:r w:rsidRPr="00435E8E">
              <w:rPr>
                <w:sz w:val="20"/>
                <w:szCs w:val="20"/>
              </w:rPr>
              <w:t>_</w:t>
            </w:r>
            <w:r w:rsidR="00BB6A2E" w:rsidRPr="00435E8E">
              <w:rPr>
                <w:sz w:val="20"/>
                <w:szCs w:val="20"/>
              </w:rPr>
              <w:t>з_ЄДРПОУ.pdf</w:t>
            </w:r>
          </w:p>
        </w:tc>
        <w:tc>
          <w:tcPr>
            <w:tcW w:w="2410" w:type="dxa"/>
            <w:shd w:val="clear" w:color="auto" w:fill="auto"/>
          </w:tcPr>
          <w:p w14:paraId="6313089B" w14:textId="77777777" w:rsidR="00510DF0" w:rsidRPr="005D22B4" w:rsidRDefault="009141D9" w:rsidP="00B82C5B">
            <w:pPr>
              <w:jc w:val="center"/>
              <w:rPr>
                <w:sz w:val="20"/>
                <w:szCs w:val="20"/>
              </w:rPr>
            </w:pPr>
            <w:r w:rsidRPr="005D22B4">
              <w:rPr>
                <w:sz w:val="20"/>
                <w:szCs w:val="20"/>
              </w:rPr>
              <w:t>www.ilovepdf.com</w:t>
            </w:r>
          </w:p>
        </w:tc>
        <w:tc>
          <w:tcPr>
            <w:tcW w:w="1276" w:type="dxa"/>
            <w:shd w:val="clear" w:color="auto" w:fill="auto"/>
          </w:tcPr>
          <w:p w14:paraId="6C3E189E" w14:textId="77777777" w:rsidR="00285608" w:rsidRPr="00435E8E" w:rsidRDefault="00285608" w:rsidP="00285608">
            <w:pPr>
              <w:rPr>
                <w:sz w:val="20"/>
                <w:szCs w:val="20"/>
              </w:rPr>
            </w:pPr>
            <w:r w:rsidRPr="00435E8E">
              <w:rPr>
                <w:sz w:val="20"/>
                <w:szCs w:val="20"/>
              </w:rPr>
              <w:t>31.03.2020</w:t>
            </w:r>
          </w:p>
          <w:p w14:paraId="25435E56" w14:textId="77777777" w:rsidR="00510DF0" w:rsidRPr="00435E8E" w:rsidRDefault="00285608" w:rsidP="00285608">
            <w:pPr>
              <w:rPr>
                <w:sz w:val="20"/>
                <w:szCs w:val="20"/>
              </w:rPr>
            </w:pPr>
            <w:r w:rsidRPr="00435E8E">
              <w:rPr>
                <w:sz w:val="20"/>
                <w:szCs w:val="20"/>
              </w:rPr>
              <w:t>11:39:10</w:t>
            </w:r>
          </w:p>
        </w:tc>
        <w:tc>
          <w:tcPr>
            <w:tcW w:w="1134" w:type="dxa"/>
            <w:shd w:val="clear" w:color="auto" w:fill="auto"/>
          </w:tcPr>
          <w:p w14:paraId="2486C350" w14:textId="77777777" w:rsidR="00285608" w:rsidRPr="00435E8E" w:rsidRDefault="00285608" w:rsidP="00285608">
            <w:pPr>
              <w:rPr>
                <w:sz w:val="20"/>
                <w:szCs w:val="20"/>
              </w:rPr>
            </w:pPr>
            <w:r w:rsidRPr="00435E8E">
              <w:rPr>
                <w:sz w:val="20"/>
                <w:szCs w:val="20"/>
              </w:rPr>
              <w:t>27.02.2020</w:t>
            </w:r>
          </w:p>
          <w:p w14:paraId="60FFA522" w14:textId="77777777" w:rsidR="00510DF0" w:rsidRPr="00435E8E" w:rsidRDefault="00285608" w:rsidP="009D5681">
            <w:pPr>
              <w:rPr>
                <w:sz w:val="20"/>
                <w:szCs w:val="20"/>
              </w:rPr>
            </w:pPr>
            <w:r w:rsidRPr="00435E8E">
              <w:rPr>
                <w:sz w:val="20"/>
                <w:szCs w:val="20"/>
              </w:rPr>
              <w:t>14:09:38</w:t>
            </w:r>
          </w:p>
        </w:tc>
      </w:tr>
    </w:tbl>
    <w:p w14:paraId="1E223D0A" w14:textId="3023D0DE" w:rsidR="00FC2459" w:rsidRPr="005764CD" w:rsidRDefault="003F40D6" w:rsidP="005764CD">
      <w:pPr>
        <w:pStyle w:val="a"/>
        <w:tabs>
          <w:tab w:val="clear" w:pos="1353"/>
          <w:tab w:val="num" w:pos="360"/>
        </w:tabs>
        <w:spacing w:before="120" w:after="120"/>
        <w:ind w:left="709" w:hanging="709"/>
        <w:rPr>
          <w:lang w:eastAsia="uk-UA"/>
        </w:rPr>
      </w:pPr>
      <w:r w:rsidRPr="005764CD">
        <w:rPr>
          <w:lang w:eastAsia="uk-UA"/>
        </w:rPr>
        <w:t xml:space="preserve">Разом </w:t>
      </w:r>
      <w:r w:rsidR="004A2424">
        <w:rPr>
          <w:lang w:eastAsia="uk-UA"/>
        </w:rPr>
        <w:t>і</w:t>
      </w:r>
      <w:r w:rsidRPr="005764CD">
        <w:rPr>
          <w:lang w:eastAsia="uk-UA"/>
        </w:rPr>
        <w:t xml:space="preserve">з тим </w:t>
      </w:r>
      <w:r w:rsidR="00FB0F1D" w:rsidRPr="005764CD">
        <w:rPr>
          <w:lang w:eastAsia="uk-UA"/>
        </w:rPr>
        <w:t xml:space="preserve">окремі </w:t>
      </w:r>
      <w:r w:rsidRPr="005764CD">
        <w:rPr>
          <w:lang w:eastAsia="uk-UA"/>
        </w:rPr>
        <w:t>файли учасників мають однакову назву</w:t>
      </w:r>
      <w:r w:rsidR="00124E63" w:rsidRPr="005764CD">
        <w:rPr>
          <w:lang w:eastAsia="uk-UA"/>
        </w:rPr>
        <w:t>, а саме:</w:t>
      </w:r>
      <w:r w:rsidR="00FC2459" w:rsidRPr="005764CD">
        <w:rPr>
          <w:lang w:eastAsia="uk-UA"/>
        </w:rPr>
        <w:t xml:space="preserve"> </w:t>
      </w:r>
    </w:p>
    <w:p w14:paraId="228C7164" w14:textId="77777777" w:rsidR="00010727" w:rsidRDefault="00FC2459" w:rsidP="00010727">
      <w:pPr>
        <w:tabs>
          <w:tab w:val="num" w:pos="993"/>
        </w:tabs>
        <w:rPr>
          <w:color w:val="333333"/>
          <w:shd w:val="clear" w:color="auto" w:fill="FFFFFF"/>
          <w:lang w:val="uk-UA"/>
        </w:rPr>
      </w:pPr>
      <w:r w:rsidRPr="00FC2459">
        <w:rPr>
          <w:color w:val="333333"/>
          <w:shd w:val="clear" w:color="auto" w:fill="FFFFFF"/>
        </w:rPr>
        <w:t xml:space="preserve"> </w:t>
      </w:r>
      <w:r>
        <w:rPr>
          <w:color w:val="333333"/>
          <w:shd w:val="clear" w:color="auto" w:fill="FFFFFF"/>
          <w:lang w:val="uk-UA"/>
        </w:rPr>
        <w:t xml:space="preserve">                </w:t>
      </w:r>
      <w:r w:rsidR="003F40D6" w:rsidRPr="00FC2459">
        <w:rPr>
          <w:color w:val="333333"/>
          <w:shd w:val="clear" w:color="auto" w:fill="FFFFFF"/>
        </w:rPr>
        <w:t>«_про_фінансові_результати__в_тисячах_.pdf»</w:t>
      </w:r>
      <w:r w:rsidR="00124E63" w:rsidRPr="00FC2459">
        <w:rPr>
          <w:color w:val="333333"/>
          <w:shd w:val="clear" w:color="auto" w:fill="FFFFFF"/>
        </w:rPr>
        <w:t xml:space="preserve">, </w:t>
      </w:r>
      <w:r>
        <w:rPr>
          <w:color w:val="333333"/>
          <w:shd w:val="clear" w:color="auto" w:fill="FFFFFF"/>
          <w:lang w:val="uk-UA"/>
        </w:rPr>
        <w:t xml:space="preserve">   </w:t>
      </w:r>
    </w:p>
    <w:p w14:paraId="00E6CB1F" w14:textId="77777777" w:rsidR="00CE3EDE" w:rsidRPr="00FC2459" w:rsidRDefault="00010727" w:rsidP="00010727">
      <w:pPr>
        <w:tabs>
          <w:tab w:val="num" w:pos="993"/>
        </w:tabs>
        <w:rPr>
          <w:color w:val="333333"/>
          <w:shd w:val="clear" w:color="auto" w:fill="FFFFFF"/>
        </w:rPr>
      </w:pPr>
      <w:r>
        <w:rPr>
          <w:color w:val="333333"/>
          <w:shd w:val="clear" w:color="auto" w:fill="FFFFFF"/>
          <w:lang w:val="uk-UA"/>
        </w:rPr>
        <w:t xml:space="preserve">        </w:t>
      </w:r>
      <w:r w:rsidR="00FC2459">
        <w:rPr>
          <w:color w:val="333333"/>
          <w:shd w:val="clear" w:color="auto" w:fill="FFFFFF"/>
          <w:lang w:val="uk-UA"/>
        </w:rPr>
        <w:t xml:space="preserve">         </w:t>
      </w:r>
      <w:r w:rsidR="00124E63" w:rsidRPr="00FC2459">
        <w:rPr>
          <w:color w:val="333333"/>
          <w:shd w:val="clear" w:color="auto" w:fill="FFFFFF"/>
        </w:rPr>
        <w:t xml:space="preserve">«_на_оплату_реєстраційного_внеску.pdf», </w:t>
      </w:r>
    </w:p>
    <w:p w14:paraId="310B03CF" w14:textId="77777777" w:rsidR="00124E63" w:rsidRPr="007F3755" w:rsidRDefault="00FC2459" w:rsidP="00010727">
      <w:pPr>
        <w:pStyle w:val="a"/>
        <w:numPr>
          <w:ilvl w:val="0"/>
          <w:numId w:val="0"/>
        </w:numPr>
        <w:tabs>
          <w:tab w:val="num" w:pos="993"/>
          <w:tab w:val="num" w:pos="1353"/>
        </w:tabs>
        <w:spacing w:before="0" w:after="0"/>
        <w:ind w:left="709"/>
        <w:rPr>
          <w:color w:val="333333"/>
          <w:shd w:val="clear" w:color="auto" w:fill="FFFFFF"/>
        </w:rPr>
      </w:pPr>
      <w:r>
        <w:rPr>
          <w:color w:val="333333"/>
          <w:shd w:val="clear" w:color="auto" w:fill="FFFFFF"/>
        </w:rPr>
        <w:tab/>
      </w:r>
      <w:r w:rsidR="00124E63" w:rsidRPr="007F3755">
        <w:rPr>
          <w:color w:val="333333"/>
          <w:shd w:val="clear" w:color="auto" w:fill="FFFFFF"/>
        </w:rPr>
        <w:t xml:space="preserve">«_на_оплату_ГВ.pdf», </w:t>
      </w:r>
      <w:r w:rsidR="007F3755" w:rsidRPr="007F3755">
        <w:rPr>
          <w:color w:val="333333"/>
          <w:shd w:val="clear" w:color="auto" w:fill="FFFFFF"/>
        </w:rPr>
        <w:t>«_на_участь.pdf».</w:t>
      </w:r>
    </w:p>
    <w:p w14:paraId="0E9DE1BD" w14:textId="3CCCA812" w:rsidR="00DF6EE2" w:rsidRPr="005764CD" w:rsidRDefault="00B6770F" w:rsidP="005764CD">
      <w:pPr>
        <w:pStyle w:val="a"/>
        <w:tabs>
          <w:tab w:val="clear" w:pos="1353"/>
          <w:tab w:val="num" w:pos="360"/>
        </w:tabs>
        <w:spacing w:before="120" w:after="120"/>
        <w:ind w:left="709" w:hanging="709"/>
        <w:rPr>
          <w:lang w:eastAsia="uk-UA"/>
        </w:rPr>
      </w:pPr>
      <w:r w:rsidRPr="005764CD">
        <w:rPr>
          <w:lang w:eastAsia="uk-UA"/>
        </w:rPr>
        <w:t>Водночас</w:t>
      </w:r>
      <w:r w:rsidR="001A5104" w:rsidRPr="005764CD">
        <w:rPr>
          <w:lang w:eastAsia="uk-UA"/>
        </w:rPr>
        <w:t xml:space="preserve"> файли, завантажені Відповідачами, </w:t>
      </w:r>
      <w:r w:rsidR="004A2424">
        <w:rPr>
          <w:lang w:eastAsia="uk-UA"/>
        </w:rPr>
        <w:t>у</w:t>
      </w:r>
      <w:r w:rsidR="001A5104" w:rsidRPr="005764CD">
        <w:rPr>
          <w:lang w:eastAsia="uk-UA"/>
        </w:rPr>
        <w:t xml:space="preserve"> тому числі ті, що мають спільні унікальні особливості, були хронологічно створені, зокрема </w:t>
      </w:r>
      <w:r w:rsidR="00DF6EE2" w:rsidRPr="005764CD">
        <w:rPr>
          <w:lang w:eastAsia="uk-UA"/>
        </w:rPr>
        <w:t xml:space="preserve">31.03.2020: </w:t>
      </w:r>
    </w:p>
    <w:p w14:paraId="59E9BDDA" w14:textId="6997B20C" w:rsidR="00DF6EE2" w:rsidRPr="008706C6" w:rsidRDefault="00DF6EE2" w:rsidP="008706C6">
      <w:pPr>
        <w:tabs>
          <w:tab w:val="num" w:pos="360"/>
          <w:tab w:val="num" w:pos="709"/>
        </w:tabs>
        <w:spacing w:after="120"/>
        <w:ind w:left="1276"/>
        <w:rPr>
          <w:color w:val="333333"/>
          <w:shd w:val="clear" w:color="auto" w:fill="FFFFFF"/>
        </w:rPr>
      </w:pPr>
      <w:r w:rsidRPr="008706C6">
        <w:rPr>
          <w:color w:val="333333"/>
          <w:shd w:val="clear" w:color="auto" w:fill="FFFFFF"/>
        </w:rPr>
        <w:t xml:space="preserve">ТОВ «ОКТАН О» </w:t>
      </w:r>
      <w:r w:rsidR="004A2424" w:rsidRPr="008706C6">
        <w:rPr>
          <w:color w:val="333333"/>
          <w:shd w:val="clear" w:color="auto" w:fill="FFFFFF"/>
        </w:rPr>
        <w:t>–</w:t>
      </w:r>
      <w:r w:rsidRPr="008706C6">
        <w:rPr>
          <w:color w:val="333333"/>
          <w:shd w:val="clear" w:color="auto" w:fill="FFFFFF"/>
        </w:rPr>
        <w:t xml:space="preserve"> 10:37 </w:t>
      </w:r>
      <w:r w:rsidR="004A2424" w:rsidRPr="008706C6">
        <w:rPr>
          <w:color w:val="333333"/>
          <w:shd w:val="clear" w:color="auto" w:fill="FFFFFF"/>
        </w:rPr>
        <w:t>–</w:t>
      </w:r>
      <w:r w:rsidRPr="008706C6">
        <w:rPr>
          <w:color w:val="333333"/>
          <w:shd w:val="clear" w:color="auto" w:fill="FFFFFF"/>
        </w:rPr>
        <w:t xml:space="preserve"> 11:13; </w:t>
      </w:r>
    </w:p>
    <w:p w14:paraId="77254080" w14:textId="3DFBF647" w:rsidR="003F40D6" w:rsidRDefault="00DF6EE2" w:rsidP="008706C6">
      <w:pPr>
        <w:tabs>
          <w:tab w:val="num" w:pos="360"/>
          <w:tab w:val="num" w:pos="709"/>
        </w:tabs>
        <w:spacing w:after="120"/>
        <w:ind w:left="1276"/>
        <w:rPr>
          <w:color w:val="333333"/>
          <w:shd w:val="clear" w:color="auto" w:fill="FFFFFF"/>
          <w:lang w:val="uk-UA"/>
        </w:rPr>
      </w:pPr>
      <w:r w:rsidRPr="008706C6">
        <w:rPr>
          <w:color w:val="333333"/>
          <w:shd w:val="clear" w:color="auto" w:fill="FFFFFF"/>
        </w:rPr>
        <w:t>ТОВ «БАРВІНОК</w:t>
      </w:r>
      <w:r w:rsidR="004A2424">
        <w:rPr>
          <w:color w:val="333333"/>
          <w:shd w:val="clear" w:color="auto" w:fill="FFFFFF"/>
          <w:lang w:val="uk-UA"/>
        </w:rPr>
        <w:t>-</w:t>
      </w:r>
      <w:r w:rsidRPr="008706C6">
        <w:rPr>
          <w:color w:val="333333"/>
          <w:shd w:val="clear" w:color="auto" w:fill="FFFFFF"/>
        </w:rPr>
        <w:t xml:space="preserve">ІНВЕСТ» </w:t>
      </w:r>
      <w:r w:rsidR="004A2424" w:rsidRPr="008706C6">
        <w:rPr>
          <w:color w:val="333333"/>
          <w:shd w:val="clear" w:color="auto" w:fill="FFFFFF"/>
        </w:rPr>
        <w:t>–</w:t>
      </w:r>
      <w:r w:rsidRPr="008706C6">
        <w:rPr>
          <w:color w:val="333333"/>
          <w:shd w:val="clear" w:color="auto" w:fill="FFFFFF"/>
        </w:rPr>
        <w:t xml:space="preserve"> 11:24 </w:t>
      </w:r>
      <w:r w:rsidR="004A2424" w:rsidRPr="008706C6">
        <w:rPr>
          <w:color w:val="333333"/>
          <w:shd w:val="clear" w:color="auto" w:fill="FFFFFF"/>
        </w:rPr>
        <w:t>–</w:t>
      </w:r>
      <w:r w:rsidRPr="008706C6">
        <w:rPr>
          <w:color w:val="333333"/>
          <w:shd w:val="clear" w:color="auto" w:fill="FFFFFF"/>
        </w:rPr>
        <w:t xml:space="preserve"> 11:40</w:t>
      </w:r>
      <w:r w:rsidR="008706C6">
        <w:rPr>
          <w:color w:val="333333"/>
          <w:shd w:val="clear" w:color="auto" w:fill="FFFFFF"/>
          <w:lang w:val="uk-UA"/>
        </w:rPr>
        <w:t>.</w:t>
      </w:r>
    </w:p>
    <w:p w14:paraId="6B287106" w14:textId="0623E0A8" w:rsidR="00AF07BC" w:rsidRPr="000B1E14" w:rsidRDefault="00AF07BC" w:rsidP="00AF07BC">
      <w:pPr>
        <w:pStyle w:val="a"/>
        <w:tabs>
          <w:tab w:val="clear" w:pos="1353"/>
          <w:tab w:val="num" w:pos="360"/>
        </w:tabs>
        <w:spacing w:before="120" w:after="120"/>
        <w:ind w:left="709" w:hanging="709"/>
      </w:pPr>
      <w:r w:rsidRPr="000B1E14">
        <w:t xml:space="preserve">З огляду на викладене, наявність спільних унікальних властивостей електронних файлів, завантажених в електронну систему </w:t>
      </w:r>
      <w:r>
        <w:t xml:space="preserve">обома Відповідачами до своїх пропозицій, </w:t>
      </w:r>
      <w:r w:rsidRPr="000B1E14">
        <w:t xml:space="preserve">свідчить про використання Відповідачами одного й того ж обладнання для їх </w:t>
      </w:r>
      <w:r w:rsidR="004A2424">
        <w:t>створ</w:t>
      </w:r>
      <w:r w:rsidRPr="000B1E14">
        <w:t xml:space="preserve">ення для участі в </w:t>
      </w:r>
      <w:r>
        <w:t xml:space="preserve"> </w:t>
      </w:r>
      <w:r w:rsidR="00DA191B">
        <w:t>Аукціоні</w:t>
      </w:r>
      <w:r w:rsidR="00B94A23">
        <w:t>.</w:t>
      </w:r>
    </w:p>
    <w:p w14:paraId="0984DD35" w14:textId="178B7972" w:rsidR="00AF07BC" w:rsidRPr="000B1E14" w:rsidRDefault="00AF07BC" w:rsidP="00AF07BC">
      <w:pPr>
        <w:pStyle w:val="a"/>
        <w:tabs>
          <w:tab w:val="clear" w:pos="1353"/>
          <w:tab w:val="num" w:pos="360"/>
        </w:tabs>
        <w:spacing w:before="120" w:after="120"/>
        <w:ind w:left="709" w:hanging="709"/>
      </w:pPr>
      <w:r w:rsidRPr="000B1E14">
        <w:t xml:space="preserve">Зазначене свідчить про обмін інформацією між Відповідачами та спільну підготовку Відповідачів до участі </w:t>
      </w:r>
      <w:r w:rsidR="004A2424">
        <w:t xml:space="preserve">в </w:t>
      </w:r>
      <w:r w:rsidR="00DA191B">
        <w:t>Аукціоні</w:t>
      </w:r>
      <w:r w:rsidRPr="000B1E14">
        <w:t>.</w:t>
      </w:r>
    </w:p>
    <w:p w14:paraId="4926EEA1" w14:textId="77777777" w:rsidR="0030567B" w:rsidRPr="0030567B" w:rsidRDefault="0030567B" w:rsidP="006E1DDD">
      <w:pPr>
        <w:pStyle w:val="2"/>
        <w:tabs>
          <w:tab w:val="clear" w:pos="1134"/>
          <w:tab w:val="left" w:pos="851"/>
        </w:tabs>
        <w:spacing w:before="360" w:after="240"/>
        <w:ind w:left="641" w:right="-79" w:hanging="357"/>
      </w:pPr>
      <w:r w:rsidRPr="0030567B">
        <w:t xml:space="preserve">  Єдність господарських інтересів</w:t>
      </w:r>
    </w:p>
    <w:p w14:paraId="759D6F0D" w14:textId="77777777" w:rsidR="00916A4A" w:rsidRPr="00E21702" w:rsidRDefault="00E21702" w:rsidP="000B3026">
      <w:pPr>
        <w:pStyle w:val="a"/>
        <w:numPr>
          <w:ilvl w:val="2"/>
          <w:numId w:val="3"/>
        </w:numPr>
        <w:spacing w:after="240"/>
        <w:rPr>
          <w:b/>
          <w:i/>
        </w:rPr>
      </w:pPr>
      <w:r w:rsidRPr="00E21702">
        <w:rPr>
          <w:b/>
          <w:i/>
        </w:rPr>
        <w:t>Наявність господарських відносин між Відповідачами</w:t>
      </w:r>
    </w:p>
    <w:p w14:paraId="33BA3A63" w14:textId="296E3EDC" w:rsidR="00916A4A" w:rsidRPr="00271DB6" w:rsidRDefault="00916A4A" w:rsidP="00271DB6">
      <w:pPr>
        <w:pStyle w:val="a"/>
        <w:tabs>
          <w:tab w:val="clear" w:pos="1353"/>
          <w:tab w:val="num" w:pos="360"/>
        </w:tabs>
        <w:spacing w:before="120" w:after="120"/>
        <w:ind w:left="709" w:hanging="709"/>
      </w:pPr>
      <w:r w:rsidRPr="00271DB6">
        <w:t>Між ТОВ «ОКТАН О» і ТОВ «БАРВІНОК</w:t>
      </w:r>
      <w:r w:rsidR="004A2424">
        <w:t>-</w:t>
      </w:r>
      <w:r w:rsidRPr="00271DB6">
        <w:t xml:space="preserve">ІНВЕСТ» протягом </w:t>
      </w:r>
      <w:r w:rsidR="00271DB6" w:rsidRPr="00271DB6">
        <w:t>періоду 01.01.</w:t>
      </w:r>
      <w:r w:rsidRPr="00271DB6">
        <w:t xml:space="preserve">2018 – </w:t>
      </w:r>
      <w:r w:rsidR="00271DB6" w:rsidRPr="00271DB6">
        <w:t>01.02.</w:t>
      </w:r>
      <w:r w:rsidRPr="00271DB6">
        <w:t>2020  існували господарські відносини, що підтверджується таким.</w:t>
      </w:r>
    </w:p>
    <w:p w14:paraId="0A5EBAC4" w14:textId="3B252CBC" w:rsidR="00916A4A" w:rsidRPr="00C9060F" w:rsidRDefault="00916A4A" w:rsidP="001151F7">
      <w:pPr>
        <w:pStyle w:val="a"/>
        <w:tabs>
          <w:tab w:val="clear" w:pos="1353"/>
          <w:tab w:val="num" w:pos="360"/>
        </w:tabs>
        <w:spacing w:before="120" w:after="120"/>
        <w:ind w:left="709" w:hanging="709"/>
      </w:pPr>
      <w:r w:rsidRPr="00C9060F">
        <w:lastRenderedPageBreak/>
        <w:t xml:space="preserve">Відповідно до інформації ГУ ДПС у Запорізькій області </w:t>
      </w:r>
      <w:r w:rsidR="002D56C2" w:rsidRPr="00C9060F">
        <w:t xml:space="preserve">від 27.04.2020 </w:t>
      </w:r>
      <w:r w:rsidR="004A2424" w:rsidRPr="00C9060F">
        <w:br/>
      </w:r>
      <w:r w:rsidR="002D56C2" w:rsidRPr="00C9060F">
        <w:t xml:space="preserve">№ 24897/10/08-01-02-03-08 </w:t>
      </w:r>
      <w:r w:rsidRPr="00C9060F">
        <w:t>(</w:t>
      </w:r>
      <w:proofErr w:type="spellStart"/>
      <w:r w:rsidRPr="00C9060F">
        <w:t>вх</w:t>
      </w:r>
      <w:proofErr w:type="spellEnd"/>
      <w:r w:rsidRPr="00C9060F">
        <w:t xml:space="preserve">. № 7-01/473-кі від 30.04.2020), </w:t>
      </w:r>
      <w:r w:rsidR="009567F6" w:rsidRPr="00C9060F">
        <w:rPr>
          <w:i/>
          <w:lang w:val="ru-RU"/>
        </w:rPr>
        <w:t>(</w:t>
      </w:r>
      <w:proofErr w:type="spellStart"/>
      <w:r w:rsidR="009567F6" w:rsidRPr="00C9060F">
        <w:rPr>
          <w:i/>
          <w:lang w:val="ru-RU"/>
        </w:rPr>
        <w:t>інформація</w:t>
      </w:r>
      <w:proofErr w:type="spellEnd"/>
      <w:r w:rsidR="009567F6" w:rsidRPr="00C9060F">
        <w:rPr>
          <w:i/>
          <w:lang w:val="ru-RU"/>
        </w:rPr>
        <w:t xml:space="preserve"> з </w:t>
      </w:r>
      <w:proofErr w:type="spellStart"/>
      <w:r w:rsidR="009567F6" w:rsidRPr="00C9060F">
        <w:rPr>
          <w:i/>
          <w:lang w:val="ru-RU"/>
        </w:rPr>
        <w:t>обмеженим</w:t>
      </w:r>
      <w:proofErr w:type="spellEnd"/>
      <w:r w:rsidR="009567F6" w:rsidRPr="00C9060F">
        <w:rPr>
          <w:i/>
          <w:lang w:val="ru-RU"/>
        </w:rPr>
        <w:t xml:space="preserve"> доступом)</w:t>
      </w:r>
      <w:r w:rsidR="001151F7" w:rsidRPr="00C9060F">
        <w:t>.</w:t>
      </w:r>
    </w:p>
    <w:p w14:paraId="6F2F99A9" w14:textId="442FD9E8" w:rsidR="00E21702" w:rsidRPr="00C9060F" w:rsidRDefault="00587E29" w:rsidP="00BC0750">
      <w:pPr>
        <w:pStyle w:val="a"/>
        <w:tabs>
          <w:tab w:val="clear" w:pos="1353"/>
          <w:tab w:val="num" w:pos="360"/>
        </w:tabs>
        <w:spacing w:before="120" w:after="120"/>
        <w:ind w:left="709" w:hanging="709"/>
      </w:pPr>
      <w:r w:rsidRPr="00C9060F">
        <w:t>Так, ТОВ «БАРВІНОК-ІНВЕСТ» (лист від 12.05.2020 № 01-05-246 (</w:t>
      </w:r>
      <w:proofErr w:type="spellStart"/>
      <w:r w:rsidRPr="00C9060F">
        <w:t>вх</w:t>
      </w:r>
      <w:proofErr w:type="spellEnd"/>
      <w:r w:rsidRPr="00C9060F">
        <w:t>. № 8-01/520-кі від 15.05.2020) та ТОВ «ОКТАН О» (лист від 18.05.2020 № 102 (</w:t>
      </w:r>
      <w:proofErr w:type="spellStart"/>
      <w:r w:rsidRPr="00C9060F">
        <w:t>вх</w:t>
      </w:r>
      <w:proofErr w:type="spellEnd"/>
      <w:r w:rsidRPr="00C9060F">
        <w:t xml:space="preserve">. № 8-01/534-кі </w:t>
      </w:r>
      <w:r w:rsidR="003D1FAA" w:rsidRPr="00C9060F">
        <w:br/>
      </w:r>
      <w:r w:rsidRPr="00C9060F">
        <w:t>від 20.02.2020)</w:t>
      </w:r>
      <w:r w:rsidR="0001040D" w:rsidRPr="00C9060F">
        <w:t xml:space="preserve"> надали </w:t>
      </w:r>
      <w:r w:rsidR="009567F6" w:rsidRPr="00C9060F">
        <w:rPr>
          <w:i/>
          <w:lang w:val="ru-RU"/>
        </w:rPr>
        <w:t>(</w:t>
      </w:r>
      <w:proofErr w:type="spellStart"/>
      <w:r w:rsidR="009567F6" w:rsidRPr="00C9060F">
        <w:rPr>
          <w:i/>
          <w:lang w:val="ru-RU"/>
        </w:rPr>
        <w:t>інформація</w:t>
      </w:r>
      <w:proofErr w:type="spellEnd"/>
      <w:r w:rsidR="009567F6" w:rsidRPr="00C9060F">
        <w:rPr>
          <w:i/>
          <w:lang w:val="ru-RU"/>
        </w:rPr>
        <w:t xml:space="preserve"> з </w:t>
      </w:r>
      <w:proofErr w:type="spellStart"/>
      <w:r w:rsidR="009567F6" w:rsidRPr="00C9060F">
        <w:rPr>
          <w:i/>
          <w:lang w:val="ru-RU"/>
        </w:rPr>
        <w:t>обмеженим</w:t>
      </w:r>
      <w:proofErr w:type="spellEnd"/>
      <w:r w:rsidR="009567F6" w:rsidRPr="00C9060F">
        <w:rPr>
          <w:i/>
          <w:lang w:val="ru-RU"/>
        </w:rPr>
        <w:t xml:space="preserve"> доступом)</w:t>
      </w:r>
      <w:r w:rsidR="009C3F2E" w:rsidRPr="00C9060F">
        <w:t>.</w:t>
      </w:r>
      <w:r w:rsidR="00D332F0" w:rsidRPr="00C9060F">
        <w:t xml:space="preserve"> </w:t>
      </w:r>
    </w:p>
    <w:p w14:paraId="1026EBE6" w14:textId="4FE605F3" w:rsidR="00263D3E" w:rsidRPr="00C9060F" w:rsidRDefault="009567F6" w:rsidP="00BC0750">
      <w:pPr>
        <w:pStyle w:val="a"/>
        <w:tabs>
          <w:tab w:val="clear" w:pos="1353"/>
          <w:tab w:val="num" w:pos="360"/>
        </w:tabs>
        <w:spacing w:before="120" w:after="120"/>
        <w:ind w:left="709" w:hanging="709"/>
      </w:pPr>
      <w:r w:rsidRPr="00C9060F">
        <w:rPr>
          <w:i/>
          <w:lang w:val="ru-RU"/>
        </w:rPr>
        <w:t>(</w:t>
      </w:r>
      <w:proofErr w:type="spellStart"/>
      <w:r w:rsidRPr="00C9060F">
        <w:rPr>
          <w:i/>
          <w:lang w:val="ru-RU"/>
        </w:rPr>
        <w:t>інформація</w:t>
      </w:r>
      <w:proofErr w:type="spellEnd"/>
      <w:r w:rsidRPr="00C9060F">
        <w:rPr>
          <w:i/>
          <w:lang w:val="ru-RU"/>
        </w:rPr>
        <w:t xml:space="preserve"> з </w:t>
      </w:r>
      <w:proofErr w:type="spellStart"/>
      <w:r w:rsidRPr="00C9060F">
        <w:rPr>
          <w:i/>
          <w:lang w:val="ru-RU"/>
        </w:rPr>
        <w:t>обмеженим</w:t>
      </w:r>
      <w:proofErr w:type="spellEnd"/>
      <w:r w:rsidRPr="00C9060F">
        <w:rPr>
          <w:i/>
          <w:lang w:val="ru-RU"/>
        </w:rPr>
        <w:t xml:space="preserve"> доступом)</w:t>
      </w:r>
      <w:r w:rsidR="00EE1F6C" w:rsidRPr="00C9060F">
        <w:t>.</w:t>
      </w:r>
    </w:p>
    <w:p w14:paraId="403481A4" w14:textId="5223DBE5" w:rsidR="00EE1F6C" w:rsidRPr="00C9060F" w:rsidRDefault="00C9060F" w:rsidP="00BC0750">
      <w:pPr>
        <w:pStyle w:val="a"/>
        <w:tabs>
          <w:tab w:val="clear" w:pos="1353"/>
          <w:tab w:val="num" w:pos="360"/>
        </w:tabs>
        <w:spacing w:before="120" w:after="120"/>
        <w:ind w:left="709" w:hanging="709"/>
      </w:pPr>
      <w:r w:rsidRPr="00C9060F">
        <w:rPr>
          <w:i/>
          <w:lang w:val="ru-RU"/>
        </w:rPr>
        <w:t>(</w:t>
      </w:r>
      <w:proofErr w:type="spellStart"/>
      <w:r w:rsidRPr="00C9060F">
        <w:rPr>
          <w:i/>
          <w:lang w:val="ru-RU"/>
        </w:rPr>
        <w:t>інформація</w:t>
      </w:r>
      <w:proofErr w:type="spellEnd"/>
      <w:r w:rsidRPr="00C9060F">
        <w:rPr>
          <w:i/>
          <w:lang w:val="ru-RU"/>
        </w:rPr>
        <w:t xml:space="preserve"> з </w:t>
      </w:r>
      <w:proofErr w:type="spellStart"/>
      <w:r w:rsidRPr="00C9060F">
        <w:rPr>
          <w:i/>
          <w:lang w:val="ru-RU"/>
        </w:rPr>
        <w:t>обмеженим</w:t>
      </w:r>
      <w:proofErr w:type="spellEnd"/>
      <w:r w:rsidRPr="00C9060F">
        <w:rPr>
          <w:i/>
          <w:lang w:val="ru-RU"/>
        </w:rPr>
        <w:t xml:space="preserve"> доступом)</w:t>
      </w:r>
      <w:r w:rsidR="00E16469" w:rsidRPr="00C9060F">
        <w:t>.</w:t>
      </w:r>
    </w:p>
    <w:p w14:paraId="395E3510" w14:textId="4BE5F8CC" w:rsidR="00980798" w:rsidRPr="00C9060F" w:rsidRDefault="00980798" w:rsidP="00BC0750">
      <w:pPr>
        <w:pStyle w:val="a"/>
        <w:tabs>
          <w:tab w:val="clear" w:pos="1353"/>
          <w:tab w:val="num" w:pos="360"/>
        </w:tabs>
        <w:spacing w:before="120" w:after="120"/>
        <w:ind w:left="709" w:hanging="709"/>
      </w:pPr>
      <w:r w:rsidRPr="00C9060F">
        <w:t>Таким чином, між Відповідачами існували господарські відносини</w:t>
      </w:r>
      <w:r w:rsidR="00FB6709" w:rsidRPr="00C9060F">
        <w:t xml:space="preserve"> як до пров</w:t>
      </w:r>
      <w:r w:rsidR="00656304" w:rsidRPr="00C9060F">
        <w:t>е</w:t>
      </w:r>
      <w:r w:rsidR="00FB6709" w:rsidRPr="00C9060F">
        <w:t>дення, так і після</w:t>
      </w:r>
      <w:r w:rsidR="00656304" w:rsidRPr="00C9060F">
        <w:t xml:space="preserve"> проведення Аукціону.</w:t>
      </w:r>
    </w:p>
    <w:p w14:paraId="6E268166" w14:textId="508678B3" w:rsidR="002F67CA" w:rsidRPr="00BC0750" w:rsidRDefault="002F67CA" w:rsidP="00BC0750">
      <w:pPr>
        <w:pStyle w:val="a"/>
        <w:tabs>
          <w:tab w:val="clear" w:pos="1353"/>
          <w:tab w:val="num" w:pos="360"/>
        </w:tabs>
        <w:spacing w:before="120" w:after="120"/>
        <w:ind w:left="709" w:hanging="709"/>
      </w:pPr>
      <w:r w:rsidRPr="00BC0750">
        <w:t xml:space="preserve">Зазначене свідчить </w:t>
      </w:r>
      <w:r w:rsidR="005D4C06" w:rsidRPr="00BC0750">
        <w:t>про</w:t>
      </w:r>
      <w:r w:rsidRPr="00BC0750">
        <w:t xml:space="preserve"> </w:t>
      </w:r>
      <w:r w:rsidR="005D4C06" w:rsidRPr="00BC0750">
        <w:t>єдність інтересів під час</w:t>
      </w:r>
      <w:r w:rsidRPr="00BC0750">
        <w:t xml:space="preserve"> ведення господарської діяльності, що у свою чергу створювало умови для обміну інформацією між вказаними товариствами </w:t>
      </w:r>
      <w:r w:rsidR="000545C7">
        <w:t>й</w:t>
      </w:r>
      <w:r w:rsidRPr="00BC0750">
        <w:t xml:space="preserve"> обумовило їх домовленість про результати </w:t>
      </w:r>
      <w:r w:rsidR="005D4C06" w:rsidRPr="00BC0750">
        <w:t>Аукціону</w:t>
      </w:r>
      <w:r w:rsidRPr="00BC0750">
        <w:t>.</w:t>
      </w:r>
    </w:p>
    <w:p w14:paraId="563F170C" w14:textId="77777777" w:rsidR="004B527A" w:rsidRPr="00D300EB" w:rsidRDefault="00B61202" w:rsidP="000B3026">
      <w:pPr>
        <w:pStyle w:val="a"/>
        <w:numPr>
          <w:ilvl w:val="2"/>
          <w:numId w:val="3"/>
        </w:numPr>
        <w:spacing w:before="360"/>
        <w:rPr>
          <w:b/>
          <w:i/>
        </w:rPr>
      </w:pPr>
      <w:r w:rsidRPr="00B61202">
        <w:rPr>
          <w:b/>
          <w:i/>
        </w:rPr>
        <w:t>Фінансова підтримка обома Відповідачами одних і тих же суб’єктів господарювання</w:t>
      </w:r>
      <w:r w:rsidRPr="00A3587A">
        <w:t xml:space="preserve"> </w:t>
      </w:r>
      <w:r w:rsidRPr="00557F9D">
        <w:rPr>
          <w:b/>
          <w:i/>
        </w:rPr>
        <w:t xml:space="preserve">та </w:t>
      </w:r>
      <w:r w:rsidR="00557F9D" w:rsidRPr="00557F9D">
        <w:rPr>
          <w:b/>
          <w:i/>
        </w:rPr>
        <w:t>здійснення їх п</w:t>
      </w:r>
      <w:r w:rsidR="00D300EB" w:rsidRPr="00D300EB">
        <w:rPr>
          <w:b/>
          <w:i/>
        </w:rPr>
        <w:t>огоджен</w:t>
      </w:r>
      <w:r w:rsidR="00557F9D">
        <w:rPr>
          <w:b/>
          <w:i/>
        </w:rPr>
        <w:t>ої</w:t>
      </w:r>
      <w:r w:rsidR="00D300EB" w:rsidRPr="00D300EB">
        <w:rPr>
          <w:b/>
          <w:i/>
        </w:rPr>
        <w:t xml:space="preserve"> господарськ</w:t>
      </w:r>
      <w:r w:rsidR="00557F9D">
        <w:rPr>
          <w:b/>
          <w:i/>
        </w:rPr>
        <w:t>ої</w:t>
      </w:r>
      <w:r w:rsidR="00D300EB" w:rsidRPr="00D300EB">
        <w:rPr>
          <w:b/>
          <w:i/>
        </w:rPr>
        <w:t xml:space="preserve"> діяльн</w:t>
      </w:r>
      <w:r w:rsidR="00557F9D">
        <w:rPr>
          <w:b/>
          <w:i/>
        </w:rPr>
        <w:t>о</w:t>
      </w:r>
      <w:r w:rsidR="00D300EB" w:rsidRPr="00D300EB">
        <w:rPr>
          <w:b/>
          <w:i/>
        </w:rPr>
        <w:t>ст</w:t>
      </w:r>
      <w:r w:rsidR="00557F9D">
        <w:rPr>
          <w:b/>
          <w:i/>
        </w:rPr>
        <w:t>і</w:t>
      </w:r>
      <w:r w:rsidR="00D300EB" w:rsidRPr="00D300EB">
        <w:rPr>
          <w:b/>
          <w:i/>
        </w:rPr>
        <w:t xml:space="preserve"> </w:t>
      </w:r>
    </w:p>
    <w:p w14:paraId="5E2EF1BA" w14:textId="14FE5DBC" w:rsidR="00916A4A" w:rsidRPr="007E0C50" w:rsidRDefault="00570934" w:rsidP="00A75DF4">
      <w:pPr>
        <w:pStyle w:val="a"/>
        <w:tabs>
          <w:tab w:val="clear" w:pos="1353"/>
          <w:tab w:val="num" w:pos="360"/>
        </w:tabs>
        <w:spacing w:before="120" w:after="120"/>
        <w:ind w:left="709" w:hanging="709"/>
      </w:pPr>
      <w:r w:rsidRPr="007E0C50">
        <w:t>В</w:t>
      </w:r>
      <w:r w:rsidR="00916A4A" w:rsidRPr="007E0C50">
        <w:t>ідповідно до інформації</w:t>
      </w:r>
      <w:r w:rsidRPr="007E0C50">
        <w:t xml:space="preserve"> </w:t>
      </w:r>
      <w:r w:rsidR="00916A4A" w:rsidRPr="007E0C50">
        <w:t>ТОВ «ОКТАН О»</w:t>
      </w:r>
      <w:r w:rsidR="00024D82" w:rsidRPr="007E0C50">
        <w:t xml:space="preserve"> </w:t>
      </w:r>
      <w:r w:rsidR="007C6F26" w:rsidRPr="007E0C50">
        <w:t xml:space="preserve">(лист </w:t>
      </w:r>
      <w:r w:rsidR="00024D82" w:rsidRPr="007E0C50">
        <w:t>від 18.05.2020 № 102</w:t>
      </w:r>
      <w:r w:rsidR="00916A4A" w:rsidRPr="007E0C50">
        <w:t xml:space="preserve"> </w:t>
      </w:r>
      <w:r w:rsidR="00857A7E" w:rsidRPr="007E0C50">
        <w:br/>
      </w:r>
      <w:r w:rsidR="007C6F26" w:rsidRPr="007E0C50">
        <w:t>(</w:t>
      </w:r>
      <w:proofErr w:type="spellStart"/>
      <w:r w:rsidR="007C6F26" w:rsidRPr="007E0C50">
        <w:t>вх</w:t>
      </w:r>
      <w:proofErr w:type="spellEnd"/>
      <w:r w:rsidR="007C6F26" w:rsidRPr="007E0C50">
        <w:t xml:space="preserve">. </w:t>
      </w:r>
      <w:r w:rsidR="00916A4A" w:rsidRPr="007E0C50">
        <w:t>№ 8-01/534-кі від 21.05.2020)  і ТОВ «БАРВІНОК</w:t>
      </w:r>
      <w:r w:rsidR="00F45854" w:rsidRPr="007E0C50">
        <w:t>-</w:t>
      </w:r>
      <w:r w:rsidR="00916A4A" w:rsidRPr="007E0C50">
        <w:t xml:space="preserve">ІНВЕСТ» (лист № 8-01/520-кі </w:t>
      </w:r>
      <w:r w:rsidR="00D366EF" w:rsidRPr="007E0C50">
        <w:t xml:space="preserve">  </w:t>
      </w:r>
      <w:r w:rsidR="00916A4A" w:rsidRPr="007E0C50">
        <w:t>від 15.05.2020) встановлено факт</w:t>
      </w:r>
      <w:r w:rsidRPr="007E0C50">
        <w:t>и</w:t>
      </w:r>
      <w:r w:rsidR="00916A4A" w:rsidRPr="007E0C50">
        <w:t xml:space="preserve"> </w:t>
      </w:r>
      <w:bookmarkStart w:id="3" w:name="_Hlk142898167"/>
      <w:r w:rsidR="00A75DF4" w:rsidRPr="007E0C50">
        <w:rPr>
          <w:i/>
          <w:lang w:val="ru-RU"/>
        </w:rPr>
        <w:t>(</w:t>
      </w:r>
      <w:proofErr w:type="spellStart"/>
      <w:r w:rsidR="00A75DF4" w:rsidRPr="007E0C50">
        <w:rPr>
          <w:i/>
          <w:lang w:val="ru-RU"/>
        </w:rPr>
        <w:t>інформація</w:t>
      </w:r>
      <w:proofErr w:type="spellEnd"/>
      <w:r w:rsidR="00A75DF4" w:rsidRPr="007E0C50">
        <w:rPr>
          <w:i/>
          <w:lang w:val="ru-RU"/>
        </w:rPr>
        <w:t xml:space="preserve"> з </w:t>
      </w:r>
      <w:proofErr w:type="spellStart"/>
      <w:r w:rsidR="00A75DF4" w:rsidRPr="007E0C50">
        <w:rPr>
          <w:i/>
          <w:lang w:val="ru-RU"/>
        </w:rPr>
        <w:t>обмеженим</w:t>
      </w:r>
      <w:proofErr w:type="spellEnd"/>
      <w:r w:rsidR="00A75DF4" w:rsidRPr="007E0C50">
        <w:rPr>
          <w:i/>
          <w:lang w:val="ru-RU"/>
        </w:rPr>
        <w:t xml:space="preserve"> доступом)</w:t>
      </w:r>
      <w:bookmarkEnd w:id="3"/>
      <w:r w:rsidR="00916A4A" w:rsidRPr="007E0C50">
        <w:t>:</w:t>
      </w:r>
    </w:p>
    <w:p w14:paraId="49FC50AD" w14:textId="3CE3B3DA" w:rsidR="00916A4A" w:rsidRPr="007E0C50" w:rsidRDefault="009B31A5" w:rsidP="00916A4A">
      <w:pPr>
        <w:ind w:firstLine="720"/>
        <w:jc w:val="both"/>
        <w:rPr>
          <w:lang w:val="uk-UA"/>
        </w:rPr>
      </w:pPr>
      <w:r w:rsidRPr="007E0C50">
        <w:rPr>
          <w:i/>
        </w:rPr>
        <w:t>(</w:t>
      </w:r>
      <w:proofErr w:type="spellStart"/>
      <w:r w:rsidRPr="007E0C50">
        <w:rPr>
          <w:i/>
        </w:rPr>
        <w:t>інформація</w:t>
      </w:r>
      <w:proofErr w:type="spellEnd"/>
      <w:r w:rsidRPr="007E0C50">
        <w:rPr>
          <w:i/>
        </w:rPr>
        <w:t xml:space="preserve"> з </w:t>
      </w:r>
      <w:proofErr w:type="spellStart"/>
      <w:r w:rsidRPr="007E0C50">
        <w:rPr>
          <w:i/>
        </w:rPr>
        <w:t>обмеженим</w:t>
      </w:r>
      <w:proofErr w:type="spellEnd"/>
      <w:r w:rsidRPr="007E0C50">
        <w:rPr>
          <w:i/>
        </w:rPr>
        <w:t xml:space="preserve"> доступом)</w:t>
      </w:r>
    </w:p>
    <w:p w14:paraId="25104C67" w14:textId="04C89BC3" w:rsidR="00916A4A" w:rsidRPr="007E0C50" w:rsidRDefault="00916A4A" w:rsidP="0037555A">
      <w:pPr>
        <w:pStyle w:val="a"/>
        <w:tabs>
          <w:tab w:val="clear" w:pos="1353"/>
          <w:tab w:val="num" w:pos="360"/>
        </w:tabs>
        <w:spacing w:before="240" w:after="120"/>
        <w:ind w:left="709" w:hanging="709"/>
      </w:pPr>
      <w:r w:rsidRPr="007E0C50">
        <w:t>Слід зазначити, що така ситуація ма</w:t>
      </w:r>
      <w:r w:rsidR="006E7B46" w:rsidRPr="007E0C50">
        <w:t>ла</w:t>
      </w:r>
      <w:r w:rsidRPr="007E0C50">
        <w:t xml:space="preserve"> місце за умови </w:t>
      </w:r>
      <w:r w:rsidR="00D37108" w:rsidRPr="007E0C50">
        <w:t xml:space="preserve">відмінних </w:t>
      </w:r>
      <w:r w:rsidR="00084522" w:rsidRPr="007E0C50">
        <w:t xml:space="preserve">особливостей </w:t>
      </w:r>
      <w:r w:rsidR="00E6531F" w:rsidRPr="007E0C50">
        <w:t xml:space="preserve">територіального </w:t>
      </w:r>
      <w:r w:rsidRPr="007E0C50">
        <w:t xml:space="preserve">розташування </w:t>
      </w:r>
      <w:r w:rsidR="00D37108" w:rsidRPr="007E0C50">
        <w:t xml:space="preserve">зазначених </w:t>
      </w:r>
      <w:r w:rsidR="00084522" w:rsidRPr="007E0C50">
        <w:t>суб’єктів</w:t>
      </w:r>
      <w:r w:rsidR="00E6531F" w:rsidRPr="007E0C50">
        <w:t xml:space="preserve"> господарювання</w:t>
      </w:r>
      <w:r w:rsidR="00D37108" w:rsidRPr="007E0C50">
        <w:t>. Так,</w:t>
      </w:r>
      <w:r w:rsidRPr="007E0C50">
        <w:t xml:space="preserve"> </w:t>
      </w:r>
      <w:r w:rsidR="00A31C90" w:rsidRPr="007E0C50">
        <w:t xml:space="preserve">як вже зазначалося, </w:t>
      </w:r>
      <w:r w:rsidR="00EA49C6" w:rsidRPr="007E0C50">
        <w:t>Відповідачі</w:t>
      </w:r>
      <w:r w:rsidR="009B621F" w:rsidRPr="007E0C50">
        <w:t xml:space="preserve"> </w:t>
      </w:r>
      <w:r w:rsidR="00D37108" w:rsidRPr="007E0C50">
        <w:t>мають місцезнаходження</w:t>
      </w:r>
      <w:r w:rsidR="009B621F" w:rsidRPr="007E0C50">
        <w:t>:</w:t>
      </w:r>
      <w:r w:rsidRPr="007E0C50">
        <w:t xml:space="preserve"> </w:t>
      </w:r>
      <w:r w:rsidR="00BF6B21" w:rsidRPr="007E0C50">
        <w:rPr>
          <w:i/>
        </w:rPr>
        <w:t>(інформація з обмеженим доступом)</w:t>
      </w:r>
      <w:r w:rsidRPr="007E0C50">
        <w:t>.</w:t>
      </w:r>
    </w:p>
    <w:p w14:paraId="615DE29D" w14:textId="0FB12358" w:rsidR="00E761E4" w:rsidRPr="007E0C50" w:rsidRDefault="006B6E60" w:rsidP="00D65554">
      <w:pPr>
        <w:pStyle w:val="a"/>
        <w:tabs>
          <w:tab w:val="clear" w:pos="1353"/>
          <w:tab w:val="num" w:pos="360"/>
        </w:tabs>
        <w:spacing w:before="120" w:after="120"/>
        <w:ind w:left="709" w:hanging="709"/>
      </w:pPr>
      <w:r w:rsidRPr="007E0C50">
        <w:t xml:space="preserve">Разом </w:t>
      </w:r>
      <w:r w:rsidR="00A10A14" w:rsidRPr="007E0C50">
        <w:t>і</w:t>
      </w:r>
      <w:r w:rsidRPr="007E0C50">
        <w:t xml:space="preserve">з тим ТОВ «ЮНІСТЕН» </w:t>
      </w:r>
      <w:r w:rsidR="003E5E47" w:rsidRPr="007E0C50">
        <w:t>у листі від 28.02.2023 № 11 (</w:t>
      </w:r>
      <w:proofErr w:type="spellStart"/>
      <w:r w:rsidR="003E5E47" w:rsidRPr="007E0C50">
        <w:t>вх</w:t>
      </w:r>
      <w:proofErr w:type="spellEnd"/>
      <w:r w:rsidR="003E5E47" w:rsidRPr="007E0C50">
        <w:t xml:space="preserve">. № 8-03/4306 </w:t>
      </w:r>
      <w:r w:rsidR="00AC41C9" w:rsidRPr="007E0C50">
        <w:t xml:space="preserve">                     </w:t>
      </w:r>
      <w:r w:rsidR="003E5E47" w:rsidRPr="007E0C50">
        <w:t xml:space="preserve">від 06.03.2023) повідомило, що </w:t>
      </w:r>
      <w:r w:rsidR="00D65554" w:rsidRPr="007E0C50">
        <w:rPr>
          <w:i/>
          <w:lang w:val="ru-RU"/>
        </w:rPr>
        <w:t>(</w:t>
      </w:r>
      <w:proofErr w:type="spellStart"/>
      <w:r w:rsidR="00D65554" w:rsidRPr="007E0C50">
        <w:rPr>
          <w:i/>
          <w:lang w:val="ru-RU"/>
        </w:rPr>
        <w:t>інформація</w:t>
      </w:r>
      <w:proofErr w:type="spellEnd"/>
      <w:r w:rsidR="00D65554" w:rsidRPr="007E0C50">
        <w:rPr>
          <w:i/>
          <w:lang w:val="ru-RU"/>
        </w:rPr>
        <w:t xml:space="preserve"> з </w:t>
      </w:r>
      <w:proofErr w:type="spellStart"/>
      <w:r w:rsidR="00D65554" w:rsidRPr="007E0C50">
        <w:rPr>
          <w:i/>
          <w:lang w:val="ru-RU"/>
        </w:rPr>
        <w:t>обмеженим</w:t>
      </w:r>
      <w:proofErr w:type="spellEnd"/>
      <w:r w:rsidR="00D65554" w:rsidRPr="007E0C50">
        <w:rPr>
          <w:i/>
          <w:lang w:val="ru-RU"/>
        </w:rPr>
        <w:t xml:space="preserve"> доступом)</w:t>
      </w:r>
      <w:r w:rsidR="00B83208" w:rsidRPr="007E0C50">
        <w:t>.</w:t>
      </w:r>
    </w:p>
    <w:p w14:paraId="69CB9180" w14:textId="038FBD28" w:rsidR="00BC7F0E" w:rsidRPr="007E0C50" w:rsidRDefault="00B903B4" w:rsidP="00242C97">
      <w:pPr>
        <w:pStyle w:val="a"/>
        <w:tabs>
          <w:tab w:val="clear" w:pos="1353"/>
          <w:tab w:val="num" w:pos="360"/>
        </w:tabs>
        <w:spacing w:before="120" w:after="120"/>
        <w:ind w:left="709" w:hanging="709"/>
      </w:pPr>
      <w:r w:rsidRPr="007E0C50">
        <w:t>Крім того</w:t>
      </w:r>
      <w:r w:rsidR="00BF4B14" w:rsidRPr="007E0C50">
        <w:t xml:space="preserve">, відповідно до інформації </w:t>
      </w:r>
      <w:r w:rsidR="00A37E07" w:rsidRPr="007E0C50">
        <w:t xml:space="preserve">ТОВ «ЛІВАЙН ТОРГ», наданої листом </w:t>
      </w:r>
      <w:r w:rsidR="00A10A14" w:rsidRPr="007E0C50">
        <w:br/>
      </w:r>
      <w:r w:rsidR="00A37E07" w:rsidRPr="007E0C50">
        <w:t xml:space="preserve">від </w:t>
      </w:r>
      <w:r w:rsidR="00745745" w:rsidRPr="007E0C50">
        <w:t>14.04.2023 № 38 (</w:t>
      </w:r>
      <w:proofErr w:type="spellStart"/>
      <w:r w:rsidR="00745745" w:rsidRPr="007E0C50">
        <w:t>вх</w:t>
      </w:r>
      <w:proofErr w:type="spellEnd"/>
      <w:r w:rsidR="00745745" w:rsidRPr="007E0C50">
        <w:t>. №</w:t>
      </w:r>
      <w:r w:rsidR="00CE1A5C" w:rsidRPr="007E0C50">
        <w:t xml:space="preserve"> 8-03/5906 від 18.04.2023)</w:t>
      </w:r>
      <w:r w:rsidR="00A10A14" w:rsidRPr="007E0C50">
        <w:t>,</w:t>
      </w:r>
      <w:r w:rsidR="00CE1A5C" w:rsidRPr="007E0C50">
        <w:t xml:space="preserve"> </w:t>
      </w:r>
      <w:r w:rsidR="00175C8F" w:rsidRPr="007E0C50">
        <w:t xml:space="preserve">встановлено, </w:t>
      </w:r>
      <w:r w:rsidR="00D65554" w:rsidRPr="007E0C50">
        <w:rPr>
          <w:i/>
          <w:lang w:val="ru-RU"/>
        </w:rPr>
        <w:t>(</w:t>
      </w:r>
      <w:proofErr w:type="spellStart"/>
      <w:r w:rsidR="00D65554" w:rsidRPr="007E0C50">
        <w:rPr>
          <w:i/>
          <w:lang w:val="ru-RU"/>
        </w:rPr>
        <w:t>інформація</w:t>
      </w:r>
      <w:proofErr w:type="spellEnd"/>
      <w:r w:rsidR="00D65554" w:rsidRPr="007E0C50">
        <w:rPr>
          <w:i/>
          <w:lang w:val="ru-RU"/>
        </w:rPr>
        <w:t xml:space="preserve"> з </w:t>
      </w:r>
      <w:proofErr w:type="spellStart"/>
      <w:r w:rsidR="00D65554" w:rsidRPr="007E0C50">
        <w:rPr>
          <w:i/>
          <w:lang w:val="ru-RU"/>
        </w:rPr>
        <w:t>обмеженим</w:t>
      </w:r>
      <w:proofErr w:type="spellEnd"/>
      <w:r w:rsidR="00D65554" w:rsidRPr="007E0C50">
        <w:rPr>
          <w:i/>
          <w:lang w:val="ru-RU"/>
        </w:rPr>
        <w:t xml:space="preserve"> доступом)</w:t>
      </w:r>
      <w:r w:rsidR="00B47858" w:rsidRPr="007E0C50">
        <w:t>:</w:t>
      </w:r>
    </w:p>
    <w:p w14:paraId="1D5465A2" w14:textId="236BFBA0" w:rsidR="00CF1D08" w:rsidRPr="007E0C50" w:rsidRDefault="000C19AC" w:rsidP="00D65554">
      <w:pPr>
        <w:pStyle w:val="a"/>
        <w:tabs>
          <w:tab w:val="clear" w:pos="1353"/>
          <w:tab w:val="num" w:pos="360"/>
        </w:tabs>
        <w:spacing w:before="120" w:after="120"/>
        <w:ind w:left="709" w:hanging="709"/>
      </w:pPr>
      <w:r w:rsidRPr="007E0C50">
        <w:t xml:space="preserve"> </w:t>
      </w:r>
      <w:r w:rsidR="00D65554" w:rsidRPr="007E0C50">
        <w:rPr>
          <w:i/>
          <w:lang w:val="ru-RU"/>
        </w:rPr>
        <w:t>(</w:t>
      </w:r>
      <w:proofErr w:type="spellStart"/>
      <w:r w:rsidR="00D65554" w:rsidRPr="007E0C50">
        <w:rPr>
          <w:i/>
          <w:lang w:val="ru-RU"/>
        </w:rPr>
        <w:t>інформація</w:t>
      </w:r>
      <w:proofErr w:type="spellEnd"/>
      <w:r w:rsidR="00D65554" w:rsidRPr="007E0C50">
        <w:rPr>
          <w:i/>
          <w:lang w:val="ru-RU"/>
        </w:rPr>
        <w:t xml:space="preserve"> з </w:t>
      </w:r>
      <w:proofErr w:type="spellStart"/>
      <w:r w:rsidR="00D65554" w:rsidRPr="007E0C50">
        <w:rPr>
          <w:i/>
          <w:lang w:val="ru-RU"/>
        </w:rPr>
        <w:t>обмеженим</w:t>
      </w:r>
      <w:proofErr w:type="spellEnd"/>
      <w:r w:rsidR="00D65554" w:rsidRPr="007E0C50">
        <w:rPr>
          <w:i/>
          <w:lang w:val="ru-RU"/>
        </w:rPr>
        <w:t xml:space="preserve"> доступом)</w:t>
      </w:r>
      <w:r w:rsidR="008F3101" w:rsidRPr="007E0C50">
        <w:t>.</w:t>
      </w:r>
    </w:p>
    <w:p w14:paraId="49CBBCDC" w14:textId="77777777" w:rsidR="00F94CA2" w:rsidRPr="007E0C50" w:rsidRDefault="00F94CA2" w:rsidP="00DE4AC2">
      <w:pPr>
        <w:ind w:left="709" w:firstLine="142"/>
        <w:jc w:val="both"/>
        <w:rPr>
          <w:sz w:val="16"/>
          <w:szCs w:val="16"/>
          <w:lang w:val="uk-UA"/>
        </w:rPr>
      </w:pPr>
    </w:p>
    <w:p w14:paraId="281928ED" w14:textId="71DE2E19" w:rsidR="00F35C56" w:rsidRPr="007E0C50" w:rsidRDefault="00F6746D" w:rsidP="00696DD4">
      <w:pPr>
        <w:pStyle w:val="a"/>
        <w:tabs>
          <w:tab w:val="clear" w:pos="1353"/>
          <w:tab w:val="num" w:pos="360"/>
        </w:tabs>
        <w:spacing w:before="120" w:after="120"/>
        <w:ind w:left="709" w:hanging="709"/>
      </w:pPr>
      <w:r w:rsidRPr="007E0C50">
        <w:t xml:space="preserve">Відповідно до інформації, наданої листом </w:t>
      </w:r>
      <w:r w:rsidR="00A62A1A" w:rsidRPr="007E0C50">
        <w:t xml:space="preserve"> Державної податкової служби України</w:t>
      </w:r>
      <w:r w:rsidR="00422E07" w:rsidRPr="007E0C50">
        <w:t xml:space="preserve"> </w:t>
      </w:r>
      <w:r w:rsidR="00A155EC" w:rsidRPr="007E0C50">
        <w:br/>
      </w:r>
      <w:r w:rsidR="00A62A1A" w:rsidRPr="007E0C50">
        <w:t>від 02.03.2023</w:t>
      </w:r>
      <w:r w:rsidR="00422E07" w:rsidRPr="007E0C50">
        <w:t xml:space="preserve"> № 2772/5/99-00-20-01-04-05 (</w:t>
      </w:r>
      <w:proofErr w:type="spellStart"/>
      <w:r w:rsidR="00422E07" w:rsidRPr="007E0C50">
        <w:t>вх</w:t>
      </w:r>
      <w:proofErr w:type="spellEnd"/>
      <w:r w:rsidR="00422E07" w:rsidRPr="007E0C50">
        <w:t xml:space="preserve">. № 7-03/4360 від </w:t>
      </w:r>
      <w:r w:rsidR="000360C1" w:rsidRPr="007E0C50">
        <w:t>07.03.2023)</w:t>
      </w:r>
      <w:r w:rsidR="00A155EC" w:rsidRPr="007E0C50">
        <w:t>,</w:t>
      </w:r>
      <w:r w:rsidR="00D14AA7" w:rsidRPr="007E0C50">
        <w:t xml:space="preserve"> </w:t>
      </w:r>
      <w:r w:rsidR="008C61F5" w:rsidRPr="007E0C50">
        <w:t>Відповідачами</w:t>
      </w:r>
      <w:r w:rsidR="00D14AA7" w:rsidRPr="007E0C50">
        <w:t xml:space="preserve"> </w:t>
      </w:r>
      <w:r w:rsidR="008C61F5" w:rsidRPr="007E0C50">
        <w:t>з</w:t>
      </w:r>
      <w:r w:rsidR="00D14AA7" w:rsidRPr="007E0C50">
        <w:t xml:space="preserve"> </w:t>
      </w:r>
      <w:r w:rsidR="001D33FA" w:rsidRPr="007E0C50">
        <w:t>ТОВ «ЛІВАЙН ТОРГ»</w:t>
      </w:r>
      <w:r w:rsidR="00005746" w:rsidRPr="007E0C50">
        <w:t xml:space="preserve"> </w:t>
      </w:r>
      <w:r w:rsidR="008C61F5" w:rsidRPr="007E0C50">
        <w:t>проведено господарські операції</w:t>
      </w:r>
      <w:r w:rsidR="00005746" w:rsidRPr="007E0C50">
        <w:t xml:space="preserve"> протягом періоду </w:t>
      </w:r>
      <w:r w:rsidR="00605FC2" w:rsidRPr="007E0C50">
        <w:t xml:space="preserve">січня </w:t>
      </w:r>
      <w:r w:rsidR="0000587C" w:rsidRPr="007E0C50">
        <w:t>2019 – квітня 2020 року</w:t>
      </w:r>
      <w:r w:rsidR="006C7967" w:rsidRPr="007E0C50">
        <w:t xml:space="preserve"> (в тому числі </w:t>
      </w:r>
      <w:r w:rsidR="00A155EC" w:rsidRPr="007E0C50">
        <w:t>в</w:t>
      </w:r>
      <w:r w:rsidR="006C7967" w:rsidRPr="007E0C50">
        <w:t xml:space="preserve"> період проведення Аукціону)</w:t>
      </w:r>
      <w:r w:rsidR="00F609E4" w:rsidRPr="007E0C50">
        <w:t>, а саме:</w:t>
      </w:r>
    </w:p>
    <w:p w14:paraId="30CE70F2" w14:textId="3538A551" w:rsidR="00EA6A63" w:rsidRPr="007E0C50" w:rsidRDefault="00B0437B" w:rsidP="000B3026">
      <w:pPr>
        <w:pStyle w:val="a"/>
        <w:numPr>
          <w:ilvl w:val="2"/>
          <w:numId w:val="2"/>
        </w:numPr>
        <w:spacing w:before="120" w:after="120"/>
        <w:ind w:left="1418" w:hanging="142"/>
      </w:pPr>
      <w:r w:rsidRPr="007E0C50">
        <w:rPr>
          <w:i/>
          <w:lang w:val="ru-RU"/>
        </w:rPr>
        <w:t>(</w:t>
      </w:r>
      <w:proofErr w:type="spellStart"/>
      <w:r w:rsidRPr="007E0C50">
        <w:rPr>
          <w:i/>
          <w:lang w:val="ru-RU"/>
        </w:rPr>
        <w:t>інформація</w:t>
      </w:r>
      <w:proofErr w:type="spellEnd"/>
      <w:r w:rsidRPr="007E0C50">
        <w:rPr>
          <w:i/>
          <w:lang w:val="ru-RU"/>
        </w:rPr>
        <w:t xml:space="preserve"> з </w:t>
      </w:r>
      <w:proofErr w:type="spellStart"/>
      <w:r w:rsidRPr="007E0C50">
        <w:rPr>
          <w:i/>
          <w:lang w:val="ru-RU"/>
        </w:rPr>
        <w:t>обмеженим</w:t>
      </w:r>
      <w:proofErr w:type="spellEnd"/>
      <w:r w:rsidRPr="007E0C50">
        <w:rPr>
          <w:i/>
          <w:lang w:val="ru-RU"/>
        </w:rPr>
        <w:t xml:space="preserve"> доступом)</w:t>
      </w:r>
      <w:r w:rsidR="00241216" w:rsidRPr="007E0C50">
        <w:t>.</w:t>
      </w:r>
    </w:p>
    <w:p w14:paraId="7ACFC402" w14:textId="52489314" w:rsidR="00BC7F0E" w:rsidRPr="007E0C50" w:rsidRDefault="00CE1E77" w:rsidP="00686569">
      <w:pPr>
        <w:pStyle w:val="a"/>
        <w:tabs>
          <w:tab w:val="clear" w:pos="1353"/>
        </w:tabs>
        <w:ind w:left="709" w:hanging="709"/>
      </w:pPr>
      <w:r w:rsidRPr="007E0C50">
        <w:t xml:space="preserve">Крім цього, </w:t>
      </w:r>
      <w:r w:rsidR="00C006FE" w:rsidRPr="007E0C50">
        <w:t>відповідно до інформації</w:t>
      </w:r>
      <w:r w:rsidR="00466A17" w:rsidRPr="007E0C50">
        <w:t xml:space="preserve"> </w:t>
      </w:r>
      <w:r w:rsidR="006D7179" w:rsidRPr="007E0C50">
        <w:t xml:space="preserve"> ТОВ «ЮНІСТЕН»</w:t>
      </w:r>
      <w:r w:rsidR="009F3491" w:rsidRPr="007E0C50">
        <w:t xml:space="preserve"> </w:t>
      </w:r>
      <w:r w:rsidR="0071698A" w:rsidRPr="007E0C50">
        <w:t>[</w:t>
      </w:r>
      <w:r w:rsidR="00686569" w:rsidRPr="007E0C50">
        <w:t xml:space="preserve">лист </w:t>
      </w:r>
      <w:r w:rsidR="009F3491" w:rsidRPr="007E0C50">
        <w:t xml:space="preserve">від 28.02.2023 № 11 </w:t>
      </w:r>
      <w:r w:rsidR="0071698A" w:rsidRPr="007E0C50">
        <w:br/>
      </w:r>
      <w:r w:rsidR="009F3491" w:rsidRPr="007E0C50">
        <w:t>(</w:t>
      </w:r>
      <w:proofErr w:type="spellStart"/>
      <w:r w:rsidR="009F3491" w:rsidRPr="007E0C50">
        <w:t>вх</w:t>
      </w:r>
      <w:proofErr w:type="spellEnd"/>
      <w:r w:rsidR="009F3491" w:rsidRPr="007E0C50">
        <w:t>. № 8-03/4306 від 06.03.2023)</w:t>
      </w:r>
      <w:r w:rsidR="0071698A" w:rsidRPr="007E0C50">
        <w:t>]</w:t>
      </w:r>
      <w:r w:rsidR="00686569" w:rsidRPr="007E0C50">
        <w:t xml:space="preserve"> обидва Відповідачі </w:t>
      </w:r>
      <w:r w:rsidR="009E3C91" w:rsidRPr="007E0C50">
        <w:t>протягом 2019</w:t>
      </w:r>
      <w:r w:rsidR="0071698A" w:rsidRPr="007E0C50">
        <w:t>-</w:t>
      </w:r>
      <w:r w:rsidR="009E3C91" w:rsidRPr="007E0C50">
        <w:t xml:space="preserve">2020 років </w:t>
      </w:r>
      <w:r w:rsidR="00686569" w:rsidRPr="007E0C50">
        <w:t>надавали фінансову допомог</w:t>
      </w:r>
      <w:r w:rsidR="009E3C91" w:rsidRPr="007E0C50">
        <w:t>у</w:t>
      </w:r>
      <w:r w:rsidR="00686569" w:rsidRPr="007E0C50">
        <w:t xml:space="preserve"> ТОВ «ЮНІСТЕН» </w:t>
      </w:r>
      <w:r w:rsidR="00B0437B" w:rsidRPr="007E0C50">
        <w:rPr>
          <w:i/>
          <w:lang w:val="ru-RU"/>
        </w:rPr>
        <w:t>(</w:t>
      </w:r>
      <w:proofErr w:type="spellStart"/>
      <w:r w:rsidR="00B0437B" w:rsidRPr="007E0C50">
        <w:rPr>
          <w:i/>
          <w:lang w:val="ru-RU"/>
        </w:rPr>
        <w:t>інформація</w:t>
      </w:r>
      <w:proofErr w:type="spellEnd"/>
      <w:r w:rsidR="00B0437B" w:rsidRPr="007E0C50">
        <w:rPr>
          <w:i/>
          <w:lang w:val="ru-RU"/>
        </w:rPr>
        <w:t xml:space="preserve"> з </w:t>
      </w:r>
      <w:proofErr w:type="spellStart"/>
      <w:r w:rsidR="00B0437B" w:rsidRPr="007E0C50">
        <w:rPr>
          <w:i/>
          <w:lang w:val="ru-RU"/>
        </w:rPr>
        <w:t>обмеженим</w:t>
      </w:r>
      <w:proofErr w:type="spellEnd"/>
      <w:r w:rsidR="00B0437B" w:rsidRPr="007E0C50">
        <w:rPr>
          <w:i/>
          <w:lang w:val="ru-RU"/>
        </w:rPr>
        <w:t xml:space="preserve"> доступом)</w:t>
      </w:r>
      <w:r w:rsidR="00A92C18" w:rsidRPr="007E0C50">
        <w:t xml:space="preserve"> </w:t>
      </w:r>
      <w:r w:rsidR="00686569" w:rsidRPr="007E0C50">
        <w:t xml:space="preserve">відповідно до укладених договорів, </w:t>
      </w:r>
      <w:r w:rsidR="008E1958" w:rsidRPr="007E0C50">
        <w:t xml:space="preserve">які діяли на </w:t>
      </w:r>
      <w:r w:rsidR="0071698A" w:rsidRPr="007E0C50">
        <w:t xml:space="preserve">дату </w:t>
      </w:r>
      <w:r w:rsidR="008E1958" w:rsidRPr="007E0C50">
        <w:t xml:space="preserve">проведення Аукціону, </w:t>
      </w:r>
      <w:r w:rsidR="00686569" w:rsidRPr="007E0C50">
        <w:t>а саме:</w:t>
      </w:r>
    </w:p>
    <w:p w14:paraId="7621D09F" w14:textId="2984DB36" w:rsidR="004118F0" w:rsidRPr="007E0C50" w:rsidRDefault="00B0437B" w:rsidP="000B3026">
      <w:pPr>
        <w:pStyle w:val="a"/>
        <w:numPr>
          <w:ilvl w:val="2"/>
          <w:numId w:val="2"/>
        </w:numPr>
        <w:spacing w:before="120" w:after="120"/>
        <w:ind w:left="1418" w:hanging="142"/>
      </w:pPr>
      <w:r w:rsidRPr="007E0C50">
        <w:rPr>
          <w:i/>
          <w:lang w:val="ru-RU"/>
        </w:rPr>
        <w:t>(</w:t>
      </w:r>
      <w:proofErr w:type="spellStart"/>
      <w:r w:rsidRPr="007E0C50">
        <w:rPr>
          <w:i/>
          <w:lang w:val="ru-RU"/>
        </w:rPr>
        <w:t>інформація</w:t>
      </w:r>
      <w:proofErr w:type="spellEnd"/>
      <w:r w:rsidRPr="007E0C50">
        <w:rPr>
          <w:i/>
          <w:lang w:val="ru-RU"/>
        </w:rPr>
        <w:t xml:space="preserve"> з </w:t>
      </w:r>
      <w:proofErr w:type="spellStart"/>
      <w:r w:rsidRPr="007E0C50">
        <w:rPr>
          <w:i/>
          <w:lang w:val="ru-RU"/>
        </w:rPr>
        <w:t>обмеженим</w:t>
      </w:r>
      <w:proofErr w:type="spellEnd"/>
      <w:r w:rsidRPr="007E0C50">
        <w:rPr>
          <w:i/>
          <w:lang w:val="ru-RU"/>
        </w:rPr>
        <w:t xml:space="preserve"> доступом)</w:t>
      </w:r>
      <w:r w:rsidR="008E1958" w:rsidRPr="007E0C50">
        <w:t>.</w:t>
      </w:r>
    </w:p>
    <w:p w14:paraId="0A4D4E03" w14:textId="480032F9" w:rsidR="00B15655" w:rsidRPr="00A3587A" w:rsidRDefault="006C0FF4" w:rsidP="006C0FF4">
      <w:pPr>
        <w:pStyle w:val="a"/>
        <w:tabs>
          <w:tab w:val="clear" w:pos="1353"/>
          <w:tab w:val="num" w:pos="360"/>
        </w:tabs>
        <w:spacing w:before="120" w:after="120"/>
        <w:ind w:left="709" w:hanging="709"/>
      </w:pPr>
      <w:r w:rsidRPr="00A3587A">
        <w:lastRenderedPageBreak/>
        <w:t xml:space="preserve">Отже, наведені обставини наявності </w:t>
      </w:r>
      <w:r w:rsidR="00B546B5" w:rsidRPr="00A3587A">
        <w:t xml:space="preserve">фінансової </w:t>
      </w:r>
      <w:r w:rsidR="001A4AEA" w:rsidRPr="00A3587A">
        <w:t xml:space="preserve">підтримки обома Відповідачами </w:t>
      </w:r>
      <w:r w:rsidR="00B546B5" w:rsidRPr="00A3587A">
        <w:t xml:space="preserve">одних і тих же суб’єктів господарювання </w:t>
      </w:r>
      <w:r w:rsidR="007A3BBE" w:rsidRPr="00A3587A">
        <w:t>(у вигляді надання поворотної фінансової до</w:t>
      </w:r>
      <w:r w:rsidR="009520D7" w:rsidRPr="00A3587A">
        <w:t>по</w:t>
      </w:r>
      <w:r w:rsidR="007A3BBE" w:rsidRPr="00A3587A">
        <w:t xml:space="preserve">моги) </w:t>
      </w:r>
      <w:r w:rsidR="00B546B5" w:rsidRPr="00A3587A">
        <w:t>з урахуванням наявн</w:t>
      </w:r>
      <w:r w:rsidR="009520D7" w:rsidRPr="00A3587A">
        <w:t>их</w:t>
      </w:r>
      <w:r w:rsidR="00B546B5" w:rsidRPr="00A3587A">
        <w:t xml:space="preserve"> </w:t>
      </w:r>
      <w:r w:rsidRPr="00A3587A">
        <w:t xml:space="preserve">господарських відносин </w:t>
      </w:r>
      <w:r w:rsidR="00B15655" w:rsidRPr="00A3587A">
        <w:t xml:space="preserve">Відповідачів </w:t>
      </w:r>
      <w:r w:rsidR="0071698A">
        <w:t>і</w:t>
      </w:r>
      <w:r w:rsidR="00B15655" w:rsidRPr="00A3587A">
        <w:t xml:space="preserve">з цими суб’єктами господарювання </w:t>
      </w:r>
      <w:r w:rsidR="00921080" w:rsidRPr="00A3587A">
        <w:t>та особливостей їх територіального розташування</w:t>
      </w:r>
      <w:r w:rsidR="00DF6065">
        <w:t>,</w:t>
      </w:r>
      <w:r w:rsidR="00921080" w:rsidRPr="00A3587A">
        <w:t xml:space="preserve"> </w:t>
      </w:r>
      <w:r w:rsidRPr="00A3587A">
        <w:t xml:space="preserve">є підтвердженням </w:t>
      </w:r>
      <w:r w:rsidR="008F5D97" w:rsidRPr="00A3587A">
        <w:t xml:space="preserve">єдності інтересів та </w:t>
      </w:r>
      <w:r w:rsidRPr="00A3587A">
        <w:t>узгоджен</w:t>
      </w:r>
      <w:r w:rsidR="00921080" w:rsidRPr="00A3587A">
        <w:t>ого</w:t>
      </w:r>
      <w:r w:rsidRPr="00A3587A">
        <w:t xml:space="preserve"> ведення господарської діяльності, </w:t>
      </w:r>
      <w:r w:rsidR="008B2774" w:rsidRPr="00A3587A">
        <w:t>що у свою чергу</w:t>
      </w:r>
      <w:r w:rsidRPr="00A3587A">
        <w:t xml:space="preserve"> </w:t>
      </w:r>
      <w:r w:rsidR="008B2774" w:rsidRPr="00A3587A">
        <w:t>сприяло обміну інформаці</w:t>
      </w:r>
      <w:r w:rsidR="00A6539A">
        <w:t>єю</w:t>
      </w:r>
      <w:r w:rsidR="008B2774" w:rsidRPr="00A3587A">
        <w:t xml:space="preserve"> між Відповідачами</w:t>
      </w:r>
      <w:r w:rsidR="008F5D97" w:rsidRPr="00A3587A">
        <w:t xml:space="preserve">, зокрема, й щодо участі </w:t>
      </w:r>
      <w:r w:rsidR="00A6539A">
        <w:t>в</w:t>
      </w:r>
      <w:r w:rsidR="008F5D97" w:rsidRPr="00A3587A">
        <w:t xml:space="preserve"> Аукціоні</w:t>
      </w:r>
      <w:r w:rsidR="008B2774" w:rsidRPr="00A3587A">
        <w:t xml:space="preserve"> </w:t>
      </w:r>
      <w:r w:rsidR="008F5D97" w:rsidRPr="00A3587A">
        <w:t xml:space="preserve">та </w:t>
      </w:r>
      <w:r w:rsidR="0009751A">
        <w:t>в</w:t>
      </w:r>
      <w:r w:rsidR="002F6166" w:rsidRPr="00A3587A">
        <w:t xml:space="preserve"> підсумку </w:t>
      </w:r>
      <w:r w:rsidRPr="00A3587A">
        <w:t>призв</w:t>
      </w:r>
      <w:r w:rsidR="002F6166" w:rsidRPr="00A3587A">
        <w:t>ело</w:t>
      </w:r>
      <w:r w:rsidRPr="00A3587A">
        <w:t xml:space="preserve"> до відсутності між ними змагальності під час </w:t>
      </w:r>
      <w:r w:rsidR="00BC7C44">
        <w:t>проведення</w:t>
      </w:r>
      <w:r w:rsidR="001C13B9">
        <w:t xml:space="preserve"> цього</w:t>
      </w:r>
      <w:r w:rsidRPr="00A3587A">
        <w:t xml:space="preserve"> </w:t>
      </w:r>
      <w:r w:rsidR="002F6166" w:rsidRPr="00A3587A">
        <w:t>Аукціон</w:t>
      </w:r>
      <w:r w:rsidR="001C13B9">
        <w:t>у</w:t>
      </w:r>
      <w:r w:rsidR="002F6166" w:rsidRPr="00A3587A">
        <w:t>.</w:t>
      </w:r>
      <w:r w:rsidR="009520D7" w:rsidRPr="00A3587A">
        <w:t xml:space="preserve"> </w:t>
      </w:r>
    </w:p>
    <w:p w14:paraId="52B69272" w14:textId="77777777" w:rsidR="008F6681" w:rsidRPr="001A7072" w:rsidRDefault="008F6681" w:rsidP="000B3026">
      <w:pPr>
        <w:pStyle w:val="a"/>
        <w:numPr>
          <w:ilvl w:val="2"/>
          <w:numId w:val="3"/>
        </w:numPr>
        <w:spacing w:before="360" w:after="360"/>
        <w:ind w:hanging="11"/>
        <w:rPr>
          <w:b/>
          <w:i/>
        </w:rPr>
      </w:pPr>
      <w:r w:rsidRPr="001A7072">
        <w:rPr>
          <w:b/>
          <w:i/>
        </w:rPr>
        <w:t>Перебування одних і тих же фізичних осіб у трудових відносинах із Відповідачами</w:t>
      </w:r>
      <w:r w:rsidR="00A46B84" w:rsidRPr="001A7072">
        <w:rPr>
          <w:b/>
          <w:i/>
        </w:rPr>
        <w:t xml:space="preserve"> та </w:t>
      </w:r>
      <w:r w:rsidR="00E60DB3" w:rsidRPr="001A7072">
        <w:rPr>
          <w:b/>
          <w:i/>
        </w:rPr>
        <w:t xml:space="preserve">з </w:t>
      </w:r>
      <w:r w:rsidR="00A46B84" w:rsidRPr="001A7072">
        <w:rPr>
          <w:b/>
          <w:i/>
        </w:rPr>
        <w:t>інши</w:t>
      </w:r>
      <w:r w:rsidR="00E60DB3" w:rsidRPr="001A7072">
        <w:rPr>
          <w:b/>
          <w:i/>
        </w:rPr>
        <w:t>ми</w:t>
      </w:r>
      <w:r w:rsidR="00A46B84" w:rsidRPr="001A7072">
        <w:rPr>
          <w:b/>
          <w:i/>
        </w:rPr>
        <w:t xml:space="preserve"> суб’єкт</w:t>
      </w:r>
      <w:r w:rsidR="00E60DB3" w:rsidRPr="001A7072">
        <w:rPr>
          <w:b/>
          <w:i/>
        </w:rPr>
        <w:t>ами</w:t>
      </w:r>
      <w:r w:rsidR="00A46B84" w:rsidRPr="001A7072">
        <w:rPr>
          <w:b/>
          <w:i/>
        </w:rPr>
        <w:t xml:space="preserve"> господарювання, що </w:t>
      </w:r>
      <w:r w:rsidR="00BA1000" w:rsidRPr="001A7072">
        <w:rPr>
          <w:b/>
          <w:i/>
        </w:rPr>
        <w:t>ма</w:t>
      </w:r>
      <w:r w:rsidR="00E60DB3" w:rsidRPr="001A7072">
        <w:rPr>
          <w:b/>
          <w:i/>
        </w:rPr>
        <w:t>ли</w:t>
      </w:r>
      <w:r w:rsidR="00BA1000" w:rsidRPr="001A7072">
        <w:rPr>
          <w:b/>
          <w:i/>
        </w:rPr>
        <w:t xml:space="preserve"> погоджену господарську діяльність</w:t>
      </w:r>
    </w:p>
    <w:p w14:paraId="411CF296" w14:textId="68B556C1" w:rsidR="00916A4A" w:rsidRPr="001A7072" w:rsidRDefault="00460EB9" w:rsidP="00E60DB3">
      <w:pPr>
        <w:pStyle w:val="a"/>
        <w:tabs>
          <w:tab w:val="clear" w:pos="1353"/>
        </w:tabs>
        <w:ind w:left="709" w:hanging="709"/>
      </w:pPr>
      <w:r w:rsidRPr="001A7072">
        <w:t>Відповідно до інформації, наданої лист</w:t>
      </w:r>
      <w:r w:rsidR="00DA69B3" w:rsidRPr="001A7072">
        <w:t>о</w:t>
      </w:r>
      <w:r w:rsidR="009B3D95" w:rsidRPr="001A7072">
        <w:t>м</w:t>
      </w:r>
      <w:r w:rsidRPr="001A7072">
        <w:t xml:space="preserve"> </w:t>
      </w:r>
      <w:r w:rsidR="009B3D95" w:rsidRPr="001A7072">
        <w:t xml:space="preserve">Державної податкової служби України </w:t>
      </w:r>
      <w:r w:rsidR="00A6539A" w:rsidRPr="001A7072">
        <w:br/>
      </w:r>
      <w:r w:rsidR="009B3D95" w:rsidRPr="001A7072">
        <w:t>від 02.03.2023 № 2772/5/99-00-20-01-04-05 (</w:t>
      </w:r>
      <w:proofErr w:type="spellStart"/>
      <w:r w:rsidR="009B3D95" w:rsidRPr="001A7072">
        <w:t>вх</w:t>
      </w:r>
      <w:proofErr w:type="spellEnd"/>
      <w:r w:rsidR="009B3D95" w:rsidRPr="001A7072">
        <w:t>. № 7-03/4360 від 07.03.2023)</w:t>
      </w:r>
      <w:r w:rsidR="00916A4A" w:rsidRPr="001A7072">
        <w:t xml:space="preserve">, </w:t>
      </w:r>
      <w:r w:rsidR="00927B76" w:rsidRPr="001A7072">
        <w:t xml:space="preserve">                     </w:t>
      </w:r>
      <w:r w:rsidR="0057063D" w:rsidRPr="001A7072">
        <w:t>ГУ ПФ</w:t>
      </w:r>
      <w:r w:rsidR="00927B76" w:rsidRPr="001A7072">
        <w:t xml:space="preserve">У в Дніпропетровській області від 24.04.2020 № 0400-0603-5/20211 </w:t>
      </w:r>
      <w:r w:rsidR="007B7AE9" w:rsidRPr="001A7072">
        <w:t xml:space="preserve">                          </w:t>
      </w:r>
      <w:r w:rsidR="00927B76" w:rsidRPr="001A7072">
        <w:t>(</w:t>
      </w:r>
      <w:proofErr w:type="spellStart"/>
      <w:r w:rsidR="00927B76" w:rsidRPr="001A7072">
        <w:t>вх</w:t>
      </w:r>
      <w:proofErr w:type="spellEnd"/>
      <w:r w:rsidR="00927B76" w:rsidRPr="001A7072">
        <w:t>. № 7-01/474-кі від 30.04.2020)</w:t>
      </w:r>
      <w:r w:rsidR="00951287" w:rsidRPr="001A7072">
        <w:t xml:space="preserve">, </w:t>
      </w:r>
      <w:r w:rsidR="00916A4A" w:rsidRPr="001A7072">
        <w:t xml:space="preserve">одночасно з </w:t>
      </w:r>
      <w:r w:rsidR="00114786" w:rsidRPr="001A7072">
        <w:t>Відповідачами</w:t>
      </w:r>
      <w:r w:rsidR="00916A4A" w:rsidRPr="001A7072">
        <w:t xml:space="preserve"> перебувала у трудових відносинах одна й та ж фізична особа, </w:t>
      </w:r>
      <w:r w:rsidR="00264A9D" w:rsidRPr="001A7072">
        <w:t>зокрема в період проведення Аукціону, а саме</w:t>
      </w:r>
      <w:r w:rsidR="00916A4A" w:rsidRPr="001A7072">
        <w:t xml:space="preserve">: </w:t>
      </w:r>
    </w:p>
    <w:p w14:paraId="0E932FCC" w14:textId="7E81A6F5" w:rsidR="00916A4A" w:rsidRPr="001A7072" w:rsidRDefault="00074985" w:rsidP="00916A4A">
      <w:pPr>
        <w:ind w:firstLine="720"/>
        <w:jc w:val="both"/>
      </w:pPr>
      <w:r w:rsidRPr="001A7072">
        <w:rPr>
          <w:i/>
          <w:lang w:val="uk-UA"/>
        </w:rPr>
        <w:t xml:space="preserve">    </w:t>
      </w:r>
      <w:r w:rsidR="00AF548C" w:rsidRPr="001A7072">
        <w:rPr>
          <w:i/>
        </w:rPr>
        <w:t>Особа 4</w:t>
      </w:r>
      <w:r w:rsidR="001C1EC8" w:rsidRPr="001A7072">
        <w:rPr>
          <w:i/>
          <w:lang w:val="uk-UA"/>
        </w:rPr>
        <w:t xml:space="preserve"> </w:t>
      </w:r>
      <w:r w:rsidR="00AF548C" w:rsidRPr="001A7072">
        <w:rPr>
          <w:i/>
        </w:rPr>
        <w:t>(</w:t>
      </w:r>
      <w:proofErr w:type="spellStart"/>
      <w:r w:rsidR="00AF548C" w:rsidRPr="001A7072">
        <w:rPr>
          <w:i/>
        </w:rPr>
        <w:t>інформація</w:t>
      </w:r>
      <w:proofErr w:type="spellEnd"/>
      <w:r w:rsidR="00AF548C" w:rsidRPr="001A7072">
        <w:rPr>
          <w:i/>
        </w:rPr>
        <w:t xml:space="preserve"> з </w:t>
      </w:r>
      <w:proofErr w:type="spellStart"/>
      <w:r w:rsidR="00AF548C" w:rsidRPr="001A7072">
        <w:rPr>
          <w:i/>
        </w:rPr>
        <w:t>обмеженим</w:t>
      </w:r>
      <w:proofErr w:type="spellEnd"/>
      <w:r w:rsidR="00AF548C" w:rsidRPr="001A7072">
        <w:rPr>
          <w:i/>
        </w:rPr>
        <w:t xml:space="preserve"> доступом)</w:t>
      </w:r>
      <w:r w:rsidR="00F16A25" w:rsidRPr="001A7072">
        <w:rPr>
          <w:lang w:val="uk-UA"/>
        </w:rPr>
        <w:t>:</w:t>
      </w:r>
      <w:r w:rsidR="00916A4A" w:rsidRPr="001A7072">
        <w:t xml:space="preserve"> </w:t>
      </w:r>
    </w:p>
    <w:p w14:paraId="1583FFD4" w14:textId="7E85531F" w:rsidR="00916A4A" w:rsidRPr="001A7072" w:rsidRDefault="00AF548C" w:rsidP="00AF548C">
      <w:pPr>
        <w:ind w:firstLine="709"/>
        <w:jc w:val="both"/>
        <w:rPr>
          <w:lang w:val="uk-UA"/>
        </w:rPr>
      </w:pPr>
      <w:r w:rsidRPr="001A7072">
        <w:rPr>
          <w:i/>
        </w:rPr>
        <w:t>(</w:t>
      </w:r>
      <w:proofErr w:type="spellStart"/>
      <w:r w:rsidRPr="001A7072">
        <w:rPr>
          <w:i/>
        </w:rPr>
        <w:t>інформація</w:t>
      </w:r>
      <w:proofErr w:type="spellEnd"/>
      <w:r w:rsidRPr="001A7072">
        <w:rPr>
          <w:i/>
        </w:rPr>
        <w:t xml:space="preserve"> з </w:t>
      </w:r>
      <w:proofErr w:type="spellStart"/>
      <w:r w:rsidRPr="001A7072">
        <w:rPr>
          <w:i/>
        </w:rPr>
        <w:t>обмеженим</w:t>
      </w:r>
      <w:proofErr w:type="spellEnd"/>
      <w:r w:rsidRPr="001A7072">
        <w:rPr>
          <w:i/>
        </w:rPr>
        <w:t xml:space="preserve"> доступом)</w:t>
      </w:r>
      <w:r w:rsidR="000F548D" w:rsidRPr="001A7072">
        <w:rPr>
          <w:lang w:val="uk-UA"/>
        </w:rPr>
        <w:t>.</w:t>
      </w:r>
    </w:p>
    <w:p w14:paraId="03FA13ED" w14:textId="5528A820" w:rsidR="00916A4A" w:rsidRPr="001A7072" w:rsidRDefault="0022410E" w:rsidP="007B7AE9">
      <w:pPr>
        <w:pStyle w:val="a"/>
        <w:tabs>
          <w:tab w:val="clear" w:pos="1353"/>
        </w:tabs>
        <w:ind w:left="709" w:hanging="709"/>
      </w:pPr>
      <w:r w:rsidRPr="001A7072">
        <w:t xml:space="preserve">Як повідомило </w:t>
      </w:r>
      <w:r w:rsidR="003B5962" w:rsidRPr="001A7072">
        <w:t>ТОВ «ОКТАН О» листом від 18.05.2020 № 102 (</w:t>
      </w:r>
      <w:proofErr w:type="spellStart"/>
      <w:r w:rsidR="003B5962" w:rsidRPr="001A7072">
        <w:t>вх</w:t>
      </w:r>
      <w:proofErr w:type="spellEnd"/>
      <w:r w:rsidR="003B5962" w:rsidRPr="001A7072">
        <w:t xml:space="preserve">. № 8-01/534-кі </w:t>
      </w:r>
      <w:r w:rsidR="00A6539A" w:rsidRPr="001A7072">
        <w:br/>
      </w:r>
      <w:r w:rsidR="003B5962" w:rsidRPr="001A7072">
        <w:t xml:space="preserve">від 20.05.2020), </w:t>
      </w:r>
      <w:bookmarkStart w:id="4" w:name="_Hlk142898584"/>
      <w:r w:rsidR="005C63D8" w:rsidRPr="001A7072">
        <w:rPr>
          <w:i/>
          <w:lang w:val="ru-RU"/>
        </w:rPr>
        <w:t>Особа 4</w:t>
      </w:r>
      <w:bookmarkEnd w:id="4"/>
      <w:r w:rsidR="004675E0" w:rsidRPr="001A7072">
        <w:t xml:space="preserve"> </w:t>
      </w:r>
      <w:r w:rsidR="005C63D8" w:rsidRPr="001A7072">
        <w:rPr>
          <w:i/>
          <w:lang w:val="ru-RU"/>
        </w:rPr>
        <w:t>(</w:t>
      </w:r>
      <w:proofErr w:type="spellStart"/>
      <w:r w:rsidR="005C63D8" w:rsidRPr="001A7072">
        <w:rPr>
          <w:i/>
          <w:lang w:val="ru-RU"/>
        </w:rPr>
        <w:t>інформація</w:t>
      </w:r>
      <w:proofErr w:type="spellEnd"/>
      <w:r w:rsidR="005C63D8" w:rsidRPr="001A7072">
        <w:rPr>
          <w:i/>
          <w:lang w:val="ru-RU"/>
        </w:rPr>
        <w:t xml:space="preserve"> з </w:t>
      </w:r>
      <w:proofErr w:type="spellStart"/>
      <w:r w:rsidR="005C63D8" w:rsidRPr="001A7072">
        <w:rPr>
          <w:i/>
          <w:lang w:val="ru-RU"/>
        </w:rPr>
        <w:t>обмеженим</w:t>
      </w:r>
      <w:proofErr w:type="spellEnd"/>
      <w:r w:rsidR="005C63D8" w:rsidRPr="001A7072">
        <w:rPr>
          <w:i/>
          <w:lang w:val="ru-RU"/>
        </w:rPr>
        <w:t xml:space="preserve"> доступом)</w:t>
      </w:r>
      <w:r w:rsidR="0097654B" w:rsidRPr="001A7072">
        <w:t>.</w:t>
      </w:r>
    </w:p>
    <w:p w14:paraId="2BDB2F82" w14:textId="148BBEDB" w:rsidR="00C6139B" w:rsidRPr="001A7072" w:rsidRDefault="005A2C30" w:rsidP="007B7AE9">
      <w:pPr>
        <w:pStyle w:val="a"/>
        <w:tabs>
          <w:tab w:val="clear" w:pos="1353"/>
        </w:tabs>
        <w:ind w:left="709" w:hanging="709"/>
      </w:pPr>
      <w:r w:rsidRPr="001A7072">
        <w:t>ТОВ «БАРВІНОК-ІНВЕСТ»</w:t>
      </w:r>
      <w:r w:rsidR="00D9573A" w:rsidRPr="001A7072">
        <w:t xml:space="preserve"> зазначило, що </w:t>
      </w:r>
      <w:r w:rsidR="000834A8" w:rsidRPr="001A7072">
        <w:rPr>
          <w:i/>
        </w:rPr>
        <w:t>(інформація з обмеженим доступом)</w:t>
      </w:r>
      <w:r w:rsidR="00054088" w:rsidRPr="001A7072">
        <w:t xml:space="preserve"> </w:t>
      </w:r>
      <w:r w:rsidR="00A6539A" w:rsidRPr="001A7072">
        <w:t>[</w:t>
      </w:r>
      <w:r w:rsidR="00054088" w:rsidRPr="001A7072">
        <w:t>лист ТОВ «БАРВІНОК-ІНВЕСТ» від 12.05.2020 № 01-05-246 (</w:t>
      </w:r>
      <w:proofErr w:type="spellStart"/>
      <w:r w:rsidR="00054088" w:rsidRPr="001A7072">
        <w:t>вх</w:t>
      </w:r>
      <w:proofErr w:type="spellEnd"/>
      <w:r w:rsidR="00054088" w:rsidRPr="001A7072">
        <w:t xml:space="preserve">. № 8-01/520-кі </w:t>
      </w:r>
      <w:r w:rsidR="00A6539A" w:rsidRPr="001A7072">
        <w:br/>
      </w:r>
      <w:r w:rsidR="00054088" w:rsidRPr="001A7072">
        <w:t>від 15.05.2020)</w:t>
      </w:r>
      <w:r w:rsidR="00A6539A" w:rsidRPr="001A7072">
        <w:t>]</w:t>
      </w:r>
      <w:r w:rsidR="00610540" w:rsidRPr="001A7072">
        <w:t>.</w:t>
      </w:r>
    </w:p>
    <w:p w14:paraId="12BA61DA" w14:textId="42D13E43" w:rsidR="00BF348C" w:rsidRPr="001A7072" w:rsidRDefault="00BF348C" w:rsidP="00BF348C">
      <w:pPr>
        <w:pStyle w:val="a"/>
        <w:tabs>
          <w:tab w:val="clear" w:pos="1353"/>
        </w:tabs>
        <w:ind w:left="709" w:hanging="709"/>
      </w:pPr>
      <w:r w:rsidRPr="001A7072">
        <w:t xml:space="preserve">Отже, </w:t>
      </w:r>
      <w:r w:rsidR="004C51AC" w:rsidRPr="001A7072">
        <w:t xml:space="preserve">з Відповідачами у трудових відносинах </w:t>
      </w:r>
      <w:r w:rsidRPr="001A7072">
        <w:t>одночасн</w:t>
      </w:r>
      <w:r w:rsidR="003920E8" w:rsidRPr="001A7072">
        <w:t>о</w:t>
      </w:r>
      <w:r w:rsidRPr="001A7072">
        <w:t xml:space="preserve"> перебува</w:t>
      </w:r>
      <w:r w:rsidR="003920E8" w:rsidRPr="001A7072">
        <w:t>ла</w:t>
      </w:r>
      <w:r w:rsidRPr="001A7072">
        <w:t xml:space="preserve"> одн</w:t>
      </w:r>
      <w:r w:rsidR="003920E8" w:rsidRPr="001A7072">
        <w:t>а</w:t>
      </w:r>
      <w:r w:rsidRPr="001A7072">
        <w:t xml:space="preserve"> </w:t>
      </w:r>
      <w:r w:rsidR="00D70CD0" w:rsidRPr="001A7072">
        <w:t>й</w:t>
      </w:r>
      <w:r w:rsidRPr="001A7072">
        <w:t xml:space="preserve"> т</w:t>
      </w:r>
      <w:r w:rsidR="003920E8" w:rsidRPr="001A7072">
        <w:t>а</w:t>
      </w:r>
      <w:r w:rsidRPr="001A7072">
        <w:t xml:space="preserve"> ж фізичн</w:t>
      </w:r>
      <w:r w:rsidR="003920E8" w:rsidRPr="001A7072">
        <w:t>а</w:t>
      </w:r>
      <w:r w:rsidRPr="001A7072">
        <w:t xml:space="preserve"> ос</w:t>
      </w:r>
      <w:r w:rsidR="003920E8" w:rsidRPr="001A7072">
        <w:t>о</w:t>
      </w:r>
      <w:r w:rsidRPr="001A7072">
        <w:t>б</w:t>
      </w:r>
      <w:r w:rsidR="00091F2D" w:rsidRPr="001A7072">
        <w:t xml:space="preserve">а, що </w:t>
      </w:r>
      <w:r w:rsidR="00D658B7" w:rsidRPr="001A7072">
        <w:t xml:space="preserve">могло </w:t>
      </w:r>
      <w:r w:rsidRPr="001A7072">
        <w:t>сприя</w:t>
      </w:r>
      <w:r w:rsidR="00D658B7" w:rsidRPr="001A7072">
        <w:t>ти</w:t>
      </w:r>
      <w:r w:rsidRPr="001A7072">
        <w:t xml:space="preserve"> обміну інформацією між ними </w:t>
      </w:r>
      <w:r w:rsidR="00195DFC" w:rsidRPr="001A7072">
        <w:t xml:space="preserve">та </w:t>
      </w:r>
      <w:r w:rsidR="00091F2D" w:rsidRPr="001A7072">
        <w:t xml:space="preserve">свідчить про </w:t>
      </w:r>
      <w:r w:rsidR="00F25569" w:rsidRPr="001A7072">
        <w:t>єдність інтересів під час</w:t>
      </w:r>
      <w:r w:rsidR="00091F2D" w:rsidRPr="001A7072">
        <w:t xml:space="preserve"> здійснення Відповідачами </w:t>
      </w:r>
      <w:r w:rsidR="00F25569" w:rsidRPr="001A7072">
        <w:t xml:space="preserve">своєї </w:t>
      </w:r>
      <w:r w:rsidR="00091F2D" w:rsidRPr="001A7072">
        <w:t>господарської діяльності</w:t>
      </w:r>
      <w:r w:rsidR="00F25569" w:rsidRPr="001A7072">
        <w:t>.</w:t>
      </w:r>
    </w:p>
    <w:p w14:paraId="13489096" w14:textId="4C230226" w:rsidR="00610540" w:rsidRPr="001A7072" w:rsidRDefault="00CA1288" w:rsidP="007B7AE9">
      <w:pPr>
        <w:pStyle w:val="a"/>
        <w:tabs>
          <w:tab w:val="clear" w:pos="1353"/>
        </w:tabs>
        <w:ind w:left="709" w:hanging="709"/>
      </w:pPr>
      <w:r w:rsidRPr="001A7072">
        <w:t xml:space="preserve">Разом із тим, як встановлено з інформації Державної податкової служби України </w:t>
      </w:r>
      <w:r w:rsidR="0063451E" w:rsidRPr="001A7072">
        <w:t>[</w:t>
      </w:r>
      <w:r w:rsidRPr="001A7072">
        <w:t>лист від 02.03.2023 № 2772/5/99-00-20-01-04-05 (</w:t>
      </w:r>
      <w:proofErr w:type="spellStart"/>
      <w:r w:rsidRPr="001A7072">
        <w:t>вх</w:t>
      </w:r>
      <w:proofErr w:type="spellEnd"/>
      <w:r w:rsidRPr="001A7072">
        <w:t>. № 7-03/4360 від 07.03.2023)</w:t>
      </w:r>
      <w:r w:rsidR="0063451E" w:rsidRPr="001A7072">
        <w:t>]</w:t>
      </w:r>
      <w:r w:rsidRPr="001A7072">
        <w:t xml:space="preserve">, </w:t>
      </w:r>
      <w:r w:rsidR="000834A8" w:rsidRPr="001A7072">
        <w:rPr>
          <w:i/>
          <w:lang w:val="ru-RU"/>
        </w:rPr>
        <w:t>Особа 4</w:t>
      </w:r>
      <w:r w:rsidR="00DA2D4E" w:rsidRPr="001A7072">
        <w:t xml:space="preserve"> </w:t>
      </w:r>
      <w:r w:rsidR="000834A8" w:rsidRPr="001A7072">
        <w:rPr>
          <w:i/>
          <w:lang w:val="ru-RU"/>
        </w:rPr>
        <w:t>(</w:t>
      </w:r>
      <w:proofErr w:type="spellStart"/>
      <w:r w:rsidR="000834A8" w:rsidRPr="001A7072">
        <w:rPr>
          <w:i/>
          <w:lang w:val="ru-RU"/>
        </w:rPr>
        <w:t>інформація</w:t>
      </w:r>
      <w:proofErr w:type="spellEnd"/>
      <w:r w:rsidR="000834A8" w:rsidRPr="001A7072">
        <w:rPr>
          <w:i/>
          <w:lang w:val="ru-RU"/>
        </w:rPr>
        <w:t xml:space="preserve"> з </w:t>
      </w:r>
      <w:proofErr w:type="spellStart"/>
      <w:r w:rsidR="000834A8" w:rsidRPr="001A7072">
        <w:rPr>
          <w:i/>
          <w:lang w:val="ru-RU"/>
        </w:rPr>
        <w:t>обмеженим</w:t>
      </w:r>
      <w:proofErr w:type="spellEnd"/>
      <w:r w:rsidR="000834A8" w:rsidRPr="001A7072">
        <w:rPr>
          <w:i/>
          <w:lang w:val="ru-RU"/>
        </w:rPr>
        <w:t xml:space="preserve"> доступом)</w:t>
      </w:r>
      <w:r w:rsidR="00D819EE" w:rsidRPr="001A7072">
        <w:t>, якому обид</w:t>
      </w:r>
      <w:r w:rsidR="00FA21FE" w:rsidRPr="001A7072">
        <w:t>ва Відповідачі надавали фінансову допомогу.</w:t>
      </w:r>
    </w:p>
    <w:p w14:paraId="6065B8B5" w14:textId="77777777" w:rsidR="00337DE7" w:rsidRPr="001A7072" w:rsidRDefault="00C67166" w:rsidP="00DB6E72">
      <w:pPr>
        <w:pStyle w:val="a"/>
        <w:tabs>
          <w:tab w:val="clear" w:pos="1353"/>
        </w:tabs>
        <w:ind w:left="709" w:hanging="709"/>
      </w:pPr>
      <w:r w:rsidRPr="001A7072">
        <w:t xml:space="preserve">Водночас </w:t>
      </w:r>
      <w:r w:rsidR="00DB6E72" w:rsidRPr="001A7072">
        <w:t xml:space="preserve">встановлено факти </w:t>
      </w:r>
      <w:r w:rsidR="00B21D99" w:rsidRPr="001A7072">
        <w:t xml:space="preserve">отримання доходу / працевлаштування </w:t>
      </w:r>
      <w:r w:rsidR="00767156" w:rsidRPr="001A7072">
        <w:t xml:space="preserve">й інших </w:t>
      </w:r>
      <w:r w:rsidR="00B21D99" w:rsidRPr="001A7072">
        <w:t xml:space="preserve">осіб, які пов’язані трудовими відносинами як із Відповідачами,  так  і з </w:t>
      </w:r>
      <w:r w:rsidR="0046033B" w:rsidRPr="001A7072">
        <w:t>ТОВ «ЛІВАЙН ТОРГ»</w:t>
      </w:r>
      <w:r w:rsidR="00433052" w:rsidRPr="001A7072">
        <w:t xml:space="preserve"> </w:t>
      </w:r>
      <w:r w:rsidR="0063451E" w:rsidRPr="001A7072">
        <w:t>[</w:t>
      </w:r>
      <w:r w:rsidR="00433052" w:rsidRPr="001A7072">
        <w:t xml:space="preserve">відомості з Державного реєстру фізичних осіб – платників податків </w:t>
      </w:r>
      <w:r w:rsidR="0063451E" w:rsidRPr="001A7072">
        <w:br/>
      </w:r>
      <w:r w:rsidR="00433052" w:rsidRPr="001A7072">
        <w:t>за період І квартал 201</w:t>
      </w:r>
      <w:r w:rsidR="00350023" w:rsidRPr="001A7072">
        <w:t>9</w:t>
      </w:r>
      <w:r w:rsidR="00433052" w:rsidRPr="001A7072">
        <w:t xml:space="preserve"> року – IV квартал 20</w:t>
      </w:r>
      <w:r w:rsidR="00350023" w:rsidRPr="001A7072">
        <w:t>21</w:t>
      </w:r>
      <w:r w:rsidR="00433052" w:rsidRPr="001A7072">
        <w:t xml:space="preserve"> року</w:t>
      </w:r>
      <w:r w:rsidR="00350023" w:rsidRPr="001A7072">
        <w:t xml:space="preserve"> (лист від 02.03.2023 </w:t>
      </w:r>
      <w:r w:rsidR="0063451E" w:rsidRPr="001A7072">
        <w:br/>
      </w:r>
      <w:r w:rsidR="00350023" w:rsidRPr="001A7072">
        <w:t>№ 2772/5/99-00-20-01-04-05 (</w:t>
      </w:r>
      <w:proofErr w:type="spellStart"/>
      <w:r w:rsidR="00350023" w:rsidRPr="001A7072">
        <w:t>вх</w:t>
      </w:r>
      <w:proofErr w:type="spellEnd"/>
      <w:r w:rsidR="00350023" w:rsidRPr="001A7072">
        <w:t>. № 7-03/4360 від 07.03.2023)</w:t>
      </w:r>
      <w:r w:rsidR="00BC544B" w:rsidRPr="001A7072">
        <w:t xml:space="preserve"> лист </w:t>
      </w:r>
      <w:r w:rsidR="003E200F" w:rsidRPr="001A7072">
        <w:t xml:space="preserve">ТОВ «ОКТАН О» </w:t>
      </w:r>
      <w:r w:rsidR="0063451E" w:rsidRPr="001A7072">
        <w:br/>
      </w:r>
      <w:r w:rsidR="003E200F" w:rsidRPr="001A7072">
        <w:t>від 18.05.2020 № 102 (</w:t>
      </w:r>
      <w:proofErr w:type="spellStart"/>
      <w:r w:rsidR="003E200F" w:rsidRPr="001A7072">
        <w:t>вх</w:t>
      </w:r>
      <w:proofErr w:type="spellEnd"/>
      <w:r w:rsidR="003E200F" w:rsidRPr="001A7072">
        <w:t>. № 8-01/534-кі від 20.05.2020),</w:t>
      </w:r>
      <w:r w:rsidR="00382E59" w:rsidRPr="001A7072">
        <w:t xml:space="preserve"> лист ТОВ «БАРВІНОК-ІНВЕСТ» від 12.05.2020 № 01-05-246 (</w:t>
      </w:r>
      <w:proofErr w:type="spellStart"/>
      <w:r w:rsidR="00382E59" w:rsidRPr="001A7072">
        <w:t>вх</w:t>
      </w:r>
      <w:proofErr w:type="spellEnd"/>
      <w:r w:rsidR="00382E59" w:rsidRPr="001A7072">
        <w:t>. № 8-01/520-кі від 15.05.2020)</w:t>
      </w:r>
      <w:r w:rsidR="0063451E" w:rsidRPr="001A7072">
        <w:t>]</w:t>
      </w:r>
      <w:r w:rsidR="005950AC" w:rsidRPr="001A7072">
        <w:t xml:space="preserve">, </w:t>
      </w:r>
      <w:r w:rsidR="0063451E" w:rsidRPr="001A7072">
        <w:t>у</w:t>
      </w:r>
      <w:r w:rsidR="0077142B" w:rsidRPr="001A7072">
        <w:t xml:space="preserve"> тому числі в період проведення Аукціону, </w:t>
      </w:r>
      <w:r w:rsidR="005950AC" w:rsidRPr="001A7072">
        <w:t>а саме</w:t>
      </w:r>
      <w:r w:rsidR="0059147A" w:rsidRPr="001A7072">
        <w:t>:</w:t>
      </w:r>
      <w:r w:rsidR="00337DE7" w:rsidRPr="001A7072">
        <w:t xml:space="preserve"> </w:t>
      </w:r>
    </w:p>
    <w:p w14:paraId="61DF7A4B" w14:textId="6FA9CE8C" w:rsidR="0059147A" w:rsidRPr="001A7072" w:rsidRDefault="00337DE7" w:rsidP="00337DE7">
      <w:pPr>
        <w:pStyle w:val="a"/>
        <w:numPr>
          <w:ilvl w:val="0"/>
          <w:numId w:val="0"/>
        </w:numPr>
        <w:ind w:left="709"/>
      </w:pPr>
      <w:r w:rsidRPr="001A7072">
        <w:rPr>
          <w:i/>
          <w:lang w:val="ru-RU"/>
        </w:rPr>
        <w:t>(</w:t>
      </w:r>
      <w:proofErr w:type="spellStart"/>
      <w:r w:rsidRPr="001A7072">
        <w:rPr>
          <w:i/>
          <w:lang w:val="ru-RU"/>
        </w:rPr>
        <w:t>інформація</w:t>
      </w:r>
      <w:proofErr w:type="spellEnd"/>
      <w:r w:rsidRPr="001A7072">
        <w:rPr>
          <w:i/>
          <w:lang w:val="ru-RU"/>
        </w:rPr>
        <w:t xml:space="preserve"> з </w:t>
      </w:r>
      <w:proofErr w:type="spellStart"/>
      <w:r w:rsidRPr="001A7072">
        <w:rPr>
          <w:i/>
          <w:lang w:val="ru-RU"/>
        </w:rPr>
        <w:t>обмеженим</w:t>
      </w:r>
      <w:proofErr w:type="spellEnd"/>
      <w:r w:rsidRPr="001A7072">
        <w:rPr>
          <w:i/>
          <w:lang w:val="ru-RU"/>
        </w:rPr>
        <w:t xml:space="preserve"> доступом)</w:t>
      </w:r>
    </w:p>
    <w:p w14:paraId="5FF64490" w14:textId="77777777" w:rsidR="00FE3E0D" w:rsidRPr="001A7072" w:rsidRDefault="000C28C7" w:rsidP="00524899">
      <w:pPr>
        <w:pStyle w:val="a"/>
        <w:numPr>
          <w:ilvl w:val="0"/>
          <w:numId w:val="0"/>
        </w:numPr>
        <w:ind w:left="709"/>
        <w:rPr>
          <w:bCs w:val="0"/>
          <w:i/>
          <w:lang w:eastAsia="uk-UA"/>
        </w:rPr>
      </w:pPr>
      <w:r w:rsidRPr="001A7072">
        <w:rPr>
          <w:bCs w:val="0"/>
          <w:i/>
          <w:lang w:eastAsia="uk-UA"/>
        </w:rPr>
        <w:t>*  Ознак</w:t>
      </w:r>
      <w:r w:rsidR="00A854C7" w:rsidRPr="001A7072">
        <w:rPr>
          <w:bCs w:val="0"/>
          <w:i/>
          <w:lang w:eastAsia="uk-UA"/>
        </w:rPr>
        <w:t>и</w:t>
      </w:r>
      <w:r w:rsidRPr="001A7072">
        <w:rPr>
          <w:bCs w:val="0"/>
          <w:i/>
          <w:lang w:eastAsia="uk-UA"/>
        </w:rPr>
        <w:t xml:space="preserve"> доходу:</w:t>
      </w:r>
    </w:p>
    <w:p w14:paraId="05B13590" w14:textId="48702268" w:rsidR="009162CB" w:rsidRPr="001A7072" w:rsidRDefault="009162CB" w:rsidP="00524899">
      <w:pPr>
        <w:pStyle w:val="a"/>
        <w:numPr>
          <w:ilvl w:val="0"/>
          <w:numId w:val="0"/>
        </w:numPr>
        <w:ind w:left="709"/>
        <w:rPr>
          <w:bCs w:val="0"/>
          <w:i/>
        </w:rPr>
      </w:pPr>
      <w:r w:rsidRPr="001A7072">
        <w:rPr>
          <w:i/>
        </w:rPr>
        <w:t xml:space="preserve">101  - </w:t>
      </w:r>
      <w:r w:rsidRPr="001A7072">
        <w:rPr>
          <w:bCs w:val="0"/>
          <w:i/>
        </w:rPr>
        <w:t xml:space="preserve">Доходи у </w:t>
      </w:r>
      <w:proofErr w:type="spellStart"/>
      <w:r w:rsidRPr="001A7072">
        <w:rPr>
          <w:bCs w:val="0"/>
          <w:i/>
        </w:rPr>
        <w:t>виглядi</w:t>
      </w:r>
      <w:proofErr w:type="spellEnd"/>
      <w:r w:rsidRPr="001A7072">
        <w:rPr>
          <w:bCs w:val="0"/>
          <w:i/>
        </w:rPr>
        <w:t xml:space="preserve"> </w:t>
      </w:r>
      <w:proofErr w:type="spellStart"/>
      <w:r w:rsidRPr="001A7072">
        <w:rPr>
          <w:bCs w:val="0"/>
          <w:i/>
        </w:rPr>
        <w:t>заробiтної</w:t>
      </w:r>
      <w:proofErr w:type="spellEnd"/>
      <w:r w:rsidRPr="001A7072">
        <w:rPr>
          <w:bCs w:val="0"/>
          <w:i/>
        </w:rPr>
        <w:t xml:space="preserve"> плати, </w:t>
      </w:r>
      <w:proofErr w:type="spellStart"/>
      <w:r w:rsidRPr="001A7072">
        <w:rPr>
          <w:bCs w:val="0"/>
          <w:i/>
        </w:rPr>
        <w:t>нарахованi</w:t>
      </w:r>
      <w:proofErr w:type="spellEnd"/>
      <w:r w:rsidRPr="001A7072">
        <w:rPr>
          <w:bCs w:val="0"/>
          <w:i/>
        </w:rPr>
        <w:t xml:space="preserve"> (</w:t>
      </w:r>
      <w:proofErr w:type="spellStart"/>
      <w:r w:rsidRPr="001A7072">
        <w:rPr>
          <w:bCs w:val="0"/>
          <w:i/>
        </w:rPr>
        <w:t>виплаченi</w:t>
      </w:r>
      <w:proofErr w:type="spellEnd"/>
      <w:r w:rsidRPr="001A7072">
        <w:rPr>
          <w:bCs w:val="0"/>
          <w:i/>
        </w:rPr>
        <w:t xml:space="preserve">) платнику податку </w:t>
      </w:r>
      <w:proofErr w:type="spellStart"/>
      <w:r w:rsidRPr="001A7072">
        <w:rPr>
          <w:bCs w:val="0"/>
          <w:i/>
        </w:rPr>
        <w:t>вiдповiдно</w:t>
      </w:r>
      <w:proofErr w:type="spellEnd"/>
      <w:r w:rsidRPr="001A7072">
        <w:rPr>
          <w:bCs w:val="0"/>
          <w:i/>
        </w:rPr>
        <w:t xml:space="preserve"> до умов трудового договору (контракту), </w:t>
      </w:r>
      <w:proofErr w:type="spellStart"/>
      <w:r w:rsidRPr="001A7072">
        <w:rPr>
          <w:bCs w:val="0"/>
          <w:i/>
        </w:rPr>
        <w:t>крiм</w:t>
      </w:r>
      <w:proofErr w:type="spellEnd"/>
      <w:r w:rsidRPr="001A7072">
        <w:rPr>
          <w:bCs w:val="0"/>
          <w:i/>
        </w:rPr>
        <w:t xml:space="preserve"> </w:t>
      </w:r>
      <w:proofErr w:type="spellStart"/>
      <w:r w:rsidRPr="001A7072">
        <w:rPr>
          <w:bCs w:val="0"/>
          <w:i/>
        </w:rPr>
        <w:t>доходiв</w:t>
      </w:r>
      <w:proofErr w:type="spellEnd"/>
      <w:r w:rsidRPr="001A7072">
        <w:rPr>
          <w:bCs w:val="0"/>
          <w:i/>
        </w:rPr>
        <w:t xml:space="preserve">, зазначених в </w:t>
      </w:r>
      <w:proofErr w:type="spellStart"/>
      <w:r w:rsidRPr="001A7072">
        <w:rPr>
          <w:bCs w:val="0"/>
          <w:i/>
        </w:rPr>
        <w:t>абзацi</w:t>
      </w:r>
      <w:proofErr w:type="spellEnd"/>
      <w:r w:rsidRPr="001A7072">
        <w:rPr>
          <w:bCs w:val="0"/>
          <w:i/>
        </w:rPr>
        <w:t xml:space="preserve"> третьому п. 4 </w:t>
      </w:r>
      <w:proofErr w:type="spellStart"/>
      <w:r w:rsidRPr="001A7072">
        <w:rPr>
          <w:bCs w:val="0"/>
          <w:i/>
        </w:rPr>
        <w:t>пiдрозд</w:t>
      </w:r>
      <w:proofErr w:type="spellEnd"/>
      <w:r w:rsidRPr="001A7072">
        <w:rPr>
          <w:bCs w:val="0"/>
          <w:i/>
        </w:rPr>
        <w:t xml:space="preserve">. 1 </w:t>
      </w:r>
      <w:proofErr w:type="spellStart"/>
      <w:r w:rsidRPr="001A7072">
        <w:rPr>
          <w:bCs w:val="0"/>
          <w:i/>
        </w:rPr>
        <w:t>розд</w:t>
      </w:r>
      <w:proofErr w:type="spellEnd"/>
      <w:r w:rsidRPr="001A7072">
        <w:rPr>
          <w:bCs w:val="0"/>
          <w:i/>
        </w:rPr>
        <w:t xml:space="preserve">. ХХ Кодексу (п/п 164.2.1 п. 164.2 ст. 164 </w:t>
      </w:r>
      <w:proofErr w:type="spellStart"/>
      <w:r w:rsidRPr="001A7072">
        <w:rPr>
          <w:bCs w:val="0"/>
          <w:i/>
        </w:rPr>
        <w:t>розд</w:t>
      </w:r>
      <w:proofErr w:type="spellEnd"/>
      <w:r w:rsidRPr="001A7072">
        <w:rPr>
          <w:bCs w:val="0"/>
          <w:i/>
        </w:rPr>
        <w:t>. IV Кодексу)</w:t>
      </w:r>
      <w:r w:rsidR="0063451E" w:rsidRPr="001A7072">
        <w:rPr>
          <w:bCs w:val="0"/>
          <w:i/>
        </w:rPr>
        <w:t>.</w:t>
      </w:r>
    </w:p>
    <w:p w14:paraId="7A608257" w14:textId="35EC355B" w:rsidR="009162CB" w:rsidRPr="001A7072" w:rsidRDefault="009162CB" w:rsidP="00524899">
      <w:pPr>
        <w:pStyle w:val="a"/>
        <w:numPr>
          <w:ilvl w:val="0"/>
          <w:numId w:val="0"/>
        </w:numPr>
        <w:ind w:left="709"/>
        <w:rPr>
          <w:i/>
        </w:rPr>
      </w:pPr>
      <w:r w:rsidRPr="001A7072">
        <w:rPr>
          <w:i/>
        </w:rPr>
        <w:lastRenderedPageBreak/>
        <w:t xml:space="preserve">157 - </w:t>
      </w:r>
      <w:proofErr w:type="spellStart"/>
      <w:r w:rsidRPr="001A7072">
        <w:rPr>
          <w:i/>
        </w:rPr>
        <w:t>Дохiд</w:t>
      </w:r>
      <w:proofErr w:type="spellEnd"/>
      <w:r w:rsidRPr="001A7072">
        <w:rPr>
          <w:i/>
        </w:rPr>
        <w:t xml:space="preserve">, виплачений </w:t>
      </w:r>
      <w:proofErr w:type="spellStart"/>
      <w:r w:rsidRPr="001A7072">
        <w:rPr>
          <w:i/>
        </w:rPr>
        <w:t>самозайнятiй</w:t>
      </w:r>
      <w:proofErr w:type="spellEnd"/>
      <w:r w:rsidRPr="001A7072">
        <w:rPr>
          <w:i/>
        </w:rPr>
        <w:t xml:space="preserve"> </w:t>
      </w:r>
      <w:proofErr w:type="spellStart"/>
      <w:r w:rsidRPr="001A7072">
        <w:rPr>
          <w:i/>
        </w:rPr>
        <w:t>особi</w:t>
      </w:r>
      <w:proofErr w:type="spellEnd"/>
      <w:r w:rsidRPr="001A7072">
        <w:rPr>
          <w:i/>
        </w:rPr>
        <w:t>  (</w:t>
      </w:r>
      <w:proofErr w:type="spellStart"/>
      <w:r w:rsidRPr="001A7072">
        <w:rPr>
          <w:i/>
        </w:rPr>
        <w:t>пiдпункт</w:t>
      </w:r>
      <w:proofErr w:type="spellEnd"/>
      <w:r w:rsidRPr="001A7072">
        <w:rPr>
          <w:i/>
        </w:rPr>
        <w:t xml:space="preserve"> 165.1.36 пункту 165.1 </w:t>
      </w:r>
      <w:proofErr w:type="spellStart"/>
      <w:r w:rsidRPr="001A7072">
        <w:rPr>
          <w:i/>
        </w:rPr>
        <w:t>статтi</w:t>
      </w:r>
      <w:proofErr w:type="spellEnd"/>
      <w:r w:rsidRPr="001A7072">
        <w:rPr>
          <w:i/>
        </w:rPr>
        <w:t xml:space="preserve"> 165 </w:t>
      </w:r>
      <w:proofErr w:type="spellStart"/>
      <w:r w:rsidRPr="001A7072">
        <w:rPr>
          <w:i/>
        </w:rPr>
        <w:t>роздiлу</w:t>
      </w:r>
      <w:proofErr w:type="spellEnd"/>
      <w:r w:rsidRPr="001A7072">
        <w:rPr>
          <w:i/>
        </w:rPr>
        <w:t xml:space="preserve"> IV, статей 177 та 178 </w:t>
      </w:r>
      <w:proofErr w:type="spellStart"/>
      <w:r w:rsidRPr="001A7072">
        <w:rPr>
          <w:i/>
        </w:rPr>
        <w:t>роздiлу</w:t>
      </w:r>
      <w:proofErr w:type="spellEnd"/>
      <w:r w:rsidRPr="001A7072">
        <w:rPr>
          <w:i/>
        </w:rPr>
        <w:t xml:space="preserve"> IV Кодексу)</w:t>
      </w:r>
      <w:r w:rsidR="0063451E" w:rsidRPr="001A7072">
        <w:rPr>
          <w:i/>
        </w:rPr>
        <w:t>.</w:t>
      </w:r>
    </w:p>
    <w:p w14:paraId="63754A2D" w14:textId="77777777" w:rsidR="00BC544B" w:rsidRPr="001A7072" w:rsidRDefault="009162CB" w:rsidP="00BC544B">
      <w:pPr>
        <w:pStyle w:val="a"/>
        <w:numPr>
          <w:ilvl w:val="0"/>
          <w:numId w:val="0"/>
        </w:numPr>
        <w:ind w:left="709"/>
        <w:rPr>
          <w:bCs w:val="0"/>
          <w:i/>
        </w:rPr>
      </w:pPr>
      <w:r w:rsidRPr="001A7072">
        <w:rPr>
          <w:bCs w:val="0"/>
          <w:i/>
        </w:rPr>
        <w:t xml:space="preserve">160 - </w:t>
      </w:r>
      <w:r w:rsidRPr="001A7072">
        <w:rPr>
          <w:i/>
        </w:rPr>
        <w:t xml:space="preserve">Вартість дарунків (а також призів переможцям та призерам спортивних змагань), якщо їх вартість не вище встановленого співвідношення до 1 мін. </w:t>
      </w:r>
      <w:proofErr w:type="spellStart"/>
      <w:r w:rsidRPr="001A7072">
        <w:rPr>
          <w:i/>
        </w:rPr>
        <w:t>зп</w:t>
      </w:r>
      <w:proofErr w:type="spellEnd"/>
      <w:r w:rsidRPr="001A7072">
        <w:rPr>
          <w:i/>
        </w:rPr>
        <w:t xml:space="preserve"> (у розрахунку на місяць) на 01 січня под. року (підпункт 165.1.39 пункту 165.1 статті 165 розділу IV Кодексу)</w:t>
      </w:r>
      <w:r w:rsidR="00A854C7" w:rsidRPr="001A7072">
        <w:rPr>
          <w:bCs w:val="0"/>
          <w:i/>
        </w:rPr>
        <w:t>.</w:t>
      </w:r>
    </w:p>
    <w:p w14:paraId="25AB82E1" w14:textId="58314E95" w:rsidR="00FD1D6B" w:rsidRPr="001A7072" w:rsidRDefault="00FD1D6B" w:rsidP="00FD1D6B">
      <w:pPr>
        <w:pStyle w:val="a"/>
        <w:tabs>
          <w:tab w:val="clear" w:pos="1353"/>
          <w:tab w:val="num" w:pos="360"/>
        </w:tabs>
        <w:spacing w:before="240" w:after="120"/>
        <w:ind w:left="709" w:hanging="709"/>
      </w:pPr>
      <w:r w:rsidRPr="001A7072">
        <w:t>Отже, встановлен</w:t>
      </w:r>
      <w:r w:rsidR="00A854C7" w:rsidRPr="001A7072">
        <w:t>і</w:t>
      </w:r>
      <w:r w:rsidRPr="001A7072">
        <w:t xml:space="preserve"> факти отримання доходу / працевлаштування осіб, які пов’язані трудовими відносинами як із Відповідачами,  так і з </w:t>
      </w:r>
      <w:r w:rsidR="000502A3" w:rsidRPr="001A7072">
        <w:t>ТОВ «ЛІВАЙН ТОРГ», з яким Відповідачі здійснюють погоджену господарську діяльність</w:t>
      </w:r>
      <w:r w:rsidR="00736CB6" w:rsidRPr="001A7072">
        <w:t>,</w:t>
      </w:r>
      <w:r w:rsidRPr="001A7072">
        <w:t xml:space="preserve"> свідч</w:t>
      </w:r>
      <w:r w:rsidR="00736CB6" w:rsidRPr="001A7072">
        <w:t>а</w:t>
      </w:r>
      <w:r w:rsidRPr="001A7072">
        <w:t>ть про досягнення спільних єдиних цілей та співпрацю між вказаними суб’єктами господарювання.</w:t>
      </w:r>
    </w:p>
    <w:p w14:paraId="3FC8C61C" w14:textId="77777777" w:rsidR="00FD1D6B" w:rsidRPr="001A7072" w:rsidRDefault="00FD1D6B" w:rsidP="00FD1D6B">
      <w:pPr>
        <w:pStyle w:val="a"/>
        <w:tabs>
          <w:tab w:val="clear" w:pos="1353"/>
          <w:tab w:val="num" w:pos="360"/>
        </w:tabs>
        <w:spacing w:before="240" w:after="120"/>
        <w:ind w:left="709" w:hanging="709"/>
      </w:pPr>
      <w:r w:rsidRPr="001A7072">
        <w:t>Так, єдність інтересів Відповідачів обумовлює їх зацікавленість у результатах роботи певних осіб, одночасно пов’язаних трудовими відносинами з Відповідачами та іншими суб’єктами господарювання.</w:t>
      </w:r>
    </w:p>
    <w:p w14:paraId="1464E7E2" w14:textId="77777777" w:rsidR="00FD1D6B" w:rsidRPr="001A7072" w:rsidRDefault="00FD1D6B" w:rsidP="00FD1D6B">
      <w:pPr>
        <w:pStyle w:val="a"/>
        <w:tabs>
          <w:tab w:val="clear" w:pos="1353"/>
          <w:tab w:val="num" w:pos="360"/>
        </w:tabs>
        <w:spacing w:before="240" w:after="120"/>
        <w:ind w:left="709" w:hanging="709"/>
      </w:pPr>
      <w:r w:rsidRPr="001A7072">
        <w:t>Трудові відносини, які виникають між працівником та роботодавцем, зобов’язують працівника виконувати певну роботу у визначений строк із дотриманням внутрішнього трудового розпорядку.</w:t>
      </w:r>
    </w:p>
    <w:p w14:paraId="7E20760E" w14:textId="76A09EA4" w:rsidR="00FD1D6B" w:rsidRPr="001A7072" w:rsidRDefault="00FD1D6B" w:rsidP="00FD1D6B">
      <w:pPr>
        <w:pStyle w:val="a"/>
        <w:tabs>
          <w:tab w:val="clear" w:pos="1353"/>
          <w:tab w:val="num" w:pos="360"/>
        </w:tabs>
        <w:spacing w:before="240" w:after="120"/>
        <w:ind w:left="709" w:hanging="709"/>
      </w:pPr>
      <w:r w:rsidRPr="001A7072">
        <w:t>У свою чергу одночасне перебування працівників у трудових відносинах із різними суб’єктами господарювання передбачає необхідність погодження між суб’єктами господарювання, у яких працюють відповідні працівники, графіка чи черговості виконуваної роботи.</w:t>
      </w:r>
    </w:p>
    <w:p w14:paraId="3E5DF6B0" w14:textId="77777777" w:rsidR="00FD1D6B" w:rsidRPr="001A7072" w:rsidRDefault="00FD1D6B" w:rsidP="00FD1D6B">
      <w:pPr>
        <w:pStyle w:val="a"/>
        <w:tabs>
          <w:tab w:val="clear" w:pos="1353"/>
          <w:tab w:val="num" w:pos="360"/>
        </w:tabs>
        <w:spacing w:before="240" w:after="120"/>
        <w:ind w:left="709" w:hanging="709"/>
      </w:pPr>
      <w:r w:rsidRPr="001A7072">
        <w:t>Такий погоджений розподіл роботи між суб’єктами господарювання можливий за умови, що вони не конкурують між собою, а господарську діяльність ведуть скоординовано з метою досягнення спільних результатів, оскільки в іншому випадку з такими працівниками були б припинені трудові відносини.</w:t>
      </w:r>
    </w:p>
    <w:p w14:paraId="35CDA4AA" w14:textId="77777777" w:rsidR="00FD1D6B" w:rsidRPr="001A7072" w:rsidRDefault="00FD1D6B" w:rsidP="00FD1D6B">
      <w:pPr>
        <w:pStyle w:val="a"/>
        <w:tabs>
          <w:tab w:val="clear" w:pos="1353"/>
          <w:tab w:val="num" w:pos="360"/>
        </w:tabs>
        <w:spacing w:before="240" w:after="120"/>
        <w:ind w:left="709" w:hanging="709"/>
      </w:pPr>
      <w:r w:rsidRPr="001A7072">
        <w:t xml:space="preserve">Слід зауважити, що в умовах справжньої конкуренції суб’єкти господарювання, які позиціонують себе  як конкуренти по відношенню один до одного, будуть уникати ситуацій щодо наявності спільних працівників, оскільки такі працівники за матеріальні або інші вигоди можуть вдаватися до збирання інформації, у тому числі комерційної таємниці, розголошення якої </w:t>
      </w:r>
      <w:proofErr w:type="spellStart"/>
      <w:r w:rsidRPr="001A7072">
        <w:t>завдасть</w:t>
      </w:r>
      <w:proofErr w:type="spellEnd"/>
      <w:r w:rsidRPr="001A7072">
        <w:t xml:space="preserve"> шкоди суб’єкту господарювання або </w:t>
      </w:r>
      <w:proofErr w:type="spellStart"/>
      <w:r w:rsidRPr="001A7072">
        <w:t>надасть</w:t>
      </w:r>
      <w:proofErr w:type="spellEnd"/>
      <w:r w:rsidRPr="001A7072">
        <w:t xml:space="preserve"> неправомірних переваг у конкуренції суб’єкту господарювання, в інтересах якого ця інформація збиралась.</w:t>
      </w:r>
    </w:p>
    <w:p w14:paraId="2D32E8B9" w14:textId="27E5BA03" w:rsidR="00FD1D6B" w:rsidRDefault="00FD1D6B" w:rsidP="00FD1D6B">
      <w:pPr>
        <w:pStyle w:val="a"/>
        <w:tabs>
          <w:tab w:val="clear" w:pos="1353"/>
          <w:tab w:val="num" w:pos="360"/>
        </w:tabs>
        <w:spacing w:before="240" w:after="120"/>
        <w:ind w:left="709" w:hanging="709"/>
      </w:pPr>
      <w:r>
        <w:t>Отже, отримання доходу</w:t>
      </w:r>
      <w:r w:rsidR="00206DAD">
        <w:t xml:space="preserve"> </w:t>
      </w:r>
      <w:r>
        <w:t>/</w:t>
      </w:r>
      <w:r w:rsidR="00206DAD">
        <w:t xml:space="preserve"> </w:t>
      </w:r>
      <w:r>
        <w:t xml:space="preserve">одночасне перебування одних і тих же фізичних осіб у трудових відносинах із Відповідачами та </w:t>
      </w:r>
      <w:r w:rsidR="00206DAD">
        <w:t>і</w:t>
      </w:r>
      <w:r>
        <w:t xml:space="preserve">з </w:t>
      </w:r>
      <w:r w:rsidR="003C3E2D">
        <w:t xml:space="preserve">суб’єктом господарювання, </w:t>
      </w:r>
      <w:r w:rsidR="00963BE2">
        <w:t>з яким Відповідачі здійснюють погоджену господарську діяльність</w:t>
      </w:r>
      <w:r>
        <w:t>,</w:t>
      </w:r>
      <w:r>
        <w:rPr>
          <w:color w:val="FF0000"/>
        </w:rPr>
        <w:t xml:space="preserve"> </w:t>
      </w:r>
      <w:r>
        <w:t>а також перехід працівників з одного підприємства на інше</w:t>
      </w:r>
      <w:r w:rsidR="003C3E2D">
        <w:t>,</w:t>
      </w:r>
      <w:r>
        <w:t xml:space="preserve"> свідчать про погоджене здійснення Відповідачами </w:t>
      </w:r>
      <w:r w:rsidRPr="008B2436">
        <w:t>та вказаним</w:t>
      </w:r>
      <w:r w:rsidR="00206DAD">
        <w:t xml:space="preserve"> </w:t>
      </w:r>
      <w:r w:rsidR="00206DAD" w:rsidRPr="008B2436">
        <w:t>вище</w:t>
      </w:r>
      <w:r w:rsidRPr="008B2436">
        <w:t xml:space="preserve"> підприємств</w:t>
      </w:r>
      <w:r w:rsidR="004E2965">
        <w:t>о</w:t>
      </w:r>
      <w:r w:rsidRPr="008B2436">
        <w:t>м господарської діяльності. Зазначене сприяло можливості Відповідачів бути обізнаними щодо господарської діяльності один одного</w:t>
      </w:r>
      <w:r w:rsidRPr="00B553EE">
        <w:t xml:space="preserve">, зокрема й щодо участі Відповідачів </w:t>
      </w:r>
      <w:r w:rsidR="00206DAD">
        <w:t>в</w:t>
      </w:r>
      <w:r w:rsidRPr="00B553EE">
        <w:t xml:space="preserve"> </w:t>
      </w:r>
      <w:r w:rsidR="004E2965">
        <w:t>Аукціоні</w:t>
      </w:r>
      <w:r w:rsidRPr="00B553EE">
        <w:t>.</w:t>
      </w:r>
    </w:p>
    <w:p w14:paraId="1516C851" w14:textId="77777777" w:rsidR="00500F6C" w:rsidRPr="0071538C" w:rsidRDefault="0087652A" w:rsidP="00872BE1">
      <w:pPr>
        <w:pStyle w:val="a"/>
        <w:numPr>
          <w:ilvl w:val="0"/>
          <w:numId w:val="0"/>
        </w:numPr>
        <w:spacing w:before="240" w:after="240"/>
        <w:ind w:firstLine="709"/>
        <w:rPr>
          <w:b/>
          <w:i/>
        </w:rPr>
      </w:pPr>
      <w:r w:rsidRPr="0071538C">
        <w:rPr>
          <w:b/>
          <w:i/>
        </w:rPr>
        <w:t>4</w:t>
      </w:r>
      <w:r w:rsidR="00500F6C" w:rsidRPr="0071538C">
        <w:rPr>
          <w:b/>
          <w:i/>
        </w:rPr>
        <w:t>.4.</w:t>
      </w:r>
      <w:r w:rsidRPr="0071538C">
        <w:rPr>
          <w:b/>
          <w:i/>
        </w:rPr>
        <w:t>4.</w:t>
      </w:r>
      <w:r w:rsidR="00500F6C" w:rsidRPr="0071538C">
        <w:rPr>
          <w:b/>
          <w:i/>
        </w:rPr>
        <w:t xml:space="preserve">  </w:t>
      </w:r>
      <w:r w:rsidR="00E8018F" w:rsidRPr="0071538C">
        <w:rPr>
          <w:b/>
          <w:i/>
        </w:rPr>
        <w:t xml:space="preserve">Використання одних і тих же </w:t>
      </w:r>
      <w:r w:rsidR="00E8018F" w:rsidRPr="0071538C">
        <w:rPr>
          <w:b/>
          <w:i/>
          <w:lang w:val="en-US"/>
        </w:rPr>
        <w:t>IP</w:t>
      </w:r>
      <w:r w:rsidR="00E8018F" w:rsidRPr="0071538C">
        <w:rPr>
          <w:b/>
          <w:i/>
        </w:rPr>
        <w:t xml:space="preserve">-адрес </w:t>
      </w:r>
      <w:r w:rsidR="00DC7EDF">
        <w:rPr>
          <w:b/>
          <w:i/>
        </w:rPr>
        <w:t>під час здійснення господарської діяльності</w:t>
      </w:r>
    </w:p>
    <w:p w14:paraId="260F8D5D" w14:textId="708D8C33" w:rsidR="00E95810" w:rsidRPr="000C1A05" w:rsidRDefault="008A0E68" w:rsidP="00E1110C">
      <w:pPr>
        <w:pStyle w:val="a"/>
        <w:tabs>
          <w:tab w:val="clear" w:pos="1353"/>
          <w:tab w:val="num" w:pos="360"/>
        </w:tabs>
        <w:ind w:left="709" w:hanging="709"/>
      </w:pPr>
      <w:r w:rsidRPr="000C1A05">
        <w:t>Головне управління</w:t>
      </w:r>
      <w:r w:rsidR="005B5D6E" w:rsidRPr="000C1A05">
        <w:t xml:space="preserve"> ДПС у Запорізькій області </w:t>
      </w:r>
      <w:r w:rsidR="004C4CFE">
        <w:t>[</w:t>
      </w:r>
      <w:r w:rsidR="006D5825" w:rsidRPr="000C1A05">
        <w:t xml:space="preserve">лист </w:t>
      </w:r>
      <w:r w:rsidR="005B5D6E" w:rsidRPr="000C1A05">
        <w:t xml:space="preserve">від 27.04.2020 </w:t>
      </w:r>
      <w:r w:rsidR="004C4CFE">
        <w:br/>
      </w:r>
      <w:r w:rsidR="005B5D6E" w:rsidRPr="000C1A05">
        <w:t>№ 24897/10/08-01-02-03-08 (</w:t>
      </w:r>
      <w:proofErr w:type="spellStart"/>
      <w:r w:rsidR="005B5D6E" w:rsidRPr="000C1A05">
        <w:t>вх</w:t>
      </w:r>
      <w:proofErr w:type="spellEnd"/>
      <w:r w:rsidR="005B5D6E" w:rsidRPr="000C1A05">
        <w:t>. № 7-01/473-кі від 30.04.2020)</w:t>
      </w:r>
      <w:r w:rsidR="004C4CFE">
        <w:t>]</w:t>
      </w:r>
      <w:r w:rsidRPr="000C1A05">
        <w:t xml:space="preserve"> і </w:t>
      </w:r>
      <w:r w:rsidR="006D5825" w:rsidRPr="000C1A05">
        <w:t xml:space="preserve">Головне управління ДПС у Дніпропетровській області </w:t>
      </w:r>
      <w:r w:rsidR="00B623CA">
        <w:t>[</w:t>
      </w:r>
      <w:r w:rsidR="006D5825" w:rsidRPr="000C1A05">
        <w:t xml:space="preserve">лист від 22.04.2023 № 40010/10/04-36-51-80-14 </w:t>
      </w:r>
      <w:r w:rsidR="0008736A" w:rsidRPr="000C1A05">
        <w:t xml:space="preserve">                    </w:t>
      </w:r>
      <w:r w:rsidR="006D5825" w:rsidRPr="000C1A05">
        <w:lastRenderedPageBreak/>
        <w:t>(</w:t>
      </w:r>
      <w:proofErr w:type="spellStart"/>
      <w:r w:rsidR="006D5825" w:rsidRPr="000C1A05">
        <w:t>вх</w:t>
      </w:r>
      <w:proofErr w:type="spellEnd"/>
      <w:r w:rsidR="006D5825" w:rsidRPr="000C1A05">
        <w:t>.</w:t>
      </w:r>
      <w:r w:rsidR="004A2C8C" w:rsidRPr="000C1A05">
        <w:t xml:space="preserve"> </w:t>
      </w:r>
      <w:r w:rsidR="006D5825" w:rsidRPr="000C1A05">
        <w:t xml:space="preserve">№ </w:t>
      </w:r>
      <w:r w:rsidR="001A2AC2" w:rsidRPr="000C1A05">
        <w:t>7-01/5589 від 04.05.2023)</w:t>
      </w:r>
      <w:r w:rsidR="00B623CA">
        <w:t>]</w:t>
      </w:r>
      <w:r w:rsidR="001A2AC2" w:rsidRPr="000C1A05">
        <w:t xml:space="preserve"> надало інформацію щодо IP-адрес, з яких Відповідачі подавали </w:t>
      </w:r>
      <w:r w:rsidR="0045093E" w:rsidRPr="000C1A05">
        <w:rPr>
          <w:shd w:val="clear" w:color="auto" w:fill="FFFFFF"/>
        </w:rPr>
        <w:t xml:space="preserve">податкову звітність та/або інші документи (листи, повідомлення тощо) </w:t>
      </w:r>
      <w:r w:rsidR="001A2AC2" w:rsidRPr="000C1A05">
        <w:t>до в</w:t>
      </w:r>
      <w:r w:rsidR="0071538C" w:rsidRPr="000C1A05">
        <w:t>ідповідного</w:t>
      </w:r>
      <w:r w:rsidR="001A2AC2" w:rsidRPr="000C1A05">
        <w:t xml:space="preserve"> територіального органу ДПС протягом періоду </w:t>
      </w:r>
      <w:r w:rsidR="0071538C" w:rsidRPr="000C1A05">
        <w:t>з 01.01.2018 по 01.04.2020.</w:t>
      </w:r>
    </w:p>
    <w:p w14:paraId="3DAEFCA1" w14:textId="53F2A987" w:rsidR="0071538C" w:rsidRPr="000C1A05" w:rsidRDefault="00F85E33" w:rsidP="000F5EBF">
      <w:pPr>
        <w:pStyle w:val="a"/>
        <w:tabs>
          <w:tab w:val="clear" w:pos="1353"/>
          <w:tab w:val="num" w:pos="360"/>
        </w:tabs>
        <w:ind w:left="709" w:hanging="709"/>
      </w:pPr>
      <w:r w:rsidRPr="000C1A05">
        <w:t xml:space="preserve">Державна податкова служба України листом від 02.03.2023 </w:t>
      </w:r>
      <w:r w:rsidR="00515616">
        <w:br/>
      </w:r>
      <w:r w:rsidRPr="000C1A05">
        <w:t>№ 2772/5/99-00-20-01-04-05 (</w:t>
      </w:r>
      <w:proofErr w:type="spellStart"/>
      <w:r w:rsidRPr="000C1A05">
        <w:t>вх</w:t>
      </w:r>
      <w:proofErr w:type="spellEnd"/>
      <w:r w:rsidRPr="000C1A05">
        <w:t xml:space="preserve">. № 7-03/4360 від 07.03.2023) </w:t>
      </w:r>
      <w:r w:rsidR="00CD5DBD" w:rsidRPr="000C1A05">
        <w:t>надал</w:t>
      </w:r>
      <w:r w:rsidR="00515616">
        <w:t>а</w:t>
      </w:r>
      <w:r w:rsidR="00CD5DBD" w:rsidRPr="000C1A05">
        <w:t xml:space="preserve"> інформацію щодо IP-адрес, з яких </w:t>
      </w:r>
      <w:r w:rsidRPr="000C1A05">
        <w:t xml:space="preserve">ТОВ «ЛІВАЙН ТОРГ» </w:t>
      </w:r>
      <w:r w:rsidR="00745244" w:rsidRPr="000C1A05">
        <w:t>надсилало</w:t>
      </w:r>
      <w:r w:rsidR="00CD5DBD" w:rsidRPr="000C1A05">
        <w:t xml:space="preserve"> </w:t>
      </w:r>
      <w:r w:rsidR="00CD5DBD" w:rsidRPr="000C1A05">
        <w:rPr>
          <w:shd w:val="clear" w:color="auto" w:fill="FFFFFF"/>
        </w:rPr>
        <w:t xml:space="preserve">податкову звітність та/або інші документи (листи, повідомлення тощо) </w:t>
      </w:r>
      <w:r w:rsidR="00CD5DBD" w:rsidRPr="000C1A05">
        <w:t xml:space="preserve">до </w:t>
      </w:r>
      <w:r w:rsidR="00E84784" w:rsidRPr="000C1A05">
        <w:t>Головного управління ДПС у Дніпропетровській області</w:t>
      </w:r>
      <w:r w:rsidR="00CD5DBD" w:rsidRPr="000C1A05">
        <w:t xml:space="preserve"> протягом періоду </w:t>
      </w:r>
      <w:r w:rsidR="0008736A" w:rsidRPr="000C1A05">
        <w:t>з 01.01.2019 по 01.01.2022</w:t>
      </w:r>
      <w:r w:rsidR="00745244" w:rsidRPr="000C1A05">
        <w:t>.</w:t>
      </w:r>
    </w:p>
    <w:p w14:paraId="7D1E9024" w14:textId="01792720" w:rsidR="00F40B6B" w:rsidRPr="000C1A05" w:rsidRDefault="00F40B6B" w:rsidP="00A01AFD">
      <w:pPr>
        <w:pStyle w:val="a"/>
        <w:tabs>
          <w:tab w:val="clear" w:pos="1353"/>
          <w:tab w:val="num" w:pos="360"/>
        </w:tabs>
        <w:ind w:left="709" w:hanging="709"/>
        <w:rPr>
          <w:shd w:val="clear" w:color="auto" w:fill="FFFFFF"/>
        </w:rPr>
      </w:pPr>
      <w:r w:rsidRPr="000C1A05">
        <w:rPr>
          <w:color w:val="333333"/>
          <w:shd w:val="clear" w:color="auto" w:fill="FFFFFF"/>
        </w:rPr>
        <w:t xml:space="preserve"> </w:t>
      </w:r>
      <w:r w:rsidR="00D01415" w:rsidRPr="000C1A05">
        <w:rPr>
          <w:shd w:val="clear" w:color="auto" w:fill="FFFFFF"/>
        </w:rPr>
        <w:t xml:space="preserve">АТ </w:t>
      </w:r>
      <w:r w:rsidRPr="000C1A05">
        <w:rPr>
          <w:shd w:val="clear" w:color="auto" w:fill="FFFFFF"/>
        </w:rPr>
        <w:t>«</w:t>
      </w:r>
      <w:r w:rsidR="00CD5224" w:rsidRPr="000C1A05">
        <w:rPr>
          <w:shd w:val="clear" w:color="auto" w:fill="FFFFFF"/>
        </w:rPr>
        <w:t>Ощадбанк</w:t>
      </w:r>
      <w:r w:rsidRPr="000C1A05">
        <w:rPr>
          <w:shd w:val="clear" w:color="auto" w:fill="FFFFFF"/>
        </w:rPr>
        <w:t xml:space="preserve">» </w:t>
      </w:r>
      <w:r w:rsidR="00515616">
        <w:rPr>
          <w:shd w:val="clear" w:color="auto" w:fill="FFFFFF"/>
        </w:rPr>
        <w:t>[</w:t>
      </w:r>
      <w:r w:rsidR="00D01415" w:rsidRPr="000C1A05">
        <w:rPr>
          <w:shd w:val="clear" w:color="auto" w:fill="FFFFFF"/>
        </w:rPr>
        <w:t xml:space="preserve">лист </w:t>
      </w:r>
      <w:r w:rsidRPr="000C1A05">
        <w:rPr>
          <w:shd w:val="clear" w:color="auto" w:fill="FFFFFF"/>
        </w:rPr>
        <w:t>від 22.09.2021 № 46/12-11/1/5803/9951-БТ (</w:t>
      </w:r>
      <w:proofErr w:type="spellStart"/>
      <w:r w:rsidRPr="000C1A05">
        <w:rPr>
          <w:shd w:val="clear" w:color="auto" w:fill="FFFFFF"/>
        </w:rPr>
        <w:t>вх</w:t>
      </w:r>
      <w:proofErr w:type="spellEnd"/>
      <w:r w:rsidRPr="000C1A05">
        <w:rPr>
          <w:shd w:val="clear" w:color="auto" w:fill="FFFFFF"/>
        </w:rPr>
        <w:t>. № 11-01/1446-кі  від 27.09.2021)</w:t>
      </w:r>
      <w:r w:rsidR="00515616">
        <w:rPr>
          <w:shd w:val="clear" w:color="auto" w:fill="FFFFFF"/>
        </w:rPr>
        <w:t>]</w:t>
      </w:r>
      <w:r w:rsidR="00D01415" w:rsidRPr="000C1A05">
        <w:rPr>
          <w:shd w:val="clear" w:color="auto" w:fill="FFFFFF"/>
        </w:rPr>
        <w:t xml:space="preserve">, </w:t>
      </w:r>
      <w:r w:rsidR="00EF73AB" w:rsidRPr="000C1A05">
        <w:rPr>
          <w:shd w:val="clear" w:color="auto" w:fill="FFFFFF"/>
        </w:rPr>
        <w:t>акціонерний банк «Південний»</w:t>
      </w:r>
      <w:r w:rsidR="00F87A31" w:rsidRPr="000C1A05">
        <w:rPr>
          <w:shd w:val="clear" w:color="auto" w:fill="FFFFFF"/>
        </w:rPr>
        <w:t xml:space="preserve"> </w:t>
      </w:r>
      <w:r w:rsidR="009A778D" w:rsidRPr="000C1A05">
        <w:rPr>
          <w:shd w:val="clear" w:color="auto" w:fill="FFFFFF"/>
        </w:rPr>
        <w:t>(далі – АБ «Південний»</w:t>
      </w:r>
      <w:r w:rsidR="007B321F" w:rsidRPr="000C1A05">
        <w:rPr>
          <w:shd w:val="clear" w:color="auto" w:fill="FFFFFF"/>
        </w:rPr>
        <w:t xml:space="preserve">) </w:t>
      </w:r>
      <w:r w:rsidR="00515616">
        <w:rPr>
          <w:shd w:val="clear" w:color="auto" w:fill="FFFFFF"/>
        </w:rPr>
        <w:t>[</w:t>
      </w:r>
      <w:r w:rsidR="00F87A31" w:rsidRPr="000C1A05">
        <w:rPr>
          <w:shd w:val="clear" w:color="auto" w:fill="FFFFFF"/>
        </w:rPr>
        <w:t xml:space="preserve">лист </w:t>
      </w:r>
      <w:r w:rsidR="00515616">
        <w:rPr>
          <w:shd w:val="clear" w:color="auto" w:fill="FFFFFF"/>
        </w:rPr>
        <w:br/>
      </w:r>
      <w:r w:rsidR="00F87A31" w:rsidRPr="000C1A05">
        <w:rPr>
          <w:shd w:val="clear" w:color="auto" w:fill="FFFFFF"/>
        </w:rPr>
        <w:t>від 01.10.2021 № 232-001-41112-2021-БТ</w:t>
      </w:r>
      <w:r w:rsidR="00B03C4A" w:rsidRPr="000C1A05">
        <w:rPr>
          <w:shd w:val="clear" w:color="auto" w:fill="FFFFFF"/>
        </w:rPr>
        <w:t xml:space="preserve"> (</w:t>
      </w:r>
      <w:proofErr w:type="spellStart"/>
      <w:r w:rsidR="00B03C4A" w:rsidRPr="000C1A05">
        <w:rPr>
          <w:shd w:val="clear" w:color="auto" w:fill="FFFFFF"/>
        </w:rPr>
        <w:t>вх</w:t>
      </w:r>
      <w:proofErr w:type="spellEnd"/>
      <w:r w:rsidR="00B03C4A" w:rsidRPr="000C1A05">
        <w:rPr>
          <w:shd w:val="clear" w:color="auto" w:fill="FFFFFF"/>
        </w:rPr>
        <w:t>. № 8-01/1513-кі</w:t>
      </w:r>
      <w:r w:rsidR="007B321F" w:rsidRPr="000C1A05">
        <w:rPr>
          <w:shd w:val="clear" w:color="auto" w:fill="FFFFFF"/>
        </w:rPr>
        <w:t xml:space="preserve"> </w:t>
      </w:r>
      <w:r w:rsidR="007769D6" w:rsidRPr="000C1A05">
        <w:rPr>
          <w:shd w:val="clear" w:color="auto" w:fill="FFFFFF"/>
        </w:rPr>
        <w:t>від 8.10.2021)</w:t>
      </w:r>
      <w:r w:rsidR="00515616">
        <w:rPr>
          <w:shd w:val="clear" w:color="auto" w:fill="FFFFFF"/>
        </w:rPr>
        <w:t>]</w:t>
      </w:r>
      <w:r w:rsidR="007769D6" w:rsidRPr="000C1A05">
        <w:rPr>
          <w:shd w:val="clear" w:color="auto" w:fill="FFFFFF"/>
        </w:rPr>
        <w:t xml:space="preserve">, акціонерне товариство «БАНК АЛЬЯНС» </w:t>
      </w:r>
      <w:r w:rsidR="007B321F" w:rsidRPr="000C1A05">
        <w:rPr>
          <w:shd w:val="clear" w:color="auto" w:fill="FFFFFF"/>
        </w:rPr>
        <w:t xml:space="preserve">(далі – АТ «БАНК АЛЬЯНС») </w:t>
      </w:r>
      <w:r w:rsidR="00515616">
        <w:rPr>
          <w:shd w:val="clear" w:color="auto" w:fill="FFFFFF"/>
        </w:rPr>
        <w:t>[</w:t>
      </w:r>
      <w:r w:rsidR="007769D6" w:rsidRPr="000C1A05">
        <w:rPr>
          <w:shd w:val="clear" w:color="auto" w:fill="FFFFFF"/>
        </w:rPr>
        <w:t xml:space="preserve">лист </w:t>
      </w:r>
      <w:r w:rsidR="00CD5224" w:rsidRPr="000C1A05">
        <w:rPr>
          <w:shd w:val="clear" w:color="auto" w:fill="FFFFFF"/>
        </w:rPr>
        <w:t xml:space="preserve"> </w:t>
      </w:r>
      <w:r w:rsidR="007769D6" w:rsidRPr="000C1A05">
        <w:rPr>
          <w:shd w:val="clear" w:color="auto" w:fill="FFFFFF"/>
        </w:rPr>
        <w:t>від 17.09.2021</w:t>
      </w:r>
      <w:r w:rsidR="001E409C" w:rsidRPr="000C1A05">
        <w:rPr>
          <w:shd w:val="clear" w:color="auto" w:fill="FFFFFF"/>
        </w:rPr>
        <w:t xml:space="preserve"> </w:t>
      </w:r>
      <w:r w:rsidR="00515616">
        <w:rPr>
          <w:shd w:val="clear" w:color="auto" w:fill="FFFFFF"/>
        </w:rPr>
        <w:br/>
      </w:r>
      <w:r w:rsidR="007769D6" w:rsidRPr="000C1A05">
        <w:rPr>
          <w:shd w:val="clear" w:color="auto" w:fill="FFFFFF"/>
        </w:rPr>
        <w:t xml:space="preserve">№ </w:t>
      </w:r>
      <w:r w:rsidR="001E409C" w:rsidRPr="000C1A05">
        <w:rPr>
          <w:shd w:val="clear" w:color="auto" w:fill="FFFFFF"/>
        </w:rPr>
        <w:t>19.2/4117-БТ (</w:t>
      </w:r>
      <w:proofErr w:type="spellStart"/>
      <w:r w:rsidR="001E409C" w:rsidRPr="000C1A05">
        <w:rPr>
          <w:shd w:val="clear" w:color="auto" w:fill="FFFFFF"/>
        </w:rPr>
        <w:t>вх</w:t>
      </w:r>
      <w:proofErr w:type="spellEnd"/>
      <w:r w:rsidR="001E409C" w:rsidRPr="000C1A05">
        <w:rPr>
          <w:shd w:val="clear" w:color="auto" w:fill="FFFFFF"/>
        </w:rPr>
        <w:t>.</w:t>
      </w:r>
      <w:r w:rsidR="007B321F" w:rsidRPr="000C1A05">
        <w:rPr>
          <w:shd w:val="clear" w:color="auto" w:fill="FFFFFF"/>
        </w:rPr>
        <w:t xml:space="preserve"> </w:t>
      </w:r>
      <w:r w:rsidR="001E409C" w:rsidRPr="000C1A05">
        <w:rPr>
          <w:shd w:val="clear" w:color="auto" w:fill="FFFFFF"/>
        </w:rPr>
        <w:t>№ 8-01/1405-кі від 21.09.2021)</w:t>
      </w:r>
      <w:r w:rsidR="00515616">
        <w:rPr>
          <w:shd w:val="clear" w:color="auto" w:fill="FFFFFF"/>
        </w:rPr>
        <w:t>]</w:t>
      </w:r>
      <w:r w:rsidR="00117F36" w:rsidRPr="000C1A05">
        <w:rPr>
          <w:shd w:val="clear" w:color="auto" w:fill="FFFFFF"/>
        </w:rPr>
        <w:t xml:space="preserve"> </w:t>
      </w:r>
      <w:r w:rsidR="00117F36" w:rsidRPr="000C1A05">
        <w:t>нада</w:t>
      </w:r>
      <w:r w:rsidR="00515616">
        <w:t>ли</w:t>
      </w:r>
      <w:r w:rsidR="00117F36" w:rsidRPr="000C1A05">
        <w:t xml:space="preserve"> інформацію щодо </w:t>
      </w:r>
      <w:r w:rsidR="00515616">
        <w:br/>
      </w:r>
      <w:r w:rsidR="00117F36" w:rsidRPr="000C1A05">
        <w:t>IP-адрес, з яких Відповідачами</w:t>
      </w:r>
      <w:r w:rsidR="0014450F" w:rsidRPr="000C1A05">
        <w:t xml:space="preserve"> </w:t>
      </w:r>
      <w:r w:rsidR="00117F36" w:rsidRPr="000C1A05">
        <w:t>здійснювався доступ до системи дистанційного обслуговування (інтернет-банкінгу).</w:t>
      </w:r>
    </w:p>
    <w:p w14:paraId="188CA540" w14:textId="1FDEB1F8" w:rsidR="00E95810" w:rsidRPr="000C1A05" w:rsidRDefault="00E95810" w:rsidP="00A01AFD">
      <w:pPr>
        <w:pStyle w:val="a"/>
        <w:tabs>
          <w:tab w:val="clear" w:pos="1353"/>
          <w:tab w:val="num" w:pos="360"/>
        </w:tabs>
        <w:ind w:left="709" w:hanging="709"/>
      </w:pPr>
      <w:r w:rsidRPr="000C1A05">
        <w:t xml:space="preserve">Під час аналізу вказаної інформації встановлено, що Відповідачами </w:t>
      </w:r>
      <w:r w:rsidR="00F71324" w:rsidRPr="000C1A05">
        <w:t>та іншим суб’єктом господарювання</w:t>
      </w:r>
      <w:r w:rsidR="000D6806">
        <w:t xml:space="preserve"> </w:t>
      </w:r>
      <w:r w:rsidR="000D6806" w:rsidRPr="000C1A05">
        <w:rPr>
          <w:shd w:val="clear" w:color="auto" w:fill="FFFFFF"/>
        </w:rPr>
        <w:t>–</w:t>
      </w:r>
      <w:r w:rsidR="00F71324" w:rsidRPr="000C1A05">
        <w:t xml:space="preserve"> ТОВ «ЛІВАЙН ТОРГ», </w:t>
      </w:r>
      <w:r w:rsidRPr="000C1A05">
        <w:t>вчинялись такі дії</w:t>
      </w:r>
      <w:r w:rsidRPr="007A23B6">
        <w:rPr>
          <w:color w:val="000000" w:themeColor="text1"/>
        </w:rPr>
        <w:t>:</w:t>
      </w:r>
    </w:p>
    <w:p w14:paraId="66AC3894" w14:textId="095BB9DC" w:rsidR="005C3F39" w:rsidRPr="000C1A05" w:rsidRDefault="008B7DE6" w:rsidP="008B7DE6">
      <w:pPr>
        <w:ind w:firstLine="708"/>
        <w:jc w:val="both"/>
        <w:rPr>
          <w:rFonts w:ascii="Calibri" w:hAnsi="Calibri" w:cs="Calibri"/>
          <w:color w:val="000000"/>
          <w:sz w:val="22"/>
          <w:szCs w:val="22"/>
          <w:lang w:val="uk-UA" w:eastAsia="uk-UA"/>
        </w:rPr>
      </w:pPr>
      <w:r w:rsidRPr="000C1A05">
        <w:rPr>
          <w:lang w:val="uk-UA"/>
        </w:rPr>
        <w:t xml:space="preserve">        </w:t>
      </w:r>
      <w:r w:rsidR="00E95810" w:rsidRPr="00B25F95">
        <w:rPr>
          <w:lang w:val="uk-UA"/>
        </w:rPr>
        <w:t xml:space="preserve">А) з </w:t>
      </w:r>
      <w:r w:rsidR="00E95810" w:rsidRPr="000C1A05">
        <w:rPr>
          <w:lang w:val="en-US"/>
        </w:rPr>
        <w:t>IP</w:t>
      </w:r>
      <w:r w:rsidR="00E95810" w:rsidRPr="00B25F95">
        <w:rPr>
          <w:lang w:val="uk-UA"/>
        </w:rPr>
        <w:t xml:space="preserve">-адреси </w:t>
      </w:r>
      <w:r w:rsidR="009E55C4" w:rsidRPr="001C6FBA">
        <w:rPr>
          <w:i/>
        </w:rPr>
        <w:t>ІР-адреса</w:t>
      </w:r>
      <w:r w:rsidR="009E55C4">
        <w:rPr>
          <w:i/>
        </w:rPr>
        <w:t xml:space="preserve"> 2</w:t>
      </w:r>
      <w:r w:rsidRPr="000C1A05">
        <w:rPr>
          <w:b/>
          <w:color w:val="000000"/>
          <w:lang w:val="uk-UA" w:eastAsia="uk-UA"/>
        </w:rPr>
        <w:t>:</w:t>
      </w:r>
    </w:p>
    <w:p w14:paraId="780365AC" w14:textId="2954DCBD" w:rsidR="00321B32" w:rsidRPr="000C1A05" w:rsidRDefault="00E95810" w:rsidP="00783CFF">
      <w:pPr>
        <w:pStyle w:val="a"/>
        <w:numPr>
          <w:ilvl w:val="0"/>
          <w:numId w:val="0"/>
        </w:numPr>
        <w:ind w:left="709"/>
      </w:pPr>
      <w:r w:rsidRPr="000C1A05">
        <w:t xml:space="preserve">- </w:t>
      </w:r>
      <w:r w:rsidR="00321B32" w:rsidRPr="000C1A05">
        <w:t xml:space="preserve">ТОВ «БАРВІНОК-ІНВЕСТ» подавало </w:t>
      </w:r>
      <w:r w:rsidR="00321B32" w:rsidRPr="000C1A05">
        <w:rPr>
          <w:shd w:val="clear" w:color="auto" w:fill="FFFFFF"/>
        </w:rPr>
        <w:t xml:space="preserve">податкову звітність та/або інші документи (листи, повідомлення тощо) </w:t>
      </w:r>
      <w:r w:rsidR="00321B32" w:rsidRPr="000C1A05">
        <w:t xml:space="preserve">до відповідного територіального органу ДПС </w:t>
      </w:r>
      <w:r w:rsidR="009E55C4" w:rsidRPr="002F1577">
        <w:rPr>
          <w:i/>
          <w:lang w:val="ru-RU"/>
        </w:rPr>
        <w:t>(</w:t>
      </w:r>
      <w:proofErr w:type="spellStart"/>
      <w:r w:rsidR="009E55C4" w:rsidRPr="002F1577">
        <w:rPr>
          <w:i/>
          <w:lang w:val="ru-RU"/>
        </w:rPr>
        <w:t>інформація</w:t>
      </w:r>
      <w:proofErr w:type="spellEnd"/>
      <w:r w:rsidR="009E55C4" w:rsidRPr="002F1577">
        <w:rPr>
          <w:i/>
          <w:lang w:val="ru-RU"/>
        </w:rPr>
        <w:t xml:space="preserve"> з </w:t>
      </w:r>
      <w:proofErr w:type="spellStart"/>
      <w:r w:rsidR="009E55C4" w:rsidRPr="002F1577">
        <w:rPr>
          <w:i/>
          <w:lang w:val="ru-RU"/>
        </w:rPr>
        <w:t>обмеженим</w:t>
      </w:r>
      <w:proofErr w:type="spellEnd"/>
      <w:r w:rsidR="009E55C4" w:rsidRPr="002F1577">
        <w:rPr>
          <w:i/>
          <w:lang w:val="ru-RU"/>
        </w:rPr>
        <w:t xml:space="preserve"> доступом)</w:t>
      </w:r>
      <w:r w:rsidR="00CD5224" w:rsidRPr="000C1A05">
        <w:rPr>
          <w:shd w:val="clear" w:color="auto" w:fill="FFFFFF"/>
        </w:rPr>
        <w:t>;</w:t>
      </w:r>
    </w:p>
    <w:p w14:paraId="35606482" w14:textId="4FC1652D" w:rsidR="00CD5224" w:rsidRPr="00872BE1" w:rsidRDefault="002A55D1" w:rsidP="00E95810">
      <w:pPr>
        <w:pStyle w:val="a"/>
        <w:numPr>
          <w:ilvl w:val="0"/>
          <w:numId w:val="0"/>
        </w:numPr>
        <w:ind w:left="709"/>
      </w:pPr>
      <w:r w:rsidRPr="000C1A05">
        <w:t xml:space="preserve">- </w:t>
      </w:r>
      <w:r w:rsidR="00DE5482" w:rsidRPr="000C1A05">
        <w:t xml:space="preserve">ТОВ «ЛІВАЙН ТОРГ» </w:t>
      </w:r>
      <w:r w:rsidR="00372FDF" w:rsidRPr="00872BE1">
        <w:t xml:space="preserve">подавало </w:t>
      </w:r>
      <w:r w:rsidR="00372FDF" w:rsidRPr="00872BE1">
        <w:rPr>
          <w:shd w:val="clear" w:color="auto" w:fill="FFFFFF"/>
        </w:rPr>
        <w:t xml:space="preserve">податкову звітність та/або інші документи (листи, повідомлення тощо) </w:t>
      </w:r>
      <w:r w:rsidR="00372FDF" w:rsidRPr="00872BE1">
        <w:t xml:space="preserve">до відповідного територіального органу ДПС </w:t>
      </w:r>
      <w:r w:rsidR="009E55C4" w:rsidRPr="00872BE1">
        <w:rPr>
          <w:i/>
          <w:lang w:val="ru-RU"/>
        </w:rPr>
        <w:t>(</w:t>
      </w:r>
      <w:proofErr w:type="spellStart"/>
      <w:r w:rsidR="009E55C4" w:rsidRPr="00872BE1">
        <w:rPr>
          <w:i/>
          <w:lang w:val="ru-RU"/>
        </w:rPr>
        <w:t>інформація</w:t>
      </w:r>
      <w:proofErr w:type="spellEnd"/>
      <w:r w:rsidR="009E55C4" w:rsidRPr="00872BE1">
        <w:rPr>
          <w:i/>
          <w:lang w:val="ru-RU"/>
        </w:rPr>
        <w:t xml:space="preserve"> з </w:t>
      </w:r>
      <w:proofErr w:type="spellStart"/>
      <w:r w:rsidR="009E55C4" w:rsidRPr="00872BE1">
        <w:rPr>
          <w:i/>
          <w:lang w:val="ru-RU"/>
        </w:rPr>
        <w:t>обмеженим</w:t>
      </w:r>
      <w:proofErr w:type="spellEnd"/>
      <w:r w:rsidR="009E55C4" w:rsidRPr="00872BE1">
        <w:rPr>
          <w:i/>
          <w:lang w:val="ru-RU"/>
        </w:rPr>
        <w:t xml:space="preserve"> доступом)</w:t>
      </w:r>
      <w:r w:rsidR="00372FDF" w:rsidRPr="00872BE1">
        <w:t>;</w:t>
      </w:r>
    </w:p>
    <w:p w14:paraId="4DFC8DCB" w14:textId="0EA8D03B" w:rsidR="007813A7" w:rsidRPr="000C1A05" w:rsidRDefault="007813A7" w:rsidP="007813A7">
      <w:pPr>
        <w:pStyle w:val="a"/>
        <w:numPr>
          <w:ilvl w:val="0"/>
          <w:numId w:val="0"/>
        </w:numPr>
        <w:ind w:left="709"/>
      </w:pPr>
      <w:r w:rsidRPr="00872BE1">
        <w:t xml:space="preserve">         Б) з </w:t>
      </w:r>
      <w:r w:rsidRPr="00872BE1">
        <w:rPr>
          <w:lang w:val="en-US"/>
        </w:rPr>
        <w:t>IP</w:t>
      </w:r>
      <w:r w:rsidRPr="00872BE1">
        <w:rPr>
          <w:lang w:val="ru-RU"/>
        </w:rPr>
        <w:t>-</w:t>
      </w:r>
      <w:r w:rsidRPr="00872BE1">
        <w:t xml:space="preserve">адрес </w:t>
      </w:r>
      <w:bookmarkStart w:id="5" w:name="_Hlk142898964"/>
      <w:r w:rsidR="006E049F" w:rsidRPr="00872BE1">
        <w:rPr>
          <w:i/>
          <w:lang w:val="ru-RU"/>
        </w:rPr>
        <w:t>ІР-адреса 3</w:t>
      </w:r>
      <w:r w:rsidRPr="00872BE1">
        <w:rPr>
          <w:b/>
        </w:rPr>
        <w:t xml:space="preserve">, </w:t>
      </w:r>
      <w:r w:rsidR="00C96E3C" w:rsidRPr="00872BE1">
        <w:rPr>
          <w:i/>
          <w:lang w:val="ru-RU"/>
        </w:rPr>
        <w:t xml:space="preserve">ІР-адреса </w:t>
      </w:r>
      <w:r w:rsidR="00C96E3C" w:rsidRPr="00872BE1">
        <w:rPr>
          <w:i/>
          <w:lang w:val="ru-RU"/>
        </w:rPr>
        <w:t>4</w:t>
      </w:r>
      <w:r w:rsidR="007D6CAF" w:rsidRPr="00872BE1">
        <w:rPr>
          <w:b/>
        </w:rPr>
        <w:t xml:space="preserve">, </w:t>
      </w:r>
      <w:bookmarkEnd w:id="5"/>
      <w:r w:rsidR="00C96E3C" w:rsidRPr="00872BE1">
        <w:rPr>
          <w:i/>
          <w:lang w:val="ru-RU"/>
        </w:rPr>
        <w:t xml:space="preserve">ІР-адреса </w:t>
      </w:r>
      <w:r w:rsidR="00C96E3C" w:rsidRPr="00872BE1">
        <w:rPr>
          <w:i/>
          <w:lang w:val="ru-RU"/>
        </w:rPr>
        <w:t>5</w:t>
      </w:r>
      <w:r w:rsidRPr="00872BE1">
        <w:t>:</w:t>
      </w:r>
    </w:p>
    <w:p w14:paraId="6CD871EB" w14:textId="791329D1" w:rsidR="00EA7618" w:rsidRPr="000C1A05" w:rsidRDefault="00403380" w:rsidP="00E95810">
      <w:pPr>
        <w:pStyle w:val="a"/>
        <w:numPr>
          <w:ilvl w:val="0"/>
          <w:numId w:val="0"/>
        </w:numPr>
        <w:ind w:left="709"/>
      </w:pPr>
      <w:r w:rsidRPr="000C1A05">
        <w:t xml:space="preserve">- </w:t>
      </w:r>
      <w:r w:rsidR="003F0F98" w:rsidRPr="000C1A05">
        <w:t xml:space="preserve">ТОВ «БАРВІНОК-ІНВЕСТ» подавало </w:t>
      </w:r>
      <w:r w:rsidR="003F0F98" w:rsidRPr="000C1A05">
        <w:rPr>
          <w:shd w:val="clear" w:color="auto" w:fill="FFFFFF"/>
        </w:rPr>
        <w:t xml:space="preserve">податкову звітність та/або інші документи (листи, повідомлення тощо) </w:t>
      </w:r>
      <w:r w:rsidR="003F0F98"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3F0F98" w:rsidRPr="000C1A05">
        <w:t>;</w:t>
      </w:r>
    </w:p>
    <w:p w14:paraId="46974805" w14:textId="5AA7BEBC" w:rsidR="008A6EEE" w:rsidRPr="000C1A05" w:rsidRDefault="008A6EEE" w:rsidP="006D2886">
      <w:pPr>
        <w:pStyle w:val="a"/>
        <w:numPr>
          <w:ilvl w:val="0"/>
          <w:numId w:val="0"/>
        </w:numPr>
        <w:ind w:left="709"/>
      </w:pPr>
      <w:r w:rsidRPr="000C1A05">
        <w:t xml:space="preserve">- ТОВ «ЛІВАЙН ТОРГ» подавало </w:t>
      </w:r>
      <w:r w:rsidRPr="000C1A05">
        <w:rPr>
          <w:shd w:val="clear" w:color="auto" w:fill="FFFFFF"/>
        </w:rPr>
        <w:t xml:space="preserve">податкову звітність та/або інші документи (листи, повідомлення тощо) </w:t>
      </w:r>
      <w:r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Pr="000C1A05">
        <w:t>;</w:t>
      </w:r>
    </w:p>
    <w:p w14:paraId="34B2C733" w14:textId="752EF233" w:rsidR="00AF0E7F" w:rsidRPr="000C1A05" w:rsidRDefault="00AF0E7F" w:rsidP="00AF0E7F">
      <w:pPr>
        <w:pStyle w:val="a"/>
        <w:numPr>
          <w:ilvl w:val="0"/>
          <w:numId w:val="0"/>
        </w:numPr>
        <w:ind w:left="709"/>
      </w:pPr>
      <w:r w:rsidRPr="000C1A05">
        <w:t xml:space="preserve">         </w:t>
      </w:r>
      <w:r w:rsidRPr="00B25F95">
        <w:t xml:space="preserve">В) </w:t>
      </w:r>
      <w:r w:rsidRPr="000C1A05">
        <w:t xml:space="preserve">з </w:t>
      </w:r>
      <w:r w:rsidRPr="000C1A05">
        <w:rPr>
          <w:lang w:val="en-US"/>
        </w:rPr>
        <w:t>IP</w:t>
      </w:r>
      <w:r w:rsidRPr="00B25F95">
        <w:t>-</w:t>
      </w:r>
      <w:r w:rsidRPr="000C1A05">
        <w:t xml:space="preserve">адреси </w:t>
      </w:r>
      <w:r w:rsidRPr="000C1A05">
        <w:rPr>
          <w:b/>
        </w:rPr>
        <w:t xml:space="preserve"> </w:t>
      </w:r>
      <w:r w:rsidR="00A14EC6" w:rsidRPr="001C6FBA">
        <w:rPr>
          <w:i/>
          <w:lang w:val="ru-RU"/>
        </w:rPr>
        <w:t>ІР-адреса</w:t>
      </w:r>
      <w:r w:rsidR="00A14EC6">
        <w:rPr>
          <w:i/>
          <w:lang w:val="ru-RU"/>
        </w:rPr>
        <w:t xml:space="preserve"> 6</w:t>
      </w:r>
      <w:r w:rsidRPr="000C1A05">
        <w:t>:</w:t>
      </w:r>
    </w:p>
    <w:p w14:paraId="4990D222" w14:textId="004421DF" w:rsidR="00403380" w:rsidRPr="000C1A05" w:rsidRDefault="002720D7" w:rsidP="00403380">
      <w:pPr>
        <w:pStyle w:val="a"/>
        <w:numPr>
          <w:ilvl w:val="0"/>
          <w:numId w:val="0"/>
        </w:numPr>
        <w:ind w:left="709"/>
      </w:pPr>
      <w:r w:rsidRPr="000C1A05">
        <w:t xml:space="preserve">- ТОВ «БАРВІНОК-ІНВЕСТ» </w:t>
      </w:r>
      <w:r w:rsidR="00C96E3C" w:rsidRPr="00C96E3C">
        <w:rPr>
          <w:i/>
        </w:rPr>
        <w:t>(інформація з обмеженим доступом)</w:t>
      </w:r>
      <w:r w:rsidR="0059529D" w:rsidRPr="000C1A05">
        <w:t xml:space="preserve">; </w:t>
      </w:r>
      <w:r w:rsidR="00A26A8B" w:rsidRPr="000C1A05">
        <w:t xml:space="preserve">подавало </w:t>
      </w:r>
      <w:r w:rsidR="00A26A8B" w:rsidRPr="000C1A05">
        <w:rPr>
          <w:shd w:val="clear" w:color="auto" w:fill="FFFFFF"/>
        </w:rPr>
        <w:t xml:space="preserve">податкову звітність та/або інші документи (листи, повідомлення тощо) </w:t>
      </w:r>
      <w:r w:rsidR="00A26A8B"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403380" w:rsidRPr="000C1A05">
        <w:t>;</w:t>
      </w:r>
    </w:p>
    <w:p w14:paraId="53DA3DB0" w14:textId="76238594" w:rsidR="001076CF" w:rsidRPr="000C1A05" w:rsidRDefault="00403380" w:rsidP="001076CF">
      <w:pPr>
        <w:pStyle w:val="a"/>
        <w:numPr>
          <w:ilvl w:val="0"/>
          <w:numId w:val="0"/>
        </w:numPr>
        <w:ind w:left="709"/>
      </w:pPr>
      <w:r w:rsidRPr="000C1A05">
        <w:t xml:space="preserve">- </w:t>
      </w:r>
      <w:r w:rsidR="001076CF" w:rsidRPr="000C1A05">
        <w:t xml:space="preserve">ТОВ «ЛІВАЙН ТОРГ» подавало </w:t>
      </w:r>
      <w:r w:rsidR="001076CF" w:rsidRPr="000C1A05">
        <w:rPr>
          <w:shd w:val="clear" w:color="auto" w:fill="FFFFFF"/>
        </w:rPr>
        <w:t xml:space="preserve">податкову звітність та/або інші документи (листи, повідомлення тощо) </w:t>
      </w:r>
      <w:r w:rsidR="001076CF"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1076CF" w:rsidRPr="000C1A05">
        <w:t>;</w:t>
      </w:r>
    </w:p>
    <w:p w14:paraId="767D72E2" w14:textId="6FC88BF4" w:rsidR="006D5EC4" w:rsidRPr="000C1A05" w:rsidRDefault="00D805F3" w:rsidP="00E95810">
      <w:pPr>
        <w:pStyle w:val="a"/>
        <w:numPr>
          <w:ilvl w:val="0"/>
          <w:numId w:val="0"/>
        </w:numPr>
        <w:ind w:left="709"/>
      </w:pPr>
      <w:r w:rsidRPr="000C1A05">
        <w:t xml:space="preserve">         </w:t>
      </w:r>
      <w:r w:rsidR="00E95810" w:rsidRPr="000C1A05">
        <w:t xml:space="preserve">Г) з </w:t>
      </w:r>
      <w:r w:rsidR="00E95810" w:rsidRPr="000C1A05">
        <w:rPr>
          <w:lang w:val="en-US"/>
        </w:rPr>
        <w:t>IP</w:t>
      </w:r>
      <w:r w:rsidR="00E95810" w:rsidRPr="000C1A05">
        <w:rPr>
          <w:lang w:val="ru-RU"/>
        </w:rPr>
        <w:t>-</w:t>
      </w:r>
      <w:r w:rsidR="00E95810" w:rsidRPr="000C1A05">
        <w:t>адрес</w:t>
      </w:r>
      <w:r w:rsidR="00D40863">
        <w:t>:</w:t>
      </w:r>
      <w:bookmarkStart w:id="6" w:name="_GoBack"/>
      <w:bookmarkEnd w:id="6"/>
      <w:r w:rsidR="00E95810" w:rsidRPr="000C1A05">
        <w:t xml:space="preserve"> </w:t>
      </w:r>
      <w:r w:rsidR="003D13C0" w:rsidRPr="001C6FBA">
        <w:rPr>
          <w:i/>
          <w:lang w:val="ru-RU"/>
        </w:rPr>
        <w:t>ІР-адреса</w:t>
      </w:r>
      <w:r w:rsidR="003D13C0">
        <w:rPr>
          <w:i/>
          <w:lang w:val="ru-RU"/>
        </w:rPr>
        <w:t xml:space="preserve"> 7, </w:t>
      </w:r>
      <w:r w:rsidR="003D13C0" w:rsidRPr="001C6FBA">
        <w:rPr>
          <w:i/>
          <w:lang w:val="ru-RU"/>
        </w:rPr>
        <w:t>ІР-адреса</w:t>
      </w:r>
      <w:r w:rsidR="003D13C0">
        <w:rPr>
          <w:i/>
          <w:lang w:val="ru-RU"/>
        </w:rPr>
        <w:t xml:space="preserve"> 8</w:t>
      </w:r>
      <w:r w:rsidR="006D5EC4" w:rsidRPr="000C1A05">
        <w:t>:</w:t>
      </w:r>
    </w:p>
    <w:p w14:paraId="45AD4229" w14:textId="63D8D791" w:rsidR="00165B36" w:rsidRPr="000C1A05" w:rsidRDefault="00BE0E45" w:rsidP="00E95810">
      <w:pPr>
        <w:pStyle w:val="a"/>
        <w:numPr>
          <w:ilvl w:val="0"/>
          <w:numId w:val="0"/>
        </w:numPr>
        <w:ind w:left="709"/>
      </w:pPr>
      <w:r w:rsidRPr="000C1A05">
        <w:t xml:space="preserve">- </w:t>
      </w:r>
      <w:r w:rsidR="00CB030A" w:rsidRPr="000C1A05">
        <w:t xml:space="preserve">ТОВ «ОКТАН О» подавали </w:t>
      </w:r>
      <w:r w:rsidR="00CB030A" w:rsidRPr="000C1A05">
        <w:rPr>
          <w:shd w:val="clear" w:color="auto" w:fill="FFFFFF"/>
        </w:rPr>
        <w:t xml:space="preserve">податкову звітність та/або інші документи (листи, повідомлення тощо) </w:t>
      </w:r>
      <w:r w:rsidR="00CB030A"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AB1D06" w:rsidRPr="000C1A05">
        <w:t>, відповідно</w:t>
      </w:r>
      <w:r w:rsidR="00CB030A" w:rsidRPr="000C1A05">
        <w:t>;</w:t>
      </w:r>
    </w:p>
    <w:p w14:paraId="22CFF4B1" w14:textId="7EE33E44" w:rsidR="00CB030A" w:rsidRPr="000C1A05" w:rsidRDefault="00CB030A" w:rsidP="00CB030A">
      <w:pPr>
        <w:pStyle w:val="a"/>
        <w:numPr>
          <w:ilvl w:val="0"/>
          <w:numId w:val="0"/>
        </w:numPr>
        <w:ind w:left="709"/>
      </w:pPr>
      <w:r w:rsidRPr="000C1A05">
        <w:lastRenderedPageBreak/>
        <w:t xml:space="preserve">- ТОВ «ЛІВАЙН ТОРГ» подавало </w:t>
      </w:r>
      <w:r w:rsidRPr="000C1A05">
        <w:rPr>
          <w:shd w:val="clear" w:color="auto" w:fill="FFFFFF"/>
        </w:rPr>
        <w:t xml:space="preserve">податкову звітність та/або інші документи (листи, повідомлення тощо) </w:t>
      </w:r>
      <w:r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8C0075" w:rsidRPr="000C1A05">
        <w:t>, відповідно</w:t>
      </w:r>
      <w:r w:rsidRPr="000C1A05">
        <w:t>;</w:t>
      </w:r>
    </w:p>
    <w:p w14:paraId="1EEADCF4" w14:textId="55761E09" w:rsidR="00165B36" w:rsidRPr="000C1A05" w:rsidRDefault="007629D1" w:rsidP="00E95810">
      <w:pPr>
        <w:pStyle w:val="a"/>
        <w:numPr>
          <w:ilvl w:val="0"/>
          <w:numId w:val="0"/>
        </w:numPr>
        <w:ind w:left="709"/>
        <w:rPr>
          <w:b/>
        </w:rPr>
      </w:pPr>
      <w:r w:rsidRPr="000C1A05">
        <w:t xml:space="preserve">         Ґ) з </w:t>
      </w:r>
      <w:r w:rsidRPr="000C1A05">
        <w:rPr>
          <w:lang w:val="en-US"/>
        </w:rPr>
        <w:t>IP</w:t>
      </w:r>
      <w:r w:rsidRPr="000C1A05">
        <w:t>-адреси</w:t>
      </w:r>
      <w:r w:rsidR="0077491F" w:rsidRPr="000C1A05">
        <w:t xml:space="preserve"> </w:t>
      </w:r>
      <w:r w:rsidR="003D13C0" w:rsidRPr="001C6FBA">
        <w:rPr>
          <w:i/>
          <w:lang w:val="ru-RU"/>
        </w:rPr>
        <w:t>ІР-адреса</w:t>
      </w:r>
      <w:r w:rsidR="003D13C0">
        <w:rPr>
          <w:i/>
          <w:lang w:val="ru-RU"/>
        </w:rPr>
        <w:t xml:space="preserve"> 9</w:t>
      </w:r>
      <w:r w:rsidR="00DB3745" w:rsidRPr="000C1A05">
        <w:rPr>
          <w:b/>
        </w:rPr>
        <w:t>:</w:t>
      </w:r>
    </w:p>
    <w:p w14:paraId="332B4E63" w14:textId="0B4C8FB0" w:rsidR="00DB3745" w:rsidRPr="000C1A05" w:rsidRDefault="00F64B31" w:rsidP="00E95810">
      <w:pPr>
        <w:pStyle w:val="a"/>
        <w:numPr>
          <w:ilvl w:val="0"/>
          <w:numId w:val="0"/>
        </w:numPr>
        <w:ind w:left="709"/>
        <w:rPr>
          <w:color w:val="FF0000"/>
        </w:rPr>
      </w:pPr>
      <w:r w:rsidRPr="000C1A05">
        <w:t xml:space="preserve">- ТОВ «ОКТАН О»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545646" w:rsidRPr="006D2886">
        <w:t>;</w:t>
      </w:r>
    </w:p>
    <w:p w14:paraId="1F6B0C53" w14:textId="5D5F44B1" w:rsidR="00545646" w:rsidRPr="000C1A05" w:rsidRDefault="00545646" w:rsidP="00545646">
      <w:pPr>
        <w:pStyle w:val="a"/>
        <w:numPr>
          <w:ilvl w:val="0"/>
          <w:numId w:val="0"/>
        </w:numPr>
        <w:ind w:left="709"/>
      </w:pPr>
      <w:r w:rsidRPr="000C1A05">
        <w:t xml:space="preserve">- ТОВ «ЛІВАЙН ТОРГ» подавало </w:t>
      </w:r>
      <w:r w:rsidRPr="000C1A05">
        <w:rPr>
          <w:shd w:val="clear" w:color="auto" w:fill="FFFFFF"/>
        </w:rPr>
        <w:t xml:space="preserve">податкову звітність та/або інші документи (листи, повідомлення тощо) </w:t>
      </w:r>
      <w:r w:rsidRPr="000C1A05">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Pr="000C1A05">
        <w:t>;</w:t>
      </w:r>
    </w:p>
    <w:p w14:paraId="68C49641" w14:textId="328A6349" w:rsidR="001C0B8F" w:rsidRPr="000C1A05" w:rsidRDefault="001C0B8F" w:rsidP="00490545">
      <w:pPr>
        <w:ind w:left="709" w:hanging="709"/>
        <w:jc w:val="both"/>
        <w:rPr>
          <w:b/>
          <w:bCs/>
          <w:lang w:val="uk-UA"/>
        </w:rPr>
      </w:pPr>
      <w:r w:rsidRPr="000C1A05">
        <w:rPr>
          <w:lang w:val="uk-UA"/>
        </w:rPr>
        <w:t xml:space="preserve">                     </w:t>
      </w:r>
      <w:r w:rsidR="00467E88" w:rsidRPr="000C1A05">
        <w:rPr>
          <w:lang w:val="uk-UA"/>
        </w:rPr>
        <w:t>Д)</w:t>
      </w:r>
      <w:r w:rsidR="00467E88" w:rsidRPr="000C1A05">
        <w:t xml:space="preserve"> з </w:t>
      </w:r>
      <w:r w:rsidR="00467E88" w:rsidRPr="000C1A05">
        <w:rPr>
          <w:lang w:val="en-US"/>
        </w:rPr>
        <w:t>IP</w:t>
      </w:r>
      <w:r w:rsidR="00467E88" w:rsidRPr="000C1A05">
        <w:t>-адрес</w:t>
      </w:r>
      <w:r w:rsidR="005F27F8">
        <w:rPr>
          <w:lang w:val="uk-UA"/>
        </w:rPr>
        <w:t>:</w:t>
      </w:r>
      <w:r w:rsidR="00467E88" w:rsidRPr="000C1A05">
        <w:t xml:space="preserve"> </w:t>
      </w:r>
      <w:r w:rsidR="006F2408" w:rsidRPr="001C6FBA">
        <w:rPr>
          <w:i/>
        </w:rPr>
        <w:t>ІР-адрес</w:t>
      </w:r>
      <w:r w:rsidR="006F2408">
        <w:rPr>
          <w:i/>
        </w:rPr>
        <w:t xml:space="preserve">а 10, </w:t>
      </w:r>
      <w:r w:rsidR="006F2408" w:rsidRPr="001C6FBA">
        <w:rPr>
          <w:i/>
        </w:rPr>
        <w:t>ІР-адрес</w:t>
      </w:r>
      <w:r w:rsidR="006F2408">
        <w:rPr>
          <w:i/>
        </w:rPr>
        <w:t xml:space="preserve">а 11, </w:t>
      </w:r>
      <w:r w:rsidR="006F2408" w:rsidRPr="001C6FBA">
        <w:rPr>
          <w:i/>
        </w:rPr>
        <w:t>ІР-адрес</w:t>
      </w:r>
      <w:r w:rsidR="006F2408">
        <w:rPr>
          <w:i/>
        </w:rPr>
        <w:t xml:space="preserve">а 12, </w:t>
      </w:r>
      <w:r w:rsidR="006F2408" w:rsidRPr="001C6FBA">
        <w:rPr>
          <w:i/>
        </w:rPr>
        <w:t>ІР-адрес</w:t>
      </w:r>
      <w:r w:rsidR="006F2408">
        <w:rPr>
          <w:i/>
        </w:rPr>
        <w:t xml:space="preserve">а 13, </w:t>
      </w:r>
      <w:r w:rsidR="006F2408" w:rsidRPr="001C6FBA">
        <w:rPr>
          <w:i/>
        </w:rPr>
        <w:t>ІР-адрес</w:t>
      </w:r>
      <w:r w:rsidR="006F2408">
        <w:rPr>
          <w:i/>
        </w:rPr>
        <w:t xml:space="preserve">а 14, </w:t>
      </w:r>
      <w:r w:rsidR="006F2408" w:rsidRPr="001C6FBA">
        <w:rPr>
          <w:i/>
        </w:rPr>
        <w:t>ІР-адрес</w:t>
      </w:r>
      <w:r w:rsidR="006F2408">
        <w:rPr>
          <w:i/>
        </w:rPr>
        <w:t>а 15</w:t>
      </w:r>
      <w:r w:rsidR="00BA7BBA" w:rsidRPr="000C1A05">
        <w:rPr>
          <w:b/>
          <w:bCs/>
          <w:lang w:val="uk-UA"/>
        </w:rPr>
        <w:t xml:space="preserve">, </w:t>
      </w:r>
    </w:p>
    <w:p w14:paraId="58C52E1A" w14:textId="347A99E7" w:rsidR="00206C09" w:rsidRPr="005F7D60" w:rsidRDefault="00206C09" w:rsidP="00206C09">
      <w:pPr>
        <w:pStyle w:val="a"/>
        <w:numPr>
          <w:ilvl w:val="0"/>
          <w:numId w:val="0"/>
        </w:numPr>
        <w:ind w:left="709"/>
        <w:rPr>
          <w:color w:val="FF0000"/>
          <w:highlight w:val="yellow"/>
        </w:rPr>
      </w:pPr>
      <w:r>
        <w:t xml:space="preserve">- </w:t>
      </w:r>
      <w:r w:rsidRPr="00372FDF">
        <w:t xml:space="preserve">ТОВ «БАРВІНОК-ІНВЕСТ» подавало </w:t>
      </w:r>
      <w:r w:rsidRPr="00372FDF">
        <w:rPr>
          <w:shd w:val="clear" w:color="auto" w:fill="FFFFFF"/>
        </w:rPr>
        <w:t xml:space="preserve">податкову звітність та/або інші документи (листи, повідомлення тощо) </w:t>
      </w:r>
      <w:r w:rsidRPr="00372FDF">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Pr="005159CF">
        <w:t>;</w:t>
      </w:r>
      <w:r w:rsidR="005F7D60">
        <w:rPr>
          <w:color w:val="FF0000"/>
        </w:rPr>
        <w:t xml:space="preserve">  </w:t>
      </w:r>
    </w:p>
    <w:p w14:paraId="1F868A44" w14:textId="639453CE" w:rsidR="00206C09" w:rsidRPr="00014145" w:rsidRDefault="00206C09" w:rsidP="00206C09">
      <w:pPr>
        <w:pStyle w:val="a"/>
        <w:numPr>
          <w:ilvl w:val="0"/>
          <w:numId w:val="0"/>
        </w:numPr>
        <w:ind w:left="709"/>
      </w:pPr>
      <w:r w:rsidRPr="00372FDF">
        <w:t xml:space="preserve">- ТОВ «ЛІВАЙН ТОРГ» подавало </w:t>
      </w:r>
      <w:r w:rsidRPr="00372FDF">
        <w:rPr>
          <w:shd w:val="clear" w:color="auto" w:fill="FFFFFF"/>
        </w:rPr>
        <w:t xml:space="preserve">податкову звітність та/або інші документи (листи, повідомлення тощо) </w:t>
      </w:r>
      <w:r w:rsidRPr="00372FDF">
        <w:t xml:space="preserve">до відповідного територіального органу ДПС </w:t>
      </w:r>
      <w:r w:rsidR="00C96E3C" w:rsidRPr="002F1577">
        <w:rPr>
          <w:i/>
          <w:lang w:val="ru-RU"/>
        </w:rPr>
        <w:t>(</w:t>
      </w:r>
      <w:proofErr w:type="spellStart"/>
      <w:r w:rsidR="00C96E3C" w:rsidRPr="002F1577">
        <w:rPr>
          <w:i/>
          <w:lang w:val="ru-RU"/>
        </w:rPr>
        <w:t>інформація</w:t>
      </w:r>
      <w:proofErr w:type="spellEnd"/>
      <w:r w:rsidR="00C96E3C" w:rsidRPr="002F1577">
        <w:rPr>
          <w:i/>
          <w:lang w:val="ru-RU"/>
        </w:rPr>
        <w:t xml:space="preserve"> з </w:t>
      </w:r>
      <w:proofErr w:type="spellStart"/>
      <w:r w:rsidR="00C96E3C" w:rsidRPr="002F1577">
        <w:rPr>
          <w:i/>
          <w:lang w:val="ru-RU"/>
        </w:rPr>
        <w:t>обмеженим</w:t>
      </w:r>
      <w:proofErr w:type="spellEnd"/>
      <w:r w:rsidR="00C96E3C" w:rsidRPr="002F1577">
        <w:rPr>
          <w:i/>
          <w:lang w:val="ru-RU"/>
        </w:rPr>
        <w:t xml:space="preserve"> доступом)</w:t>
      </w:r>
      <w:r w:rsidR="00732807">
        <w:t xml:space="preserve"> (</w:t>
      </w:r>
      <w:r w:rsidR="00CF44EF">
        <w:t xml:space="preserve">зокрема </w:t>
      </w:r>
      <w:r w:rsidR="0059505E">
        <w:t>в</w:t>
      </w:r>
      <w:r w:rsidR="00CF44EF">
        <w:t xml:space="preserve"> період Аукціону)</w:t>
      </w:r>
      <w:r w:rsidRPr="00014145">
        <w:t>;</w:t>
      </w:r>
    </w:p>
    <w:p w14:paraId="07731EFC" w14:textId="19D59A3A" w:rsidR="00206C09" w:rsidRPr="0074077D" w:rsidRDefault="00AA4464" w:rsidP="00A073ED">
      <w:pPr>
        <w:ind w:left="709"/>
        <w:jc w:val="both"/>
        <w:rPr>
          <w:b/>
          <w:highlight w:val="yellow"/>
          <w:lang w:val="uk-UA"/>
        </w:rPr>
      </w:pPr>
      <w:r w:rsidRPr="000C1A05">
        <w:rPr>
          <w:rStyle w:val="a6"/>
          <w:color w:val="auto"/>
          <w:u w:val="none"/>
          <w:lang w:val="uk-UA"/>
        </w:rPr>
        <w:t xml:space="preserve">           </w:t>
      </w:r>
      <w:r w:rsidR="00206C09" w:rsidRPr="000C1A05">
        <w:rPr>
          <w:rStyle w:val="a6"/>
          <w:color w:val="auto"/>
          <w:u w:val="none"/>
          <w:lang w:val="uk-UA"/>
        </w:rPr>
        <w:t>Є)</w:t>
      </w:r>
      <w:r w:rsidR="00206C09" w:rsidRPr="000C1A05">
        <w:rPr>
          <w:lang w:val="uk-UA"/>
        </w:rPr>
        <w:t xml:space="preserve">  З ІР-адрес</w:t>
      </w:r>
      <w:r w:rsidR="005F27F8">
        <w:rPr>
          <w:lang w:val="uk-UA"/>
        </w:rPr>
        <w:t>:</w:t>
      </w:r>
      <w:r w:rsidR="00206C09" w:rsidRPr="000C1A05">
        <w:rPr>
          <w:lang w:val="uk-UA"/>
        </w:rPr>
        <w:t xml:space="preserve"> </w:t>
      </w:r>
      <w:r w:rsidR="005F27F8" w:rsidRPr="001C6FBA">
        <w:rPr>
          <w:i/>
        </w:rPr>
        <w:t>ІР-</w:t>
      </w:r>
      <w:proofErr w:type="spellStart"/>
      <w:r w:rsidR="005F27F8" w:rsidRPr="001C6FBA">
        <w:rPr>
          <w:i/>
        </w:rPr>
        <w:t>адрес</w:t>
      </w:r>
      <w:r w:rsidR="005F27F8">
        <w:rPr>
          <w:i/>
        </w:rPr>
        <w:t>и</w:t>
      </w:r>
      <w:proofErr w:type="spellEnd"/>
      <w:r w:rsidR="005F27F8">
        <w:rPr>
          <w:i/>
        </w:rPr>
        <w:t xml:space="preserve"> 16 - 64</w:t>
      </w:r>
      <w:r w:rsidR="0074077D">
        <w:rPr>
          <w:b/>
          <w:lang w:val="uk-UA"/>
        </w:rPr>
        <w:t>:</w:t>
      </w:r>
    </w:p>
    <w:p w14:paraId="2770F879" w14:textId="77777777" w:rsidR="00495CB5" w:rsidRDefault="00206C09" w:rsidP="00206C09">
      <w:pPr>
        <w:pStyle w:val="a"/>
        <w:numPr>
          <w:ilvl w:val="0"/>
          <w:numId w:val="0"/>
        </w:numPr>
        <w:ind w:left="709"/>
      </w:pPr>
      <w:r>
        <w:t xml:space="preserve">- </w:t>
      </w:r>
      <w:r w:rsidRPr="00372FDF">
        <w:t xml:space="preserve">ТОВ «БАРВІНОК-ІНВЕСТ» </w:t>
      </w:r>
      <w:r w:rsidR="003F68C1">
        <w:t xml:space="preserve">та </w:t>
      </w:r>
      <w:r w:rsidR="003F68C1" w:rsidRPr="00372FDF">
        <w:t>ТОВ «ЛІВАЙН ТОРГ»</w:t>
      </w:r>
      <w:r w:rsidR="003F68C1">
        <w:t xml:space="preserve"> </w:t>
      </w:r>
      <w:r w:rsidR="004A7384">
        <w:t>надсилали</w:t>
      </w:r>
      <w:r w:rsidRPr="00372FDF">
        <w:t xml:space="preserve"> </w:t>
      </w:r>
      <w:r w:rsidRPr="00372FDF">
        <w:rPr>
          <w:shd w:val="clear" w:color="auto" w:fill="FFFFFF"/>
        </w:rPr>
        <w:t xml:space="preserve">податкову звітність та/або інші документи (листи, повідомлення тощо) </w:t>
      </w:r>
      <w:r w:rsidRPr="00372FDF">
        <w:t xml:space="preserve">до відповідного територіального органу ДПС </w:t>
      </w:r>
      <w:r w:rsidR="005E019B" w:rsidRPr="00495CB5">
        <w:rPr>
          <w:i/>
        </w:rPr>
        <w:t>(інформація з обмеженим доступом)</w:t>
      </w:r>
      <w:r w:rsidR="008E5608" w:rsidRPr="00BA1F87">
        <w:t xml:space="preserve">, </w:t>
      </w:r>
      <w:r w:rsidR="0019286D">
        <w:t xml:space="preserve">в тому числі в однакові проміжки часу, </w:t>
      </w:r>
      <w:r w:rsidR="00D34D19">
        <w:t xml:space="preserve">при цьому часовий період входу в мережу Інтернет </w:t>
      </w:r>
      <w:r w:rsidR="00D34D19" w:rsidRPr="00372FDF">
        <w:t>ТОВ «ЛІВАЙН ТОРГ»</w:t>
      </w:r>
      <w:r w:rsidR="00D34D19">
        <w:t xml:space="preserve"> в окремих випадках </w:t>
      </w:r>
      <w:r w:rsidR="004A7384">
        <w:t xml:space="preserve">зафіксовано </w:t>
      </w:r>
      <w:r w:rsidR="0059505E">
        <w:t>в</w:t>
      </w:r>
      <w:r w:rsidR="004A7384">
        <w:t xml:space="preserve"> період проведення Аукціону (інформацію виділено курсивом), </w:t>
      </w:r>
      <w:r w:rsidR="008E5608" w:rsidRPr="00BA1F87">
        <w:t>а саме:</w:t>
      </w:r>
      <w:r w:rsidR="00495CB5">
        <w:t xml:space="preserve">  </w:t>
      </w:r>
    </w:p>
    <w:p w14:paraId="66785993" w14:textId="6E00956A" w:rsidR="00206C09" w:rsidRPr="00495CB5" w:rsidRDefault="00495CB5" w:rsidP="00206C09">
      <w:pPr>
        <w:pStyle w:val="a"/>
        <w:numPr>
          <w:ilvl w:val="0"/>
          <w:numId w:val="0"/>
        </w:numPr>
        <w:ind w:left="709"/>
        <w:rPr>
          <w:highlight w:val="yellow"/>
        </w:rPr>
      </w:pPr>
      <w:r w:rsidRPr="00495CB5">
        <w:rPr>
          <w:i/>
        </w:rPr>
        <w:t>(інформація з обмеженим доступом)</w:t>
      </w:r>
    </w:p>
    <w:p w14:paraId="1F79411C" w14:textId="646C2D24" w:rsidR="00E95810" w:rsidRPr="00E164B5" w:rsidRDefault="00E95810" w:rsidP="006957AB">
      <w:pPr>
        <w:pStyle w:val="a"/>
        <w:tabs>
          <w:tab w:val="clear" w:pos="1353"/>
          <w:tab w:val="num" w:pos="360"/>
        </w:tabs>
        <w:ind w:left="709" w:hanging="709"/>
      </w:pPr>
      <w:r w:rsidRPr="006957AB">
        <w:t>Відповідно до інформації, наданої товариством з обмеженою відповідальністю «</w:t>
      </w:r>
      <w:r w:rsidR="006957AB" w:rsidRPr="00EC377C">
        <w:t>СІЧ-ІНФОКОМ</w:t>
      </w:r>
      <w:r w:rsidRPr="006957AB">
        <w:t xml:space="preserve">» </w:t>
      </w:r>
      <w:r w:rsidR="00543048">
        <w:t xml:space="preserve">листом </w:t>
      </w:r>
      <w:r w:rsidR="00442B80" w:rsidRPr="006957AB">
        <w:t xml:space="preserve">від </w:t>
      </w:r>
      <w:r w:rsidR="0022029C">
        <w:t>26</w:t>
      </w:r>
      <w:r w:rsidR="00442B80" w:rsidRPr="006957AB">
        <w:t>.05.202</w:t>
      </w:r>
      <w:r w:rsidR="0022029C">
        <w:t>3</w:t>
      </w:r>
      <w:r w:rsidR="00442B80" w:rsidRPr="006957AB">
        <w:t xml:space="preserve"> № </w:t>
      </w:r>
      <w:r w:rsidR="0022029C">
        <w:t>83</w:t>
      </w:r>
      <w:r w:rsidR="00442B80" w:rsidRPr="006957AB">
        <w:t xml:space="preserve"> (</w:t>
      </w:r>
      <w:proofErr w:type="spellStart"/>
      <w:r w:rsidR="00442B80" w:rsidRPr="006957AB">
        <w:t>вх</w:t>
      </w:r>
      <w:proofErr w:type="spellEnd"/>
      <w:r w:rsidR="00442B80" w:rsidRPr="006957AB">
        <w:t xml:space="preserve">. № </w:t>
      </w:r>
      <w:r w:rsidR="0022029C">
        <w:t>8</w:t>
      </w:r>
      <w:r w:rsidR="00442B80" w:rsidRPr="006957AB">
        <w:t>-0</w:t>
      </w:r>
      <w:r w:rsidR="0022029C">
        <w:t>3</w:t>
      </w:r>
      <w:r w:rsidR="00442B80" w:rsidRPr="006957AB">
        <w:t>/</w:t>
      </w:r>
      <w:r w:rsidR="0022029C">
        <w:t>7415</w:t>
      </w:r>
      <w:r w:rsidR="00442B80" w:rsidRPr="006957AB">
        <w:t xml:space="preserve"> від 2</w:t>
      </w:r>
      <w:r w:rsidR="0022029C">
        <w:t>6</w:t>
      </w:r>
      <w:r w:rsidR="00442B80" w:rsidRPr="006957AB">
        <w:t>.05.202</w:t>
      </w:r>
      <w:r w:rsidR="0022029C">
        <w:t>3</w:t>
      </w:r>
      <w:r w:rsidR="00442B80" w:rsidRPr="006957AB">
        <w:t>)</w:t>
      </w:r>
      <w:r w:rsidR="00543048">
        <w:t>,</w:t>
      </w:r>
      <w:r w:rsidR="00442B80" w:rsidRPr="006957AB">
        <w:t xml:space="preserve"> </w:t>
      </w:r>
      <w:r w:rsidRPr="006957AB">
        <w:t>доступ до мережі Інтернет за IP-адрес</w:t>
      </w:r>
      <w:r w:rsidR="002A373D">
        <w:t>ами</w:t>
      </w:r>
      <w:r w:rsidRPr="006957AB">
        <w:t xml:space="preserve"> </w:t>
      </w:r>
      <w:r w:rsidR="00ED2A01" w:rsidRPr="001C6FBA">
        <w:rPr>
          <w:i/>
          <w:lang w:val="ru-RU"/>
        </w:rPr>
        <w:t>ІР-адрес</w:t>
      </w:r>
      <w:r w:rsidR="00ED2A01">
        <w:rPr>
          <w:i/>
          <w:lang w:val="ru-RU"/>
        </w:rPr>
        <w:t>а 15</w:t>
      </w:r>
      <w:r w:rsidR="00ED2A01">
        <w:rPr>
          <w:i/>
          <w:lang w:val="ru-RU"/>
        </w:rPr>
        <w:t xml:space="preserve"> і </w:t>
      </w:r>
      <w:r w:rsidR="00ED2A01" w:rsidRPr="001C6FBA">
        <w:rPr>
          <w:i/>
          <w:lang w:val="ru-RU"/>
        </w:rPr>
        <w:t>ІР-адрес</w:t>
      </w:r>
      <w:r w:rsidR="00ED2A01">
        <w:rPr>
          <w:i/>
          <w:lang w:val="ru-RU"/>
        </w:rPr>
        <w:t>а 1</w:t>
      </w:r>
      <w:r w:rsidR="00ED2A01">
        <w:rPr>
          <w:i/>
          <w:lang w:val="ru-RU"/>
        </w:rPr>
        <w:t>4</w:t>
      </w:r>
      <w:r w:rsidR="00682ABF" w:rsidRPr="00EC377C">
        <w:t xml:space="preserve"> </w:t>
      </w:r>
      <w:r w:rsidRPr="006957AB">
        <w:t xml:space="preserve">протягом періоду з </w:t>
      </w:r>
      <w:r w:rsidR="00682ABF" w:rsidRPr="00EC377C">
        <w:t xml:space="preserve">01.01.2019 </w:t>
      </w:r>
      <w:r w:rsidR="00543048">
        <w:t>п</w:t>
      </w:r>
      <w:r w:rsidR="00682ABF" w:rsidRPr="00EC377C">
        <w:t>о 01.01.2022</w:t>
      </w:r>
      <w:r w:rsidRPr="006957AB">
        <w:t xml:space="preserve"> надавався </w:t>
      </w:r>
      <w:r w:rsidR="00682ABF" w:rsidRPr="00372FDF">
        <w:t xml:space="preserve">ТОВ «БАРВІНОК-ІНВЕСТ» </w:t>
      </w:r>
      <w:r w:rsidR="00442B80" w:rsidRPr="006957AB">
        <w:t xml:space="preserve"> на підставі договору про надання послуг </w:t>
      </w:r>
      <w:r w:rsidR="005D7E3B">
        <w:t xml:space="preserve">передачі даних від 30.11.2018 </w:t>
      </w:r>
      <w:r w:rsidR="00442B80" w:rsidRPr="006957AB">
        <w:t xml:space="preserve">№ </w:t>
      </w:r>
      <w:r w:rsidR="005D7E3B">
        <w:t>61011895</w:t>
      </w:r>
      <w:r w:rsidR="00850217">
        <w:t>.</w:t>
      </w:r>
      <w:r w:rsidR="00442B80" w:rsidRPr="006957AB">
        <w:t xml:space="preserve"> </w:t>
      </w:r>
      <w:r w:rsidR="00EC377C">
        <w:t>Так, відповідно до додатк</w:t>
      </w:r>
      <w:r w:rsidR="0059505E">
        <w:t>а</w:t>
      </w:r>
      <w:r w:rsidR="00EC377C">
        <w:t xml:space="preserve"> </w:t>
      </w:r>
      <w:r w:rsidR="008828B4">
        <w:t xml:space="preserve"> </w:t>
      </w:r>
      <w:r w:rsidR="00543048">
        <w:t xml:space="preserve">2 </w:t>
      </w:r>
      <w:r w:rsidR="008828B4">
        <w:t xml:space="preserve">від 30.11.2018 </w:t>
      </w:r>
      <w:r w:rsidR="00543048">
        <w:t xml:space="preserve">до вказаного договору </w:t>
      </w:r>
      <w:r w:rsidR="00B650BC">
        <w:t xml:space="preserve">доступ до мережі Інтернет за </w:t>
      </w:r>
      <w:r w:rsidR="00FA2E4B">
        <w:t xml:space="preserve">                              </w:t>
      </w:r>
      <w:r w:rsidR="00707AE0">
        <w:t>ІР-</w:t>
      </w:r>
      <w:proofErr w:type="spellStart"/>
      <w:r w:rsidR="00707AE0">
        <w:t>адресою</w:t>
      </w:r>
      <w:proofErr w:type="spellEnd"/>
      <w:r w:rsidR="00707AE0">
        <w:t xml:space="preserve"> </w:t>
      </w:r>
      <w:r w:rsidR="00E164B5" w:rsidRPr="001C6FBA">
        <w:rPr>
          <w:i/>
          <w:lang w:val="ru-RU"/>
        </w:rPr>
        <w:t>ІР-адрес</w:t>
      </w:r>
      <w:r w:rsidR="00E164B5">
        <w:rPr>
          <w:i/>
          <w:lang w:val="ru-RU"/>
        </w:rPr>
        <w:t>а 15</w:t>
      </w:r>
      <w:r w:rsidR="00707AE0">
        <w:t xml:space="preserve"> надавався за </w:t>
      </w:r>
      <w:proofErr w:type="spellStart"/>
      <w:r w:rsidR="00707AE0">
        <w:t>адресою</w:t>
      </w:r>
      <w:proofErr w:type="spellEnd"/>
      <w:r w:rsidR="00707AE0">
        <w:t xml:space="preserve">: </w:t>
      </w:r>
      <w:r w:rsidR="00E164B5" w:rsidRPr="00E164B5">
        <w:rPr>
          <w:i/>
        </w:rPr>
        <w:t>(інформація з обмеженим доступом)</w:t>
      </w:r>
      <w:r w:rsidR="00297B50" w:rsidRPr="00E164B5">
        <w:rPr>
          <w:i/>
        </w:rPr>
        <w:t>;</w:t>
      </w:r>
      <w:r w:rsidR="00297B50" w:rsidRPr="00E164B5">
        <w:t xml:space="preserve"> відповідно до додатк</w:t>
      </w:r>
      <w:r w:rsidR="0059505E" w:rsidRPr="00E164B5">
        <w:t>а</w:t>
      </w:r>
      <w:r w:rsidR="00297B50" w:rsidRPr="00E164B5">
        <w:t xml:space="preserve"> 4 </w:t>
      </w:r>
      <w:r w:rsidR="004E4308" w:rsidRPr="00E164B5">
        <w:t>від 30.11.2018 до вказаного договору доступ до мережі Інтернет за ІР-</w:t>
      </w:r>
      <w:proofErr w:type="spellStart"/>
      <w:r w:rsidR="004E4308" w:rsidRPr="00E164B5">
        <w:t>адресою</w:t>
      </w:r>
      <w:proofErr w:type="spellEnd"/>
      <w:r w:rsidR="004E4308" w:rsidRPr="00E164B5">
        <w:t xml:space="preserve"> </w:t>
      </w:r>
      <w:r w:rsidR="00E164B5" w:rsidRPr="00E164B5">
        <w:rPr>
          <w:i/>
          <w:lang w:val="ru-RU"/>
        </w:rPr>
        <w:t>ІР-адреса 14</w:t>
      </w:r>
      <w:r w:rsidR="004E4308" w:rsidRPr="00E164B5">
        <w:t xml:space="preserve"> </w:t>
      </w:r>
      <w:r w:rsidR="00C00EF9" w:rsidRPr="00E164B5">
        <w:t xml:space="preserve">надавався за </w:t>
      </w:r>
      <w:proofErr w:type="spellStart"/>
      <w:r w:rsidR="00C00EF9" w:rsidRPr="00E164B5">
        <w:t>адресою</w:t>
      </w:r>
      <w:proofErr w:type="spellEnd"/>
      <w:r w:rsidR="00C00EF9" w:rsidRPr="00E164B5">
        <w:t xml:space="preserve">: </w:t>
      </w:r>
      <w:r w:rsidR="00E164B5" w:rsidRPr="00E164B5">
        <w:rPr>
          <w:i/>
        </w:rPr>
        <w:t>(інформація з обмеженим доступом)</w:t>
      </w:r>
      <w:r w:rsidR="0057399B" w:rsidRPr="00E164B5">
        <w:t>.</w:t>
      </w:r>
    </w:p>
    <w:p w14:paraId="09C3802E" w14:textId="4C91BBB3" w:rsidR="00CF323B" w:rsidRPr="00FA2E4B" w:rsidRDefault="00D45A7D" w:rsidP="00CF323B">
      <w:pPr>
        <w:pStyle w:val="a"/>
        <w:tabs>
          <w:tab w:val="clear" w:pos="1353"/>
          <w:tab w:val="num" w:pos="360"/>
        </w:tabs>
        <w:ind w:left="709" w:hanging="709"/>
      </w:pPr>
      <w:r w:rsidRPr="00FA2E4B">
        <w:t>Крім того</w:t>
      </w:r>
      <w:r w:rsidR="002C5A2C" w:rsidRPr="00FA2E4B">
        <w:t xml:space="preserve">, </w:t>
      </w:r>
      <w:r w:rsidR="003E103F" w:rsidRPr="00FA2E4B">
        <w:rPr>
          <w:i/>
        </w:rPr>
        <w:t>(інформація з обмеженим доступом)</w:t>
      </w:r>
      <w:r w:rsidR="008334CF" w:rsidRPr="00FA2E4B">
        <w:t xml:space="preserve"> (лист ТОВ «БАРВІНОК-ІНВЕСТ» </w:t>
      </w:r>
      <w:r w:rsidR="003E103F" w:rsidRPr="00FA2E4B">
        <w:t xml:space="preserve">                </w:t>
      </w:r>
      <w:r w:rsidR="008334CF" w:rsidRPr="00FA2E4B">
        <w:t>від 12.05.2020 № 01-05-246 (</w:t>
      </w:r>
      <w:proofErr w:type="spellStart"/>
      <w:r w:rsidR="008334CF" w:rsidRPr="00FA2E4B">
        <w:t>вх</w:t>
      </w:r>
      <w:proofErr w:type="spellEnd"/>
      <w:r w:rsidR="008334CF" w:rsidRPr="00FA2E4B">
        <w:t xml:space="preserve">. № </w:t>
      </w:r>
      <w:r w:rsidR="004E2F98" w:rsidRPr="00FA2E4B">
        <w:t>8-01/520-кі</w:t>
      </w:r>
      <w:r w:rsidR="003E103F" w:rsidRPr="00FA2E4B">
        <w:t xml:space="preserve"> </w:t>
      </w:r>
      <w:r w:rsidR="004E2F98" w:rsidRPr="00FA2E4B">
        <w:t>від 15.05.2020).</w:t>
      </w:r>
    </w:p>
    <w:p w14:paraId="2C19103F" w14:textId="5A9DE3FD" w:rsidR="00883A0A" w:rsidRPr="00FA2E4B" w:rsidRDefault="00707E2C" w:rsidP="0044767E">
      <w:pPr>
        <w:pStyle w:val="a"/>
        <w:tabs>
          <w:tab w:val="clear" w:pos="1353"/>
          <w:tab w:val="num" w:pos="360"/>
        </w:tabs>
        <w:ind w:left="709" w:hanging="709"/>
      </w:pPr>
      <w:r w:rsidRPr="00FA2E4B">
        <w:t xml:space="preserve">Відповідно до інформації </w:t>
      </w:r>
      <w:r w:rsidR="00190116" w:rsidRPr="00FA2E4B">
        <w:t>товариства з обмеженою відповідальністю</w:t>
      </w:r>
      <w:r w:rsidRPr="00FA2E4B">
        <w:t xml:space="preserve"> «</w:t>
      </w:r>
      <w:r w:rsidR="00306839" w:rsidRPr="00FA2E4B">
        <w:t>РАДІОКОМ</w:t>
      </w:r>
      <w:r w:rsidRPr="00FA2E4B">
        <w:t>»</w:t>
      </w:r>
      <w:r w:rsidR="00274C8D" w:rsidRPr="00FA2E4B">
        <w:t xml:space="preserve"> (далі – ТОВ «РАДІОКОМ»)</w:t>
      </w:r>
      <w:r w:rsidRPr="00FA2E4B">
        <w:t>, наданої листом від 2</w:t>
      </w:r>
      <w:r w:rsidR="00190116" w:rsidRPr="00FA2E4B">
        <w:t>5</w:t>
      </w:r>
      <w:r w:rsidRPr="00FA2E4B">
        <w:t>.0</w:t>
      </w:r>
      <w:r w:rsidR="00190116" w:rsidRPr="00FA2E4B">
        <w:t>5</w:t>
      </w:r>
      <w:r w:rsidRPr="00FA2E4B">
        <w:t>.202</w:t>
      </w:r>
      <w:r w:rsidR="00190116" w:rsidRPr="00FA2E4B">
        <w:t>3</w:t>
      </w:r>
      <w:r w:rsidRPr="00FA2E4B">
        <w:t xml:space="preserve"> № </w:t>
      </w:r>
      <w:r w:rsidR="00460601" w:rsidRPr="00FA2E4B">
        <w:t>28</w:t>
      </w:r>
      <w:r w:rsidRPr="00FA2E4B">
        <w:t xml:space="preserve"> (</w:t>
      </w:r>
      <w:proofErr w:type="spellStart"/>
      <w:r w:rsidRPr="00FA2E4B">
        <w:t>вх</w:t>
      </w:r>
      <w:proofErr w:type="spellEnd"/>
      <w:r w:rsidRPr="00FA2E4B">
        <w:t>. № 8-03/</w:t>
      </w:r>
      <w:r w:rsidR="00460601" w:rsidRPr="00FA2E4B">
        <w:t>7458</w:t>
      </w:r>
      <w:r w:rsidRPr="00FA2E4B">
        <w:t xml:space="preserve">-кі) послуги з доступу до мережі Інтернет </w:t>
      </w:r>
      <w:r w:rsidR="00485EBD" w:rsidRPr="00FA2E4B">
        <w:t>з використанням ІР-адрес</w:t>
      </w:r>
      <w:r w:rsidR="004677DE" w:rsidRPr="00FA2E4B">
        <w:t xml:space="preserve"> </w:t>
      </w:r>
      <w:r w:rsidR="009932A9" w:rsidRPr="00FA2E4B">
        <w:rPr>
          <w:i/>
        </w:rPr>
        <w:t>(інформація з обмеженим доступом)</w:t>
      </w:r>
      <w:r w:rsidR="00232914" w:rsidRPr="00FA2E4B">
        <w:t>.</w:t>
      </w:r>
      <w:r w:rsidR="00D43B93" w:rsidRPr="00FA2E4B">
        <w:t xml:space="preserve"> </w:t>
      </w:r>
    </w:p>
    <w:p w14:paraId="18F330C6" w14:textId="19B8C250" w:rsidR="00F8230D" w:rsidRDefault="009932A9" w:rsidP="00F8230D">
      <w:pPr>
        <w:pStyle w:val="a"/>
        <w:numPr>
          <w:ilvl w:val="0"/>
          <w:numId w:val="0"/>
        </w:numPr>
        <w:ind w:left="709"/>
      </w:pPr>
      <w:r w:rsidRPr="00FA2E4B">
        <w:rPr>
          <w:i/>
        </w:rPr>
        <w:t>(інформація з обмеженим доступом)</w:t>
      </w:r>
      <w:r w:rsidR="00F8230D" w:rsidRPr="00FA2E4B">
        <w:t>.</w:t>
      </w:r>
    </w:p>
    <w:p w14:paraId="44A2E55C" w14:textId="35A63E04" w:rsidR="00F8230D" w:rsidRDefault="00EE257F" w:rsidP="00D37F1D">
      <w:pPr>
        <w:pStyle w:val="a"/>
        <w:tabs>
          <w:tab w:val="clear" w:pos="1353"/>
          <w:tab w:val="num" w:pos="360"/>
        </w:tabs>
        <w:spacing w:before="120" w:after="0"/>
        <w:ind w:left="709" w:hanging="709"/>
      </w:pPr>
      <w:r w:rsidRPr="00105F7D">
        <w:t xml:space="preserve">Зазначене підтверджується </w:t>
      </w:r>
      <w:r w:rsidR="00EE45D9">
        <w:t xml:space="preserve">наданими </w:t>
      </w:r>
      <w:r w:rsidR="007C5550">
        <w:t xml:space="preserve">ТОВ </w:t>
      </w:r>
      <w:r w:rsidR="007C5550" w:rsidRPr="00460601">
        <w:t>«РАДІОКОМ»</w:t>
      </w:r>
      <w:r w:rsidR="007C5550">
        <w:t xml:space="preserve"> </w:t>
      </w:r>
      <w:r w:rsidRPr="00105F7D">
        <w:t xml:space="preserve">абонентськими договорами, укладеними між </w:t>
      </w:r>
      <w:r w:rsidR="00274C8D" w:rsidRPr="00372FDF">
        <w:t>ТОВ «БАРВІНОК-ІНВЕСТ»</w:t>
      </w:r>
      <w:r w:rsidR="00274C8D">
        <w:t xml:space="preserve"> і ТОВ </w:t>
      </w:r>
      <w:r w:rsidR="00274C8D" w:rsidRPr="00460601">
        <w:t>«РАДІОКОМ»</w:t>
      </w:r>
      <w:r w:rsidR="002D2BA2">
        <w:t>:</w:t>
      </w:r>
    </w:p>
    <w:p w14:paraId="2805B6A9" w14:textId="74FC7C5F" w:rsidR="002D2BA2" w:rsidRPr="00FA2E4B" w:rsidRDefault="009932A9" w:rsidP="00580321">
      <w:pPr>
        <w:pStyle w:val="western"/>
        <w:spacing w:before="0" w:beforeAutospacing="0" w:after="0" w:line="240" w:lineRule="auto"/>
        <w:ind w:left="709"/>
        <w:jc w:val="both"/>
      </w:pPr>
      <w:r w:rsidRPr="00FA2E4B">
        <w:rPr>
          <w:i/>
          <w:lang w:val="uk-UA"/>
        </w:rPr>
        <w:lastRenderedPageBreak/>
        <w:t>(інформація з обмеженим доступом)</w:t>
      </w:r>
      <w:r w:rsidR="002D2BA2" w:rsidRPr="00FA2E4B">
        <w:t>.</w:t>
      </w:r>
    </w:p>
    <w:p w14:paraId="7E3D3367" w14:textId="09EA0AD0" w:rsidR="00220F9F" w:rsidRPr="00FA2E4B" w:rsidRDefault="00A60873" w:rsidP="009827D7">
      <w:pPr>
        <w:pStyle w:val="a"/>
        <w:tabs>
          <w:tab w:val="clear" w:pos="1353"/>
          <w:tab w:val="num" w:pos="360"/>
        </w:tabs>
        <w:spacing w:before="240" w:after="0"/>
        <w:ind w:left="709" w:hanging="709"/>
      </w:pPr>
      <w:r w:rsidRPr="00FA2E4B">
        <w:t xml:space="preserve">Так, відповідно до інформації ТОВ «БАРВІНОК-ІНВЕСТ» </w:t>
      </w:r>
      <w:r w:rsidR="006128CB" w:rsidRPr="00FA2E4B">
        <w:t>[</w:t>
      </w:r>
      <w:r w:rsidR="008E2B21" w:rsidRPr="00FA2E4B">
        <w:t xml:space="preserve">лист </w:t>
      </w:r>
      <w:r w:rsidRPr="00FA2E4B">
        <w:t>від 24.04.2020</w:t>
      </w:r>
      <w:r w:rsidR="008E2B21" w:rsidRPr="00FA2E4B">
        <w:t xml:space="preserve"> </w:t>
      </w:r>
      <w:r w:rsidRPr="00FA2E4B">
        <w:t>№ 01-05-234 (</w:t>
      </w:r>
      <w:proofErr w:type="spellStart"/>
      <w:r w:rsidRPr="00FA2E4B">
        <w:t>вх</w:t>
      </w:r>
      <w:proofErr w:type="spellEnd"/>
      <w:r w:rsidRPr="00FA2E4B">
        <w:t>. № 8-01/454-кі від 27.04.2020)</w:t>
      </w:r>
      <w:r w:rsidR="006128CB" w:rsidRPr="00FA2E4B">
        <w:t>]</w:t>
      </w:r>
      <w:r w:rsidR="008E2B21" w:rsidRPr="00FA2E4B">
        <w:t>, протягом періоду 01.01.2019 по 01.04.2020 (</w:t>
      </w:r>
      <w:r w:rsidR="006128CB" w:rsidRPr="00FA2E4B">
        <w:t>у</w:t>
      </w:r>
      <w:r w:rsidR="008E2B21" w:rsidRPr="00FA2E4B">
        <w:t xml:space="preserve"> тому числі </w:t>
      </w:r>
      <w:r w:rsidR="006128CB" w:rsidRPr="00FA2E4B">
        <w:t>в</w:t>
      </w:r>
      <w:r w:rsidR="008E2B21" w:rsidRPr="00FA2E4B">
        <w:t xml:space="preserve"> період проведення Аукціону) товариство здійсню</w:t>
      </w:r>
      <w:r w:rsidR="00FE081A" w:rsidRPr="00FA2E4B">
        <w:t>вало</w:t>
      </w:r>
      <w:r w:rsidR="008E2B21" w:rsidRPr="00FA2E4B">
        <w:t xml:space="preserve"> </w:t>
      </w:r>
      <w:r w:rsidR="00FE081A" w:rsidRPr="00FA2E4B">
        <w:t xml:space="preserve">господарську діяльність за </w:t>
      </w:r>
      <w:r w:rsidR="008E2B21" w:rsidRPr="00FA2E4B">
        <w:t>фактичн</w:t>
      </w:r>
      <w:r w:rsidR="00FE081A" w:rsidRPr="00FA2E4B">
        <w:t>ою</w:t>
      </w:r>
      <w:r w:rsidR="008E2B21" w:rsidRPr="00FA2E4B">
        <w:t xml:space="preserve"> адрес</w:t>
      </w:r>
      <w:r w:rsidR="00FE081A" w:rsidRPr="00FA2E4B">
        <w:t>ою:</w:t>
      </w:r>
    </w:p>
    <w:p w14:paraId="69CEF34A" w14:textId="4F6646B9" w:rsidR="00630619" w:rsidRPr="00FA2E4B" w:rsidRDefault="00FA2E4B" w:rsidP="000B3026">
      <w:pPr>
        <w:pStyle w:val="western"/>
        <w:numPr>
          <w:ilvl w:val="2"/>
          <w:numId w:val="2"/>
        </w:numPr>
        <w:spacing w:before="0" w:beforeAutospacing="0" w:after="0" w:line="240" w:lineRule="auto"/>
        <w:ind w:left="1418" w:hanging="284"/>
        <w:jc w:val="both"/>
        <w:rPr>
          <w:color w:val="auto"/>
          <w:lang w:val="uk-UA"/>
        </w:rPr>
      </w:pPr>
      <w:r w:rsidRPr="00FA2E4B">
        <w:rPr>
          <w:i/>
          <w:lang w:val="uk-UA"/>
        </w:rPr>
        <w:t>(інформація з обмеженим доступом)</w:t>
      </w:r>
      <w:r w:rsidR="009827D7" w:rsidRPr="00FA2E4B">
        <w:rPr>
          <w:lang w:val="uk-UA"/>
        </w:rPr>
        <w:t>.</w:t>
      </w:r>
    </w:p>
    <w:p w14:paraId="43585757" w14:textId="626751DC" w:rsidR="00CB1DAD" w:rsidRPr="00FA2E4B" w:rsidRDefault="005809FC" w:rsidP="00CB1DAD">
      <w:pPr>
        <w:pStyle w:val="a"/>
        <w:tabs>
          <w:tab w:val="clear" w:pos="1353"/>
          <w:tab w:val="num" w:pos="360"/>
        </w:tabs>
        <w:ind w:left="709" w:hanging="709"/>
      </w:pPr>
      <w:r w:rsidRPr="00FA2E4B">
        <w:t>Крім того</w:t>
      </w:r>
      <w:r w:rsidR="00CB1DAD" w:rsidRPr="00FA2E4B">
        <w:t xml:space="preserve">, </w:t>
      </w:r>
      <w:r w:rsidR="00FA2E4B" w:rsidRPr="00FA2E4B">
        <w:rPr>
          <w:i/>
        </w:rPr>
        <w:t>(інформація з обмеженим доступом)</w:t>
      </w:r>
      <w:r w:rsidR="00FA2E4B" w:rsidRPr="00FA2E4B">
        <w:t xml:space="preserve"> </w:t>
      </w:r>
      <w:r w:rsidR="00CB1DAD" w:rsidRPr="00FA2E4B">
        <w:t xml:space="preserve"> </w:t>
      </w:r>
      <w:r w:rsidR="00E01285" w:rsidRPr="00FA2E4B">
        <w:t>[</w:t>
      </w:r>
      <w:r w:rsidR="00CB1DAD" w:rsidRPr="00FA2E4B">
        <w:t xml:space="preserve">лист ТОВ «БАРВІНОК-ІНВЕСТ» </w:t>
      </w:r>
      <w:r w:rsidR="00FA2E4B" w:rsidRPr="00FA2E4B">
        <w:t xml:space="preserve">                </w:t>
      </w:r>
      <w:r w:rsidR="00CB1DAD" w:rsidRPr="00FA2E4B">
        <w:t>від 12.05.2020 № 01-05-246</w:t>
      </w:r>
      <w:r w:rsidR="00FA2E4B" w:rsidRPr="00FA2E4B">
        <w:t xml:space="preserve"> </w:t>
      </w:r>
      <w:r w:rsidR="00CB1DAD" w:rsidRPr="00FA2E4B">
        <w:t>(</w:t>
      </w:r>
      <w:proofErr w:type="spellStart"/>
      <w:r w:rsidR="00CB1DAD" w:rsidRPr="00FA2E4B">
        <w:t>вх</w:t>
      </w:r>
      <w:proofErr w:type="spellEnd"/>
      <w:r w:rsidR="00CB1DAD" w:rsidRPr="00FA2E4B">
        <w:t>. № 8-01/520-кі від 15.05.2020)</w:t>
      </w:r>
      <w:r w:rsidR="00E01285" w:rsidRPr="00FA2E4B">
        <w:t>]</w:t>
      </w:r>
      <w:r w:rsidR="00CB1DAD" w:rsidRPr="00FA2E4B">
        <w:t>.</w:t>
      </w:r>
    </w:p>
    <w:p w14:paraId="2F1B8F4E" w14:textId="12D33741" w:rsidR="00220F9F" w:rsidRPr="0068120F" w:rsidRDefault="00B25F95" w:rsidP="00220F9F">
      <w:pPr>
        <w:pStyle w:val="a"/>
        <w:tabs>
          <w:tab w:val="clear" w:pos="1353"/>
          <w:tab w:val="num" w:pos="360"/>
        </w:tabs>
        <w:ind w:left="709" w:hanging="709"/>
      </w:pPr>
      <w:r w:rsidRPr="0068120F">
        <w:t xml:space="preserve">Відповідно до інформації </w:t>
      </w:r>
      <w:r w:rsidR="008E21F7" w:rsidRPr="0068120F">
        <w:t xml:space="preserve">Київської міської філії АТ «Укртелеком» від 05.06.2023 </w:t>
      </w:r>
      <w:r w:rsidR="00E01285">
        <w:br/>
      </w:r>
      <w:r w:rsidR="008E21F7" w:rsidRPr="0068120F">
        <w:t>№ 1157-ВИХ-KV</w:t>
      </w:r>
      <w:r w:rsidR="00574366" w:rsidRPr="0068120F">
        <w:t>-82С000-2023 (</w:t>
      </w:r>
      <w:proofErr w:type="spellStart"/>
      <w:r w:rsidR="00574366" w:rsidRPr="0068120F">
        <w:t>вх</w:t>
      </w:r>
      <w:proofErr w:type="spellEnd"/>
      <w:r w:rsidR="00574366" w:rsidRPr="0068120F">
        <w:t>. № 8-03/761-кі від 07.06.2023</w:t>
      </w:r>
      <w:r w:rsidR="0068120F" w:rsidRPr="0068120F">
        <w:t>)</w:t>
      </w:r>
      <w:r w:rsidR="005E5406">
        <w:t xml:space="preserve"> абонентом, якому надавались</w:t>
      </w:r>
      <w:r w:rsidR="00DD6C56">
        <w:t xml:space="preserve"> послуги з доступу до мережі Інт</w:t>
      </w:r>
      <w:r w:rsidR="00AA7991">
        <w:t xml:space="preserve">ернет з ІР-адреси </w:t>
      </w:r>
      <w:r w:rsidR="007B761E" w:rsidRPr="001C6FBA">
        <w:rPr>
          <w:i/>
          <w:lang w:val="ru-RU"/>
        </w:rPr>
        <w:t>ІР-адрес</w:t>
      </w:r>
      <w:r w:rsidR="007B761E">
        <w:rPr>
          <w:i/>
          <w:lang w:val="ru-RU"/>
        </w:rPr>
        <w:t>а</w:t>
      </w:r>
      <w:r w:rsidR="007B761E">
        <w:rPr>
          <w:i/>
          <w:lang w:val="ru-RU"/>
        </w:rPr>
        <w:t xml:space="preserve"> 16</w:t>
      </w:r>
      <w:r w:rsidR="00AA7991">
        <w:t xml:space="preserve">, </w:t>
      </w:r>
      <w:r w:rsidR="007B761E" w:rsidRPr="00FA2E4B">
        <w:rPr>
          <w:i/>
        </w:rPr>
        <w:t>(інформація з обмеженим доступом)</w:t>
      </w:r>
      <w:r w:rsidR="00951CAC">
        <w:rPr>
          <w:i/>
        </w:rPr>
        <w:t>.</w:t>
      </w:r>
    </w:p>
    <w:p w14:paraId="4F556FFD" w14:textId="4D7C2B64" w:rsidR="00E95810" w:rsidRPr="00610F97" w:rsidRDefault="00E95810" w:rsidP="008142A6">
      <w:pPr>
        <w:pStyle w:val="a"/>
        <w:tabs>
          <w:tab w:val="clear" w:pos="1353"/>
          <w:tab w:val="num" w:pos="360"/>
        </w:tabs>
        <w:ind w:left="709" w:hanging="709"/>
      </w:pPr>
      <w:r w:rsidRPr="00610F97">
        <w:t xml:space="preserve">Отже, Відповідачі </w:t>
      </w:r>
      <w:r w:rsidR="00220F9F" w:rsidRPr="00610F97">
        <w:t>та суб’єкт господарювання</w:t>
      </w:r>
      <w:r w:rsidR="00516AD7">
        <w:t xml:space="preserve"> </w:t>
      </w:r>
      <w:r w:rsidR="00516AD7" w:rsidRPr="00372FDF">
        <w:t>ТОВ «ЛІВАЙН ТОРГ»</w:t>
      </w:r>
      <w:r w:rsidR="00220F9F" w:rsidRPr="00610F97">
        <w:t>, з яким Відповідачі здійснюють погоджену господарську діяльність</w:t>
      </w:r>
      <w:r w:rsidR="00E01285">
        <w:t>,</w:t>
      </w:r>
      <w:r w:rsidR="00220F9F" w:rsidRPr="00610F97">
        <w:t xml:space="preserve"> </w:t>
      </w:r>
      <w:r w:rsidRPr="00610F97">
        <w:t>використовують у своїй господарській діяльності одні й ті ж</w:t>
      </w:r>
      <w:r w:rsidR="00220F9F" w:rsidRPr="00610F97">
        <w:t xml:space="preserve"> </w:t>
      </w:r>
      <w:r w:rsidRPr="00610F97">
        <w:t xml:space="preserve">IP-адреси, незважаючи на </w:t>
      </w:r>
      <w:r w:rsidR="0089433B" w:rsidRPr="00610F97">
        <w:t xml:space="preserve">різне </w:t>
      </w:r>
      <w:r w:rsidR="00E769BE" w:rsidRPr="00610F97">
        <w:t xml:space="preserve">їх </w:t>
      </w:r>
      <w:r w:rsidR="0089433B" w:rsidRPr="00610F97">
        <w:t xml:space="preserve">місцезнаходження та </w:t>
      </w:r>
      <w:r w:rsidRPr="00610F97">
        <w:t xml:space="preserve">те, що </w:t>
      </w:r>
      <w:r w:rsidR="00C35955">
        <w:t>Відповідачі</w:t>
      </w:r>
      <w:r w:rsidRPr="00610F97">
        <w:t xml:space="preserve"> мають виступати конкурентами в </w:t>
      </w:r>
      <w:r w:rsidR="00E32E49" w:rsidRPr="00610F97">
        <w:t>Аукціоні</w:t>
      </w:r>
      <w:r w:rsidRPr="00610F97">
        <w:t>.</w:t>
      </w:r>
    </w:p>
    <w:p w14:paraId="1BB60FC9" w14:textId="77777777" w:rsidR="00E95810" w:rsidRDefault="00E95810" w:rsidP="006B405C">
      <w:pPr>
        <w:pStyle w:val="a"/>
        <w:tabs>
          <w:tab w:val="clear" w:pos="1353"/>
          <w:tab w:val="num" w:pos="360"/>
        </w:tabs>
        <w:ind w:left="709" w:hanging="709"/>
      </w:pPr>
      <w:r w:rsidRPr="00610F97">
        <w:t xml:space="preserve">Викладене вище свідчить про </w:t>
      </w:r>
      <w:r w:rsidR="00D25516">
        <w:t>єдність інтересів під час</w:t>
      </w:r>
      <w:r w:rsidRPr="00610F97">
        <w:t xml:space="preserve"> здійснення Відповідачами господарської діяльності, доступ до інформації про господарську діяльність один одного, а також про сприяння в обміні інформацією між ними під час підготовки та подання </w:t>
      </w:r>
      <w:r w:rsidR="006707F4">
        <w:t>цінових</w:t>
      </w:r>
      <w:r w:rsidRPr="00610F97">
        <w:t xml:space="preserve"> пропозицій для участі в</w:t>
      </w:r>
      <w:r w:rsidR="009D6555" w:rsidRPr="00610F97">
        <w:t xml:space="preserve"> Аукціоні.</w:t>
      </w:r>
    </w:p>
    <w:p w14:paraId="3043B1CB" w14:textId="77777777" w:rsidR="004C4CEE" w:rsidRPr="00E63517" w:rsidRDefault="00833A43" w:rsidP="00C95348">
      <w:pPr>
        <w:spacing w:before="360" w:after="360"/>
      </w:pPr>
      <w:r w:rsidRPr="004A0A25">
        <w:rPr>
          <w:b/>
          <w:bCs/>
          <w:lang w:val="uk-UA"/>
        </w:rPr>
        <w:t xml:space="preserve">    </w:t>
      </w:r>
      <w:r w:rsidR="004C4CEE" w:rsidRPr="004A0A25">
        <w:rPr>
          <w:b/>
        </w:rPr>
        <w:t xml:space="preserve">5.    </w:t>
      </w:r>
      <w:r w:rsidR="00057F23" w:rsidRPr="009C1984">
        <w:rPr>
          <w:b/>
        </w:rPr>
        <w:t xml:space="preserve">КВАЛІФІКАЦІЯ </w:t>
      </w:r>
      <w:r w:rsidR="00057F23" w:rsidRPr="00894C15">
        <w:rPr>
          <w:b/>
        </w:rPr>
        <w:t xml:space="preserve">ПОРУШЕННЯ ВІДПОВІДАЧАМИ КОНКУРЕНТНОГО </w:t>
      </w:r>
      <w:r w:rsidR="00057F23">
        <w:rPr>
          <w:b/>
        </w:rPr>
        <w:t xml:space="preserve">   </w:t>
      </w:r>
      <w:r w:rsidR="00057F23" w:rsidRPr="00894C15">
        <w:rPr>
          <w:b/>
        </w:rPr>
        <w:t>ЗАКОНОДАВСТВА</w:t>
      </w:r>
    </w:p>
    <w:p w14:paraId="30088A7F" w14:textId="49BF1473" w:rsidR="004C4CEE" w:rsidRPr="00E63517" w:rsidRDefault="004D0E5D" w:rsidP="00E63517">
      <w:pPr>
        <w:pStyle w:val="a"/>
        <w:tabs>
          <w:tab w:val="clear" w:pos="1353"/>
          <w:tab w:val="num" w:pos="360"/>
          <w:tab w:val="num" w:pos="720"/>
          <w:tab w:val="num" w:pos="1276"/>
        </w:tabs>
        <w:spacing w:before="120" w:after="120"/>
        <w:ind w:left="709" w:hanging="709"/>
      </w:pPr>
      <w:r>
        <w:t>Отже</w:t>
      </w:r>
      <w:r w:rsidR="004C4CEE" w:rsidRPr="00E63517">
        <w:t xml:space="preserve">, наведені вище обставини свідчать про обізнаність Відповідачів про участь кожного з них </w:t>
      </w:r>
      <w:r w:rsidR="00E01285">
        <w:t>в</w:t>
      </w:r>
      <w:r w:rsidR="004C4CEE" w:rsidRPr="00E63517">
        <w:t xml:space="preserve"> </w:t>
      </w:r>
      <w:r w:rsidR="008E1F86">
        <w:t>Аукціоні</w:t>
      </w:r>
      <w:r w:rsidR="004C4CEE" w:rsidRPr="00E63517">
        <w:t xml:space="preserve"> та узгодження між ними спільної поведінки.</w:t>
      </w:r>
    </w:p>
    <w:p w14:paraId="52B5E421" w14:textId="4280653B" w:rsidR="004C4CEE" w:rsidRPr="00DA6B32" w:rsidRDefault="004C4CEE" w:rsidP="00DA6B32">
      <w:pPr>
        <w:pStyle w:val="a"/>
        <w:tabs>
          <w:tab w:val="clear" w:pos="1353"/>
          <w:tab w:val="num" w:pos="360"/>
          <w:tab w:val="num" w:pos="720"/>
          <w:tab w:val="num" w:pos="1276"/>
        </w:tabs>
        <w:spacing w:before="120" w:after="120"/>
        <w:ind w:left="709" w:hanging="709"/>
      </w:pPr>
      <w:r w:rsidRPr="00DA6B32">
        <w:t xml:space="preserve">Вказані факти у своїй сукупності свідчать про те, що на всіх стадіях підготовки </w:t>
      </w:r>
      <w:r w:rsidR="003F2123">
        <w:t>цінових</w:t>
      </w:r>
      <w:r w:rsidR="003F2123" w:rsidRPr="00DA6B32">
        <w:t xml:space="preserve"> </w:t>
      </w:r>
      <w:r w:rsidRPr="00DA6B32">
        <w:t xml:space="preserve">пропозицій торгів </w:t>
      </w:r>
      <w:r w:rsidR="003F2123">
        <w:t>з метою</w:t>
      </w:r>
      <w:r w:rsidRPr="00DA6B32">
        <w:t xml:space="preserve"> участі </w:t>
      </w:r>
      <w:r w:rsidR="00CB3DD9">
        <w:t>в</w:t>
      </w:r>
      <w:r w:rsidRPr="00DA6B32">
        <w:t xml:space="preserve"> </w:t>
      </w:r>
      <w:r w:rsidR="003F2123">
        <w:t>Аукціоні</w:t>
      </w:r>
      <w:r w:rsidRPr="00DA6B32">
        <w:t xml:space="preserve"> Відповідачі були обізнані щодо участі кожного з них, що підтверджується, зокрема </w:t>
      </w:r>
      <w:r w:rsidR="00A95733" w:rsidRPr="00DA6B32">
        <w:t>так</w:t>
      </w:r>
      <w:r w:rsidRPr="00DA6B32">
        <w:t>им:</w:t>
      </w:r>
    </w:p>
    <w:p w14:paraId="26FDB675" w14:textId="77777777" w:rsidR="004C4CEE" w:rsidRDefault="00DA6B32" w:rsidP="006F40BC">
      <w:pPr>
        <w:tabs>
          <w:tab w:val="num" w:pos="360"/>
          <w:tab w:val="num" w:pos="993"/>
          <w:tab w:val="num" w:pos="1276"/>
        </w:tabs>
        <w:spacing w:before="120" w:after="120"/>
        <w:ind w:firstLine="284"/>
        <w:rPr>
          <w:bCs/>
          <w:lang w:val="uk-UA"/>
        </w:rPr>
      </w:pPr>
      <w:r>
        <w:rPr>
          <w:lang w:val="uk-UA"/>
        </w:rPr>
        <w:t xml:space="preserve">            </w:t>
      </w:r>
      <w:r w:rsidR="00C145EC" w:rsidRPr="00DA6B32">
        <w:rPr>
          <w:bCs/>
          <w:lang w:val="uk-UA"/>
        </w:rPr>
        <w:t>- спільною підготовкою д</w:t>
      </w:r>
      <w:r w:rsidR="00C145EC">
        <w:rPr>
          <w:bCs/>
          <w:lang w:val="uk-UA"/>
        </w:rPr>
        <w:t>о</w:t>
      </w:r>
      <w:r w:rsidR="00C145EC" w:rsidRPr="00DA6B32">
        <w:rPr>
          <w:bCs/>
          <w:lang w:val="uk-UA"/>
        </w:rPr>
        <w:t xml:space="preserve"> участі </w:t>
      </w:r>
      <w:r w:rsidR="00C145EC">
        <w:rPr>
          <w:bCs/>
          <w:lang w:val="uk-UA"/>
        </w:rPr>
        <w:t>в</w:t>
      </w:r>
      <w:r w:rsidR="00C145EC" w:rsidRPr="00DA6B32">
        <w:rPr>
          <w:bCs/>
          <w:lang w:val="uk-UA"/>
        </w:rPr>
        <w:t xml:space="preserve"> </w:t>
      </w:r>
      <w:r w:rsidR="00C145EC">
        <w:rPr>
          <w:bCs/>
          <w:lang w:val="uk-UA"/>
        </w:rPr>
        <w:t>Аукціоні;</w:t>
      </w:r>
    </w:p>
    <w:p w14:paraId="6E4D72A1" w14:textId="52B86006" w:rsidR="009824A0" w:rsidRPr="009824A0" w:rsidRDefault="009824A0" w:rsidP="006F40BC">
      <w:pPr>
        <w:tabs>
          <w:tab w:val="num" w:pos="360"/>
          <w:tab w:val="num" w:pos="993"/>
          <w:tab w:val="num" w:pos="1276"/>
        </w:tabs>
        <w:spacing w:before="120" w:after="120"/>
        <w:ind w:firstLine="284"/>
        <w:rPr>
          <w:bCs/>
          <w:lang w:val="uk-UA"/>
        </w:rPr>
      </w:pPr>
      <w:r>
        <w:rPr>
          <w:bCs/>
          <w:lang w:val="uk-UA"/>
        </w:rPr>
        <w:t xml:space="preserve">            - з</w:t>
      </w:r>
      <w:r w:rsidRPr="009824A0">
        <w:rPr>
          <w:bCs/>
          <w:lang w:val="uk-UA"/>
        </w:rPr>
        <w:t>авантаження</w:t>
      </w:r>
      <w:r>
        <w:rPr>
          <w:bCs/>
          <w:lang w:val="uk-UA"/>
        </w:rPr>
        <w:t>м</w:t>
      </w:r>
      <w:r w:rsidRPr="009824A0">
        <w:rPr>
          <w:bCs/>
          <w:lang w:val="uk-UA"/>
        </w:rPr>
        <w:t xml:space="preserve"> одним Відповідачем документ</w:t>
      </w:r>
      <w:r w:rsidR="00CB3DD9">
        <w:rPr>
          <w:bCs/>
          <w:lang w:val="uk-UA"/>
        </w:rPr>
        <w:t>а</w:t>
      </w:r>
      <w:r w:rsidRPr="009824A0">
        <w:rPr>
          <w:bCs/>
          <w:lang w:val="uk-UA"/>
        </w:rPr>
        <w:t xml:space="preserve"> іншого Відповідача</w:t>
      </w:r>
      <w:r>
        <w:rPr>
          <w:bCs/>
          <w:lang w:val="uk-UA"/>
        </w:rPr>
        <w:t>;</w:t>
      </w:r>
    </w:p>
    <w:p w14:paraId="2C33794F" w14:textId="77777777" w:rsidR="009824A0" w:rsidRDefault="004C4CEE" w:rsidP="006F40BC">
      <w:pPr>
        <w:tabs>
          <w:tab w:val="num" w:pos="993"/>
        </w:tabs>
        <w:spacing w:before="120" w:after="120"/>
        <w:ind w:left="709" w:firstLine="284"/>
        <w:jc w:val="both"/>
        <w:rPr>
          <w:bCs/>
          <w:lang w:val="uk-UA"/>
        </w:rPr>
      </w:pPr>
      <w:r w:rsidRPr="00DA6B32">
        <w:rPr>
          <w:bCs/>
          <w:lang w:val="uk-UA"/>
        </w:rPr>
        <w:t xml:space="preserve">- </w:t>
      </w:r>
      <w:r w:rsidR="009824A0" w:rsidRPr="00DA6B32">
        <w:rPr>
          <w:bCs/>
          <w:lang w:val="uk-UA"/>
        </w:rPr>
        <w:t>спільними особливостями в завантажених Відповідачами електронних файлах</w:t>
      </w:r>
      <w:r w:rsidR="009824A0">
        <w:rPr>
          <w:bCs/>
          <w:lang w:val="uk-UA"/>
        </w:rPr>
        <w:t>;</w:t>
      </w:r>
    </w:p>
    <w:p w14:paraId="4DC1980D" w14:textId="77777777" w:rsidR="009824A0" w:rsidRDefault="00976DA1" w:rsidP="006F40BC">
      <w:pPr>
        <w:tabs>
          <w:tab w:val="num" w:pos="993"/>
        </w:tabs>
        <w:spacing w:before="120" w:after="120"/>
        <w:ind w:left="709" w:firstLine="284"/>
        <w:jc w:val="both"/>
        <w:rPr>
          <w:bCs/>
          <w:lang w:val="uk-UA"/>
        </w:rPr>
      </w:pPr>
      <w:r>
        <w:rPr>
          <w:bCs/>
          <w:lang w:val="uk-UA"/>
        </w:rPr>
        <w:t>- єдністю господарських інтересів</w:t>
      </w:r>
      <w:r w:rsidR="00BF011D">
        <w:rPr>
          <w:bCs/>
          <w:lang w:val="uk-UA"/>
        </w:rPr>
        <w:t>:</w:t>
      </w:r>
    </w:p>
    <w:p w14:paraId="16F30816" w14:textId="0648ACFC" w:rsidR="004C4CEE" w:rsidRPr="00E43470" w:rsidRDefault="00BF011D" w:rsidP="000B3026">
      <w:pPr>
        <w:pStyle w:val="a"/>
        <w:numPr>
          <w:ilvl w:val="0"/>
          <w:numId w:val="5"/>
        </w:numPr>
        <w:spacing w:before="0" w:after="0"/>
        <w:ind w:left="1418" w:hanging="425"/>
      </w:pPr>
      <w:r w:rsidRPr="00E43470">
        <w:t xml:space="preserve">наявність господарських </w:t>
      </w:r>
      <w:r w:rsidR="004C4CEE" w:rsidRPr="00E43470">
        <w:t>відносин між Відповідачами</w:t>
      </w:r>
      <w:r w:rsidR="00CB3DD9">
        <w:t>;</w:t>
      </w:r>
    </w:p>
    <w:p w14:paraId="0489F3E9" w14:textId="159D3C76" w:rsidR="000C3BD9" w:rsidRPr="00E43470" w:rsidRDefault="00E43470" w:rsidP="000B3026">
      <w:pPr>
        <w:pStyle w:val="a"/>
        <w:numPr>
          <w:ilvl w:val="0"/>
          <w:numId w:val="5"/>
        </w:numPr>
        <w:spacing w:before="0" w:after="0"/>
        <w:ind w:left="1418" w:hanging="425"/>
      </w:pPr>
      <w:r w:rsidRPr="00E43470">
        <w:t>ф</w:t>
      </w:r>
      <w:r w:rsidR="000C3BD9" w:rsidRPr="00E43470">
        <w:t>інансова підтримка обома Відповідачами одних і тих же суб’єктів господарювання та здійснення їх погодженої господарської діяльності</w:t>
      </w:r>
      <w:r w:rsidR="00CB3DD9">
        <w:t>;</w:t>
      </w:r>
      <w:r w:rsidR="000C3BD9" w:rsidRPr="00E43470">
        <w:t xml:space="preserve"> </w:t>
      </w:r>
    </w:p>
    <w:p w14:paraId="3B5EE2CC" w14:textId="4C253FA7" w:rsidR="00AA0916" w:rsidRPr="00AA0916" w:rsidRDefault="00AA0916" w:rsidP="000B3026">
      <w:pPr>
        <w:pStyle w:val="a"/>
        <w:numPr>
          <w:ilvl w:val="0"/>
          <w:numId w:val="5"/>
        </w:numPr>
        <w:spacing w:before="0" w:after="0"/>
        <w:ind w:left="1418" w:hanging="425"/>
      </w:pPr>
      <w:r>
        <w:t>п</w:t>
      </w:r>
      <w:r w:rsidRPr="00AA0916">
        <w:t>еребування одних і тих же фізичних осіб у трудових відносинах із Відповідачами та з іншими суб’єктами господарювання, що мали погоджену господарську діяльність</w:t>
      </w:r>
      <w:r w:rsidR="00CB3DD9">
        <w:t>;</w:t>
      </w:r>
    </w:p>
    <w:p w14:paraId="422F8BF1" w14:textId="4C07B9C4" w:rsidR="00AA0916" w:rsidRPr="00AA0916" w:rsidRDefault="00AA0916" w:rsidP="000B3026">
      <w:pPr>
        <w:pStyle w:val="a"/>
        <w:numPr>
          <w:ilvl w:val="0"/>
          <w:numId w:val="5"/>
        </w:numPr>
        <w:spacing w:before="0" w:after="0"/>
        <w:ind w:left="1418" w:hanging="425"/>
      </w:pPr>
      <w:r>
        <w:t>в</w:t>
      </w:r>
      <w:r w:rsidRPr="00AA0916">
        <w:t>икористання одних і тих же IP-адрес під час здійснення господарської діяльності</w:t>
      </w:r>
      <w:r w:rsidR="00CB3DD9">
        <w:t>.</w:t>
      </w:r>
    </w:p>
    <w:p w14:paraId="3518829B" w14:textId="77777777" w:rsidR="0044008C" w:rsidRDefault="003342C7" w:rsidP="00D32061">
      <w:pPr>
        <w:ind w:left="709"/>
        <w:jc w:val="both"/>
        <w:rPr>
          <w:bCs/>
          <w:sz w:val="10"/>
          <w:szCs w:val="10"/>
          <w:lang w:val="uk-UA"/>
        </w:rPr>
      </w:pPr>
      <w:r w:rsidRPr="00DA6B32">
        <w:rPr>
          <w:bCs/>
          <w:lang w:val="uk-UA"/>
        </w:rPr>
        <w:t xml:space="preserve">    </w:t>
      </w:r>
    </w:p>
    <w:p w14:paraId="085736EC" w14:textId="654E70E2" w:rsidR="00D32061" w:rsidRPr="009824A0" w:rsidRDefault="004C0052" w:rsidP="00AA0916">
      <w:pPr>
        <w:pStyle w:val="a"/>
        <w:tabs>
          <w:tab w:val="clear" w:pos="1353"/>
          <w:tab w:val="num" w:pos="360"/>
          <w:tab w:val="num" w:pos="720"/>
          <w:tab w:val="num" w:pos="1276"/>
        </w:tabs>
        <w:spacing w:before="120" w:after="120"/>
        <w:ind w:left="709" w:hanging="709"/>
      </w:pPr>
      <w:r>
        <w:t xml:space="preserve">Узгодивши свої дії під час підготовки </w:t>
      </w:r>
      <w:r w:rsidR="00CB3DD9">
        <w:t>й</w:t>
      </w:r>
      <w:r>
        <w:t xml:space="preserve"> участі </w:t>
      </w:r>
      <w:r w:rsidR="00CB3DD9">
        <w:t>в</w:t>
      </w:r>
      <w:r>
        <w:t xml:space="preserve"> Аукціоні</w:t>
      </w:r>
      <w:r w:rsidR="00CB3DD9">
        <w:t>,</w:t>
      </w:r>
      <w:r>
        <w:t xml:space="preserve"> Відповідачі замінили ризик</w:t>
      </w:r>
      <w:r w:rsidR="009C2F6C">
        <w:t xml:space="preserve">, що породжує конкуренція, на </w:t>
      </w:r>
      <w:r w:rsidR="00203719">
        <w:t>координацію своєї економічної поведінки</w:t>
      </w:r>
      <w:r w:rsidR="009C2F6C">
        <w:t xml:space="preserve">. Така </w:t>
      </w:r>
      <w:r w:rsidR="00203719">
        <w:lastRenderedPageBreak/>
        <w:t>координація економічної поведінки призвела до усунення між ними конкуренції під час проведення аукціону</w:t>
      </w:r>
      <w:r w:rsidR="00D32061" w:rsidRPr="009824A0">
        <w:t>.</w:t>
      </w:r>
    </w:p>
    <w:p w14:paraId="14E2C192" w14:textId="77777777" w:rsidR="00D32061" w:rsidRPr="00345D06" w:rsidRDefault="00D32061" w:rsidP="00345D06">
      <w:pPr>
        <w:pStyle w:val="a"/>
        <w:tabs>
          <w:tab w:val="clear" w:pos="1353"/>
          <w:tab w:val="num" w:pos="360"/>
          <w:tab w:val="num" w:pos="720"/>
          <w:tab w:val="num" w:pos="1276"/>
        </w:tabs>
        <w:spacing w:before="120" w:after="120"/>
        <w:ind w:left="709" w:hanging="709"/>
      </w:pPr>
      <w:r w:rsidRPr="00345D06">
        <w:t>Згідно з пунктом 1 статті 50 Закону України «Про захист економічної конкуренції» порушенням законодавства про захист економічної конкуренції є антиконкурентні узгоджені дії.</w:t>
      </w:r>
    </w:p>
    <w:p w14:paraId="5A28BC9A" w14:textId="77777777" w:rsidR="00D32061" w:rsidRPr="00345D06" w:rsidRDefault="00D32061" w:rsidP="00345D06">
      <w:pPr>
        <w:pStyle w:val="a"/>
        <w:tabs>
          <w:tab w:val="clear" w:pos="1353"/>
          <w:tab w:val="num" w:pos="360"/>
          <w:tab w:val="num" w:pos="720"/>
          <w:tab w:val="num" w:pos="1276"/>
        </w:tabs>
        <w:spacing w:before="120" w:after="120"/>
        <w:ind w:left="709" w:hanging="709"/>
      </w:pPr>
      <w:r w:rsidRPr="00345D06">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14:paraId="67D8537C" w14:textId="77777777" w:rsidR="00D32061" w:rsidRPr="00345D06" w:rsidRDefault="00D32061" w:rsidP="00345D06">
      <w:pPr>
        <w:pStyle w:val="a"/>
        <w:tabs>
          <w:tab w:val="clear" w:pos="1353"/>
          <w:tab w:val="num" w:pos="360"/>
          <w:tab w:val="num" w:pos="720"/>
          <w:tab w:val="num" w:pos="1276"/>
        </w:tabs>
        <w:spacing w:before="120" w:after="120"/>
        <w:ind w:left="709" w:hanging="709"/>
      </w:pPr>
      <w:r w:rsidRPr="00345D06">
        <w:t>Відповідно до частини першої статті 6 Закону України «Про захист економічної конкуренції» антиконкурентними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антиконкурентними узгодженими діями визнаються узгоджені дії, які стосуються спотворення результатів торгів, аукціонів, конкурсів, тендерів.</w:t>
      </w:r>
    </w:p>
    <w:p w14:paraId="71079954" w14:textId="77777777" w:rsidR="00220E66" w:rsidRPr="00345D06" w:rsidRDefault="00D32061" w:rsidP="00345D06">
      <w:pPr>
        <w:pStyle w:val="a"/>
        <w:tabs>
          <w:tab w:val="clear" w:pos="1353"/>
          <w:tab w:val="num" w:pos="360"/>
          <w:tab w:val="num" w:pos="720"/>
          <w:tab w:val="num" w:pos="1276"/>
        </w:tabs>
        <w:spacing w:before="120" w:after="120"/>
        <w:ind w:left="709" w:hanging="709"/>
      </w:pPr>
      <w:r w:rsidRPr="00345D06">
        <w:t>Відповідно до частини четвертої статті 6 Закону України «Про захист економічної конкуренції» вчинення антиконкурентних узгоджених дій забороняється і тягне за собою відповідальність згідно із законом.</w:t>
      </w:r>
      <w:r w:rsidR="00220E66" w:rsidRPr="00345D06">
        <w:t xml:space="preserve"> </w:t>
      </w:r>
    </w:p>
    <w:p w14:paraId="4B923130" w14:textId="168D9388" w:rsidR="00220E66" w:rsidRDefault="00F21E9D" w:rsidP="00345D06">
      <w:pPr>
        <w:pStyle w:val="a"/>
        <w:tabs>
          <w:tab w:val="clear" w:pos="1353"/>
          <w:tab w:val="num" w:pos="360"/>
          <w:tab w:val="num" w:pos="720"/>
          <w:tab w:val="num" w:pos="1276"/>
        </w:tabs>
        <w:spacing w:before="120" w:after="120"/>
        <w:ind w:left="709" w:hanging="709"/>
      </w:pPr>
      <w:r>
        <w:t>Отже</w:t>
      </w:r>
      <w:r w:rsidR="00220E66" w:rsidRPr="00345D06">
        <w:t xml:space="preserve">, встановленими у справі обставинами </w:t>
      </w:r>
      <w:r w:rsidR="00CB3DD9">
        <w:t>в</w:t>
      </w:r>
      <w:r w:rsidR="00220E66" w:rsidRPr="00345D06">
        <w:t xml:space="preserve"> їх сукупності доведено, що </w:t>
      </w:r>
      <w:r>
        <w:t xml:space="preserve">                  </w:t>
      </w:r>
      <w:r w:rsidR="00CB3DD9">
        <w:br/>
      </w:r>
      <w:r w:rsidR="0044008C" w:rsidRPr="000C1A05">
        <w:t xml:space="preserve">ТОВ «ОКТАН О» </w:t>
      </w:r>
      <w:r w:rsidR="00832D0E" w:rsidRPr="006B793C">
        <w:t xml:space="preserve"> та </w:t>
      </w:r>
      <w:r w:rsidR="0044008C" w:rsidRPr="004E2F98">
        <w:t xml:space="preserve">ТОВ «БАРВІНОК-ІНВЕСТ» </w:t>
      </w:r>
      <w:r w:rsidR="00220E66" w:rsidRPr="00345D06">
        <w:t>вчинили порушення, передбачен</w:t>
      </w:r>
      <w:r>
        <w:t>е</w:t>
      </w:r>
      <w:r w:rsidR="00220E66" w:rsidRPr="00345D06">
        <w:t xml:space="preserve">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w:t>
      </w:r>
      <w:r w:rsidR="0044008C">
        <w:t>аукціон</w:t>
      </w:r>
      <w:r w:rsidR="007C25FA">
        <w:t>у</w:t>
      </w:r>
      <w:r w:rsidR="008D1FA4">
        <w:t xml:space="preserve"> з продажу державного</w:t>
      </w:r>
      <w:r w:rsidR="008D1FA4" w:rsidRPr="004456ED">
        <w:t xml:space="preserve"> пакет</w:t>
      </w:r>
      <w:r w:rsidR="00CB3DD9">
        <w:t>у</w:t>
      </w:r>
      <w:r w:rsidR="008D1FA4">
        <w:t xml:space="preserve"> акцій розміром 99,9906</w:t>
      </w:r>
      <w:r w:rsidR="008D1FA4" w:rsidRPr="004456ED">
        <w:t>% статутного капіталу акціонерного товариства «</w:t>
      </w:r>
      <w:proofErr w:type="spellStart"/>
      <w:r w:rsidR="008D1FA4" w:rsidRPr="004456ED">
        <w:t>Київпассервіс</w:t>
      </w:r>
      <w:proofErr w:type="spellEnd"/>
      <w:r w:rsidR="008D1FA4" w:rsidRPr="004456ED">
        <w:t>»</w:t>
      </w:r>
      <w:r w:rsidR="008D1FA4" w:rsidRPr="00210445">
        <w:t xml:space="preserve">, </w:t>
      </w:r>
      <w:r w:rsidR="008D1FA4">
        <w:t>проведеного</w:t>
      </w:r>
      <w:r w:rsidR="008D1FA4" w:rsidRPr="005B1FAA">
        <w:t xml:space="preserve"> </w:t>
      </w:r>
      <w:r w:rsidR="008D1FA4">
        <w:t>Фондом державного майна України</w:t>
      </w:r>
      <w:r w:rsidR="008D1FA4" w:rsidRPr="00F90600">
        <w:t xml:space="preserve"> </w:t>
      </w:r>
      <w:r w:rsidR="008D1FA4" w:rsidRPr="00113D44">
        <w:t xml:space="preserve">за допомогою </w:t>
      </w:r>
      <w:proofErr w:type="spellStart"/>
      <w:r w:rsidR="008D1FA4" w:rsidRPr="00113D44">
        <w:t>вебпорталу</w:t>
      </w:r>
      <w:proofErr w:type="spellEnd"/>
      <w:r w:rsidR="008D1FA4" w:rsidRPr="00113D44">
        <w:t xml:space="preserve"> «</w:t>
      </w:r>
      <w:r w:rsidR="008D1FA4" w:rsidRPr="0025360A">
        <w:rPr>
          <w:lang w:val="en-US"/>
        </w:rPr>
        <w:t>PROZORRO</w:t>
      </w:r>
      <w:r w:rsidR="008D1FA4" w:rsidRPr="000F1044">
        <w:t>.</w:t>
      </w:r>
      <w:r w:rsidR="008D1FA4" w:rsidRPr="003D5C92">
        <w:t>SALE</w:t>
      </w:r>
      <w:r w:rsidR="008D1FA4" w:rsidRPr="00113D44">
        <w:t>»</w:t>
      </w:r>
      <w:r w:rsidR="008D1FA4" w:rsidRPr="00F90600">
        <w:t>,</w:t>
      </w:r>
      <w:r w:rsidR="0066417A">
        <w:t xml:space="preserve"> </w:t>
      </w:r>
      <w:r w:rsidR="008D1FA4" w:rsidRPr="00093F82">
        <w:rPr>
          <w:bCs w:val="0"/>
        </w:rPr>
        <w:t>ідентифікатор</w:t>
      </w:r>
      <w:r w:rsidR="008D1FA4" w:rsidRPr="00F90600">
        <w:t xml:space="preserve"> </w:t>
      </w:r>
      <w:r w:rsidR="00BD0CFB">
        <w:t xml:space="preserve">закупівлі </w:t>
      </w:r>
      <w:r w:rsidR="008D1FA4" w:rsidRPr="00113D44">
        <w:t>№ </w:t>
      </w:r>
      <w:r w:rsidR="008D1FA4" w:rsidRPr="004F1038">
        <w:t>UA-PS-2020-01-29-000015-2</w:t>
      </w:r>
      <w:r w:rsidR="00220E66" w:rsidRPr="00345D06">
        <w:t>.</w:t>
      </w:r>
    </w:p>
    <w:p w14:paraId="4275DA13" w14:textId="77777777" w:rsidR="00706D1F" w:rsidRDefault="00706D1F" w:rsidP="00803488">
      <w:pPr>
        <w:pStyle w:val="1"/>
        <w:numPr>
          <w:ilvl w:val="0"/>
          <w:numId w:val="6"/>
        </w:numPr>
        <w:spacing w:before="240" w:after="240"/>
        <w:ind w:hanging="578"/>
      </w:pPr>
      <w:r w:rsidRPr="00F00339">
        <w:t>ЗАПЕРЕЧЕННЯ ВІДПОВІДАЧ</w:t>
      </w:r>
      <w:r w:rsidR="007C75A5">
        <w:t>ІВ</w:t>
      </w:r>
      <w:r w:rsidRPr="00F00339">
        <w:t xml:space="preserve"> ТА </w:t>
      </w:r>
      <w:r w:rsidR="00F00339" w:rsidRPr="00F00339">
        <w:t>ЇХ</w:t>
      </w:r>
      <w:r w:rsidRPr="00F00339">
        <w:t xml:space="preserve"> СПРОСТУВАННЯ</w:t>
      </w:r>
    </w:p>
    <w:p w14:paraId="3E3BEA5D" w14:textId="4A89345B" w:rsidR="002624B7" w:rsidRDefault="002624B7" w:rsidP="002624B7">
      <w:pPr>
        <w:pStyle w:val="a"/>
        <w:tabs>
          <w:tab w:val="clear" w:pos="1353"/>
          <w:tab w:val="num" w:pos="709"/>
        </w:tabs>
        <w:ind w:left="709" w:hanging="709"/>
      </w:pPr>
      <w:r w:rsidRPr="006E6B3E">
        <w:t xml:space="preserve">Листом Комітету від </w:t>
      </w:r>
      <w:r>
        <w:t>10</w:t>
      </w:r>
      <w:r w:rsidRPr="006E6B3E">
        <w:t>.0</w:t>
      </w:r>
      <w:r>
        <w:t>7</w:t>
      </w:r>
      <w:r w:rsidRPr="006E6B3E">
        <w:t>.2023 № 145-26.13/03-</w:t>
      </w:r>
      <w:r>
        <w:t>4223</w:t>
      </w:r>
      <w:r w:rsidRPr="006E6B3E">
        <w:t xml:space="preserve"> ТОВ «</w:t>
      </w:r>
      <w:r w:rsidRPr="00DD6F3C">
        <w:t>БАРВІНОК-ІНВЕСТ</w:t>
      </w:r>
      <w:r w:rsidRPr="006E6B3E">
        <w:t xml:space="preserve">» направлено копію Подання про попередні висновки у справі.   </w:t>
      </w:r>
    </w:p>
    <w:p w14:paraId="1B9AB500" w14:textId="7DE9F985" w:rsidR="00706D1F" w:rsidRPr="00FE7198" w:rsidRDefault="002624B7" w:rsidP="002624B7">
      <w:pPr>
        <w:pStyle w:val="a"/>
        <w:tabs>
          <w:tab w:val="clear" w:pos="1353"/>
          <w:tab w:val="num" w:pos="360"/>
          <w:tab w:val="num" w:pos="720"/>
          <w:tab w:val="num" w:pos="1276"/>
          <w:tab w:val="num" w:pos="3478"/>
        </w:tabs>
        <w:spacing w:before="120" w:after="120"/>
        <w:ind w:left="709" w:hanging="709"/>
      </w:pPr>
      <w:r w:rsidRPr="00FE7198">
        <w:t xml:space="preserve">Згідно з рекомендованим повідомленням про вручення поштового відправлення                   № </w:t>
      </w:r>
      <w:r w:rsidR="00A72E8F" w:rsidRPr="004D6790">
        <w:rPr>
          <w:lang w:val="ru-RU"/>
        </w:rPr>
        <w:t>0303515860412</w:t>
      </w:r>
      <w:r w:rsidRPr="00FE7198">
        <w:t xml:space="preserve"> ТОВ «</w:t>
      </w:r>
      <w:r w:rsidRPr="00DD6F3C">
        <w:t>БАРВІНОК-ІНВЕСТ</w:t>
      </w:r>
      <w:r w:rsidRPr="00FE7198">
        <w:t>»</w:t>
      </w:r>
      <w:r>
        <w:t xml:space="preserve"> </w:t>
      </w:r>
      <w:r w:rsidRPr="00FE7198">
        <w:t xml:space="preserve">отримало </w:t>
      </w:r>
      <w:r w:rsidR="00A72E8F" w:rsidRPr="00A72E8F">
        <w:t>13</w:t>
      </w:r>
      <w:r w:rsidRPr="00A72E8F">
        <w:t>.0</w:t>
      </w:r>
      <w:r w:rsidRPr="00A72E8F">
        <w:rPr>
          <w:lang w:val="ru-RU"/>
        </w:rPr>
        <w:t>7</w:t>
      </w:r>
      <w:r w:rsidRPr="00A72E8F">
        <w:t>.2023</w:t>
      </w:r>
      <w:r w:rsidRPr="00FE7198">
        <w:t xml:space="preserve"> лист Комітету </w:t>
      </w:r>
      <w:r>
        <w:t xml:space="preserve">                           </w:t>
      </w:r>
      <w:r w:rsidRPr="00FE7198">
        <w:t xml:space="preserve">від </w:t>
      </w:r>
      <w:r>
        <w:t>10</w:t>
      </w:r>
      <w:r w:rsidRPr="006E6B3E">
        <w:t>.0</w:t>
      </w:r>
      <w:r>
        <w:t>7</w:t>
      </w:r>
      <w:r w:rsidRPr="006E6B3E">
        <w:t>.2023 № 145-26.13/03-</w:t>
      </w:r>
      <w:r>
        <w:t>4223</w:t>
      </w:r>
      <w:r w:rsidRPr="00FE7198">
        <w:t xml:space="preserve"> з копією Подання про попередні висновки у справі.</w:t>
      </w:r>
    </w:p>
    <w:p w14:paraId="191E71DB" w14:textId="7A23FC4B" w:rsidR="00F12F65" w:rsidRPr="00503D22" w:rsidRDefault="00503D22" w:rsidP="00503D22">
      <w:pPr>
        <w:pStyle w:val="a"/>
        <w:tabs>
          <w:tab w:val="clear" w:pos="1353"/>
          <w:tab w:val="num" w:pos="360"/>
          <w:tab w:val="num" w:pos="426"/>
          <w:tab w:val="num" w:pos="720"/>
          <w:tab w:val="num" w:pos="1276"/>
          <w:tab w:val="num" w:pos="3478"/>
        </w:tabs>
        <w:spacing w:before="120" w:after="120"/>
        <w:ind w:left="709" w:hanging="709"/>
        <w:rPr>
          <w:lang w:val="ru-RU"/>
        </w:rPr>
      </w:pPr>
      <w:r>
        <w:rPr>
          <w:lang w:val="ru-RU"/>
        </w:rPr>
        <w:t xml:space="preserve">     </w:t>
      </w:r>
      <w:r w:rsidR="00F12F65" w:rsidRPr="00503D22">
        <w:rPr>
          <w:lang w:val="ru-RU"/>
        </w:rPr>
        <w:t xml:space="preserve">На </w:t>
      </w:r>
      <w:proofErr w:type="spellStart"/>
      <w:r w:rsidR="00F12F65" w:rsidRPr="00503D22">
        <w:rPr>
          <w:lang w:val="ru-RU"/>
        </w:rPr>
        <w:t>Подання</w:t>
      </w:r>
      <w:proofErr w:type="spellEnd"/>
      <w:r w:rsidR="00F12F65" w:rsidRPr="00503D22">
        <w:rPr>
          <w:lang w:val="ru-RU"/>
        </w:rPr>
        <w:t xml:space="preserve"> про </w:t>
      </w:r>
      <w:proofErr w:type="spellStart"/>
      <w:r w:rsidR="00F12F65" w:rsidRPr="00503D22">
        <w:rPr>
          <w:lang w:val="ru-RU"/>
        </w:rPr>
        <w:t>попередні</w:t>
      </w:r>
      <w:proofErr w:type="spellEnd"/>
      <w:r w:rsidR="00F12F65" w:rsidRPr="00503D22">
        <w:rPr>
          <w:lang w:val="ru-RU"/>
        </w:rPr>
        <w:t xml:space="preserve"> </w:t>
      </w:r>
      <w:proofErr w:type="spellStart"/>
      <w:r w:rsidR="00F12F65" w:rsidRPr="00503D22">
        <w:rPr>
          <w:lang w:val="ru-RU"/>
        </w:rPr>
        <w:t>висновки</w:t>
      </w:r>
      <w:proofErr w:type="spellEnd"/>
      <w:r w:rsidR="00F12F65" w:rsidRPr="00503D22">
        <w:rPr>
          <w:lang w:val="ru-RU"/>
        </w:rPr>
        <w:t xml:space="preserve"> у </w:t>
      </w:r>
      <w:proofErr w:type="spellStart"/>
      <w:r w:rsidR="00F12F65" w:rsidRPr="00503D22">
        <w:rPr>
          <w:lang w:val="ru-RU"/>
        </w:rPr>
        <w:t>справі</w:t>
      </w:r>
      <w:proofErr w:type="spellEnd"/>
      <w:r w:rsidR="00F12F65" w:rsidRPr="00503D22">
        <w:rPr>
          <w:lang w:val="ru-RU"/>
        </w:rPr>
        <w:t xml:space="preserve"> </w:t>
      </w:r>
      <w:r w:rsidRPr="00FE7198">
        <w:t>ТОВ «</w:t>
      </w:r>
      <w:r w:rsidRPr="00DD6F3C">
        <w:t>БАРВІНОК-ІНВЕСТ</w:t>
      </w:r>
      <w:r w:rsidRPr="00FE7198">
        <w:t>»</w:t>
      </w:r>
      <w:r w:rsidR="00F12F65" w:rsidRPr="00503D22">
        <w:rPr>
          <w:lang w:val="ru-RU"/>
        </w:rPr>
        <w:t xml:space="preserve"> листом </w:t>
      </w:r>
      <w:r w:rsidR="00BE13D7">
        <w:rPr>
          <w:lang w:val="ru-RU"/>
        </w:rPr>
        <w:t xml:space="preserve">                   </w:t>
      </w:r>
      <w:proofErr w:type="spellStart"/>
      <w:r w:rsidR="00F12F65" w:rsidRPr="003B1879">
        <w:rPr>
          <w:lang w:val="ru-RU"/>
        </w:rPr>
        <w:t>від</w:t>
      </w:r>
      <w:proofErr w:type="spellEnd"/>
      <w:r w:rsidR="00F12F65" w:rsidRPr="003B1879">
        <w:rPr>
          <w:lang w:val="ru-RU"/>
        </w:rPr>
        <w:t xml:space="preserve"> </w:t>
      </w:r>
      <w:r w:rsidR="003B1879" w:rsidRPr="003B1879">
        <w:rPr>
          <w:lang w:val="ru-RU"/>
        </w:rPr>
        <w:t>26</w:t>
      </w:r>
      <w:r w:rsidR="00F12F65" w:rsidRPr="003B1879">
        <w:rPr>
          <w:lang w:val="ru-RU"/>
        </w:rPr>
        <w:t>.0</w:t>
      </w:r>
      <w:r w:rsidR="003B1879" w:rsidRPr="003B1879">
        <w:rPr>
          <w:lang w:val="ru-RU"/>
        </w:rPr>
        <w:t>7</w:t>
      </w:r>
      <w:r w:rsidR="00F12F65" w:rsidRPr="003B1879">
        <w:rPr>
          <w:lang w:val="ru-RU"/>
        </w:rPr>
        <w:t xml:space="preserve">.2023 № </w:t>
      </w:r>
      <w:r w:rsidR="003B1879" w:rsidRPr="003B1879">
        <w:rPr>
          <w:lang w:val="ru-RU"/>
        </w:rPr>
        <w:t>01-193</w:t>
      </w:r>
      <w:r w:rsidR="00F12F65" w:rsidRPr="003B1879">
        <w:rPr>
          <w:lang w:val="ru-RU"/>
        </w:rPr>
        <w:t xml:space="preserve"> (</w:t>
      </w:r>
      <w:proofErr w:type="spellStart"/>
      <w:r w:rsidR="00F12F65" w:rsidRPr="003B1879">
        <w:rPr>
          <w:lang w:val="ru-RU"/>
        </w:rPr>
        <w:t>вх</w:t>
      </w:r>
      <w:proofErr w:type="spellEnd"/>
      <w:r w:rsidR="00F12F65" w:rsidRPr="003B1879">
        <w:rPr>
          <w:lang w:val="ru-RU"/>
        </w:rPr>
        <w:t xml:space="preserve">. </w:t>
      </w:r>
      <w:r w:rsidR="00580B91" w:rsidRPr="003B1879">
        <w:rPr>
          <w:lang w:val="ru-RU"/>
        </w:rPr>
        <w:t>8-01/9527</w:t>
      </w:r>
      <w:r w:rsidR="007146C5">
        <w:rPr>
          <w:lang w:val="ru-RU"/>
        </w:rPr>
        <w:t xml:space="preserve"> </w:t>
      </w:r>
      <w:proofErr w:type="spellStart"/>
      <w:r w:rsidR="00F12F65" w:rsidRPr="003B1879">
        <w:rPr>
          <w:lang w:val="ru-RU"/>
        </w:rPr>
        <w:t>від</w:t>
      </w:r>
      <w:proofErr w:type="spellEnd"/>
      <w:r w:rsidR="00F12F65" w:rsidRPr="003B1879">
        <w:rPr>
          <w:lang w:val="ru-RU"/>
        </w:rPr>
        <w:t xml:space="preserve"> </w:t>
      </w:r>
      <w:r w:rsidR="00580B91" w:rsidRPr="003B1879">
        <w:rPr>
          <w:lang w:val="ru-RU"/>
        </w:rPr>
        <w:t>27</w:t>
      </w:r>
      <w:r w:rsidR="00F12F65" w:rsidRPr="003B1879">
        <w:rPr>
          <w:lang w:val="ru-RU"/>
        </w:rPr>
        <w:t>.0</w:t>
      </w:r>
      <w:r w:rsidR="00580B91" w:rsidRPr="003B1879">
        <w:rPr>
          <w:lang w:val="ru-RU"/>
        </w:rPr>
        <w:t>7</w:t>
      </w:r>
      <w:r w:rsidR="00F12F65" w:rsidRPr="003B1879">
        <w:rPr>
          <w:lang w:val="ru-RU"/>
        </w:rPr>
        <w:t xml:space="preserve">.2023) </w:t>
      </w:r>
      <w:proofErr w:type="spellStart"/>
      <w:r w:rsidR="00F12F65" w:rsidRPr="003B1879">
        <w:rPr>
          <w:lang w:val="ru-RU"/>
        </w:rPr>
        <w:t>надало</w:t>
      </w:r>
      <w:proofErr w:type="spellEnd"/>
      <w:r w:rsidR="00F12F65" w:rsidRPr="003B1879">
        <w:rPr>
          <w:lang w:val="ru-RU"/>
        </w:rPr>
        <w:t xml:space="preserve"> </w:t>
      </w:r>
      <w:proofErr w:type="spellStart"/>
      <w:r w:rsidR="00F12F65" w:rsidRPr="003B1879">
        <w:rPr>
          <w:lang w:val="ru-RU"/>
        </w:rPr>
        <w:t>свої</w:t>
      </w:r>
      <w:proofErr w:type="spellEnd"/>
      <w:r w:rsidR="00F12F65" w:rsidRPr="003B1879">
        <w:rPr>
          <w:lang w:val="ru-RU"/>
        </w:rPr>
        <w:t xml:space="preserve"> </w:t>
      </w:r>
      <w:proofErr w:type="spellStart"/>
      <w:r w:rsidR="00F12F65" w:rsidRPr="003B1879">
        <w:rPr>
          <w:lang w:val="ru-RU"/>
        </w:rPr>
        <w:t>зауваження</w:t>
      </w:r>
      <w:proofErr w:type="spellEnd"/>
      <w:r w:rsidR="00F12F65" w:rsidRPr="003B1879">
        <w:rPr>
          <w:lang w:val="ru-RU"/>
        </w:rPr>
        <w:t xml:space="preserve"> та </w:t>
      </w:r>
      <w:proofErr w:type="spellStart"/>
      <w:r w:rsidR="00F12F65" w:rsidRPr="003B1879">
        <w:rPr>
          <w:lang w:val="ru-RU"/>
        </w:rPr>
        <w:t>заперечення</w:t>
      </w:r>
      <w:proofErr w:type="spellEnd"/>
      <w:r w:rsidR="00F12F65" w:rsidRPr="003B1879">
        <w:rPr>
          <w:lang w:val="ru-RU"/>
        </w:rPr>
        <w:t xml:space="preserve">, </w:t>
      </w:r>
      <w:proofErr w:type="spellStart"/>
      <w:r w:rsidR="00F12F65" w:rsidRPr="003B1879">
        <w:rPr>
          <w:lang w:val="ru-RU"/>
        </w:rPr>
        <w:t>згідно</w:t>
      </w:r>
      <w:proofErr w:type="spellEnd"/>
      <w:r w:rsidR="00F12F65" w:rsidRPr="003B1879">
        <w:rPr>
          <w:lang w:val="ru-RU"/>
        </w:rPr>
        <w:t xml:space="preserve"> з </w:t>
      </w:r>
      <w:proofErr w:type="spellStart"/>
      <w:r w:rsidR="00F12F65" w:rsidRPr="003B1879">
        <w:rPr>
          <w:lang w:val="ru-RU"/>
        </w:rPr>
        <w:t>якими</w:t>
      </w:r>
      <w:proofErr w:type="spellEnd"/>
      <w:r w:rsidR="00F12F65" w:rsidRPr="003B1879">
        <w:rPr>
          <w:lang w:val="ru-RU"/>
        </w:rPr>
        <w:t xml:space="preserve"> </w:t>
      </w:r>
      <w:r w:rsidR="00806007" w:rsidRPr="003B1879">
        <w:rPr>
          <w:lang w:val="ru-RU"/>
        </w:rPr>
        <w:t>ТОВ «БАРВІНОК-</w:t>
      </w:r>
      <w:proofErr w:type="gramStart"/>
      <w:r w:rsidR="00806007" w:rsidRPr="003B1879">
        <w:rPr>
          <w:lang w:val="ru-RU"/>
        </w:rPr>
        <w:t>ІНВЕСТ»</w:t>
      </w:r>
      <w:r w:rsidR="00F12F65" w:rsidRPr="003B1879">
        <w:rPr>
          <w:lang w:val="ru-RU"/>
        </w:rPr>
        <w:t xml:space="preserve">  з</w:t>
      </w:r>
      <w:proofErr w:type="gramEnd"/>
      <w:r w:rsidR="00F12F65" w:rsidRPr="003B1879">
        <w:rPr>
          <w:lang w:val="ru-RU"/>
        </w:rPr>
        <w:t xml:space="preserve"> </w:t>
      </w:r>
      <w:proofErr w:type="spellStart"/>
      <w:r w:rsidR="00F12F65" w:rsidRPr="003B1879">
        <w:rPr>
          <w:lang w:val="ru-RU"/>
        </w:rPr>
        <w:t>висновками</w:t>
      </w:r>
      <w:proofErr w:type="spellEnd"/>
      <w:r w:rsidR="00F12F65" w:rsidRPr="00503D22">
        <w:rPr>
          <w:lang w:val="ru-RU"/>
        </w:rPr>
        <w:t xml:space="preserve"> </w:t>
      </w:r>
      <w:proofErr w:type="spellStart"/>
      <w:r w:rsidR="00F12F65" w:rsidRPr="00503D22">
        <w:rPr>
          <w:lang w:val="ru-RU"/>
        </w:rPr>
        <w:t>Комітету</w:t>
      </w:r>
      <w:proofErr w:type="spellEnd"/>
      <w:r w:rsidR="00F12F65" w:rsidRPr="00503D22">
        <w:rPr>
          <w:lang w:val="ru-RU"/>
        </w:rPr>
        <w:t xml:space="preserve">, </w:t>
      </w:r>
      <w:proofErr w:type="spellStart"/>
      <w:r w:rsidR="00F12F65" w:rsidRPr="00503D22">
        <w:rPr>
          <w:lang w:val="ru-RU"/>
        </w:rPr>
        <w:t>викладеними</w:t>
      </w:r>
      <w:proofErr w:type="spellEnd"/>
      <w:r w:rsidR="00F12F65" w:rsidRPr="00503D22">
        <w:rPr>
          <w:lang w:val="ru-RU"/>
        </w:rPr>
        <w:t xml:space="preserve"> </w:t>
      </w:r>
      <w:r w:rsidR="00CB3DD9">
        <w:rPr>
          <w:lang w:val="ru-RU"/>
        </w:rPr>
        <w:t>в</w:t>
      </w:r>
      <w:r w:rsidR="00F12F65" w:rsidRPr="00503D22">
        <w:rPr>
          <w:lang w:val="ru-RU"/>
        </w:rPr>
        <w:t xml:space="preserve"> </w:t>
      </w:r>
      <w:proofErr w:type="spellStart"/>
      <w:r w:rsidR="00F12F65" w:rsidRPr="00503D22">
        <w:rPr>
          <w:lang w:val="ru-RU"/>
        </w:rPr>
        <w:t>Поданні</w:t>
      </w:r>
      <w:proofErr w:type="spellEnd"/>
      <w:r w:rsidR="00F12F65" w:rsidRPr="00503D22">
        <w:rPr>
          <w:lang w:val="ru-RU"/>
        </w:rPr>
        <w:t xml:space="preserve"> про </w:t>
      </w:r>
      <w:proofErr w:type="spellStart"/>
      <w:r w:rsidR="00F12F65" w:rsidRPr="00503D22">
        <w:rPr>
          <w:lang w:val="ru-RU"/>
        </w:rPr>
        <w:t>попередні</w:t>
      </w:r>
      <w:proofErr w:type="spellEnd"/>
      <w:r w:rsidR="00F12F65" w:rsidRPr="00503D22">
        <w:rPr>
          <w:lang w:val="ru-RU"/>
        </w:rPr>
        <w:t xml:space="preserve"> </w:t>
      </w:r>
      <w:proofErr w:type="spellStart"/>
      <w:r w:rsidR="00F12F65" w:rsidRPr="00503D22">
        <w:rPr>
          <w:lang w:val="ru-RU"/>
        </w:rPr>
        <w:t>висновки</w:t>
      </w:r>
      <w:proofErr w:type="spellEnd"/>
      <w:r w:rsidR="00F12F65" w:rsidRPr="00503D22">
        <w:rPr>
          <w:lang w:val="ru-RU"/>
        </w:rPr>
        <w:t xml:space="preserve"> у </w:t>
      </w:r>
      <w:proofErr w:type="spellStart"/>
      <w:r w:rsidR="00F12F65" w:rsidRPr="00503D22">
        <w:rPr>
          <w:lang w:val="ru-RU"/>
        </w:rPr>
        <w:t>справі</w:t>
      </w:r>
      <w:proofErr w:type="spellEnd"/>
      <w:r w:rsidR="00F12F65" w:rsidRPr="00503D22">
        <w:rPr>
          <w:lang w:val="ru-RU"/>
        </w:rPr>
        <w:t xml:space="preserve">, не </w:t>
      </w:r>
      <w:proofErr w:type="spellStart"/>
      <w:r w:rsidR="00F12F65" w:rsidRPr="00503D22">
        <w:rPr>
          <w:lang w:val="ru-RU"/>
        </w:rPr>
        <w:t>погоджується</w:t>
      </w:r>
      <w:proofErr w:type="spellEnd"/>
      <w:r w:rsidR="00F12F65" w:rsidRPr="00503D22">
        <w:rPr>
          <w:lang w:val="ru-RU"/>
        </w:rPr>
        <w:t>.</w:t>
      </w:r>
    </w:p>
    <w:p w14:paraId="4002A285" w14:textId="55BAD554" w:rsidR="00F12F65" w:rsidRPr="00635C26" w:rsidRDefault="00635C26" w:rsidP="00635C26">
      <w:pPr>
        <w:pStyle w:val="a"/>
        <w:tabs>
          <w:tab w:val="clear" w:pos="1353"/>
          <w:tab w:val="num" w:pos="360"/>
          <w:tab w:val="num" w:pos="426"/>
          <w:tab w:val="num" w:pos="720"/>
          <w:tab w:val="num" w:pos="1276"/>
          <w:tab w:val="num" w:pos="3478"/>
        </w:tabs>
        <w:spacing w:before="120" w:after="120"/>
        <w:ind w:left="709" w:hanging="709"/>
        <w:rPr>
          <w:lang w:val="ru-RU"/>
        </w:rPr>
      </w:pPr>
      <w:r>
        <w:rPr>
          <w:lang w:val="ru-RU"/>
        </w:rPr>
        <w:t xml:space="preserve">     </w:t>
      </w:r>
      <w:r w:rsidR="00F12F65" w:rsidRPr="00635C26">
        <w:rPr>
          <w:lang w:val="ru-RU"/>
        </w:rPr>
        <w:t xml:space="preserve">У </w:t>
      </w:r>
      <w:proofErr w:type="spellStart"/>
      <w:r w:rsidR="00F12F65" w:rsidRPr="00635C26">
        <w:rPr>
          <w:lang w:val="ru-RU"/>
        </w:rPr>
        <w:t>своїх</w:t>
      </w:r>
      <w:proofErr w:type="spellEnd"/>
      <w:r w:rsidR="00F12F65" w:rsidRPr="00635C26">
        <w:rPr>
          <w:lang w:val="ru-RU"/>
        </w:rPr>
        <w:t xml:space="preserve"> </w:t>
      </w:r>
      <w:proofErr w:type="spellStart"/>
      <w:r w:rsidR="00F12F65" w:rsidRPr="00635C26">
        <w:rPr>
          <w:lang w:val="ru-RU"/>
        </w:rPr>
        <w:t>запереченнях</w:t>
      </w:r>
      <w:proofErr w:type="spellEnd"/>
      <w:r w:rsidR="00F12F65" w:rsidRPr="00635C26">
        <w:rPr>
          <w:lang w:val="ru-RU"/>
        </w:rPr>
        <w:t xml:space="preserve"> </w:t>
      </w:r>
      <w:r w:rsidRPr="00635C26">
        <w:rPr>
          <w:lang w:val="ru-RU"/>
        </w:rPr>
        <w:t>ТОВ «БАРВІНОК-ІНВЕСТ»</w:t>
      </w:r>
      <w:r w:rsidR="00F12F65" w:rsidRPr="00635C26">
        <w:rPr>
          <w:lang w:val="ru-RU"/>
        </w:rPr>
        <w:t xml:space="preserve"> </w:t>
      </w:r>
      <w:proofErr w:type="spellStart"/>
      <w:r w:rsidR="00F12F65" w:rsidRPr="00635C26">
        <w:rPr>
          <w:lang w:val="ru-RU"/>
        </w:rPr>
        <w:t>зазначає</w:t>
      </w:r>
      <w:proofErr w:type="spellEnd"/>
      <w:r w:rsidR="00F12F65" w:rsidRPr="00635C26">
        <w:rPr>
          <w:lang w:val="ru-RU"/>
        </w:rPr>
        <w:t xml:space="preserve"> про </w:t>
      </w:r>
      <w:proofErr w:type="spellStart"/>
      <w:r w:rsidR="00DD2A84">
        <w:rPr>
          <w:lang w:val="ru-RU"/>
        </w:rPr>
        <w:t>неповне</w:t>
      </w:r>
      <w:proofErr w:type="spellEnd"/>
      <w:r w:rsidR="00DD2A84">
        <w:rPr>
          <w:lang w:val="ru-RU"/>
        </w:rPr>
        <w:t xml:space="preserve"> з</w:t>
      </w:r>
      <w:r w:rsidR="00CD1DAD" w:rsidRPr="00014584">
        <w:rPr>
          <w:spacing w:val="-2"/>
        </w:rPr>
        <w:t>’</w:t>
      </w:r>
      <w:proofErr w:type="spellStart"/>
      <w:r w:rsidR="00DD2A84">
        <w:rPr>
          <w:lang w:val="ru-RU"/>
        </w:rPr>
        <w:t>ясув</w:t>
      </w:r>
      <w:r w:rsidR="00CD1DAD">
        <w:rPr>
          <w:lang w:val="ru-RU"/>
        </w:rPr>
        <w:t>ання</w:t>
      </w:r>
      <w:proofErr w:type="spellEnd"/>
      <w:r w:rsidR="00CD1DAD">
        <w:rPr>
          <w:lang w:val="ru-RU"/>
        </w:rPr>
        <w:t xml:space="preserve"> </w:t>
      </w:r>
      <w:proofErr w:type="spellStart"/>
      <w:r w:rsidR="00CD1DAD">
        <w:rPr>
          <w:lang w:val="ru-RU"/>
        </w:rPr>
        <w:t>Комітетом</w:t>
      </w:r>
      <w:proofErr w:type="spellEnd"/>
      <w:r w:rsidR="00CD1DAD">
        <w:rPr>
          <w:lang w:val="ru-RU"/>
        </w:rPr>
        <w:t xml:space="preserve"> </w:t>
      </w:r>
      <w:proofErr w:type="spellStart"/>
      <w:r w:rsidR="00CD1DAD">
        <w:rPr>
          <w:lang w:val="ru-RU"/>
        </w:rPr>
        <w:t>обставин</w:t>
      </w:r>
      <w:proofErr w:type="spellEnd"/>
      <w:r w:rsidR="00CD1DAD">
        <w:rPr>
          <w:lang w:val="ru-RU"/>
        </w:rPr>
        <w:t xml:space="preserve"> </w:t>
      </w:r>
      <w:proofErr w:type="spellStart"/>
      <w:r w:rsidR="00CD1DAD">
        <w:rPr>
          <w:lang w:val="ru-RU"/>
        </w:rPr>
        <w:t>справи</w:t>
      </w:r>
      <w:proofErr w:type="spellEnd"/>
      <w:r w:rsidR="00F12F65" w:rsidRPr="00635C26">
        <w:rPr>
          <w:lang w:val="ru-RU"/>
        </w:rPr>
        <w:t xml:space="preserve"> та </w:t>
      </w:r>
      <w:proofErr w:type="spellStart"/>
      <w:r w:rsidR="00F12F65" w:rsidRPr="00635C26">
        <w:rPr>
          <w:lang w:val="ru-RU"/>
        </w:rPr>
        <w:t>повідомляє</w:t>
      </w:r>
      <w:proofErr w:type="spellEnd"/>
      <w:r w:rsidR="00F12F65" w:rsidRPr="00635C26">
        <w:rPr>
          <w:lang w:val="ru-RU"/>
        </w:rPr>
        <w:t xml:space="preserve"> </w:t>
      </w:r>
      <w:proofErr w:type="spellStart"/>
      <w:r w:rsidR="00F12F65" w:rsidRPr="00635C26">
        <w:rPr>
          <w:lang w:val="ru-RU"/>
        </w:rPr>
        <w:t>таке</w:t>
      </w:r>
      <w:proofErr w:type="spellEnd"/>
      <w:r w:rsidR="00F12F65" w:rsidRPr="00635C26">
        <w:rPr>
          <w:lang w:val="ru-RU"/>
        </w:rPr>
        <w:t>.</w:t>
      </w:r>
    </w:p>
    <w:p w14:paraId="4021987D" w14:textId="50B0EA82" w:rsidR="00706D1F" w:rsidRDefault="002E43A4" w:rsidP="00B06069">
      <w:pPr>
        <w:pStyle w:val="a"/>
        <w:numPr>
          <w:ilvl w:val="0"/>
          <w:numId w:val="0"/>
        </w:numPr>
        <w:tabs>
          <w:tab w:val="num" w:pos="1276"/>
          <w:tab w:val="num" w:pos="1353"/>
          <w:tab w:val="num" w:pos="3478"/>
        </w:tabs>
        <w:spacing w:before="240" w:after="240"/>
        <w:ind w:left="709"/>
        <w:rPr>
          <w:b/>
          <w:i/>
        </w:rPr>
      </w:pPr>
      <w:r w:rsidRPr="00EA20E5">
        <w:rPr>
          <w:b/>
          <w:i/>
        </w:rPr>
        <w:t xml:space="preserve">Заперечення </w:t>
      </w:r>
      <w:r w:rsidRPr="00EA20E5">
        <w:rPr>
          <w:b/>
          <w:i/>
          <w:lang w:val="ru-RU"/>
        </w:rPr>
        <w:t xml:space="preserve">ТОВ «БАРВІНОК-ІНВЕСТ» </w:t>
      </w:r>
      <w:proofErr w:type="spellStart"/>
      <w:r w:rsidR="00DB3C16">
        <w:rPr>
          <w:b/>
          <w:i/>
          <w:lang w:val="ru-RU"/>
        </w:rPr>
        <w:t>щодо</w:t>
      </w:r>
      <w:proofErr w:type="spellEnd"/>
      <w:r w:rsidRPr="00EA20E5">
        <w:rPr>
          <w:b/>
          <w:i/>
          <w:lang w:val="ru-RU"/>
        </w:rPr>
        <w:t xml:space="preserve"> с</w:t>
      </w:r>
      <w:proofErr w:type="spellStart"/>
      <w:r w:rsidR="008F7CE8" w:rsidRPr="00EA20E5">
        <w:rPr>
          <w:b/>
          <w:i/>
        </w:rPr>
        <w:t>пільн</w:t>
      </w:r>
      <w:r w:rsidRPr="00EA20E5">
        <w:rPr>
          <w:b/>
          <w:i/>
        </w:rPr>
        <w:t>ої</w:t>
      </w:r>
      <w:proofErr w:type="spellEnd"/>
      <w:r w:rsidR="008F7CE8" w:rsidRPr="00EA20E5">
        <w:rPr>
          <w:b/>
          <w:i/>
        </w:rPr>
        <w:t xml:space="preserve"> підготовк</w:t>
      </w:r>
      <w:r w:rsidR="00F6282D">
        <w:rPr>
          <w:b/>
          <w:i/>
        </w:rPr>
        <w:t>и</w:t>
      </w:r>
      <w:r w:rsidR="008F7CE8" w:rsidRPr="00EA20E5">
        <w:rPr>
          <w:b/>
          <w:i/>
        </w:rPr>
        <w:t xml:space="preserve"> до участі в Аукціоні</w:t>
      </w:r>
      <w:r w:rsidR="00EA20E5" w:rsidRPr="00EA20E5">
        <w:rPr>
          <w:b/>
          <w:i/>
        </w:rPr>
        <w:t xml:space="preserve"> з використанням однієї ІР-адреси</w:t>
      </w:r>
    </w:p>
    <w:p w14:paraId="63E3DAE2" w14:textId="352C4601" w:rsidR="00114F20" w:rsidRPr="00114F20" w:rsidRDefault="0098041C" w:rsidP="00114F20">
      <w:pPr>
        <w:pStyle w:val="a"/>
        <w:tabs>
          <w:tab w:val="clear" w:pos="1353"/>
          <w:tab w:val="num" w:pos="709"/>
        </w:tabs>
        <w:ind w:left="709" w:hanging="709"/>
        <w:rPr>
          <w:i/>
        </w:rPr>
      </w:pPr>
      <w:r w:rsidRPr="00751F55">
        <w:t>ТОВ «БАРВІНОК-ІНВЕСТ»</w:t>
      </w:r>
      <w:r w:rsidR="00AB4924" w:rsidRPr="00751F55">
        <w:t xml:space="preserve"> </w:t>
      </w:r>
      <w:r w:rsidR="00B9670B">
        <w:t>заперечує</w:t>
      </w:r>
      <w:r w:rsidR="00191956">
        <w:t xml:space="preserve"> спільну підготовку до участі в Аукціоні з використанням однієї ІР-адреси, </w:t>
      </w:r>
      <w:r w:rsidR="00DE55EC">
        <w:t>обґрунтовуючи</w:t>
      </w:r>
      <w:r w:rsidR="00191956">
        <w:t xml:space="preserve"> це таким:</w:t>
      </w:r>
      <w:r w:rsidR="00AB4924" w:rsidRPr="00751F55">
        <w:t xml:space="preserve"> </w:t>
      </w:r>
      <w:r w:rsidR="00AB4924" w:rsidRPr="00114F20">
        <w:t>«…</w:t>
      </w:r>
      <w:r w:rsidR="00114F20" w:rsidRPr="00114F20">
        <w:t xml:space="preserve"> </w:t>
      </w:r>
      <w:r w:rsidR="00114F20" w:rsidRPr="00114F20">
        <w:rPr>
          <w:i/>
        </w:rPr>
        <w:t xml:space="preserve">20.02.2020 між </w:t>
      </w:r>
      <w:r w:rsidR="00DE55EC">
        <w:rPr>
          <w:i/>
        </w:rPr>
        <w:t xml:space="preserve">               </w:t>
      </w:r>
      <w:r w:rsidR="00114F20" w:rsidRPr="00114F20">
        <w:rPr>
          <w:i/>
        </w:rPr>
        <w:lastRenderedPageBreak/>
        <w:t xml:space="preserve">ТОВ «БАРВІНОК-ІНВЕСТ» та Товарною </w:t>
      </w:r>
      <w:proofErr w:type="spellStart"/>
      <w:r w:rsidR="00114F20" w:rsidRPr="00114F20">
        <w:rPr>
          <w:i/>
        </w:rPr>
        <w:t>біржею</w:t>
      </w:r>
      <w:proofErr w:type="spellEnd"/>
      <w:r w:rsidR="00114F20" w:rsidRPr="00114F20">
        <w:rPr>
          <w:i/>
        </w:rPr>
        <w:t xml:space="preserve"> «ЄВРОПЕЙСЬКА» укладений догові</w:t>
      </w:r>
      <w:r w:rsidR="00DE55EC">
        <w:rPr>
          <w:i/>
        </w:rPr>
        <w:t>р</w:t>
      </w:r>
      <w:r w:rsidR="00114F20" w:rsidRPr="00114F20">
        <w:rPr>
          <w:i/>
        </w:rPr>
        <w:t>-оферта про надання послуг.</w:t>
      </w:r>
    </w:p>
    <w:p w14:paraId="37510A63" w14:textId="77777777" w:rsidR="00EA20E5" w:rsidRDefault="00114F20" w:rsidP="00114F20">
      <w:pPr>
        <w:pStyle w:val="a"/>
        <w:numPr>
          <w:ilvl w:val="0"/>
          <w:numId w:val="0"/>
        </w:numPr>
        <w:ind w:left="709"/>
        <w:rPr>
          <w:i/>
        </w:rPr>
      </w:pPr>
      <w:r w:rsidRPr="00114F20">
        <w:rPr>
          <w:i/>
        </w:rPr>
        <w:t xml:space="preserve">Згідно з пунктом 2.1. договору, предметом договору є надання Оператором доступу до користування електронною торговою системою, яка розміщена з адресою в мережі Інтернет: </w:t>
      </w:r>
      <w:hyperlink r:id="rId10" w:history="1">
        <w:r w:rsidRPr="00114F20">
          <w:rPr>
            <w:i/>
          </w:rPr>
          <w:t>https://sale.tbe-birzha.com.ua</w:t>
        </w:r>
      </w:hyperlink>
      <w:r w:rsidRPr="00114F20">
        <w:rPr>
          <w:i/>
        </w:rPr>
        <w:t xml:space="preserve"> (ЕТС). Надання доступу користувачу до ЕТС передбачає серед іншого виконання таких послуг, як послуг з реєстрації користувача, автоматичного розміщення, отримання і передання інформації, в </w:t>
      </w:r>
      <w:proofErr w:type="spellStart"/>
      <w:r w:rsidRPr="00114F20">
        <w:rPr>
          <w:i/>
        </w:rPr>
        <w:t>т.ч</w:t>
      </w:r>
      <w:proofErr w:type="spellEnd"/>
      <w:r w:rsidRPr="00114F20">
        <w:rPr>
          <w:i/>
        </w:rPr>
        <w:t>. але не виключно цінових пропозицій, та документів під час проведення електронних торгів (далі - послуги), відповідно до обраних користувачем торгів, які розміщені в ЕТС. Інформація про електронні торги в ЕТС також відображаються на інтернет-сайті електронного майданчика</w:t>
      </w:r>
      <w:r w:rsidR="00651CFB">
        <w:rPr>
          <w:i/>
        </w:rPr>
        <w:t>»</w:t>
      </w:r>
      <w:r w:rsidR="004626B3">
        <w:rPr>
          <w:i/>
        </w:rPr>
        <w:t>.</w:t>
      </w:r>
    </w:p>
    <w:p w14:paraId="3B083C3A" w14:textId="3A7BC649" w:rsidR="00FF4003" w:rsidRDefault="000C5373" w:rsidP="00803488">
      <w:pPr>
        <w:pStyle w:val="a"/>
        <w:tabs>
          <w:tab w:val="clear" w:pos="1353"/>
          <w:tab w:val="num" w:pos="360"/>
          <w:tab w:val="num" w:pos="426"/>
          <w:tab w:val="num" w:pos="720"/>
          <w:tab w:val="num" w:pos="1276"/>
        </w:tabs>
        <w:spacing w:before="120" w:after="120"/>
        <w:ind w:left="709" w:hanging="709"/>
      </w:pPr>
      <w:r>
        <w:t xml:space="preserve">    </w:t>
      </w:r>
      <w:r w:rsidR="00C7390E">
        <w:t xml:space="preserve"> </w:t>
      </w:r>
      <w:r w:rsidR="009E7F82">
        <w:t xml:space="preserve">Так, відповідно до </w:t>
      </w:r>
      <w:r w:rsidR="00981992">
        <w:t xml:space="preserve">пункту 2.2 </w:t>
      </w:r>
      <w:r w:rsidR="009E7F82">
        <w:t xml:space="preserve">договору-оферти про надання послуг від 20.02.2020 б/н, укладеного </w:t>
      </w:r>
      <w:r w:rsidR="00316358" w:rsidRPr="00751F55">
        <w:t>ТОВ «БАРВІНОК-ІНВЕСТ»</w:t>
      </w:r>
      <w:r w:rsidR="00316358">
        <w:t xml:space="preserve"> (Користувач) з ТБ </w:t>
      </w:r>
      <w:r w:rsidR="00316358" w:rsidRPr="00F452EC">
        <w:t>«Європейська»</w:t>
      </w:r>
      <w:r w:rsidR="00316358">
        <w:t xml:space="preserve"> </w:t>
      </w:r>
      <w:r w:rsidR="009B6A94">
        <w:t>(Оператор)</w:t>
      </w:r>
      <w:r w:rsidR="00CB3DD9">
        <w:t>,</w:t>
      </w:r>
      <w:r w:rsidR="009B6A94">
        <w:t xml:space="preserve"> </w:t>
      </w:r>
      <w:r w:rsidR="00316358">
        <w:t xml:space="preserve">та </w:t>
      </w:r>
      <w:r w:rsidR="00CF3E59">
        <w:t xml:space="preserve">договору-оферти </w:t>
      </w:r>
      <w:r w:rsidR="009B6A94">
        <w:t>про надання послуг від 25.02.2020 б/н</w:t>
      </w:r>
      <w:r w:rsidR="00F768E9">
        <w:t xml:space="preserve">, укладеного </w:t>
      </w:r>
      <w:r w:rsidR="00CB3DD9">
        <w:br/>
      </w:r>
      <w:r w:rsidR="00F768E9" w:rsidRPr="000C1A05">
        <w:t>ТОВ «ОКТАН О»</w:t>
      </w:r>
      <w:r w:rsidR="00F768E9">
        <w:t xml:space="preserve"> (Користувач) з ТБ </w:t>
      </w:r>
      <w:r w:rsidR="00F768E9" w:rsidRPr="00F452EC">
        <w:t>«Європейська»</w:t>
      </w:r>
      <w:r w:rsidR="00F768E9">
        <w:t xml:space="preserve"> (Оператор)</w:t>
      </w:r>
      <w:r w:rsidR="00981992">
        <w:t xml:space="preserve">, </w:t>
      </w:r>
      <w:r w:rsidR="00AE0CD4">
        <w:t>Користува</w:t>
      </w:r>
      <w:r w:rsidR="009F4A82">
        <w:t xml:space="preserve">ч погоджується з умовами </w:t>
      </w:r>
      <w:r w:rsidR="0038209C">
        <w:t xml:space="preserve">і </w:t>
      </w:r>
      <w:r w:rsidR="003C4609">
        <w:t>зобов’язується</w:t>
      </w:r>
      <w:r w:rsidR="0038209C">
        <w:t xml:space="preserve"> виконувати Регламент ЕТС</w:t>
      </w:r>
      <w:r w:rsidR="00B65E6F">
        <w:t>, фа</w:t>
      </w:r>
      <w:r w:rsidR="003C4609">
        <w:t xml:space="preserve">йли </w:t>
      </w:r>
      <w:r w:rsidR="00B65E6F">
        <w:t xml:space="preserve">якого розміщені на електронному майданчику </w:t>
      </w:r>
      <w:r w:rsidR="00F3378A">
        <w:t>в</w:t>
      </w:r>
      <w:r w:rsidR="00B65E6F">
        <w:t xml:space="preserve"> розділі «Регламент», є невід’ємною частиною цього договору і Користувач  своєю реєстрацією  на електронному майданчику  підтверджує  свою безумовну  згоду до їх дотримання</w:t>
      </w:r>
      <w:r w:rsidR="00E57BDD">
        <w:t xml:space="preserve"> (</w:t>
      </w:r>
      <w:r w:rsidR="00471CFD">
        <w:t xml:space="preserve">інформація </w:t>
      </w:r>
      <w:r w:rsidR="00524E84">
        <w:t xml:space="preserve">              </w:t>
      </w:r>
      <w:r w:rsidR="00471CFD">
        <w:t xml:space="preserve">ТБ </w:t>
      </w:r>
      <w:r w:rsidR="00471CFD" w:rsidRPr="00F452EC">
        <w:t>«Європейська»</w:t>
      </w:r>
      <w:r w:rsidR="00471CFD">
        <w:t>, надана листом від 25.01.2023 № 2501/23/1 (</w:t>
      </w:r>
      <w:proofErr w:type="spellStart"/>
      <w:r w:rsidR="00471CFD">
        <w:t>вх</w:t>
      </w:r>
      <w:proofErr w:type="spellEnd"/>
      <w:r w:rsidR="00471CFD">
        <w:t>. № 8-0</w:t>
      </w:r>
      <w:r w:rsidR="00524E84">
        <w:t>1</w:t>
      </w:r>
      <w:r w:rsidR="00471CFD">
        <w:t>/</w:t>
      </w:r>
      <w:r w:rsidR="00524E84">
        <w:t>2247</w:t>
      </w:r>
      <w:r w:rsidR="00471CFD">
        <w:t xml:space="preserve"> </w:t>
      </w:r>
      <w:r w:rsidR="00524E84">
        <w:t xml:space="preserve">                </w:t>
      </w:r>
      <w:r w:rsidR="00471CFD">
        <w:t>від 2</w:t>
      </w:r>
      <w:r w:rsidR="00524E84">
        <w:t>6</w:t>
      </w:r>
      <w:r w:rsidR="00471CFD">
        <w:t>.0</w:t>
      </w:r>
      <w:r w:rsidR="00524E84">
        <w:t>1</w:t>
      </w:r>
      <w:r w:rsidR="00471CFD">
        <w:t>.2023)</w:t>
      </w:r>
      <w:r w:rsidR="003D178B">
        <w:t>.</w:t>
      </w:r>
    </w:p>
    <w:p w14:paraId="45FB42C1" w14:textId="77777777" w:rsidR="00C915DC" w:rsidRDefault="00BD4E52" w:rsidP="00D74DDB">
      <w:pPr>
        <w:pStyle w:val="a"/>
        <w:tabs>
          <w:tab w:val="clear" w:pos="1353"/>
          <w:tab w:val="num" w:pos="360"/>
          <w:tab w:val="num" w:pos="720"/>
          <w:tab w:val="num" w:pos="1276"/>
        </w:tabs>
        <w:spacing w:before="120" w:after="120"/>
        <w:ind w:left="709" w:hanging="709"/>
      </w:pPr>
      <w:r>
        <w:t xml:space="preserve">Відповідно до </w:t>
      </w:r>
      <w:r w:rsidR="005D61DC">
        <w:t>Регламенту ЕТС, затвердженого наказом ДП «</w:t>
      </w:r>
      <w:proofErr w:type="spellStart"/>
      <w:r w:rsidR="005D61DC">
        <w:t>Прозорро.Продажі</w:t>
      </w:r>
      <w:proofErr w:type="spellEnd"/>
      <w:r w:rsidR="005D61DC">
        <w:t>» від 09.07.2018 № 8</w:t>
      </w:r>
      <w:r w:rsidR="00E712B4">
        <w:t xml:space="preserve"> (зі змінами, внесеними від 22.01.2020</w:t>
      </w:r>
      <w:r w:rsidR="00DB716A">
        <w:t xml:space="preserve"> № 02</w:t>
      </w:r>
      <w:r w:rsidR="00A83DB7">
        <w:t>)</w:t>
      </w:r>
      <w:r w:rsidR="00590888">
        <w:t>:</w:t>
      </w:r>
    </w:p>
    <w:p w14:paraId="533CBD1B" w14:textId="77777777" w:rsidR="00220060" w:rsidRPr="00220060" w:rsidRDefault="00220060" w:rsidP="00455B9B">
      <w:pPr>
        <w:tabs>
          <w:tab w:val="num" w:pos="360"/>
          <w:tab w:val="num" w:pos="720"/>
          <w:tab w:val="num" w:pos="1276"/>
        </w:tabs>
        <w:spacing w:before="120" w:after="120"/>
        <w:ind w:left="709"/>
        <w:jc w:val="both"/>
        <w:rPr>
          <w:lang w:val="uk-UA"/>
        </w:rPr>
      </w:pPr>
      <w:r w:rsidRPr="00455B9B">
        <w:rPr>
          <w:i/>
          <w:lang w:val="uk-UA"/>
        </w:rPr>
        <w:t xml:space="preserve">електронна торгова система </w:t>
      </w:r>
      <w:proofErr w:type="spellStart"/>
      <w:r w:rsidRPr="00455B9B">
        <w:rPr>
          <w:i/>
        </w:rPr>
        <w:t>Prozorro</w:t>
      </w:r>
      <w:proofErr w:type="spellEnd"/>
      <w:r w:rsidRPr="00455B9B">
        <w:rPr>
          <w:i/>
          <w:lang w:val="uk-UA"/>
        </w:rPr>
        <w:t>.Продажі ЦБД2 (ЕТС)</w:t>
      </w:r>
      <w:r w:rsidRPr="00220060">
        <w:rPr>
          <w:lang w:val="uk-UA"/>
        </w:rPr>
        <w:t xml:space="preserve"> – дворівнева інформаційно-телекомунікаційна система, що складається з ЦБД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ЕТС</w:t>
      </w:r>
      <w:r w:rsidR="00D055F1">
        <w:rPr>
          <w:lang w:val="uk-UA"/>
        </w:rPr>
        <w:t>;</w:t>
      </w:r>
    </w:p>
    <w:p w14:paraId="5C2F8A3A" w14:textId="77777777" w:rsidR="006C2619" w:rsidRPr="005E6FA2" w:rsidRDefault="006C2619" w:rsidP="00455B9B">
      <w:pPr>
        <w:tabs>
          <w:tab w:val="num" w:pos="360"/>
          <w:tab w:val="num" w:pos="720"/>
          <w:tab w:val="num" w:pos="1276"/>
        </w:tabs>
        <w:spacing w:before="120" w:after="120"/>
        <w:ind w:left="709"/>
        <w:jc w:val="both"/>
        <w:rPr>
          <w:lang w:val="uk-UA"/>
        </w:rPr>
      </w:pPr>
      <w:proofErr w:type="spellStart"/>
      <w:r w:rsidRPr="00455B9B">
        <w:rPr>
          <w:i/>
        </w:rPr>
        <w:t>електронний</w:t>
      </w:r>
      <w:proofErr w:type="spellEnd"/>
      <w:r w:rsidRPr="00455B9B">
        <w:rPr>
          <w:i/>
        </w:rPr>
        <w:t xml:space="preserve"> </w:t>
      </w:r>
      <w:proofErr w:type="spellStart"/>
      <w:r w:rsidRPr="00455B9B">
        <w:rPr>
          <w:i/>
        </w:rPr>
        <w:t>майданчик</w:t>
      </w:r>
      <w:proofErr w:type="spellEnd"/>
      <w:r>
        <w:t xml:space="preserve"> – </w:t>
      </w:r>
      <w:proofErr w:type="spellStart"/>
      <w:r>
        <w:t>апаратно-програмний</w:t>
      </w:r>
      <w:proofErr w:type="spellEnd"/>
      <w:r>
        <w:t xml:space="preserve"> комплекс, </w:t>
      </w:r>
      <w:proofErr w:type="spellStart"/>
      <w:r>
        <w:t>який</w:t>
      </w:r>
      <w:proofErr w:type="spellEnd"/>
      <w:r>
        <w:t xml:space="preserve"> </w:t>
      </w:r>
      <w:proofErr w:type="spellStart"/>
      <w:r>
        <w:t>функціонує</w:t>
      </w:r>
      <w:proofErr w:type="spellEnd"/>
      <w:r>
        <w:t xml:space="preserve"> в </w:t>
      </w:r>
      <w:proofErr w:type="spellStart"/>
      <w:r>
        <w:t>Інтернеті</w:t>
      </w:r>
      <w:proofErr w:type="spellEnd"/>
      <w:r>
        <w:t xml:space="preserve">, </w:t>
      </w:r>
      <w:proofErr w:type="spellStart"/>
      <w:r>
        <w:t>підключений</w:t>
      </w:r>
      <w:proofErr w:type="spellEnd"/>
      <w:r>
        <w:t xml:space="preserve"> до ЦБД та </w:t>
      </w:r>
      <w:proofErr w:type="spellStart"/>
      <w:r>
        <w:t>забезпечує</w:t>
      </w:r>
      <w:proofErr w:type="spellEnd"/>
      <w:r>
        <w:t xml:space="preserve"> </w:t>
      </w:r>
      <w:proofErr w:type="spellStart"/>
      <w:r>
        <w:t>організатору</w:t>
      </w:r>
      <w:proofErr w:type="spellEnd"/>
      <w:r>
        <w:t xml:space="preserve"> </w:t>
      </w:r>
      <w:proofErr w:type="spellStart"/>
      <w:r>
        <w:t>аукціону</w:t>
      </w:r>
      <w:proofErr w:type="spellEnd"/>
      <w:r>
        <w:t xml:space="preserve">, </w:t>
      </w:r>
      <w:proofErr w:type="spellStart"/>
      <w:r>
        <w:t>користувачам</w:t>
      </w:r>
      <w:proofErr w:type="spellEnd"/>
      <w:r>
        <w:t xml:space="preserve">, </w:t>
      </w:r>
      <w:proofErr w:type="spellStart"/>
      <w:r>
        <w:t>учасникам</w:t>
      </w:r>
      <w:proofErr w:type="spellEnd"/>
      <w:r>
        <w:t xml:space="preserve"> </w:t>
      </w:r>
      <w:proofErr w:type="spellStart"/>
      <w:r>
        <w:t>можливість</w:t>
      </w:r>
      <w:proofErr w:type="spellEnd"/>
      <w:r>
        <w:t xml:space="preserve"> </w:t>
      </w:r>
      <w:proofErr w:type="spellStart"/>
      <w:r>
        <w:t>користуватися</w:t>
      </w:r>
      <w:proofErr w:type="spellEnd"/>
      <w:r>
        <w:t xml:space="preserve"> </w:t>
      </w:r>
      <w:proofErr w:type="spellStart"/>
      <w:r>
        <w:t>сервісами</w:t>
      </w:r>
      <w:proofErr w:type="spellEnd"/>
      <w:r>
        <w:t xml:space="preserve"> ЕТС з </w:t>
      </w:r>
      <w:proofErr w:type="spellStart"/>
      <w:r>
        <w:t>автоматичним</w:t>
      </w:r>
      <w:proofErr w:type="spellEnd"/>
      <w:r>
        <w:t xml:space="preserve"> </w:t>
      </w:r>
      <w:proofErr w:type="spellStart"/>
      <w:r>
        <w:t>обміном</w:t>
      </w:r>
      <w:proofErr w:type="spellEnd"/>
      <w:r>
        <w:t xml:space="preserve"> </w:t>
      </w:r>
      <w:proofErr w:type="spellStart"/>
      <w:r>
        <w:t>інформацією</w:t>
      </w:r>
      <w:proofErr w:type="spellEnd"/>
      <w:r>
        <w:t xml:space="preserve"> </w:t>
      </w:r>
      <w:proofErr w:type="spellStart"/>
      <w:r>
        <w:t>щодо</w:t>
      </w:r>
      <w:proofErr w:type="spellEnd"/>
      <w:r>
        <w:t xml:space="preserve"> </w:t>
      </w:r>
      <w:proofErr w:type="spellStart"/>
      <w:r>
        <w:t>процесу</w:t>
      </w:r>
      <w:proofErr w:type="spellEnd"/>
      <w:r>
        <w:t xml:space="preserve"> </w:t>
      </w:r>
      <w:proofErr w:type="spellStart"/>
      <w:r>
        <w:t>проведення</w:t>
      </w:r>
      <w:proofErr w:type="spellEnd"/>
      <w:r>
        <w:t xml:space="preserve"> </w:t>
      </w:r>
      <w:proofErr w:type="spellStart"/>
      <w:r>
        <w:t>електронних</w:t>
      </w:r>
      <w:proofErr w:type="spellEnd"/>
      <w:r>
        <w:t xml:space="preserve"> </w:t>
      </w:r>
      <w:proofErr w:type="spellStart"/>
      <w:r>
        <w:t>аукціонів</w:t>
      </w:r>
      <w:proofErr w:type="spellEnd"/>
      <w:r>
        <w:t xml:space="preserve">, </w:t>
      </w:r>
      <w:proofErr w:type="spellStart"/>
      <w:r>
        <w:t>який</w:t>
      </w:r>
      <w:proofErr w:type="spellEnd"/>
      <w:r>
        <w:t xml:space="preserve"> </w:t>
      </w:r>
      <w:proofErr w:type="spellStart"/>
      <w:r>
        <w:t>авторизований</w:t>
      </w:r>
      <w:proofErr w:type="spellEnd"/>
      <w:r>
        <w:t xml:space="preserve"> (</w:t>
      </w:r>
      <w:proofErr w:type="spellStart"/>
      <w:r>
        <w:t>попередньо</w:t>
      </w:r>
      <w:proofErr w:type="spellEnd"/>
      <w:r>
        <w:t xml:space="preserve"> </w:t>
      </w:r>
      <w:proofErr w:type="spellStart"/>
      <w:r>
        <w:t>авторизований</w:t>
      </w:r>
      <w:proofErr w:type="spellEnd"/>
      <w:r>
        <w:t xml:space="preserve">) </w:t>
      </w:r>
      <w:proofErr w:type="spellStart"/>
      <w:r>
        <w:t>відповідно</w:t>
      </w:r>
      <w:proofErr w:type="spellEnd"/>
      <w:r>
        <w:t xml:space="preserve"> до Порядку </w:t>
      </w:r>
      <w:proofErr w:type="spellStart"/>
      <w:r>
        <w:t>відбору</w:t>
      </w:r>
      <w:proofErr w:type="spellEnd"/>
      <w:r>
        <w:t xml:space="preserve"> </w:t>
      </w:r>
      <w:proofErr w:type="spellStart"/>
      <w:r>
        <w:t>операторів</w:t>
      </w:r>
      <w:proofErr w:type="spellEnd"/>
      <w:r>
        <w:t xml:space="preserve"> </w:t>
      </w:r>
      <w:proofErr w:type="spellStart"/>
      <w:r>
        <w:t>електронних</w:t>
      </w:r>
      <w:proofErr w:type="spellEnd"/>
      <w:r>
        <w:t xml:space="preserve"> </w:t>
      </w:r>
      <w:proofErr w:type="spellStart"/>
      <w:r>
        <w:t>майданчиків</w:t>
      </w:r>
      <w:proofErr w:type="spellEnd"/>
      <w:r>
        <w:t xml:space="preserve"> для </w:t>
      </w:r>
      <w:proofErr w:type="spellStart"/>
      <w:r>
        <w:t>організації</w:t>
      </w:r>
      <w:proofErr w:type="spellEnd"/>
      <w:r>
        <w:t xml:space="preserve"> </w:t>
      </w:r>
      <w:proofErr w:type="spellStart"/>
      <w:r>
        <w:t>проведення</w:t>
      </w:r>
      <w:proofErr w:type="spellEnd"/>
      <w:r>
        <w:t xml:space="preserve"> </w:t>
      </w:r>
      <w:proofErr w:type="spellStart"/>
      <w:r>
        <w:t>електронних</w:t>
      </w:r>
      <w:proofErr w:type="spellEnd"/>
      <w:r>
        <w:t xml:space="preserve"> </w:t>
      </w:r>
      <w:proofErr w:type="spellStart"/>
      <w:r>
        <w:t>аукціонів</w:t>
      </w:r>
      <w:proofErr w:type="spellEnd"/>
      <w:r>
        <w:t xml:space="preserve"> з продажу </w:t>
      </w:r>
      <w:proofErr w:type="spellStart"/>
      <w:r>
        <w:t>об’єктів</w:t>
      </w:r>
      <w:proofErr w:type="spellEnd"/>
      <w:r>
        <w:t xml:space="preserve"> </w:t>
      </w:r>
      <w:proofErr w:type="spellStart"/>
      <w:r>
        <w:t>малої</w:t>
      </w:r>
      <w:proofErr w:type="spellEnd"/>
      <w:r>
        <w:t xml:space="preserve"> </w:t>
      </w:r>
      <w:proofErr w:type="spellStart"/>
      <w:r>
        <w:t>приватизації</w:t>
      </w:r>
      <w:proofErr w:type="spellEnd"/>
      <w:r>
        <w:t xml:space="preserve">, </w:t>
      </w:r>
      <w:proofErr w:type="spellStart"/>
      <w:r>
        <w:t>авторизації</w:t>
      </w:r>
      <w:proofErr w:type="spellEnd"/>
      <w:r>
        <w:t xml:space="preserve"> </w:t>
      </w:r>
      <w:proofErr w:type="spellStart"/>
      <w:r>
        <w:t>електронних</w:t>
      </w:r>
      <w:proofErr w:type="spellEnd"/>
      <w:r>
        <w:t xml:space="preserve"> </w:t>
      </w:r>
      <w:proofErr w:type="spellStart"/>
      <w:r>
        <w:t>майданчиків</w:t>
      </w:r>
      <w:proofErr w:type="spellEnd"/>
      <w:r>
        <w:t xml:space="preserve"> та </w:t>
      </w:r>
      <w:proofErr w:type="spellStart"/>
      <w:r>
        <w:t>визначення</w:t>
      </w:r>
      <w:proofErr w:type="spellEnd"/>
      <w:r>
        <w:t xml:space="preserve"> </w:t>
      </w:r>
      <w:proofErr w:type="spellStart"/>
      <w:r>
        <w:t>адміністратора</w:t>
      </w:r>
      <w:proofErr w:type="spellEnd"/>
      <w:r>
        <w:t xml:space="preserve"> </w:t>
      </w:r>
      <w:proofErr w:type="spellStart"/>
      <w:r>
        <w:t>електронної</w:t>
      </w:r>
      <w:proofErr w:type="spellEnd"/>
      <w:r>
        <w:t xml:space="preserve"> </w:t>
      </w:r>
      <w:proofErr w:type="spellStart"/>
      <w:r>
        <w:t>торгової</w:t>
      </w:r>
      <w:proofErr w:type="spellEnd"/>
      <w:r>
        <w:t xml:space="preserve"> </w:t>
      </w:r>
      <w:proofErr w:type="spellStart"/>
      <w:r>
        <w:t>системи</w:t>
      </w:r>
      <w:proofErr w:type="spellEnd"/>
      <w:r>
        <w:t xml:space="preserve">, </w:t>
      </w:r>
      <w:proofErr w:type="spellStart"/>
      <w:r>
        <w:t>затвердженого</w:t>
      </w:r>
      <w:proofErr w:type="spellEnd"/>
      <w:r>
        <w:t xml:space="preserve"> </w:t>
      </w:r>
      <w:proofErr w:type="spellStart"/>
      <w:r>
        <w:t>постановою</w:t>
      </w:r>
      <w:proofErr w:type="spellEnd"/>
      <w:r>
        <w:t xml:space="preserve"> </w:t>
      </w:r>
      <w:proofErr w:type="spellStart"/>
      <w:r>
        <w:t>Кабінету</w:t>
      </w:r>
      <w:proofErr w:type="spellEnd"/>
      <w:r>
        <w:t xml:space="preserve"> </w:t>
      </w:r>
      <w:proofErr w:type="spellStart"/>
      <w:r>
        <w:t>Міністрів</w:t>
      </w:r>
      <w:proofErr w:type="spellEnd"/>
      <w:r>
        <w:t xml:space="preserve"> </w:t>
      </w:r>
      <w:proofErr w:type="spellStart"/>
      <w:r>
        <w:t>України</w:t>
      </w:r>
      <w:proofErr w:type="spellEnd"/>
      <w:r>
        <w:t xml:space="preserve"> </w:t>
      </w:r>
      <w:proofErr w:type="spellStart"/>
      <w:r>
        <w:t>від</w:t>
      </w:r>
      <w:proofErr w:type="spellEnd"/>
      <w:r>
        <w:t xml:space="preserve"> 10 </w:t>
      </w:r>
      <w:proofErr w:type="spellStart"/>
      <w:r>
        <w:t>травня</w:t>
      </w:r>
      <w:proofErr w:type="spellEnd"/>
      <w:r>
        <w:t xml:space="preserve"> 2018 року № 433</w:t>
      </w:r>
      <w:r w:rsidR="005E6FA2">
        <w:rPr>
          <w:lang w:val="uk-UA"/>
        </w:rPr>
        <w:t>;</w:t>
      </w:r>
    </w:p>
    <w:p w14:paraId="26D6AF9C" w14:textId="77777777" w:rsidR="00220060" w:rsidRPr="001940FA" w:rsidRDefault="00220060" w:rsidP="00455B9B">
      <w:pPr>
        <w:tabs>
          <w:tab w:val="num" w:pos="360"/>
          <w:tab w:val="num" w:pos="720"/>
          <w:tab w:val="num" w:pos="1276"/>
        </w:tabs>
        <w:spacing w:before="120" w:after="120"/>
        <w:ind w:left="709"/>
        <w:jc w:val="both"/>
        <w:rPr>
          <w:lang w:val="uk-UA"/>
        </w:rPr>
      </w:pPr>
      <w:proofErr w:type="spellStart"/>
      <w:r w:rsidRPr="00455B9B">
        <w:rPr>
          <w:i/>
        </w:rPr>
        <w:t>користувач</w:t>
      </w:r>
      <w:proofErr w:type="spellEnd"/>
      <w:r>
        <w:t xml:space="preserve"> - будь-яка </w:t>
      </w:r>
      <w:proofErr w:type="spellStart"/>
      <w:r>
        <w:t>фізична</w:t>
      </w:r>
      <w:proofErr w:type="spellEnd"/>
      <w:r>
        <w:t xml:space="preserve"> </w:t>
      </w:r>
      <w:proofErr w:type="spellStart"/>
      <w:r>
        <w:t>або</w:t>
      </w:r>
      <w:proofErr w:type="spellEnd"/>
      <w:r>
        <w:t xml:space="preserve"> </w:t>
      </w:r>
      <w:proofErr w:type="spellStart"/>
      <w:r>
        <w:t>юридична</w:t>
      </w:r>
      <w:proofErr w:type="spellEnd"/>
      <w:r>
        <w:t xml:space="preserve"> особа, яка </w:t>
      </w:r>
      <w:proofErr w:type="spellStart"/>
      <w:r>
        <w:t>зареєстрована</w:t>
      </w:r>
      <w:proofErr w:type="spellEnd"/>
      <w:r>
        <w:t xml:space="preserve"> на </w:t>
      </w:r>
      <w:proofErr w:type="spellStart"/>
      <w:r>
        <w:t>електронному</w:t>
      </w:r>
      <w:proofErr w:type="spellEnd"/>
      <w:r>
        <w:t xml:space="preserve"> </w:t>
      </w:r>
      <w:proofErr w:type="spellStart"/>
      <w:r>
        <w:t>майданчику</w:t>
      </w:r>
      <w:proofErr w:type="spellEnd"/>
      <w:r>
        <w:t xml:space="preserve"> в ЕТС </w:t>
      </w:r>
      <w:proofErr w:type="spellStart"/>
      <w:r>
        <w:t>відповідно</w:t>
      </w:r>
      <w:proofErr w:type="spellEnd"/>
      <w:r>
        <w:t xml:space="preserve"> до Регламенту ЕТС та </w:t>
      </w:r>
      <w:proofErr w:type="spellStart"/>
      <w:r>
        <w:t>має</w:t>
      </w:r>
      <w:proofErr w:type="spellEnd"/>
      <w:r>
        <w:t xml:space="preserve"> </w:t>
      </w:r>
      <w:proofErr w:type="spellStart"/>
      <w:r>
        <w:t>намір</w:t>
      </w:r>
      <w:proofErr w:type="spellEnd"/>
      <w:r>
        <w:t xml:space="preserve"> </w:t>
      </w:r>
      <w:proofErr w:type="spellStart"/>
      <w:r>
        <w:t>взяти</w:t>
      </w:r>
      <w:proofErr w:type="spellEnd"/>
      <w:r>
        <w:t xml:space="preserve"> участь у </w:t>
      </w:r>
      <w:proofErr w:type="spellStart"/>
      <w:r>
        <w:t>електронному</w:t>
      </w:r>
      <w:proofErr w:type="spellEnd"/>
      <w:r>
        <w:t xml:space="preserve"> </w:t>
      </w:r>
      <w:proofErr w:type="spellStart"/>
      <w:r>
        <w:t>аукціоні</w:t>
      </w:r>
      <w:proofErr w:type="spellEnd"/>
      <w:r>
        <w:t xml:space="preserve"> (</w:t>
      </w:r>
      <w:proofErr w:type="spellStart"/>
      <w:r>
        <w:t>потенційний</w:t>
      </w:r>
      <w:proofErr w:type="spellEnd"/>
      <w:r>
        <w:t xml:space="preserve"> </w:t>
      </w:r>
      <w:proofErr w:type="spellStart"/>
      <w:r>
        <w:t>покупець</w:t>
      </w:r>
      <w:proofErr w:type="spellEnd"/>
      <w:r>
        <w:t>)</w:t>
      </w:r>
      <w:r w:rsidR="001940FA">
        <w:rPr>
          <w:lang w:val="uk-UA"/>
        </w:rPr>
        <w:t>.</w:t>
      </w:r>
    </w:p>
    <w:p w14:paraId="151BB3AA" w14:textId="3972BC41" w:rsidR="00220060" w:rsidRDefault="00BF478B" w:rsidP="00155990">
      <w:pPr>
        <w:pStyle w:val="a"/>
        <w:tabs>
          <w:tab w:val="clear" w:pos="1353"/>
          <w:tab w:val="num" w:pos="360"/>
          <w:tab w:val="num" w:pos="720"/>
          <w:tab w:val="num" w:pos="1276"/>
        </w:tabs>
        <w:spacing w:before="120" w:after="120"/>
        <w:ind w:left="709" w:hanging="709"/>
      </w:pPr>
      <w:r>
        <w:t xml:space="preserve">Так, згідно з пунктом </w:t>
      </w:r>
      <w:r w:rsidR="006B1471">
        <w:t xml:space="preserve">2.1 </w:t>
      </w:r>
      <w:r w:rsidR="00AB77C8">
        <w:t>Регламент</w:t>
      </w:r>
      <w:r>
        <w:t>у</w:t>
      </w:r>
      <w:r w:rsidR="00AB77C8">
        <w:t xml:space="preserve"> ЕТС регулює правові відносини, що виникають, чи можуть виникнути між адміністратором, організатором, операторами, користувачами та учасниками в процесі проведення електронних аукціонів в ЕТС.</w:t>
      </w:r>
    </w:p>
    <w:p w14:paraId="62C838E1" w14:textId="01ACEC5F" w:rsidR="006B1471" w:rsidRDefault="00BF478B" w:rsidP="00155990">
      <w:pPr>
        <w:pStyle w:val="a"/>
        <w:tabs>
          <w:tab w:val="clear" w:pos="1353"/>
          <w:tab w:val="num" w:pos="360"/>
          <w:tab w:val="num" w:pos="720"/>
          <w:tab w:val="num" w:pos="1276"/>
        </w:tabs>
        <w:spacing w:before="120" w:after="120"/>
        <w:ind w:left="709" w:hanging="709"/>
      </w:pPr>
      <w:r>
        <w:t xml:space="preserve">Відповідно до пункту </w:t>
      </w:r>
      <w:r w:rsidR="006B1471">
        <w:t xml:space="preserve">2.3 </w:t>
      </w:r>
      <w:r w:rsidR="00D42F2C">
        <w:t>Регламенту ЕТС б</w:t>
      </w:r>
      <w:r w:rsidR="006B1471">
        <w:t>удь-який користувач, який реєструється для участі в електронних аукціонах, підтверджує, що ознайомлений з цим Регламентом ЕТС та визнає його.</w:t>
      </w:r>
    </w:p>
    <w:p w14:paraId="363AEB74" w14:textId="61F4BB6C" w:rsidR="007B3903" w:rsidRDefault="00FA5F5D" w:rsidP="00155990">
      <w:pPr>
        <w:pStyle w:val="a"/>
        <w:tabs>
          <w:tab w:val="clear" w:pos="1353"/>
          <w:tab w:val="num" w:pos="360"/>
          <w:tab w:val="num" w:pos="720"/>
          <w:tab w:val="num" w:pos="1276"/>
        </w:tabs>
        <w:spacing w:before="120" w:after="120"/>
        <w:ind w:left="709" w:hanging="709"/>
      </w:pPr>
      <w:r>
        <w:t xml:space="preserve">Відповідно до пункту 5.6 Регламенту ЕТС </w:t>
      </w:r>
      <w:r w:rsidR="004210AA">
        <w:t>електронний майданчик</w:t>
      </w:r>
      <w:r w:rsidR="007B3903">
        <w:t xml:space="preserve"> (оператор), зокрема,</w:t>
      </w:r>
      <w:r w:rsidR="004210AA">
        <w:t xml:space="preserve"> </w:t>
      </w:r>
      <w:r w:rsidR="00C41DE3">
        <w:t>зобов’язаний</w:t>
      </w:r>
      <w:r w:rsidR="007B3903">
        <w:t>:</w:t>
      </w:r>
    </w:p>
    <w:p w14:paraId="0D678135" w14:textId="77777777" w:rsidR="00211560" w:rsidRDefault="007B3903" w:rsidP="007B3903">
      <w:pPr>
        <w:pStyle w:val="a"/>
        <w:numPr>
          <w:ilvl w:val="0"/>
          <w:numId w:val="0"/>
        </w:numPr>
        <w:tabs>
          <w:tab w:val="num" w:pos="1276"/>
          <w:tab w:val="num" w:pos="1353"/>
        </w:tabs>
        <w:spacing w:before="120" w:after="120"/>
        <w:ind w:left="709"/>
      </w:pPr>
      <w:r>
        <w:lastRenderedPageBreak/>
        <w:t>-</w:t>
      </w:r>
      <w:r w:rsidR="004210AA">
        <w:t xml:space="preserve"> </w:t>
      </w:r>
      <w:r w:rsidR="00C41DE3" w:rsidRPr="009D0168">
        <w:rPr>
          <w:b/>
          <w:i/>
        </w:rPr>
        <w:t>з</w:t>
      </w:r>
      <w:r w:rsidR="00FA5F5D" w:rsidRPr="009D0168">
        <w:rPr>
          <w:b/>
          <w:i/>
        </w:rPr>
        <w:t>абезпечити технічну можливість та рівний доступ</w:t>
      </w:r>
      <w:r w:rsidR="00FA5F5D">
        <w:t xml:space="preserve"> для організаторів та/або користувачів та/або учасників, в тому числі, до інформації про проведення електронних аукціонів в ЕТС, а також доступність сервісу, що полягає у наданні можливості для користувачів вчиняти дії в ЕТС згідно з Регламентом ЕТС</w:t>
      </w:r>
      <w:r w:rsidR="00211560">
        <w:t>;</w:t>
      </w:r>
      <w:r w:rsidR="00C41DE3">
        <w:t xml:space="preserve"> </w:t>
      </w:r>
    </w:p>
    <w:p w14:paraId="56D48D58" w14:textId="77777777" w:rsidR="00FA5F5D" w:rsidRDefault="00211560" w:rsidP="007B3903">
      <w:pPr>
        <w:pStyle w:val="a"/>
        <w:numPr>
          <w:ilvl w:val="0"/>
          <w:numId w:val="0"/>
        </w:numPr>
        <w:tabs>
          <w:tab w:val="num" w:pos="1276"/>
          <w:tab w:val="num" w:pos="1353"/>
        </w:tabs>
        <w:spacing w:before="120" w:after="120"/>
        <w:ind w:left="709"/>
      </w:pPr>
      <w:r>
        <w:t xml:space="preserve">- </w:t>
      </w:r>
      <w:r w:rsidRPr="009D0168">
        <w:rPr>
          <w:b/>
          <w:i/>
        </w:rPr>
        <w:t>з</w:t>
      </w:r>
      <w:r w:rsidR="007B3903" w:rsidRPr="009D0168">
        <w:rPr>
          <w:b/>
          <w:i/>
        </w:rPr>
        <w:t>дійснювати консультаційну підтримку</w:t>
      </w:r>
      <w:r w:rsidR="007B3903">
        <w:t xml:space="preserve"> організаторів, користувачів та учасників з питань, пов'язаних з функціонуванням ЕТС, </w:t>
      </w:r>
      <w:r w:rsidR="007B3903" w:rsidRPr="009D0168">
        <w:rPr>
          <w:b/>
          <w:i/>
        </w:rPr>
        <w:t>за допомогою телефонного зв’язку та електронної пошти</w:t>
      </w:r>
      <w:r>
        <w:t>.</w:t>
      </w:r>
    </w:p>
    <w:p w14:paraId="333F4090" w14:textId="04C6FFF2" w:rsidR="000A2559" w:rsidRDefault="00D42F2C" w:rsidP="00155990">
      <w:pPr>
        <w:pStyle w:val="a"/>
        <w:tabs>
          <w:tab w:val="clear" w:pos="1353"/>
          <w:tab w:val="num" w:pos="360"/>
          <w:tab w:val="num" w:pos="720"/>
          <w:tab w:val="num" w:pos="1276"/>
        </w:tabs>
        <w:spacing w:before="120" w:after="120"/>
        <w:ind w:left="709" w:hanging="709"/>
      </w:pPr>
      <w:r>
        <w:t xml:space="preserve">Згідно з пунктом </w:t>
      </w:r>
      <w:r w:rsidR="00B80246">
        <w:t xml:space="preserve">7.4 </w:t>
      </w:r>
      <w:r>
        <w:t xml:space="preserve">Регламенту ЕТС  </w:t>
      </w:r>
      <w:r w:rsidR="00B80246">
        <w:t>п</w:t>
      </w:r>
      <w:r w:rsidR="000A2559">
        <w:t>ід час роботи в ЕТС, учасники своєчасно, відповідно до визначеного Регламентом ЕТС порядку, здійснюють дії для участі в електронних аукціонах через електронні майданчики.</w:t>
      </w:r>
    </w:p>
    <w:p w14:paraId="1C9C94C1" w14:textId="6155ABFF" w:rsidR="00D35D95" w:rsidRPr="00D07F7C" w:rsidRDefault="005D543A" w:rsidP="00155990">
      <w:pPr>
        <w:pStyle w:val="a"/>
        <w:tabs>
          <w:tab w:val="clear" w:pos="1353"/>
          <w:tab w:val="num" w:pos="360"/>
          <w:tab w:val="num" w:pos="720"/>
          <w:tab w:val="num" w:pos="1276"/>
        </w:tabs>
        <w:spacing w:before="120" w:after="120"/>
        <w:ind w:left="709" w:hanging="709"/>
      </w:pPr>
      <w:r>
        <w:t xml:space="preserve">При цьому відповідно до пункту </w:t>
      </w:r>
      <w:r w:rsidR="00D35D95">
        <w:t xml:space="preserve">7.6 </w:t>
      </w:r>
      <w:r>
        <w:t xml:space="preserve">Регламенту ЕТС </w:t>
      </w:r>
      <w:r w:rsidR="00A46A0E">
        <w:t>д</w:t>
      </w:r>
      <w:r w:rsidR="00D35D95">
        <w:t xml:space="preserve">ля участі в електронних аукціонах, </w:t>
      </w:r>
      <w:r w:rsidR="00D35D95" w:rsidRPr="009D0168">
        <w:rPr>
          <w:b/>
          <w:i/>
        </w:rPr>
        <w:t>користувач через свій особистий кабінет здійснює</w:t>
      </w:r>
      <w:r w:rsidR="00D35D95">
        <w:t xml:space="preserve"> подання заяви про участь, шляхом заповнення екранної форми </w:t>
      </w:r>
      <w:r w:rsidR="00D35D95" w:rsidRPr="009D0168">
        <w:rPr>
          <w:b/>
          <w:i/>
        </w:rPr>
        <w:t>і завантаження електронних копій документів</w:t>
      </w:r>
      <w:r w:rsidR="00D07F7C" w:rsidRPr="00155990">
        <w:t>.</w:t>
      </w:r>
    </w:p>
    <w:p w14:paraId="3E036BAF" w14:textId="77777777" w:rsidR="0028524D" w:rsidRDefault="0028524D" w:rsidP="00D74DDB">
      <w:pPr>
        <w:pStyle w:val="a"/>
        <w:tabs>
          <w:tab w:val="clear" w:pos="1353"/>
          <w:tab w:val="num" w:pos="360"/>
          <w:tab w:val="num" w:pos="720"/>
          <w:tab w:val="num" w:pos="1276"/>
        </w:tabs>
        <w:spacing w:before="120" w:after="120"/>
        <w:ind w:left="709" w:hanging="709"/>
      </w:pPr>
      <w:r>
        <w:t xml:space="preserve">Відповідно до статті 41 </w:t>
      </w:r>
      <w:r w:rsidR="000D6FA0" w:rsidRPr="00894C15">
        <w:t>Закону України «Про захист економічної конкуренції»</w:t>
      </w:r>
      <w:r>
        <w:t xml:space="preserve"> доказами у справі можуть бути будь-які фактичні дані, які дають можливість встановити наявність або відсутність порушення, та які встановлюються такими засобами: поясненнями сторін і третіх осіб, поясненнями службових осіб та громадян, письмовими доказами, речовими доказами й висновками експертів.</w:t>
      </w:r>
    </w:p>
    <w:p w14:paraId="2446DB90" w14:textId="795B8EDA" w:rsidR="00D74DDB" w:rsidRDefault="00FD707E" w:rsidP="00D74DDB">
      <w:pPr>
        <w:pStyle w:val="a"/>
        <w:tabs>
          <w:tab w:val="clear" w:pos="1353"/>
          <w:tab w:val="num" w:pos="360"/>
          <w:tab w:val="num" w:pos="720"/>
          <w:tab w:val="num" w:pos="1276"/>
        </w:tabs>
        <w:spacing w:before="120" w:after="120"/>
        <w:ind w:left="709" w:hanging="709"/>
      </w:pPr>
      <w:r>
        <w:t xml:space="preserve">Разом </w:t>
      </w:r>
      <w:r w:rsidR="00B44A8E">
        <w:t>і</w:t>
      </w:r>
      <w:r>
        <w:t>з тим, я</w:t>
      </w:r>
      <w:r w:rsidR="00A365A1">
        <w:t xml:space="preserve">к вбачається з інформації </w:t>
      </w:r>
      <w:r w:rsidR="00A365A1" w:rsidRPr="00F452EC">
        <w:t>ТБ «Європейська»</w:t>
      </w:r>
      <w:r w:rsidR="00A365A1">
        <w:t xml:space="preserve">, наданої листом </w:t>
      </w:r>
      <w:r w:rsidR="00F546B8">
        <w:t xml:space="preserve">                      </w:t>
      </w:r>
      <w:r w:rsidR="00A365A1">
        <w:t>від 23.02.2023</w:t>
      </w:r>
      <w:r w:rsidR="00F546B8">
        <w:t xml:space="preserve"> </w:t>
      </w:r>
      <w:r w:rsidR="00A365A1">
        <w:t>№ 2302/23/1 (</w:t>
      </w:r>
      <w:proofErr w:type="spellStart"/>
      <w:r w:rsidR="00A365A1">
        <w:t>вх</w:t>
      </w:r>
      <w:proofErr w:type="spellEnd"/>
      <w:r w:rsidR="00A365A1">
        <w:t>. № 8-03/3878 від 23.02.2023), електронним майданчико</w:t>
      </w:r>
      <w:r w:rsidR="00F546B8">
        <w:t>м</w:t>
      </w:r>
      <w:r w:rsidR="00A365A1">
        <w:t xml:space="preserve"> (</w:t>
      </w:r>
      <w:r w:rsidR="00A365A1" w:rsidRPr="00F452EC">
        <w:t>ТБ «Європейська»</w:t>
      </w:r>
      <w:r w:rsidR="00A365A1">
        <w:t xml:space="preserve">) </w:t>
      </w:r>
      <w:r w:rsidR="00A365A1" w:rsidRPr="005150F5">
        <w:rPr>
          <w:b/>
        </w:rPr>
        <w:t>здійснювалася консультаційна підтримка контактних осіб  ТОВ «ОКТАН О» і  ТОВ «БАРВІНОК-ІНВЕСТ»</w:t>
      </w:r>
      <w:r w:rsidR="00A365A1" w:rsidRPr="005150F5">
        <w:t xml:space="preserve"> </w:t>
      </w:r>
      <w:r w:rsidR="00A365A1" w:rsidRPr="005150F5">
        <w:rPr>
          <w:b/>
        </w:rPr>
        <w:t>за допомогою мобільного зв’язку</w:t>
      </w:r>
      <w:r w:rsidR="00A365A1">
        <w:t xml:space="preserve"> з питань, пов’язаних </w:t>
      </w:r>
      <w:r w:rsidR="00B44A8E">
        <w:t>і</w:t>
      </w:r>
      <w:r w:rsidR="00A365A1">
        <w:t xml:space="preserve">з функціонуванням ЕТС, а саме </w:t>
      </w:r>
      <w:r w:rsidR="00A365A1" w:rsidRPr="00632B87">
        <w:rPr>
          <w:b/>
        </w:rPr>
        <w:t>з питань реєстрації на майданчику та участі в аукціоні</w:t>
      </w:r>
      <w:r w:rsidR="00D74DDB">
        <w:t xml:space="preserve">, про що вже зазначалось у пункті </w:t>
      </w:r>
      <w:r w:rsidR="00427B11" w:rsidRPr="00427B11">
        <w:t>25</w:t>
      </w:r>
      <w:r w:rsidR="00D74DDB">
        <w:t xml:space="preserve"> </w:t>
      </w:r>
      <w:r w:rsidR="00660DCA">
        <w:t xml:space="preserve">цього рішення (далі – </w:t>
      </w:r>
      <w:r w:rsidR="00D74DDB">
        <w:t>Рішення</w:t>
      </w:r>
      <w:r w:rsidR="00660DCA">
        <w:t>)</w:t>
      </w:r>
      <w:r w:rsidR="00D74DDB">
        <w:t>.</w:t>
      </w:r>
    </w:p>
    <w:p w14:paraId="4D61E5A0" w14:textId="7C7B4A0D" w:rsidR="0096017E" w:rsidRPr="001D502F" w:rsidRDefault="0096017E" w:rsidP="001D502F">
      <w:pPr>
        <w:pStyle w:val="a"/>
        <w:tabs>
          <w:tab w:val="clear" w:pos="1353"/>
          <w:tab w:val="num" w:pos="360"/>
          <w:tab w:val="num" w:pos="720"/>
          <w:tab w:val="num" w:pos="1276"/>
        </w:tabs>
        <w:spacing w:before="120" w:after="120"/>
        <w:ind w:left="709" w:hanging="709"/>
      </w:pPr>
      <w:r w:rsidRPr="001D502F">
        <w:t xml:space="preserve">Отже, встановлені </w:t>
      </w:r>
      <w:r w:rsidR="001D502F">
        <w:t>Комітетом</w:t>
      </w:r>
      <w:r w:rsidRPr="001D502F">
        <w:t xml:space="preserve"> обставини щодо </w:t>
      </w:r>
      <w:r w:rsidR="0051030C">
        <w:t>використання однієї ІР-адреси</w:t>
      </w:r>
      <w:r w:rsidRPr="001D502F">
        <w:t xml:space="preserve"> не змінюють висновків, наведених у розділ</w:t>
      </w:r>
      <w:r w:rsidR="0084426A">
        <w:t>і</w:t>
      </w:r>
      <w:r w:rsidRPr="001D502F">
        <w:t xml:space="preserve"> </w:t>
      </w:r>
      <w:r w:rsidR="0084426A">
        <w:t>4.1 Рішення.</w:t>
      </w:r>
    </w:p>
    <w:p w14:paraId="3FB2FB73" w14:textId="1CA0C063" w:rsidR="00DB3C16" w:rsidRDefault="00DB3C16" w:rsidP="00F843E8">
      <w:pPr>
        <w:pStyle w:val="a"/>
        <w:numPr>
          <w:ilvl w:val="0"/>
          <w:numId w:val="0"/>
        </w:numPr>
        <w:tabs>
          <w:tab w:val="num" w:pos="426"/>
          <w:tab w:val="num" w:pos="720"/>
          <w:tab w:val="num" w:pos="1276"/>
        </w:tabs>
        <w:spacing w:before="120" w:after="120"/>
        <w:ind w:left="709"/>
        <w:rPr>
          <w:b/>
          <w:i/>
        </w:rPr>
      </w:pPr>
      <w:r w:rsidRPr="00EA20E5">
        <w:rPr>
          <w:b/>
          <w:i/>
        </w:rPr>
        <w:t xml:space="preserve">Заперечення </w:t>
      </w:r>
      <w:r w:rsidRPr="00EA20E5">
        <w:rPr>
          <w:b/>
          <w:i/>
          <w:lang w:val="ru-RU"/>
        </w:rPr>
        <w:t>ТОВ «БАРВІНОК - ІНВЕСТ»</w:t>
      </w:r>
      <w:r>
        <w:rPr>
          <w:b/>
          <w:i/>
          <w:lang w:val="ru-RU"/>
        </w:rPr>
        <w:t xml:space="preserve"> </w:t>
      </w:r>
      <w:proofErr w:type="spellStart"/>
      <w:r w:rsidR="00B44A8E">
        <w:rPr>
          <w:b/>
          <w:i/>
          <w:lang w:val="ru-RU"/>
        </w:rPr>
        <w:t>щод</w:t>
      </w:r>
      <w:r w:rsidR="00847DC0">
        <w:rPr>
          <w:b/>
          <w:i/>
          <w:lang w:val="ru-RU"/>
        </w:rPr>
        <w:t>о</w:t>
      </w:r>
      <w:proofErr w:type="spellEnd"/>
      <w:r w:rsidR="00847DC0">
        <w:rPr>
          <w:b/>
          <w:i/>
          <w:lang w:val="ru-RU"/>
        </w:rPr>
        <w:t xml:space="preserve"> </w:t>
      </w:r>
      <w:r w:rsidR="00847DC0" w:rsidRPr="00847DC0">
        <w:rPr>
          <w:b/>
          <w:i/>
          <w:lang w:val="ru-RU"/>
        </w:rPr>
        <w:t>з</w:t>
      </w:r>
      <w:proofErr w:type="spellStart"/>
      <w:r w:rsidR="00847DC0" w:rsidRPr="00847DC0">
        <w:rPr>
          <w:b/>
          <w:i/>
        </w:rPr>
        <w:t>авантаження</w:t>
      </w:r>
      <w:proofErr w:type="spellEnd"/>
      <w:r w:rsidR="00847DC0" w:rsidRPr="00847DC0">
        <w:rPr>
          <w:b/>
          <w:i/>
        </w:rPr>
        <w:t xml:space="preserve"> одним Відповідачем документ</w:t>
      </w:r>
      <w:r w:rsidR="00B44A8E">
        <w:rPr>
          <w:b/>
          <w:i/>
        </w:rPr>
        <w:t>а</w:t>
      </w:r>
      <w:r w:rsidR="00847DC0" w:rsidRPr="00847DC0">
        <w:rPr>
          <w:b/>
          <w:i/>
        </w:rPr>
        <w:t xml:space="preserve"> іншого Відповідача</w:t>
      </w:r>
    </w:p>
    <w:p w14:paraId="506539D3" w14:textId="737699B1" w:rsidR="006D0415" w:rsidRDefault="00472B38" w:rsidP="00D74DDB">
      <w:pPr>
        <w:pStyle w:val="a"/>
        <w:tabs>
          <w:tab w:val="clear" w:pos="1353"/>
          <w:tab w:val="num" w:pos="360"/>
          <w:tab w:val="num" w:pos="720"/>
          <w:tab w:val="num" w:pos="1276"/>
        </w:tabs>
        <w:spacing w:before="120" w:after="120"/>
        <w:ind w:left="709" w:hanging="709"/>
      </w:pPr>
      <w:r>
        <w:t>Як п</w:t>
      </w:r>
      <w:r w:rsidR="006D0415" w:rsidRPr="00D10F6C">
        <w:t>овідомля</w:t>
      </w:r>
      <w:r>
        <w:t>є</w:t>
      </w:r>
      <w:r w:rsidR="006D0415" w:rsidRPr="00D10F6C">
        <w:t xml:space="preserve"> </w:t>
      </w:r>
      <w:r w:rsidRPr="004E2F98">
        <w:t>ТОВ «БАРВІНОК-ІНВЕСТ»</w:t>
      </w:r>
      <w:r w:rsidR="00D74DDB">
        <w:t>:</w:t>
      </w:r>
      <w:r>
        <w:t xml:space="preserve"> </w:t>
      </w:r>
      <w:r w:rsidRPr="00D74DDB">
        <w:rPr>
          <w:i/>
        </w:rPr>
        <w:t>«…</w:t>
      </w:r>
      <w:r w:rsidR="006D0415" w:rsidRPr="00D74DDB">
        <w:rPr>
          <w:i/>
        </w:rPr>
        <w:t xml:space="preserve"> інформація про власника (засновника, учасника) ТОВ «БАРВІНОК-ІНВЕСТ» міститься в загальному доступі при участі </w:t>
      </w:r>
      <w:r w:rsidR="00B44A8E">
        <w:rPr>
          <w:i/>
        </w:rPr>
        <w:br/>
      </w:r>
      <w:r w:rsidR="006D0415" w:rsidRPr="00D74DDB">
        <w:rPr>
          <w:i/>
        </w:rPr>
        <w:t>ТОВ «БАРВІНОК-ІНВЕСТ», зокрема, в процедурах інших публічних закупівель</w:t>
      </w:r>
      <w:r w:rsidRPr="00D74DDB">
        <w:rPr>
          <w:i/>
        </w:rPr>
        <w:t>»</w:t>
      </w:r>
      <w:r>
        <w:t>.</w:t>
      </w:r>
    </w:p>
    <w:p w14:paraId="566845B1" w14:textId="4B01B802" w:rsidR="00A07995" w:rsidRDefault="006A7D41" w:rsidP="00D74DDB">
      <w:pPr>
        <w:pStyle w:val="a"/>
        <w:tabs>
          <w:tab w:val="clear" w:pos="1353"/>
          <w:tab w:val="num" w:pos="360"/>
          <w:tab w:val="num" w:pos="720"/>
          <w:tab w:val="num" w:pos="1276"/>
        </w:tabs>
        <w:spacing w:before="120" w:after="120"/>
        <w:ind w:left="709" w:hanging="709"/>
      </w:pPr>
      <w:r>
        <w:t>Зазначені твердження</w:t>
      </w:r>
      <w:r w:rsidRPr="00142A30">
        <w:t xml:space="preserve"> </w:t>
      </w:r>
      <w:r w:rsidR="00D74DDB" w:rsidRPr="004E2F98">
        <w:t>ТОВ «БАРВІНОК-ІНВЕСТ»</w:t>
      </w:r>
      <w:r>
        <w:t xml:space="preserve"> </w:t>
      </w:r>
      <w:r w:rsidRPr="00142A30">
        <w:t xml:space="preserve">також не можуть бути взяті до уваги </w:t>
      </w:r>
      <w:r w:rsidR="00A07995">
        <w:t>з огляду на таке.</w:t>
      </w:r>
    </w:p>
    <w:p w14:paraId="794682AB" w14:textId="6D3E7CF0" w:rsidR="009F3685" w:rsidRDefault="009F3685" w:rsidP="00D74DDB">
      <w:pPr>
        <w:pStyle w:val="a"/>
        <w:tabs>
          <w:tab w:val="clear" w:pos="1353"/>
          <w:tab w:val="num" w:pos="360"/>
          <w:tab w:val="num" w:pos="720"/>
          <w:tab w:val="num" w:pos="1276"/>
        </w:tabs>
        <w:spacing w:before="120" w:after="120"/>
        <w:ind w:left="709" w:hanging="709"/>
      </w:pPr>
      <w:r>
        <w:t xml:space="preserve">Як вже зазначалося </w:t>
      </w:r>
      <w:r w:rsidR="00B44A8E">
        <w:t>в</w:t>
      </w:r>
      <w:r>
        <w:t xml:space="preserve"> </w:t>
      </w:r>
      <w:r w:rsidR="001663F6">
        <w:t xml:space="preserve">пунктах </w:t>
      </w:r>
      <w:r w:rsidR="007D5AB4">
        <w:t>32</w:t>
      </w:r>
      <w:r w:rsidR="00660DCA">
        <w:t xml:space="preserve"> </w:t>
      </w:r>
      <w:r w:rsidR="007D5AB4">
        <w:t>-</w:t>
      </w:r>
      <w:r w:rsidR="00660DCA">
        <w:t xml:space="preserve"> </w:t>
      </w:r>
      <w:r w:rsidR="007D5AB4">
        <w:t>36</w:t>
      </w:r>
      <w:r w:rsidR="001663F6">
        <w:t xml:space="preserve"> Рішення</w:t>
      </w:r>
      <w:r w:rsidR="00141083">
        <w:t>,</w:t>
      </w:r>
      <w:r w:rsidR="001663F6">
        <w:t xml:space="preserve"> </w:t>
      </w:r>
      <w:r w:rsidR="001663F6" w:rsidRPr="00855C87">
        <w:rPr>
          <w:lang w:eastAsia="uk-UA"/>
        </w:rPr>
        <w:t xml:space="preserve">Замовником на сайті електронної системи </w:t>
      </w:r>
      <w:r w:rsidR="00141083">
        <w:t>«</w:t>
      </w:r>
      <w:proofErr w:type="spellStart"/>
      <w:r w:rsidR="00141083" w:rsidRPr="00455B9B">
        <w:rPr>
          <w:i/>
        </w:rPr>
        <w:t>Prozorro.Продажі</w:t>
      </w:r>
      <w:proofErr w:type="spellEnd"/>
      <w:r w:rsidR="00141083">
        <w:rPr>
          <w:i/>
        </w:rPr>
        <w:t>»</w:t>
      </w:r>
      <w:r w:rsidR="001663F6" w:rsidRPr="00855C87">
        <w:rPr>
          <w:lang w:eastAsia="uk-UA"/>
        </w:rPr>
        <w:t xml:space="preserve"> розміщено інформацію про умови</w:t>
      </w:r>
      <w:r w:rsidR="00046026">
        <w:rPr>
          <w:lang w:eastAsia="uk-UA"/>
        </w:rPr>
        <w:t xml:space="preserve"> та спосіб,</w:t>
      </w:r>
      <w:r w:rsidR="001663F6">
        <w:rPr>
          <w:lang w:eastAsia="uk-UA"/>
        </w:rPr>
        <w:t xml:space="preserve"> </w:t>
      </w:r>
      <w:r w:rsidR="001663F6" w:rsidRPr="00855C87">
        <w:rPr>
          <w:lang w:eastAsia="uk-UA"/>
        </w:rPr>
        <w:t>на яких здійснюється приватизація об’єкта</w:t>
      </w:r>
      <w:r w:rsidR="00046026">
        <w:rPr>
          <w:lang w:eastAsia="uk-UA"/>
        </w:rPr>
        <w:t xml:space="preserve"> Аукціону.</w:t>
      </w:r>
    </w:p>
    <w:p w14:paraId="210FE57D" w14:textId="32B79162" w:rsidR="00647F5D" w:rsidRDefault="00647F5D" w:rsidP="00DB0E15">
      <w:pPr>
        <w:pStyle w:val="a"/>
        <w:tabs>
          <w:tab w:val="clear" w:pos="1353"/>
          <w:tab w:val="num" w:pos="360"/>
        </w:tabs>
        <w:spacing w:before="120" w:after="120"/>
        <w:ind w:left="709" w:hanging="709"/>
        <w:rPr>
          <w:lang w:eastAsia="uk-UA"/>
        </w:rPr>
      </w:pPr>
      <w:r w:rsidRPr="0008461B">
        <w:rPr>
          <w:lang w:eastAsia="uk-UA"/>
        </w:rPr>
        <w:t xml:space="preserve">Так, з метою участі </w:t>
      </w:r>
      <w:r w:rsidR="00B44A8E">
        <w:rPr>
          <w:lang w:eastAsia="uk-UA"/>
        </w:rPr>
        <w:t>в</w:t>
      </w:r>
      <w:r w:rsidRPr="0008461B">
        <w:rPr>
          <w:lang w:eastAsia="uk-UA"/>
        </w:rPr>
        <w:t xml:space="preserve"> Аукціоні ТОВ «ОКТАН О» </w:t>
      </w:r>
      <w:r w:rsidR="003E4930">
        <w:rPr>
          <w:lang w:eastAsia="uk-UA"/>
        </w:rPr>
        <w:t xml:space="preserve">та </w:t>
      </w:r>
      <w:r w:rsidR="003E4930" w:rsidRPr="004E2F98">
        <w:t>ТОВ «БАРВІНОК-ІНВЕСТ»</w:t>
      </w:r>
      <w:r w:rsidR="003E4930">
        <w:t xml:space="preserve"> </w:t>
      </w:r>
      <w:r w:rsidRPr="0008461B">
        <w:rPr>
          <w:lang w:eastAsia="uk-UA"/>
        </w:rPr>
        <w:t>завантажил</w:t>
      </w:r>
      <w:r w:rsidR="00DB0E15">
        <w:rPr>
          <w:lang w:eastAsia="uk-UA"/>
        </w:rPr>
        <w:t>и</w:t>
      </w:r>
      <w:r w:rsidRPr="0008461B">
        <w:rPr>
          <w:lang w:eastAsia="uk-UA"/>
        </w:rPr>
        <w:t xml:space="preserve"> до своєї пропозиції файл </w:t>
      </w:r>
      <w:r w:rsidR="00CE2C15">
        <w:rPr>
          <w:lang w:eastAsia="uk-UA"/>
        </w:rPr>
        <w:t xml:space="preserve">з ідентичною назвою </w:t>
      </w:r>
      <w:r w:rsidRPr="0008461B">
        <w:rPr>
          <w:lang w:eastAsia="uk-UA"/>
        </w:rPr>
        <w:t>«</w:t>
      </w:r>
      <w:hyperlink r:id="rId11" w:tgtFrame="_blank" w:history="1">
        <w:r w:rsidRPr="0008461B">
          <w:rPr>
            <w:lang w:eastAsia="uk-UA"/>
          </w:rPr>
          <w:t>_власник.jpg</w:t>
        </w:r>
      </w:hyperlink>
      <w:r w:rsidRPr="0008461B">
        <w:rPr>
          <w:lang w:eastAsia="uk-UA"/>
        </w:rPr>
        <w:t xml:space="preserve">», на якому зображено схему структури власності </w:t>
      </w:r>
      <w:r w:rsidRPr="00482A15">
        <w:rPr>
          <w:lang w:eastAsia="uk-UA"/>
        </w:rPr>
        <w:t>ТОВ «БАРВІНОК-ІНВЕСТ»</w:t>
      </w:r>
      <w:r w:rsidR="00DB0E15">
        <w:rPr>
          <w:lang w:eastAsia="uk-UA"/>
        </w:rPr>
        <w:t>, як</w:t>
      </w:r>
      <w:r w:rsidR="00CE2C15">
        <w:rPr>
          <w:lang w:eastAsia="uk-UA"/>
        </w:rPr>
        <w:t xml:space="preserve">ий </w:t>
      </w:r>
      <w:r>
        <w:rPr>
          <w:lang w:eastAsia="uk-UA"/>
        </w:rPr>
        <w:t xml:space="preserve">містить печатку </w:t>
      </w:r>
      <w:r w:rsidRPr="00482A15">
        <w:rPr>
          <w:lang w:eastAsia="uk-UA"/>
        </w:rPr>
        <w:t>ТОВ «БАРВІНОК-ІНВЕСТ»</w:t>
      </w:r>
      <w:r w:rsidR="00CE2C15">
        <w:rPr>
          <w:lang w:eastAsia="uk-UA"/>
        </w:rPr>
        <w:t>,</w:t>
      </w:r>
      <w:r>
        <w:rPr>
          <w:lang w:eastAsia="uk-UA"/>
        </w:rPr>
        <w:t xml:space="preserve"> підпис</w:t>
      </w:r>
      <w:r w:rsidR="00CE2C15">
        <w:rPr>
          <w:lang w:eastAsia="uk-UA"/>
        </w:rPr>
        <w:t xml:space="preserve"> його</w:t>
      </w:r>
      <w:r>
        <w:rPr>
          <w:lang w:eastAsia="uk-UA"/>
        </w:rPr>
        <w:t xml:space="preserve"> директора </w:t>
      </w:r>
      <w:bookmarkStart w:id="7" w:name="_Hlk142898126"/>
      <w:r w:rsidR="0052717B" w:rsidRPr="0029328C">
        <w:rPr>
          <w:i/>
          <w:lang w:val="ru-RU"/>
        </w:rPr>
        <w:t xml:space="preserve">Особа </w:t>
      </w:r>
      <w:r w:rsidR="0052717B">
        <w:rPr>
          <w:i/>
          <w:lang w:val="ru-RU"/>
        </w:rPr>
        <w:t>3</w:t>
      </w:r>
      <w:bookmarkEnd w:id="7"/>
      <w:r w:rsidR="00CE2C15">
        <w:rPr>
          <w:lang w:eastAsia="uk-UA"/>
        </w:rPr>
        <w:t xml:space="preserve"> та датований </w:t>
      </w:r>
      <w:r w:rsidR="00CE2C15" w:rsidRPr="00046026">
        <w:rPr>
          <w:b/>
          <w:lang w:eastAsia="uk-UA"/>
        </w:rPr>
        <w:t>02.03.2020</w:t>
      </w:r>
      <w:r w:rsidR="00CE2C15">
        <w:rPr>
          <w:lang w:eastAsia="uk-UA"/>
        </w:rPr>
        <w:t>.</w:t>
      </w:r>
    </w:p>
    <w:p w14:paraId="79E3C08D" w14:textId="2E9145B1" w:rsidR="00505B08" w:rsidRDefault="005E75C1" w:rsidP="00DB0E15">
      <w:pPr>
        <w:pStyle w:val="a"/>
        <w:tabs>
          <w:tab w:val="clear" w:pos="1353"/>
          <w:tab w:val="num" w:pos="360"/>
        </w:tabs>
        <w:spacing w:before="120" w:after="120"/>
        <w:ind w:left="709" w:hanging="709"/>
        <w:rPr>
          <w:lang w:eastAsia="uk-UA"/>
        </w:rPr>
      </w:pPr>
      <w:r>
        <w:rPr>
          <w:lang w:eastAsia="uk-UA"/>
        </w:rPr>
        <w:t>У</w:t>
      </w:r>
      <w:r w:rsidR="002A4B63">
        <w:rPr>
          <w:lang w:eastAsia="uk-UA"/>
        </w:rPr>
        <w:t xml:space="preserve"> загальному доступі, зокрема в інших процедурах закупівель</w:t>
      </w:r>
      <w:r w:rsidR="0033398D">
        <w:rPr>
          <w:lang w:eastAsia="uk-UA"/>
        </w:rPr>
        <w:t xml:space="preserve">, містяться документи різних учасників процедур закупівель, проте </w:t>
      </w:r>
      <w:r w:rsidR="0033398D" w:rsidRPr="0008461B">
        <w:rPr>
          <w:lang w:eastAsia="uk-UA"/>
        </w:rPr>
        <w:t>ТОВ «ОКТАН О»</w:t>
      </w:r>
      <w:r w:rsidR="008812A2">
        <w:rPr>
          <w:lang w:eastAsia="uk-UA"/>
        </w:rPr>
        <w:t xml:space="preserve"> було завантажено документ саме його конкурента</w:t>
      </w:r>
      <w:r w:rsidR="000E01C7">
        <w:rPr>
          <w:lang w:eastAsia="uk-UA"/>
        </w:rPr>
        <w:t xml:space="preserve"> </w:t>
      </w:r>
      <w:r w:rsidR="00F47B77">
        <w:rPr>
          <w:lang w:eastAsia="uk-UA"/>
        </w:rPr>
        <w:t>на</w:t>
      </w:r>
      <w:r w:rsidR="000E01C7">
        <w:rPr>
          <w:lang w:eastAsia="uk-UA"/>
        </w:rPr>
        <w:t xml:space="preserve"> Аукціоні.</w:t>
      </w:r>
    </w:p>
    <w:p w14:paraId="315EE0C0" w14:textId="162B70B1" w:rsidR="00883DC5" w:rsidRDefault="006A569A" w:rsidP="005E75C1">
      <w:pPr>
        <w:pStyle w:val="a"/>
        <w:tabs>
          <w:tab w:val="clear" w:pos="1353"/>
          <w:tab w:val="num" w:pos="360"/>
          <w:tab w:val="num" w:pos="720"/>
          <w:tab w:val="num" w:pos="1276"/>
        </w:tabs>
        <w:spacing w:before="120" w:after="120"/>
        <w:ind w:left="709" w:hanging="709"/>
      </w:pPr>
      <w:r>
        <w:lastRenderedPageBreak/>
        <w:t>При цьому</w:t>
      </w:r>
      <w:r w:rsidR="00726E66">
        <w:t xml:space="preserve"> згідно з інформацією, що міститься в електронній системі </w:t>
      </w:r>
      <w:r>
        <w:t xml:space="preserve"> </w:t>
      </w:r>
      <w:r w:rsidR="00726E66">
        <w:t>«</w:t>
      </w:r>
      <w:proofErr w:type="spellStart"/>
      <w:r w:rsidR="00726E66" w:rsidRPr="00455B9B">
        <w:rPr>
          <w:i/>
        </w:rPr>
        <w:t>Prozorro.Продажі</w:t>
      </w:r>
      <w:proofErr w:type="spellEnd"/>
      <w:r w:rsidR="00726E66">
        <w:rPr>
          <w:i/>
        </w:rPr>
        <w:t>»,</w:t>
      </w:r>
      <w:r w:rsidR="00726E66" w:rsidRPr="00455B9B">
        <w:rPr>
          <w:i/>
        </w:rPr>
        <w:t xml:space="preserve"> </w:t>
      </w:r>
      <w:r w:rsidR="009716AB">
        <w:t xml:space="preserve">вказаний файл завантажено Відповідачами </w:t>
      </w:r>
      <w:r w:rsidR="00883DC5">
        <w:t>до своїх пропозицій в один день</w:t>
      </w:r>
      <w:r w:rsidR="005E75C1">
        <w:t xml:space="preserve"> –</w:t>
      </w:r>
      <w:r w:rsidR="00883DC5">
        <w:t xml:space="preserve"> </w:t>
      </w:r>
      <w:r w:rsidR="005949A5" w:rsidRPr="005E75C1">
        <w:rPr>
          <w:b/>
          <w:lang w:eastAsia="uk-UA"/>
        </w:rPr>
        <w:t>02.03.2020</w:t>
      </w:r>
      <w:r w:rsidR="00883DC5" w:rsidRPr="005E75C1">
        <w:rPr>
          <w:b/>
          <w:lang w:eastAsia="uk-UA"/>
        </w:rPr>
        <w:t>,</w:t>
      </w:r>
      <w:r w:rsidR="005949A5" w:rsidRPr="005E75C1">
        <w:rPr>
          <w:b/>
          <w:lang w:eastAsia="uk-UA"/>
        </w:rPr>
        <w:t xml:space="preserve"> </w:t>
      </w:r>
      <w:r w:rsidR="00F23180">
        <w:t xml:space="preserve">у такій послідовності: </w:t>
      </w:r>
    </w:p>
    <w:p w14:paraId="1FE10596" w14:textId="77777777" w:rsidR="00883DC5" w:rsidRDefault="009716AB" w:rsidP="00F843E8">
      <w:pPr>
        <w:pStyle w:val="a"/>
        <w:numPr>
          <w:ilvl w:val="0"/>
          <w:numId w:val="0"/>
        </w:numPr>
        <w:tabs>
          <w:tab w:val="num" w:pos="1276"/>
          <w:tab w:val="num" w:pos="1353"/>
        </w:tabs>
        <w:spacing w:before="120" w:after="0"/>
        <w:ind w:left="1418"/>
        <w:rPr>
          <w:lang w:eastAsia="uk-UA"/>
        </w:rPr>
      </w:pPr>
      <w:r w:rsidRPr="0008461B">
        <w:rPr>
          <w:lang w:eastAsia="uk-UA"/>
        </w:rPr>
        <w:t>ТОВ «ОКТАН О»</w:t>
      </w:r>
      <w:r w:rsidR="00F23180">
        <w:rPr>
          <w:lang w:eastAsia="uk-UA"/>
        </w:rPr>
        <w:t xml:space="preserve">: </w:t>
      </w:r>
      <w:r w:rsidR="002601B0">
        <w:rPr>
          <w:lang w:eastAsia="uk-UA"/>
        </w:rPr>
        <w:t xml:space="preserve">о 17.39, </w:t>
      </w:r>
    </w:p>
    <w:p w14:paraId="16A00B2F" w14:textId="124CB017" w:rsidR="00607215" w:rsidRDefault="002601B0" w:rsidP="00F843E8">
      <w:pPr>
        <w:pStyle w:val="a"/>
        <w:numPr>
          <w:ilvl w:val="0"/>
          <w:numId w:val="0"/>
        </w:numPr>
        <w:tabs>
          <w:tab w:val="num" w:pos="1276"/>
          <w:tab w:val="num" w:pos="1353"/>
        </w:tabs>
        <w:spacing w:before="0" w:after="120"/>
        <w:ind w:left="1418"/>
      </w:pPr>
      <w:r w:rsidRPr="004E2F98">
        <w:t>ТОВ «БАРВІНОК-ІНВЕСТ»</w:t>
      </w:r>
      <w:r>
        <w:t xml:space="preserve">  о 17.57.</w:t>
      </w:r>
    </w:p>
    <w:p w14:paraId="14D9CCB0" w14:textId="3735D3D6" w:rsidR="00826B6F" w:rsidRDefault="00DF2E6D" w:rsidP="00826B6F">
      <w:pPr>
        <w:pStyle w:val="a"/>
        <w:tabs>
          <w:tab w:val="clear" w:pos="1353"/>
          <w:tab w:val="num" w:pos="360"/>
          <w:tab w:val="num" w:pos="1276"/>
        </w:tabs>
        <w:spacing w:before="120" w:after="120"/>
        <w:ind w:left="709" w:hanging="709"/>
        <w:rPr>
          <w:lang w:eastAsia="uk-UA"/>
        </w:rPr>
      </w:pPr>
      <w:r>
        <w:rPr>
          <w:lang w:eastAsia="uk-UA"/>
        </w:rPr>
        <w:t xml:space="preserve">Твердження </w:t>
      </w:r>
      <w:r w:rsidR="00DA1DA6" w:rsidRPr="004E2F98">
        <w:rPr>
          <w:lang w:eastAsia="uk-UA"/>
        </w:rPr>
        <w:t>ТОВ «БАРВІНОК-ІНВЕСТ»</w:t>
      </w:r>
      <w:r w:rsidR="00DA1DA6">
        <w:rPr>
          <w:lang w:eastAsia="uk-UA"/>
        </w:rPr>
        <w:t xml:space="preserve"> не спростовують фак</w:t>
      </w:r>
      <w:r w:rsidR="00826B6F">
        <w:rPr>
          <w:lang w:eastAsia="uk-UA"/>
        </w:rPr>
        <w:t xml:space="preserve">ту завантаження </w:t>
      </w:r>
      <w:r w:rsidR="00826B6F" w:rsidRPr="00B75F27">
        <w:rPr>
          <w:lang w:eastAsia="uk-UA"/>
        </w:rPr>
        <w:t>одним Відповідачем документ</w:t>
      </w:r>
      <w:r w:rsidR="00095093">
        <w:rPr>
          <w:lang w:eastAsia="uk-UA"/>
        </w:rPr>
        <w:t>а</w:t>
      </w:r>
      <w:r w:rsidR="00826B6F" w:rsidRPr="00B75F27">
        <w:rPr>
          <w:lang w:eastAsia="uk-UA"/>
        </w:rPr>
        <w:t xml:space="preserve"> іншого Відповідача</w:t>
      </w:r>
      <w:r w:rsidR="00826B6F">
        <w:rPr>
          <w:lang w:eastAsia="uk-UA"/>
        </w:rPr>
        <w:t>.</w:t>
      </w:r>
    </w:p>
    <w:p w14:paraId="028E41C6" w14:textId="3F39D376" w:rsidR="003214F4" w:rsidRDefault="00FE3994" w:rsidP="00DC0E68">
      <w:pPr>
        <w:pStyle w:val="a"/>
        <w:tabs>
          <w:tab w:val="clear" w:pos="1353"/>
          <w:tab w:val="num" w:pos="360"/>
          <w:tab w:val="num" w:pos="720"/>
          <w:tab w:val="num" w:pos="1276"/>
        </w:tabs>
        <w:spacing w:before="120" w:after="120"/>
        <w:ind w:left="709" w:hanging="709"/>
      </w:pPr>
      <w:r>
        <w:t>Отже, н</w:t>
      </w:r>
      <w:r w:rsidR="00290364">
        <w:t>аявність ідентичного д</w:t>
      </w:r>
      <w:r w:rsidR="009A2FC1">
        <w:t>о</w:t>
      </w:r>
      <w:r w:rsidR="00290364">
        <w:t>кумент</w:t>
      </w:r>
      <w:r w:rsidR="00095093">
        <w:t>а</w:t>
      </w:r>
      <w:r w:rsidR="00290364">
        <w:t xml:space="preserve"> в обох</w:t>
      </w:r>
      <w:r w:rsidR="009A2FC1">
        <w:t xml:space="preserve"> Відповідачів </w:t>
      </w:r>
      <w:r w:rsidR="003214F4" w:rsidRPr="009F539E">
        <w:rPr>
          <w:rFonts w:eastAsia="Calibri"/>
          <w:lang w:eastAsia="en-US"/>
        </w:rPr>
        <w:t xml:space="preserve">із врахуванням сукупності доказів, зібраних </w:t>
      </w:r>
      <w:r w:rsidR="00095093">
        <w:rPr>
          <w:rFonts w:eastAsia="Calibri"/>
          <w:lang w:eastAsia="en-US"/>
        </w:rPr>
        <w:t xml:space="preserve">під час </w:t>
      </w:r>
      <w:r w:rsidR="003214F4" w:rsidRPr="009F539E">
        <w:rPr>
          <w:rFonts w:eastAsia="Calibri"/>
          <w:lang w:eastAsia="en-US"/>
        </w:rPr>
        <w:t xml:space="preserve">розгляду Справи та зазначених у цьому рішенні, виключає можливість випадкового збігу обставин щодо спільної участі Відповідачів </w:t>
      </w:r>
      <w:r w:rsidR="00095093">
        <w:rPr>
          <w:rFonts w:eastAsia="Calibri"/>
          <w:lang w:eastAsia="en-US"/>
        </w:rPr>
        <w:t>в</w:t>
      </w:r>
      <w:r w:rsidR="003214F4" w:rsidRPr="009F539E">
        <w:rPr>
          <w:rFonts w:eastAsia="Calibri"/>
          <w:lang w:eastAsia="en-US"/>
        </w:rPr>
        <w:t xml:space="preserve"> </w:t>
      </w:r>
      <w:r w:rsidR="0056673E">
        <w:rPr>
          <w:rFonts w:eastAsia="Calibri"/>
          <w:lang w:eastAsia="en-US"/>
        </w:rPr>
        <w:t>Аукціоні</w:t>
      </w:r>
      <w:r w:rsidR="003214F4" w:rsidRPr="009F539E">
        <w:rPr>
          <w:rFonts w:eastAsia="Calibri"/>
          <w:lang w:eastAsia="en-US"/>
        </w:rPr>
        <w:t xml:space="preserve"> та </w:t>
      </w:r>
      <w:r w:rsidR="0026511E">
        <w:rPr>
          <w:rFonts w:eastAsia="Calibri"/>
          <w:lang w:eastAsia="en-US"/>
        </w:rPr>
        <w:t>в сукупності з іншими доказами</w:t>
      </w:r>
      <w:r w:rsidR="003214F4" w:rsidRPr="009F539E">
        <w:rPr>
          <w:rFonts w:eastAsia="Calibri"/>
          <w:lang w:eastAsia="en-US"/>
        </w:rPr>
        <w:t xml:space="preserve"> свідчить про узгодження </w:t>
      </w:r>
      <w:r w:rsidR="0056673E" w:rsidRPr="0008461B">
        <w:rPr>
          <w:lang w:eastAsia="uk-UA"/>
        </w:rPr>
        <w:t xml:space="preserve">ТОВ «ОКТАН О» </w:t>
      </w:r>
      <w:r w:rsidR="0056673E">
        <w:rPr>
          <w:lang w:eastAsia="uk-UA"/>
        </w:rPr>
        <w:t xml:space="preserve">та </w:t>
      </w:r>
      <w:r w:rsidR="00701594">
        <w:rPr>
          <w:lang w:eastAsia="uk-UA"/>
        </w:rPr>
        <w:t xml:space="preserve">                      </w:t>
      </w:r>
      <w:r w:rsidR="0056673E" w:rsidRPr="004E2F98">
        <w:t>ТОВ «БАРВІНОК-ІНВЕСТ»</w:t>
      </w:r>
      <w:r w:rsidR="0056673E">
        <w:t xml:space="preserve"> </w:t>
      </w:r>
      <w:r w:rsidR="003214F4" w:rsidRPr="009F539E">
        <w:rPr>
          <w:rFonts w:eastAsia="Calibri"/>
          <w:lang w:eastAsia="en-US"/>
        </w:rPr>
        <w:t xml:space="preserve"> їх поведінки під час підготовки та участі в </w:t>
      </w:r>
      <w:r w:rsidR="009F417D">
        <w:rPr>
          <w:rFonts w:eastAsia="Calibri"/>
          <w:lang w:eastAsia="en-US"/>
        </w:rPr>
        <w:t>Аукціоні.</w:t>
      </w:r>
    </w:p>
    <w:p w14:paraId="267E077F" w14:textId="59F0D5F5" w:rsidR="00472B38" w:rsidRDefault="007A0214" w:rsidP="001F512A">
      <w:pPr>
        <w:pStyle w:val="a"/>
        <w:numPr>
          <w:ilvl w:val="0"/>
          <w:numId w:val="0"/>
        </w:numPr>
        <w:tabs>
          <w:tab w:val="num" w:pos="426"/>
          <w:tab w:val="num" w:pos="720"/>
          <w:tab w:val="num" w:pos="1276"/>
        </w:tabs>
        <w:spacing w:before="120" w:after="120"/>
        <w:ind w:left="709"/>
        <w:rPr>
          <w:b/>
          <w:i/>
        </w:rPr>
      </w:pPr>
      <w:r w:rsidRPr="00EA20E5">
        <w:rPr>
          <w:b/>
          <w:i/>
        </w:rPr>
        <w:t xml:space="preserve">Заперечення </w:t>
      </w:r>
      <w:r w:rsidRPr="00EA20E5">
        <w:rPr>
          <w:b/>
          <w:i/>
          <w:lang w:val="ru-RU"/>
        </w:rPr>
        <w:t>ТОВ «</w:t>
      </w:r>
      <w:r w:rsidRPr="009E6171">
        <w:rPr>
          <w:b/>
          <w:i/>
        </w:rPr>
        <w:t xml:space="preserve">БАРВІНОК-ІНВЕСТ» </w:t>
      </w:r>
      <w:r w:rsidR="00095093">
        <w:rPr>
          <w:b/>
          <w:i/>
        </w:rPr>
        <w:t>щод</w:t>
      </w:r>
      <w:r w:rsidRPr="009E6171">
        <w:rPr>
          <w:b/>
          <w:i/>
        </w:rPr>
        <w:t>о</w:t>
      </w:r>
      <w:r w:rsidR="00A23005" w:rsidRPr="009E6171">
        <w:rPr>
          <w:b/>
          <w:i/>
        </w:rPr>
        <w:t xml:space="preserve"> </w:t>
      </w:r>
      <w:r w:rsidR="009E6171" w:rsidRPr="009E6171">
        <w:rPr>
          <w:b/>
          <w:i/>
        </w:rPr>
        <w:t>наявності с</w:t>
      </w:r>
      <w:r w:rsidR="00A23005" w:rsidRPr="009E6171">
        <w:rPr>
          <w:b/>
          <w:i/>
        </w:rPr>
        <w:t>пільн</w:t>
      </w:r>
      <w:r w:rsidR="009E6171" w:rsidRPr="009E6171">
        <w:rPr>
          <w:b/>
          <w:i/>
        </w:rPr>
        <w:t>их</w:t>
      </w:r>
      <w:r w:rsidR="00A23005" w:rsidRPr="009E6171">
        <w:rPr>
          <w:b/>
          <w:i/>
        </w:rPr>
        <w:t xml:space="preserve"> особливост</w:t>
      </w:r>
      <w:r w:rsidR="009E6171" w:rsidRPr="009E6171">
        <w:rPr>
          <w:b/>
          <w:i/>
        </w:rPr>
        <w:t>ей</w:t>
      </w:r>
      <w:r w:rsidR="00A23005" w:rsidRPr="009E6171">
        <w:rPr>
          <w:b/>
          <w:i/>
        </w:rPr>
        <w:t xml:space="preserve"> </w:t>
      </w:r>
      <w:r w:rsidR="00095093">
        <w:rPr>
          <w:b/>
          <w:i/>
        </w:rPr>
        <w:t>у</w:t>
      </w:r>
      <w:r w:rsidR="00A23005" w:rsidRPr="009E6171">
        <w:rPr>
          <w:b/>
          <w:i/>
        </w:rPr>
        <w:t xml:space="preserve"> завантажених Відповідачами електронних файлах</w:t>
      </w:r>
    </w:p>
    <w:p w14:paraId="4BF26051" w14:textId="30E35ABE" w:rsidR="0040133B" w:rsidRPr="00C73425" w:rsidRDefault="0058218A" w:rsidP="00C73425">
      <w:pPr>
        <w:pStyle w:val="a"/>
        <w:tabs>
          <w:tab w:val="clear" w:pos="1353"/>
          <w:tab w:val="num" w:pos="360"/>
          <w:tab w:val="num" w:pos="720"/>
          <w:tab w:val="num" w:pos="1276"/>
        </w:tabs>
        <w:spacing w:before="120" w:after="120"/>
        <w:ind w:left="709" w:hanging="709"/>
      </w:pPr>
      <w:r>
        <w:t>Як п</w:t>
      </w:r>
      <w:r w:rsidRPr="00D10F6C">
        <w:t>овідомля</w:t>
      </w:r>
      <w:r>
        <w:t>є</w:t>
      </w:r>
      <w:r w:rsidRPr="00D10F6C">
        <w:t xml:space="preserve"> </w:t>
      </w:r>
      <w:r w:rsidRPr="004E2F98">
        <w:t>ТОВ «БАРВІНОК-ІНВЕСТ»</w:t>
      </w:r>
      <w:r>
        <w:t xml:space="preserve">: </w:t>
      </w:r>
      <w:r w:rsidRPr="00C73425">
        <w:rPr>
          <w:i/>
        </w:rPr>
        <w:t>«…вказані програми та онлайн-сервіси є загально-відомими, загально-доступними та загально-вживаними, що не виключає їх використання різними суб’єктами господарювання</w:t>
      </w:r>
      <w:r w:rsidR="00CA72E8" w:rsidRPr="00C73425">
        <w:rPr>
          <w:i/>
        </w:rPr>
        <w:t>».</w:t>
      </w:r>
    </w:p>
    <w:p w14:paraId="2C65D15A" w14:textId="4CAB4229" w:rsidR="004D5AA0" w:rsidRDefault="00EE096A" w:rsidP="004D5AA0">
      <w:pPr>
        <w:pStyle w:val="a"/>
        <w:tabs>
          <w:tab w:val="clear" w:pos="1353"/>
          <w:tab w:val="num" w:pos="360"/>
        </w:tabs>
        <w:spacing w:before="120" w:after="120"/>
        <w:ind w:left="709" w:hanging="709"/>
      </w:pPr>
      <w:r>
        <w:t xml:space="preserve">У матеріалах Справи містяться докази, які підтверджують </w:t>
      </w:r>
      <w:r w:rsidR="00326985">
        <w:t>наявн</w:t>
      </w:r>
      <w:r w:rsidR="00933307">
        <w:t>і</w:t>
      </w:r>
      <w:r w:rsidR="00326985">
        <w:t>ст</w:t>
      </w:r>
      <w:r w:rsidR="00933307">
        <w:t>ь</w:t>
      </w:r>
      <w:r w:rsidR="00326985">
        <w:t xml:space="preserve"> спільних особливостей у завантажених Відповідачами електрон</w:t>
      </w:r>
      <w:r w:rsidR="006D4B12">
        <w:t>них файлах</w:t>
      </w:r>
      <w:r>
        <w:t>, враховуючи</w:t>
      </w:r>
      <w:r w:rsidR="004D5AA0">
        <w:t xml:space="preserve"> наявність у файлах</w:t>
      </w:r>
      <w:r w:rsidR="00B937E4">
        <w:t xml:space="preserve"> ідентичних параметрів,</w:t>
      </w:r>
      <w:r w:rsidR="004D5AA0">
        <w:t xml:space="preserve"> </w:t>
      </w:r>
      <w:r w:rsidR="004D5AA0" w:rsidRPr="008B301C">
        <w:t xml:space="preserve">які свідчать про єдине джерело походження цих файлів, </w:t>
      </w:r>
      <w:r w:rsidR="00B937E4">
        <w:t>а також</w:t>
      </w:r>
      <w:r w:rsidR="00BF27C9">
        <w:t xml:space="preserve"> </w:t>
      </w:r>
      <w:r w:rsidR="007A4B94">
        <w:rPr>
          <w:lang w:eastAsia="uk-UA"/>
        </w:rPr>
        <w:t>іден</w:t>
      </w:r>
      <w:r w:rsidR="00D520F7">
        <w:rPr>
          <w:lang w:eastAsia="uk-UA"/>
        </w:rPr>
        <w:t>т</w:t>
      </w:r>
      <w:r w:rsidR="007A4B94">
        <w:rPr>
          <w:lang w:eastAsia="uk-UA"/>
        </w:rPr>
        <w:t>ичні</w:t>
      </w:r>
      <w:r w:rsidR="00D520F7">
        <w:rPr>
          <w:lang w:eastAsia="uk-UA"/>
        </w:rPr>
        <w:t>сть</w:t>
      </w:r>
      <w:r w:rsidR="00745BA1">
        <w:rPr>
          <w:lang w:eastAsia="uk-UA"/>
        </w:rPr>
        <w:t xml:space="preserve"> у</w:t>
      </w:r>
      <w:r w:rsidR="007A4B94">
        <w:rPr>
          <w:lang w:eastAsia="uk-UA"/>
        </w:rPr>
        <w:t xml:space="preserve"> назв</w:t>
      </w:r>
      <w:r w:rsidR="00745BA1">
        <w:rPr>
          <w:lang w:eastAsia="uk-UA"/>
        </w:rPr>
        <w:t>ах</w:t>
      </w:r>
      <w:r w:rsidR="007A4B94">
        <w:rPr>
          <w:lang w:eastAsia="uk-UA"/>
        </w:rPr>
        <w:t xml:space="preserve"> файлів, </w:t>
      </w:r>
      <w:r w:rsidR="00BF27C9" w:rsidRPr="005764CD">
        <w:rPr>
          <w:lang w:eastAsia="uk-UA"/>
        </w:rPr>
        <w:t xml:space="preserve"> </w:t>
      </w:r>
      <w:proofErr w:type="spellStart"/>
      <w:r w:rsidR="00BF27C9" w:rsidRPr="005764CD">
        <w:rPr>
          <w:lang w:eastAsia="uk-UA"/>
        </w:rPr>
        <w:t>хронологічн</w:t>
      </w:r>
      <w:r w:rsidR="007A4B94">
        <w:rPr>
          <w:lang w:eastAsia="uk-UA"/>
        </w:rPr>
        <w:t>ість</w:t>
      </w:r>
      <w:proofErr w:type="spellEnd"/>
      <w:r w:rsidR="007A4B94">
        <w:rPr>
          <w:lang w:eastAsia="uk-UA"/>
        </w:rPr>
        <w:t xml:space="preserve"> під час</w:t>
      </w:r>
      <w:r w:rsidR="00BF27C9" w:rsidRPr="005764CD">
        <w:rPr>
          <w:lang w:eastAsia="uk-UA"/>
        </w:rPr>
        <w:t xml:space="preserve"> створен</w:t>
      </w:r>
      <w:r w:rsidR="007A4B94">
        <w:rPr>
          <w:lang w:eastAsia="uk-UA"/>
        </w:rPr>
        <w:t xml:space="preserve">ня та завантаження їх до </w:t>
      </w:r>
      <w:r w:rsidR="00D520F7">
        <w:t>електронної системи  «</w:t>
      </w:r>
      <w:proofErr w:type="spellStart"/>
      <w:r w:rsidR="00D520F7" w:rsidRPr="00455B9B">
        <w:rPr>
          <w:i/>
        </w:rPr>
        <w:t>Prozorro.Продажі</w:t>
      </w:r>
      <w:proofErr w:type="spellEnd"/>
      <w:r w:rsidR="00D520F7">
        <w:rPr>
          <w:i/>
        </w:rPr>
        <w:t>»</w:t>
      </w:r>
      <w:r w:rsidR="001F28F0">
        <w:rPr>
          <w:i/>
        </w:rPr>
        <w:t xml:space="preserve"> </w:t>
      </w:r>
      <w:r w:rsidR="001F28F0" w:rsidRPr="00D233C3">
        <w:rPr>
          <w:lang w:eastAsia="uk-UA"/>
        </w:rPr>
        <w:t>(</w:t>
      </w:r>
      <w:r w:rsidR="00D233C3" w:rsidRPr="00D233C3">
        <w:rPr>
          <w:lang w:eastAsia="uk-UA"/>
        </w:rPr>
        <w:t>пункти 39</w:t>
      </w:r>
      <w:r w:rsidR="00C51864">
        <w:rPr>
          <w:lang w:eastAsia="uk-UA"/>
        </w:rPr>
        <w:t>-</w:t>
      </w:r>
      <w:r w:rsidR="00D233C3" w:rsidRPr="00D233C3">
        <w:rPr>
          <w:lang w:eastAsia="uk-UA"/>
        </w:rPr>
        <w:t>41 Рішення)</w:t>
      </w:r>
      <w:r w:rsidR="00D520F7" w:rsidRPr="00D233C3">
        <w:rPr>
          <w:lang w:eastAsia="uk-UA"/>
        </w:rPr>
        <w:t>.</w:t>
      </w:r>
    </w:p>
    <w:p w14:paraId="591D3FF0" w14:textId="7807B75D" w:rsidR="00EE096A" w:rsidRDefault="00EE096A" w:rsidP="00624E2C">
      <w:pPr>
        <w:pStyle w:val="a"/>
        <w:tabs>
          <w:tab w:val="clear" w:pos="1353"/>
          <w:tab w:val="num" w:pos="360"/>
        </w:tabs>
        <w:spacing w:before="120" w:after="120"/>
        <w:ind w:left="709" w:hanging="709"/>
      </w:pPr>
      <w:r>
        <w:t xml:space="preserve">За вказаних обставин </w:t>
      </w:r>
      <w:r w:rsidR="00E71551">
        <w:t xml:space="preserve">наявні спільні особливості </w:t>
      </w:r>
      <w:r w:rsidR="00C51864">
        <w:t>в</w:t>
      </w:r>
      <w:r w:rsidR="00D944DA">
        <w:t xml:space="preserve"> завантажених Відповідачами електронних файлах</w:t>
      </w:r>
      <w:r>
        <w:t xml:space="preserve"> не мож</w:t>
      </w:r>
      <w:r w:rsidR="008F53E3">
        <w:t>уть</w:t>
      </w:r>
      <w:r>
        <w:t xml:space="preserve"> бути випадковим збігом </w:t>
      </w:r>
      <w:r w:rsidR="00485FDC">
        <w:t xml:space="preserve">обставин </w:t>
      </w:r>
      <w:r>
        <w:t>та свідч</w:t>
      </w:r>
      <w:r w:rsidR="008F53E3">
        <w:t>а</w:t>
      </w:r>
      <w:r>
        <w:t xml:space="preserve">ть про обмін інформацією між Відповідачами під час підготовки </w:t>
      </w:r>
      <w:r w:rsidR="00C51864">
        <w:t>й</w:t>
      </w:r>
      <w:r>
        <w:t xml:space="preserve"> участі в</w:t>
      </w:r>
      <w:r w:rsidR="00485FDC">
        <w:t xml:space="preserve"> Аукціоні</w:t>
      </w:r>
      <w:r>
        <w:t>.</w:t>
      </w:r>
    </w:p>
    <w:p w14:paraId="522AB6A6" w14:textId="6CE41E94" w:rsidR="004626B3" w:rsidRDefault="002317D6" w:rsidP="00F843E8">
      <w:pPr>
        <w:pStyle w:val="a"/>
        <w:numPr>
          <w:ilvl w:val="0"/>
          <w:numId w:val="0"/>
        </w:numPr>
        <w:spacing w:before="120" w:after="120"/>
        <w:ind w:left="709"/>
        <w:rPr>
          <w:b/>
          <w:i/>
        </w:rPr>
      </w:pPr>
      <w:r w:rsidRPr="00EA20E5">
        <w:rPr>
          <w:b/>
          <w:i/>
        </w:rPr>
        <w:t xml:space="preserve">Заперечення </w:t>
      </w:r>
      <w:r w:rsidRPr="00EA20E5">
        <w:rPr>
          <w:b/>
          <w:i/>
          <w:lang w:val="ru-RU"/>
        </w:rPr>
        <w:t>ТОВ «</w:t>
      </w:r>
      <w:r w:rsidRPr="009E6171">
        <w:rPr>
          <w:b/>
          <w:i/>
        </w:rPr>
        <w:t>БАРВІНОК-ІНВЕСТ»</w:t>
      </w:r>
      <w:r>
        <w:rPr>
          <w:b/>
          <w:i/>
        </w:rPr>
        <w:t xml:space="preserve"> щ</w:t>
      </w:r>
      <w:r w:rsidR="00275D1B">
        <w:rPr>
          <w:b/>
          <w:i/>
        </w:rPr>
        <w:t xml:space="preserve">одо обставин, викладених у розділі </w:t>
      </w:r>
      <w:r w:rsidR="000B4481">
        <w:rPr>
          <w:b/>
          <w:i/>
        </w:rPr>
        <w:t>4.4.1</w:t>
      </w:r>
      <w:r w:rsidR="00275D1B">
        <w:rPr>
          <w:b/>
          <w:i/>
        </w:rPr>
        <w:t xml:space="preserve"> </w:t>
      </w:r>
      <w:r w:rsidR="000B4481">
        <w:rPr>
          <w:b/>
          <w:i/>
        </w:rPr>
        <w:t>Рішення</w:t>
      </w:r>
    </w:p>
    <w:p w14:paraId="4BADDDB0" w14:textId="0FA0AF4D" w:rsidR="009A2C99" w:rsidRPr="000C3ACE" w:rsidRDefault="00495E9D" w:rsidP="000C3ACE">
      <w:pPr>
        <w:pStyle w:val="a"/>
        <w:tabs>
          <w:tab w:val="clear" w:pos="1353"/>
          <w:tab w:val="num" w:pos="360"/>
        </w:tabs>
        <w:spacing w:before="120" w:after="0"/>
        <w:ind w:left="709" w:hanging="709"/>
        <w:rPr>
          <w:rFonts w:eastAsia="Calibri"/>
          <w:i/>
          <w:lang w:eastAsia="en-US"/>
        </w:rPr>
      </w:pPr>
      <w:r w:rsidRPr="004E2F98">
        <w:t>ТОВ «БАРВІНОК-ІНВЕСТ»</w:t>
      </w:r>
      <w:r w:rsidRPr="00495E9D">
        <w:t xml:space="preserve"> у своїх запереченнях зазначає, що «</w:t>
      </w:r>
      <w:r w:rsidR="009A2C99" w:rsidRPr="000C3ACE">
        <w:rPr>
          <w:rFonts w:eastAsia="Calibri"/>
          <w:i/>
          <w:lang w:eastAsia="en-US"/>
        </w:rPr>
        <w:t>Існування господарських відносин між вказаними суб’єктами господарювання у вказаний період не підтверджує єдності інтересів, створення умов для обміну інформацією між ними, а також не підтверджує обумовленості цим їх домовленості щодо результатів аукціону.</w:t>
      </w:r>
    </w:p>
    <w:p w14:paraId="681E8B8A" w14:textId="62E2566E" w:rsidR="009A2C99" w:rsidRDefault="009A2C99" w:rsidP="000C3ACE">
      <w:pPr>
        <w:pStyle w:val="a"/>
        <w:numPr>
          <w:ilvl w:val="0"/>
          <w:numId w:val="0"/>
        </w:numPr>
        <w:spacing w:after="0"/>
        <w:ind w:left="709"/>
        <w:rPr>
          <w:rFonts w:eastAsia="Calibri"/>
          <w:i/>
          <w:lang w:eastAsia="en-US"/>
        </w:rPr>
      </w:pPr>
      <w:r w:rsidRPr="000C3ACE">
        <w:rPr>
          <w:rFonts w:eastAsia="Calibri"/>
          <w:i/>
          <w:lang w:eastAsia="en-US"/>
        </w:rPr>
        <w:t xml:space="preserve">Крім того, наявність господарських відносин між ТОВ «БАРВІНОК-ІНВЕСТ» та </w:t>
      </w:r>
      <w:r w:rsidR="00B00434">
        <w:rPr>
          <w:rFonts w:eastAsia="Calibri"/>
          <w:i/>
          <w:lang w:eastAsia="en-US"/>
        </w:rPr>
        <w:br/>
      </w:r>
      <w:r w:rsidRPr="000C3ACE">
        <w:rPr>
          <w:rFonts w:eastAsia="Calibri"/>
          <w:i/>
          <w:lang w:eastAsia="en-US"/>
        </w:rPr>
        <w:t>ТОВ «ОКТАН О» протягом періоду 01.01.2010-01.02.2020 не підтверджує антиконкурентних узгоджених дій, про що зазначено у поданні</w:t>
      </w:r>
      <w:r w:rsidR="000C3ACE">
        <w:rPr>
          <w:rFonts w:eastAsia="Calibri"/>
          <w:i/>
          <w:lang w:eastAsia="en-US"/>
        </w:rPr>
        <w:t>»</w:t>
      </w:r>
      <w:r w:rsidR="00022C54">
        <w:rPr>
          <w:rFonts w:eastAsia="Calibri"/>
          <w:i/>
          <w:lang w:eastAsia="en-US"/>
        </w:rPr>
        <w:t>.</w:t>
      </w:r>
    </w:p>
    <w:p w14:paraId="76DC2ED5" w14:textId="77777777" w:rsidR="00212074" w:rsidRDefault="00212074" w:rsidP="00E92ABD">
      <w:pPr>
        <w:pStyle w:val="a"/>
        <w:tabs>
          <w:tab w:val="clear" w:pos="1353"/>
          <w:tab w:val="num" w:pos="360"/>
        </w:tabs>
        <w:spacing w:before="120" w:after="120"/>
        <w:ind w:left="709" w:hanging="709"/>
      </w:pPr>
      <w:r>
        <w:t>Вказані заперечення спростовуються таким.</w:t>
      </w:r>
    </w:p>
    <w:p w14:paraId="77FD8B53" w14:textId="519CD4AE" w:rsidR="00212074" w:rsidRDefault="00CC1869" w:rsidP="00CC1869">
      <w:pPr>
        <w:pStyle w:val="a"/>
        <w:tabs>
          <w:tab w:val="clear" w:pos="1353"/>
          <w:tab w:val="num" w:pos="360"/>
        </w:tabs>
        <w:spacing w:before="120" w:after="120"/>
        <w:ind w:left="709" w:hanging="709"/>
      </w:pPr>
      <w:r>
        <w:t xml:space="preserve">Як було встановлено </w:t>
      </w:r>
      <w:r w:rsidR="00B00434">
        <w:t xml:space="preserve">під час </w:t>
      </w:r>
      <w:r>
        <w:t xml:space="preserve">розгляду Справи, між </w:t>
      </w:r>
      <w:r w:rsidRPr="00271DB6">
        <w:t>ТОВ «ОКТАН О» і</w:t>
      </w:r>
      <w:r w:rsidR="00701594">
        <w:t xml:space="preserve">                                           </w:t>
      </w:r>
      <w:r>
        <w:t xml:space="preserve"> </w:t>
      </w:r>
      <w:r w:rsidRPr="00271DB6">
        <w:t>ТОВ «БАРВІНОК</w:t>
      </w:r>
      <w:r w:rsidR="00B00434">
        <w:t>-</w:t>
      </w:r>
      <w:r w:rsidRPr="00271DB6">
        <w:t xml:space="preserve">ІНВЕСТ» протягом періоду </w:t>
      </w:r>
      <w:r>
        <w:t xml:space="preserve">з </w:t>
      </w:r>
      <w:r w:rsidRPr="00271DB6">
        <w:t xml:space="preserve">01.01.2018 </w:t>
      </w:r>
      <w:r>
        <w:t>по</w:t>
      </w:r>
      <w:r w:rsidRPr="00271DB6">
        <w:t xml:space="preserve"> 01.02.2020  існували господарські відносини</w:t>
      </w:r>
      <w:r>
        <w:t xml:space="preserve">, </w:t>
      </w:r>
      <w:r w:rsidR="00212074">
        <w:t xml:space="preserve">що надавало їм можливість обміну інформацією щодо </w:t>
      </w:r>
      <w:r w:rsidR="00E43CD9">
        <w:t>участі в Аукціоні</w:t>
      </w:r>
      <w:r w:rsidR="00212074">
        <w:t xml:space="preserve">. </w:t>
      </w:r>
    </w:p>
    <w:p w14:paraId="54D6E95C" w14:textId="1593F8FA" w:rsidR="00212074" w:rsidRDefault="00212074" w:rsidP="00212074">
      <w:pPr>
        <w:pStyle w:val="a"/>
        <w:tabs>
          <w:tab w:val="clear" w:pos="1353"/>
          <w:tab w:val="num" w:pos="360"/>
        </w:tabs>
        <w:spacing w:before="120" w:after="120"/>
        <w:ind w:left="709" w:hanging="709"/>
      </w:pPr>
      <w:r>
        <w:t>Слід зазначити, що доведення такого виду порушення</w:t>
      </w:r>
      <w:r w:rsidR="00B00434">
        <w:t>,</w:t>
      </w:r>
      <w:r>
        <w:t xml:space="preserve"> як антиконкурентні узгоджені дії у вигляді спотворення результатів торгів, ґрунтується на сукупності обставин, а не на окремому поодинокому факті.</w:t>
      </w:r>
    </w:p>
    <w:p w14:paraId="53C35227" w14:textId="25ED199F" w:rsidR="00212074" w:rsidRDefault="00212074" w:rsidP="00212074">
      <w:pPr>
        <w:pStyle w:val="a"/>
        <w:tabs>
          <w:tab w:val="clear" w:pos="1353"/>
          <w:tab w:val="num" w:pos="360"/>
        </w:tabs>
        <w:spacing w:before="120" w:after="120"/>
        <w:ind w:left="709" w:hanging="709"/>
      </w:pPr>
      <w:r>
        <w:lastRenderedPageBreak/>
        <w:t xml:space="preserve">Тобто питання про наявність узгоджених антиконкурентних дій має досліджуватися з огляду на усю сукупність обставин і доказів, з`ясованих і досліджених у справі, в їх </w:t>
      </w:r>
      <w:r w:rsidR="00B00434">
        <w:t>взаємозв’язку</w:t>
      </w:r>
      <w:r>
        <w:t>.</w:t>
      </w:r>
    </w:p>
    <w:p w14:paraId="073372F2" w14:textId="6127CAC3" w:rsidR="00A7334A" w:rsidRDefault="00212074" w:rsidP="00DC0E68">
      <w:pPr>
        <w:pStyle w:val="a"/>
        <w:tabs>
          <w:tab w:val="clear" w:pos="1353"/>
          <w:tab w:val="num" w:pos="360"/>
        </w:tabs>
        <w:spacing w:before="120" w:after="120"/>
        <w:ind w:left="709" w:hanging="709"/>
      </w:pPr>
      <w:r>
        <w:t xml:space="preserve">При цьому заперечення </w:t>
      </w:r>
      <w:r w:rsidR="00B418FF" w:rsidRPr="00271DB6">
        <w:t>ТОВ «БАРВІНОК</w:t>
      </w:r>
      <w:r w:rsidR="00A10F43">
        <w:t>-</w:t>
      </w:r>
      <w:r w:rsidR="00B418FF" w:rsidRPr="00271DB6">
        <w:t>ІНВЕСТ»</w:t>
      </w:r>
      <w:r>
        <w:t xml:space="preserve"> щодо </w:t>
      </w:r>
      <w:r w:rsidR="00A655BD">
        <w:t xml:space="preserve">того, що </w:t>
      </w:r>
      <w:r>
        <w:t>наявн</w:t>
      </w:r>
      <w:r w:rsidR="00A655BD">
        <w:t>і</w:t>
      </w:r>
      <w:r>
        <w:t>ст</w:t>
      </w:r>
      <w:r w:rsidR="00A655BD">
        <w:t>ь</w:t>
      </w:r>
      <w:r>
        <w:t xml:space="preserve"> </w:t>
      </w:r>
      <w:r w:rsidR="00AF314D">
        <w:t>господарських</w:t>
      </w:r>
      <w:r>
        <w:t xml:space="preserve"> відносин між Відповідачами </w:t>
      </w:r>
      <w:r w:rsidR="00A655BD">
        <w:t>не підтверджує узго</w:t>
      </w:r>
      <w:r w:rsidR="00FA112B">
        <w:t xml:space="preserve">дженості їх дій, </w:t>
      </w:r>
      <w:r>
        <w:t>не спростовують факт</w:t>
      </w:r>
      <w:r w:rsidR="00B00434">
        <w:t>ів</w:t>
      </w:r>
      <w:r>
        <w:t>, викладен</w:t>
      </w:r>
      <w:r w:rsidR="00B00434">
        <w:t>их</w:t>
      </w:r>
      <w:r>
        <w:t xml:space="preserve"> </w:t>
      </w:r>
      <w:r w:rsidR="00B00434">
        <w:t>у</w:t>
      </w:r>
      <w:r>
        <w:t xml:space="preserve"> </w:t>
      </w:r>
      <w:r w:rsidR="00AF314D">
        <w:t xml:space="preserve">цьому </w:t>
      </w:r>
      <w:r>
        <w:t>рішенні щодо наявно</w:t>
      </w:r>
      <w:r w:rsidR="005B74AE">
        <w:t>ї</w:t>
      </w:r>
      <w:r>
        <w:t xml:space="preserve"> </w:t>
      </w:r>
      <w:r w:rsidR="00A7334A" w:rsidRPr="00E43470">
        <w:t>фінансов</w:t>
      </w:r>
      <w:r w:rsidR="005B74AE">
        <w:t>ої</w:t>
      </w:r>
      <w:r w:rsidR="00A7334A" w:rsidRPr="00E43470">
        <w:t xml:space="preserve"> </w:t>
      </w:r>
      <w:r w:rsidR="005B74AE">
        <w:t>допомоги</w:t>
      </w:r>
      <w:r w:rsidR="00A7334A" w:rsidRPr="00E43470">
        <w:t xml:space="preserve"> обо</w:t>
      </w:r>
      <w:r w:rsidR="00887585">
        <w:t>ма</w:t>
      </w:r>
      <w:r w:rsidR="00A7334A" w:rsidRPr="00E43470">
        <w:t xml:space="preserve"> Відповідачами одни</w:t>
      </w:r>
      <w:r w:rsidR="00887585">
        <w:t>м</w:t>
      </w:r>
      <w:r w:rsidR="00A7334A" w:rsidRPr="00E43470">
        <w:t xml:space="preserve"> і ти</w:t>
      </w:r>
      <w:r w:rsidR="00887585">
        <w:t>м</w:t>
      </w:r>
      <w:r w:rsidR="00A7334A" w:rsidRPr="00E43470">
        <w:t xml:space="preserve"> же суб’єкт</w:t>
      </w:r>
      <w:r w:rsidR="00887585">
        <w:t>ам</w:t>
      </w:r>
      <w:r w:rsidR="00A7334A" w:rsidRPr="00E43470">
        <w:t xml:space="preserve"> господарювання</w:t>
      </w:r>
      <w:r w:rsidR="00887585">
        <w:t>,</w:t>
      </w:r>
      <w:r w:rsidR="00A7334A" w:rsidRPr="00E43470">
        <w:t xml:space="preserve"> здійснення їх погодженої господарської діяльності</w:t>
      </w:r>
      <w:r w:rsidR="00887585">
        <w:t xml:space="preserve">, </w:t>
      </w:r>
      <w:r w:rsidR="00A7334A">
        <w:t>п</w:t>
      </w:r>
      <w:r w:rsidR="00A7334A" w:rsidRPr="00AA0916">
        <w:t>еребування одних і тих же фізичних осіб у трудових відносинах із Відповідачами та з іншими суб’єктами господарювання, що мали погоджену господарську діяльність</w:t>
      </w:r>
      <w:r w:rsidR="00B00434">
        <w:t>,</w:t>
      </w:r>
      <w:r w:rsidR="00887585">
        <w:t xml:space="preserve"> та </w:t>
      </w:r>
      <w:r w:rsidR="00A7334A">
        <w:t>в</w:t>
      </w:r>
      <w:r w:rsidR="00A7334A" w:rsidRPr="00AA0916">
        <w:t>икористання одних і тих же IP-адрес під час здійснення господарської діяльності</w:t>
      </w:r>
      <w:r w:rsidR="00FA112B">
        <w:t xml:space="preserve">, а також інших фактів і висновків, викладених у розділах </w:t>
      </w:r>
      <w:r w:rsidR="00545B43">
        <w:t>4.1</w:t>
      </w:r>
      <w:r w:rsidR="00B00434">
        <w:t>-</w:t>
      </w:r>
      <w:r w:rsidR="00545B43">
        <w:t>4.3 Рішення.</w:t>
      </w:r>
    </w:p>
    <w:p w14:paraId="5BCD5A0C" w14:textId="78C6BB69" w:rsidR="002219DA" w:rsidRDefault="00CA6F07" w:rsidP="00F843E8">
      <w:pPr>
        <w:pStyle w:val="a"/>
        <w:numPr>
          <w:ilvl w:val="0"/>
          <w:numId w:val="0"/>
        </w:numPr>
        <w:spacing w:before="120" w:after="120"/>
        <w:ind w:left="709"/>
        <w:rPr>
          <w:b/>
          <w:i/>
        </w:rPr>
      </w:pPr>
      <w:r w:rsidRPr="00EA20E5">
        <w:rPr>
          <w:b/>
          <w:i/>
        </w:rPr>
        <w:t xml:space="preserve">Заперечення </w:t>
      </w:r>
      <w:r w:rsidRPr="00EA20E5">
        <w:rPr>
          <w:b/>
          <w:i/>
          <w:lang w:val="ru-RU"/>
        </w:rPr>
        <w:t>ТОВ «</w:t>
      </w:r>
      <w:r w:rsidRPr="009E6171">
        <w:rPr>
          <w:b/>
          <w:i/>
        </w:rPr>
        <w:t>БАРВІНОК-ІНВЕСТ»</w:t>
      </w:r>
      <w:r>
        <w:rPr>
          <w:b/>
          <w:i/>
        </w:rPr>
        <w:t xml:space="preserve"> щ</w:t>
      </w:r>
      <w:r w:rsidR="002219DA" w:rsidRPr="002219DA">
        <w:rPr>
          <w:b/>
          <w:i/>
        </w:rPr>
        <w:t>одо обставин, викладених у розділі 4.4.</w:t>
      </w:r>
      <w:r w:rsidR="002219DA">
        <w:rPr>
          <w:b/>
          <w:i/>
        </w:rPr>
        <w:t>2</w:t>
      </w:r>
      <w:r w:rsidR="002219DA" w:rsidRPr="002219DA">
        <w:rPr>
          <w:b/>
          <w:i/>
        </w:rPr>
        <w:t xml:space="preserve"> Рішення</w:t>
      </w:r>
    </w:p>
    <w:p w14:paraId="700457AC" w14:textId="77777777" w:rsidR="0033511F" w:rsidRPr="0033511F" w:rsidRDefault="0033511F" w:rsidP="0033511F">
      <w:pPr>
        <w:pStyle w:val="a"/>
        <w:tabs>
          <w:tab w:val="clear" w:pos="1353"/>
          <w:tab w:val="num" w:pos="360"/>
        </w:tabs>
        <w:spacing w:before="120" w:after="120"/>
        <w:ind w:left="709" w:hanging="709"/>
        <w:rPr>
          <w:i/>
        </w:rPr>
      </w:pPr>
      <w:r w:rsidRPr="0033511F">
        <w:t xml:space="preserve">ТОВ «БАРВІНОК-ІНВЕСТ», зокрема, повідомляє, що </w:t>
      </w:r>
      <w:r w:rsidRPr="0033511F">
        <w:rPr>
          <w:i/>
        </w:rPr>
        <w:t>«</w:t>
      </w:r>
      <w:r w:rsidR="00761AFE">
        <w:rPr>
          <w:i/>
        </w:rPr>
        <w:t>Н</w:t>
      </w:r>
      <w:r w:rsidRPr="0033511F">
        <w:rPr>
          <w:i/>
        </w:rPr>
        <w:t xml:space="preserve">аявність відносин щодо поворотної фінансової допомоги між суб’єктами господарювання, вказаними в поданні, не слугує доказом наявності між ТОВ «БАРВІНОК-ІНВЕСТ» та </w:t>
      </w:r>
      <w:r>
        <w:rPr>
          <w:i/>
        </w:rPr>
        <w:t xml:space="preserve">                      </w:t>
      </w:r>
      <w:r w:rsidRPr="0033511F">
        <w:rPr>
          <w:i/>
        </w:rPr>
        <w:t>ТОВ «ОКТАН О» антиконкурентних узгоджених дій, зазначених у поданні</w:t>
      </w:r>
      <w:r>
        <w:rPr>
          <w:i/>
        </w:rPr>
        <w:t>»</w:t>
      </w:r>
      <w:r w:rsidR="00761AFE">
        <w:rPr>
          <w:i/>
        </w:rPr>
        <w:t>.</w:t>
      </w:r>
    </w:p>
    <w:p w14:paraId="71A44F1A" w14:textId="77777777" w:rsidR="008D6B12" w:rsidRPr="00D32BBE" w:rsidRDefault="008D6B12" w:rsidP="008D6B12">
      <w:pPr>
        <w:pStyle w:val="a"/>
        <w:tabs>
          <w:tab w:val="clear" w:pos="1353"/>
          <w:tab w:val="num" w:pos="360"/>
        </w:tabs>
        <w:spacing w:before="120" w:after="120"/>
        <w:ind w:left="709" w:hanging="709"/>
      </w:pPr>
      <w:r w:rsidRPr="00D32BBE">
        <w:t xml:space="preserve">Вказані заперечення спростовуються таким. </w:t>
      </w:r>
    </w:p>
    <w:p w14:paraId="477B8EC2" w14:textId="6D685176" w:rsidR="00834647" w:rsidRPr="00D32BBE" w:rsidRDefault="004E6895" w:rsidP="009431CF">
      <w:pPr>
        <w:pStyle w:val="a"/>
        <w:tabs>
          <w:tab w:val="clear" w:pos="1353"/>
          <w:tab w:val="num" w:pos="360"/>
        </w:tabs>
        <w:spacing w:before="120" w:after="120"/>
        <w:ind w:left="709" w:hanging="709"/>
      </w:pPr>
      <w:r w:rsidRPr="00D32BBE">
        <w:t>Н</w:t>
      </w:r>
      <w:r w:rsidR="00834647" w:rsidRPr="00D32BBE">
        <w:t xml:space="preserve">адання </w:t>
      </w:r>
      <w:r w:rsidR="00A17F80" w:rsidRPr="00D32BBE">
        <w:t xml:space="preserve">Відповідачами </w:t>
      </w:r>
      <w:r w:rsidR="00834647" w:rsidRPr="00D32BBE">
        <w:t xml:space="preserve">поворотної фінансової допомоги протягом 01.01.2019 – 01.04.2020 одним і тим же суб’єктам господарювання </w:t>
      </w:r>
      <w:r w:rsidR="00A17F80" w:rsidRPr="00D32BBE">
        <w:t>мало місце</w:t>
      </w:r>
      <w:r w:rsidRPr="00D32BBE">
        <w:t xml:space="preserve"> </w:t>
      </w:r>
      <w:r w:rsidR="00834647" w:rsidRPr="00D32BBE">
        <w:t xml:space="preserve">за умови відмінних особливостей територіального розташування зазначених суб’єктів господарювання. Так, як вже зазначалося, Відповідачі мають місцезнаходження: </w:t>
      </w:r>
      <w:r w:rsidR="000F3027" w:rsidRPr="00D32BBE">
        <w:rPr>
          <w:i/>
        </w:rPr>
        <w:t>(інформація з обмеженим доступом)</w:t>
      </w:r>
      <w:r w:rsidR="00BD0B3F" w:rsidRPr="00D32BBE">
        <w:t>.</w:t>
      </w:r>
    </w:p>
    <w:p w14:paraId="6A207B1F" w14:textId="77777777" w:rsidR="0042396B" w:rsidRPr="00FF47FB" w:rsidRDefault="00BD0B3F" w:rsidP="0042396B">
      <w:pPr>
        <w:pStyle w:val="a"/>
        <w:tabs>
          <w:tab w:val="clear" w:pos="1353"/>
          <w:tab w:val="num" w:pos="360"/>
        </w:tabs>
        <w:spacing w:before="120" w:after="120"/>
        <w:ind w:left="709" w:hanging="709"/>
      </w:pPr>
      <w:r w:rsidRPr="00FF47FB">
        <w:t>Так, в</w:t>
      </w:r>
      <w:r w:rsidR="0042396B" w:rsidRPr="00FF47FB">
        <w:t>ідповідно до абзацу восьмого підпункту 14.1.257 пункту 14.1 статті 14 Податкового кодексу України поворотна фінансова допомога – це сума коштів, що надійшла платнику податків у користування за договором, який не передбачає нарахування процентів або інших видів компенсацій у вигляді користування такими коштами.</w:t>
      </w:r>
    </w:p>
    <w:p w14:paraId="7B203B82" w14:textId="77777777" w:rsidR="0042396B" w:rsidRPr="00FF47FB" w:rsidRDefault="002A07E9" w:rsidP="0042396B">
      <w:pPr>
        <w:pStyle w:val="a"/>
        <w:tabs>
          <w:tab w:val="clear" w:pos="1353"/>
          <w:tab w:val="num" w:pos="360"/>
        </w:tabs>
        <w:spacing w:before="120" w:after="120"/>
        <w:ind w:left="709" w:hanging="709"/>
      </w:pPr>
      <w:r w:rsidRPr="00FF47FB">
        <w:t>З</w:t>
      </w:r>
      <w:r w:rsidR="0042396B" w:rsidRPr="00FF47FB">
        <w:t>а своєю суттю фінансова допомога може надаватися суб’єктами господарювання, які поєднані або споріднені між собою спільністю економічних інтересів, оскільки вона надається на безвідсотковій основі.</w:t>
      </w:r>
    </w:p>
    <w:p w14:paraId="1E97F5F8" w14:textId="2C1228A9" w:rsidR="0042396B" w:rsidRPr="00FF47FB" w:rsidRDefault="0042396B" w:rsidP="0042396B">
      <w:pPr>
        <w:pStyle w:val="a"/>
        <w:tabs>
          <w:tab w:val="clear" w:pos="1353"/>
          <w:tab w:val="num" w:pos="360"/>
        </w:tabs>
        <w:spacing w:before="120" w:after="120"/>
        <w:ind w:left="709" w:hanging="709"/>
      </w:pPr>
      <w:r w:rsidRPr="00FF47FB">
        <w:t xml:space="preserve">Відповідно до статті 42 Господарського кодексу України підприємництво </w:t>
      </w:r>
      <w:r w:rsidR="00BD0CFB" w:rsidRPr="00FF47FB">
        <w:t>–</w:t>
      </w:r>
      <w:r w:rsidRPr="00FF47FB">
        <w:t xml:space="preserve">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14:paraId="46C3FBCB" w14:textId="77777777" w:rsidR="0042396B" w:rsidRPr="00FF47FB" w:rsidRDefault="0042396B" w:rsidP="0042396B">
      <w:pPr>
        <w:pStyle w:val="a"/>
        <w:tabs>
          <w:tab w:val="clear" w:pos="1353"/>
          <w:tab w:val="num" w:pos="360"/>
        </w:tabs>
        <w:spacing w:before="120" w:after="120"/>
        <w:ind w:left="709" w:hanging="709"/>
      </w:pPr>
      <w:r w:rsidRPr="00FF47FB">
        <w:t>Отже, у разі неповернення фінансової допомоги прибуток суб’єкта господарювання зменшиться на відповідну величину, а такий суб’єкт господарювання не досягне мети своєї діяльності.</w:t>
      </w:r>
    </w:p>
    <w:p w14:paraId="679F6646" w14:textId="5F871A9F" w:rsidR="0042396B" w:rsidRPr="00FF47FB" w:rsidRDefault="0042396B" w:rsidP="0042396B">
      <w:pPr>
        <w:pStyle w:val="a"/>
        <w:tabs>
          <w:tab w:val="clear" w:pos="1353"/>
          <w:tab w:val="num" w:pos="360"/>
        </w:tabs>
        <w:spacing w:before="120" w:after="120"/>
        <w:ind w:left="709" w:hanging="709"/>
      </w:pPr>
      <w:r w:rsidRPr="00FF47FB">
        <w:t>В</w:t>
      </w:r>
      <w:r w:rsidR="00BD0CFB">
        <w:t>раховуючи викладене,</w:t>
      </w:r>
      <w:r w:rsidRPr="00FF47FB">
        <w:t xml:space="preserve"> суб’єкт господарювання, який надає фінансову допомогу, крім всього переліченого, зацікавлений у фінансових результатах того, хто таку допомогу отримує, оскільки розраховує на її повернення.</w:t>
      </w:r>
    </w:p>
    <w:p w14:paraId="692368DD" w14:textId="7D0AF631" w:rsidR="002219DA" w:rsidRPr="005976AB" w:rsidRDefault="00A777BE" w:rsidP="009B1EA3">
      <w:pPr>
        <w:pStyle w:val="a"/>
        <w:tabs>
          <w:tab w:val="clear" w:pos="1353"/>
          <w:tab w:val="num" w:pos="360"/>
        </w:tabs>
        <w:spacing w:before="120" w:after="120"/>
        <w:ind w:left="709" w:hanging="709"/>
      </w:pPr>
      <w:r w:rsidRPr="005976AB">
        <w:t>Враховуючи</w:t>
      </w:r>
      <w:r w:rsidR="00A538E0" w:rsidRPr="005976AB">
        <w:t xml:space="preserve"> надання поворотної фінансової допомоги</w:t>
      </w:r>
      <w:r w:rsidRPr="005976AB">
        <w:t xml:space="preserve"> одним і тим же суб’єктам господарювання,</w:t>
      </w:r>
      <w:r w:rsidR="00A538E0" w:rsidRPr="005976AB">
        <w:t xml:space="preserve"> з урахуванням наявних господарських відносин Відповідачів </w:t>
      </w:r>
      <w:r w:rsidR="00BD0CFB">
        <w:t>і</w:t>
      </w:r>
      <w:r w:rsidR="00A538E0" w:rsidRPr="005976AB">
        <w:t>з цими суб’єктами господарювання</w:t>
      </w:r>
      <w:r w:rsidR="00661D08">
        <w:t xml:space="preserve">, </w:t>
      </w:r>
      <w:r w:rsidR="00A538E0" w:rsidRPr="005976AB">
        <w:t xml:space="preserve"> </w:t>
      </w:r>
      <w:r w:rsidR="00570EC5">
        <w:t>в</w:t>
      </w:r>
      <w:r w:rsidR="00F24A73" w:rsidRPr="00F24A73">
        <w:t>икористання одних і тих же IP-адрес під час здійснення господарської діяльності</w:t>
      </w:r>
      <w:r w:rsidR="00570EC5">
        <w:t>,</w:t>
      </w:r>
      <w:r w:rsidR="00F24A73" w:rsidRPr="005976AB">
        <w:t xml:space="preserve"> </w:t>
      </w:r>
      <w:r w:rsidR="00A538E0" w:rsidRPr="005976AB">
        <w:t>особливостей їх територіального розташування</w:t>
      </w:r>
      <w:r w:rsidR="00570EC5">
        <w:t xml:space="preserve"> та</w:t>
      </w:r>
      <w:r w:rsidR="00A538E0" w:rsidRPr="005976AB">
        <w:t xml:space="preserve"> </w:t>
      </w:r>
      <w:r w:rsidR="00661D08">
        <w:t xml:space="preserve">одночасного перебування одних і тих же фізичних осіб у трудових відносинах із </w:t>
      </w:r>
      <w:r w:rsidR="00661D08">
        <w:lastRenderedPageBreak/>
        <w:t xml:space="preserve">Відповідачами та з </w:t>
      </w:r>
      <w:r w:rsidR="009B42EF">
        <w:t xml:space="preserve">цими </w:t>
      </w:r>
      <w:r w:rsidR="00661D08">
        <w:t>суб’єкт</w:t>
      </w:r>
      <w:r w:rsidR="009B42EF">
        <w:t>а</w:t>
      </w:r>
      <w:r w:rsidR="00661D08">
        <w:t>м</w:t>
      </w:r>
      <w:r w:rsidR="009B42EF">
        <w:t>и</w:t>
      </w:r>
      <w:r w:rsidR="00661D08">
        <w:t xml:space="preserve"> господарювання,</w:t>
      </w:r>
      <w:r w:rsidR="00570EC5">
        <w:t xml:space="preserve"> </w:t>
      </w:r>
      <w:r w:rsidR="00A538E0" w:rsidRPr="005976AB">
        <w:t>є підтвердженням єдності інтересів та узгодженого ведення господарської діяльності, що у свою чергу сприяло обміну інформаці</w:t>
      </w:r>
      <w:r w:rsidR="00BD0CFB">
        <w:t>єю</w:t>
      </w:r>
      <w:r w:rsidR="00A538E0" w:rsidRPr="005976AB">
        <w:t xml:space="preserve"> між Відповідачами, зокрема, й щодо участі </w:t>
      </w:r>
      <w:r w:rsidR="00BD0CFB">
        <w:t>в</w:t>
      </w:r>
      <w:r w:rsidR="00A538E0" w:rsidRPr="005976AB">
        <w:t xml:space="preserve"> Аукціоні та в підсумку призвело до відсутності між ними змагальності під час проведення цього Аукціону</w:t>
      </w:r>
      <w:r w:rsidR="00263362" w:rsidRPr="005976AB">
        <w:t>.</w:t>
      </w:r>
    </w:p>
    <w:p w14:paraId="0E7AD389" w14:textId="6DDF3CCD" w:rsidR="006B1D45" w:rsidRPr="006B1D45" w:rsidRDefault="00887EEA" w:rsidP="00007F68">
      <w:pPr>
        <w:pStyle w:val="a"/>
        <w:numPr>
          <w:ilvl w:val="0"/>
          <w:numId w:val="0"/>
        </w:numPr>
        <w:spacing w:before="120" w:after="120"/>
        <w:ind w:left="709"/>
        <w:rPr>
          <w:b/>
          <w:i/>
        </w:rPr>
      </w:pPr>
      <w:r w:rsidRPr="00EA20E5">
        <w:rPr>
          <w:b/>
          <w:i/>
        </w:rPr>
        <w:t xml:space="preserve">Заперечення </w:t>
      </w:r>
      <w:r w:rsidRPr="00EA20E5">
        <w:rPr>
          <w:b/>
          <w:i/>
          <w:lang w:val="ru-RU"/>
        </w:rPr>
        <w:t>ТОВ «</w:t>
      </w:r>
      <w:r w:rsidRPr="009E6171">
        <w:rPr>
          <w:b/>
          <w:i/>
        </w:rPr>
        <w:t>БАРВІНОК-ІНВЕСТ»</w:t>
      </w:r>
      <w:r>
        <w:rPr>
          <w:b/>
          <w:i/>
        </w:rPr>
        <w:t xml:space="preserve"> щ</w:t>
      </w:r>
      <w:r w:rsidR="006B1D45" w:rsidRPr="006B1D45">
        <w:rPr>
          <w:b/>
          <w:i/>
        </w:rPr>
        <w:t>одо обставин, викладених у розділі 4.4.</w:t>
      </w:r>
      <w:r w:rsidR="003109D8">
        <w:rPr>
          <w:b/>
          <w:i/>
        </w:rPr>
        <w:t>3</w:t>
      </w:r>
      <w:r w:rsidR="006B1D45" w:rsidRPr="006B1D45">
        <w:rPr>
          <w:b/>
          <w:i/>
        </w:rPr>
        <w:t xml:space="preserve"> Рішення</w:t>
      </w:r>
    </w:p>
    <w:p w14:paraId="1911DBCE" w14:textId="282C6E7F" w:rsidR="00022C54" w:rsidRPr="00F207A5" w:rsidRDefault="00F207A5" w:rsidP="00F207A5">
      <w:pPr>
        <w:pStyle w:val="a"/>
        <w:tabs>
          <w:tab w:val="clear" w:pos="1353"/>
          <w:tab w:val="num" w:pos="360"/>
        </w:tabs>
        <w:spacing w:before="120" w:after="120"/>
        <w:ind w:left="709" w:hanging="709"/>
      </w:pPr>
      <w:r w:rsidRPr="0033511F">
        <w:t xml:space="preserve">ТОВ «БАРВІНОК-ІНВЕСТ», зокрема, </w:t>
      </w:r>
      <w:r>
        <w:t>зазначає</w:t>
      </w:r>
      <w:r w:rsidRPr="0033511F">
        <w:t xml:space="preserve">, що </w:t>
      </w:r>
      <w:r w:rsidRPr="00F207A5">
        <w:rPr>
          <w:i/>
        </w:rPr>
        <w:t>«</w:t>
      </w:r>
      <w:r w:rsidR="00EE22C3" w:rsidRPr="00F207A5">
        <w:rPr>
          <w:i/>
        </w:rPr>
        <w:t xml:space="preserve">Перебування одних і тих же фізичних осіб, що вказані в поданні, у трудових відносинах із відповідачами та з іншими суб’єктами господарювання не є доказом антиконкурентних узгоджених дій </w:t>
      </w:r>
      <w:r w:rsidR="00BD0CFB">
        <w:rPr>
          <w:i/>
        </w:rPr>
        <w:br/>
      </w:r>
      <w:r w:rsidR="00EE22C3" w:rsidRPr="00F207A5">
        <w:rPr>
          <w:i/>
        </w:rPr>
        <w:t>ТОВ «БАРВІНОК-ІНВЕСТ» та ТОВ «ОКТАН О» щодо участі в аукціоні</w:t>
      </w:r>
      <w:r w:rsidRPr="00F207A5">
        <w:rPr>
          <w:i/>
        </w:rPr>
        <w:t>»</w:t>
      </w:r>
      <w:r w:rsidR="00EE22C3" w:rsidRPr="00F207A5">
        <w:t>.</w:t>
      </w:r>
    </w:p>
    <w:p w14:paraId="5D2A27AE" w14:textId="4B97D8E0" w:rsidR="00D4160E" w:rsidRPr="00120658" w:rsidRDefault="00792AE2" w:rsidP="00803488">
      <w:pPr>
        <w:pStyle w:val="a"/>
        <w:tabs>
          <w:tab w:val="clear" w:pos="1353"/>
          <w:tab w:val="num" w:pos="360"/>
        </w:tabs>
        <w:spacing w:before="120" w:after="120"/>
        <w:ind w:left="709" w:hanging="709"/>
      </w:pPr>
      <w:r w:rsidRPr="00120658">
        <w:t xml:space="preserve">Ці заперечення не спростовують висновків та фактів, наведених у розділі </w:t>
      </w:r>
      <w:r w:rsidR="00BA12CF" w:rsidRPr="00120658">
        <w:t>4.4.3 Рішення</w:t>
      </w:r>
      <w:r w:rsidRPr="00120658">
        <w:t xml:space="preserve">, оскільки </w:t>
      </w:r>
      <w:r w:rsidR="00622EE8">
        <w:t xml:space="preserve">встановлені </w:t>
      </w:r>
      <w:r w:rsidR="00622EE8" w:rsidRPr="00CD36FA">
        <w:t xml:space="preserve">факти </w:t>
      </w:r>
      <w:r w:rsidR="00622EE8">
        <w:t xml:space="preserve">отримання доходу / працевлаштування осіб, які пов’язані трудовими відносинами як із Відповідачами,  так і з </w:t>
      </w:r>
      <w:r w:rsidR="00622EE8" w:rsidRPr="00EA49C6">
        <w:t>ТОВ «ЛІВАЙН ТОРГ»</w:t>
      </w:r>
      <w:r w:rsidR="00622EE8">
        <w:t>, з яким Відповідачі здійснюють погоджену господарську діяльність,</w:t>
      </w:r>
      <w:r w:rsidR="00622EE8" w:rsidRPr="00652173">
        <w:t xml:space="preserve"> свідч</w:t>
      </w:r>
      <w:r w:rsidR="00622EE8">
        <w:t>а</w:t>
      </w:r>
      <w:r w:rsidR="00622EE8" w:rsidRPr="00652173">
        <w:t xml:space="preserve">ть про </w:t>
      </w:r>
      <w:r w:rsidR="00D4160E">
        <w:t xml:space="preserve">погоджене здійснення Відповідачами </w:t>
      </w:r>
      <w:r w:rsidR="00D4160E" w:rsidRPr="008B2436">
        <w:t>та вказаним</w:t>
      </w:r>
      <w:r w:rsidR="00BD0CFB">
        <w:t xml:space="preserve"> </w:t>
      </w:r>
      <w:r w:rsidR="00BD0CFB" w:rsidRPr="008B2436">
        <w:t>вище</w:t>
      </w:r>
      <w:r w:rsidR="00D4160E" w:rsidRPr="008B2436">
        <w:t xml:space="preserve"> підприємств</w:t>
      </w:r>
      <w:r w:rsidR="00D4160E">
        <w:t>о</w:t>
      </w:r>
      <w:r w:rsidR="00D4160E" w:rsidRPr="008B2436">
        <w:t>м господарської діяльності</w:t>
      </w:r>
      <w:r w:rsidR="009278B9">
        <w:t>, що</w:t>
      </w:r>
      <w:r w:rsidR="00D4160E" w:rsidRPr="008B2436">
        <w:t xml:space="preserve"> сприяло можливості Відповідачів бути обізнаними щодо господарської діяльності один одного</w:t>
      </w:r>
      <w:r w:rsidR="002433C8">
        <w:t>.</w:t>
      </w:r>
    </w:p>
    <w:p w14:paraId="354120BE" w14:textId="78AC7C48" w:rsidR="00697A5D" w:rsidRDefault="00EB4A8A" w:rsidP="00697A5D">
      <w:pPr>
        <w:pStyle w:val="a"/>
        <w:tabs>
          <w:tab w:val="clear" w:pos="1353"/>
          <w:tab w:val="num" w:pos="360"/>
        </w:tabs>
        <w:spacing w:before="120" w:after="120"/>
        <w:ind w:left="709" w:hanging="709"/>
      </w:pPr>
      <w:r>
        <w:t>Так, єдність інтересів Відповідачів обумовлює їх зацікавленість у результатах роботи певних осіб, одночасно пов’язаних трудовими відносинами з Відповідачами та іншими суб’єктами господарювання</w:t>
      </w:r>
      <w:r w:rsidR="00BD0CFB">
        <w:t>,</w:t>
      </w:r>
      <w:r w:rsidR="00697A5D">
        <w:t xml:space="preserve"> та передбачає необхідність погодження між суб’єктами господарювання, у яких </w:t>
      </w:r>
      <w:r w:rsidR="00C206BD">
        <w:t xml:space="preserve">вони </w:t>
      </w:r>
      <w:r w:rsidR="00697A5D">
        <w:t>працюють відповідні працівники, графіка чи черговості виконуваної роботи.</w:t>
      </w:r>
    </w:p>
    <w:p w14:paraId="1E91ED65" w14:textId="77777777" w:rsidR="00EB4A8A" w:rsidRDefault="006A0ED3" w:rsidP="00A97D12">
      <w:pPr>
        <w:pStyle w:val="a"/>
        <w:tabs>
          <w:tab w:val="clear" w:pos="1353"/>
          <w:tab w:val="num" w:pos="360"/>
        </w:tabs>
        <w:spacing w:before="120" w:after="120"/>
        <w:ind w:left="709" w:hanging="709"/>
      </w:pPr>
      <w:r>
        <w:t>Такий погоджений розподіл роботи між суб’єктами господарювання можливий за умови, що вони не конкурують між собою, а господарську діяльність ведуть скоординовано з метою досягнення спільних результатів, оскільки в іншому випадку з такими працівниками були б припинені трудові відносини.</w:t>
      </w:r>
    </w:p>
    <w:p w14:paraId="5F4D0365" w14:textId="12CBDA98" w:rsidR="00792AE2" w:rsidRPr="00971949" w:rsidRDefault="00792AE2" w:rsidP="00971949">
      <w:pPr>
        <w:pStyle w:val="a"/>
        <w:tabs>
          <w:tab w:val="clear" w:pos="1353"/>
          <w:tab w:val="num" w:pos="360"/>
        </w:tabs>
        <w:spacing w:before="120" w:after="120"/>
        <w:ind w:left="709" w:hanging="709"/>
      </w:pPr>
      <w:r w:rsidRPr="00971949">
        <w:t xml:space="preserve">Враховуючи наведене, факт </w:t>
      </w:r>
      <w:r w:rsidR="00402F94">
        <w:t>отримання доходу</w:t>
      </w:r>
      <w:r w:rsidR="00BD0CFB">
        <w:t xml:space="preserve"> </w:t>
      </w:r>
      <w:r w:rsidR="00402F94">
        <w:t>/</w:t>
      </w:r>
      <w:r w:rsidR="00BD0CFB">
        <w:t xml:space="preserve"> </w:t>
      </w:r>
      <w:r w:rsidR="00402F94">
        <w:t xml:space="preserve">одночасне перебування одних і тих же фізичних осіб у трудових відносинах із Відповідачами та з </w:t>
      </w:r>
      <w:r w:rsidRPr="00971949">
        <w:t xml:space="preserve"> </w:t>
      </w:r>
      <w:r w:rsidR="00402F94" w:rsidRPr="00EA49C6">
        <w:t>ТОВ «ЛІВАЙН ТОРГ»</w:t>
      </w:r>
      <w:r w:rsidR="00402F94">
        <w:t xml:space="preserve">, </w:t>
      </w:r>
      <w:r w:rsidRPr="00971949">
        <w:t>вказує на зацікавленість у результатах роботи цих працівників, а факт наявності спільних працівників, свідчить:</w:t>
      </w:r>
    </w:p>
    <w:p w14:paraId="28883360" w14:textId="77777777" w:rsidR="00792AE2" w:rsidRPr="00971949" w:rsidRDefault="00792AE2" w:rsidP="00792AE2">
      <w:pPr>
        <w:pStyle w:val="a"/>
        <w:widowControl w:val="0"/>
        <w:numPr>
          <w:ilvl w:val="0"/>
          <w:numId w:val="29"/>
        </w:numPr>
        <w:ind w:left="709" w:firstLine="0"/>
        <w:contextualSpacing/>
      </w:pPr>
      <w:r w:rsidRPr="00971949">
        <w:t>про обізнаність вказаних працівників щодо діяльності й фінансової спроможності Відповідачів;</w:t>
      </w:r>
    </w:p>
    <w:p w14:paraId="0C27C31E" w14:textId="1B67E1F1" w:rsidR="00792AE2" w:rsidRPr="00971949" w:rsidRDefault="00792AE2" w:rsidP="00792AE2">
      <w:pPr>
        <w:pStyle w:val="a"/>
        <w:widowControl w:val="0"/>
        <w:numPr>
          <w:ilvl w:val="0"/>
          <w:numId w:val="29"/>
        </w:numPr>
        <w:ind w:left="709" w:firstLine="0"/>
        <w:contextualSpacing/>
      </w:pPr>
      <w:r w:rsidRPr="00971949">
        <w:t xml:space="preserve">про наявність умов для обміну інформацією </w:t>
      </w:r>
      <w:r w:rsidR="00BD0CFB">
        <w:t xml:space="preserve">під час </w:t>
      </w:r>
      <w:r w:rsidRPr="00971949">
        <w:t>виконання ними посадових обов’язків;</w:t>
      </w:r>
    </w:p>
    <w:p w14:paraId="6C75162F" w14:textId="77777777" w:rsidR="00792AE2" w:rsidRPr="00971949" w:rsidRDefault="00792AE2" w:rsidP="00792AE2">
      <w:pPr>
        <w:pStyle w:val="a"/>
        <w:widowControl w:val="0"/>
        <w:numPr>
          <w:ilvl w:val="0"/>
          <w:numId w:val="29"/>
        </w:numPr>
        <w:ind w:left="709" w:firstLine="0"/>
      </w:pPr>
      <w:r w:rsidRPr="00971949">
        <w:t>про відсутність справжньої конкуренції між Відповідачами, оскільки наявність спільних працівників може спричинити розголошення комерційної таємниці, що може завдати шкоди суб`єкту господарювання або надати неправомірних переваг у</w:t>
      </w:r>
      <w:r w:rsidR="00DC0E68" w:rsidRPr="00971949">
        <w:t xml:space="preserve"> </w:t>
      </w:r>
      <w:r w:rsidRPr="00971949">
        <w:t xml:space="preserve">конкуренції суб`єкту господарювання, в інтересах якого ця інформація збиралась. </w:t>
      </w:r>
    </w:p>
    <w:p w14:paraId="62E1036E" w14:textId="6EC64EF4" w:rsidR="00A5574B" w:rsidRDefault="00B56FA0" w:rsidP="00A5574B">
      <w:pPr>
        <w:pStyle w:val="a"/>
        <w:tabs>
          <w:tab w:val="clear" w:pos="1353"/>
          <w:tab w:val="num" w:pos="360"/>
        </w:tabs>
        <w:spacing w:before="120" w:after="120"/>
        <w:ind w:left="709" w:hanging="709"/>
      </w:pPr>
      <w:r>
        <w:t>Слід зазначити, що п</w:t>
      </w:r>
      <w:r w:rsidR="00A5574B">
        <w:t>итання про наявність</w:t>
      </w:r>
      <w:r w:rsidR="00BD0CFB">
        <w:t xml:space="preserve"> </w:t>
      </w:r>
      <w:r w:rsidR="00A5574B">
        <w:t>/</w:t>
      </w:r>
      <w:r w:rsidR="00BD0CFB">
        <w:t xml:space="preserve"> </w:t>
      </w:r>
      <w:r w:rsidR="00A5574B">
        <w:t xml:space="preserve">відсутність антиконкурентних узгоджених дій </w:t>
      </w:r>
      <w:r w:rsidR="002F6E3D">
        <w:t xml:space="preserve">Відповідачів </w:t>
      </w:r>
      <w:r w:rsidR="00A5574B">
        <w:t>досліджува</w:t>
      </w:r>
      <w:r w:rsidR="001E690D">
        <w:t>ло</w:t>
      </w:r>
      <w:r w:rsidR="00A5574B">
        <w:t xml:space="preserve">сь з огляду на </w:t>
      </w:r>
      <w:r w:rsidR="00BD0CFB">
        <w:t>в</w:t>
      </w:r>
      <w:r w:rsidR="00A5574B">
        <w:t>сю сукупність обставин і доказів, з’ясованих і досліджених у справі в їх взаємозв’язку.</w:t>
      </w:r>
    </w:p>
    <w:p w14:paraId="6D4D84A0" w14:textId="3AACB00B" w:rsidR="00A5574B" w:rsidRDefault="00A5574B" w:rsidP="00B56FA0">
      <w:pPr>
        <w:pStyle w:val="a"/>
        <w:tabs>
          <w:tab w:val="clear" w:pos="1353"/>
          <w:tab w:val="num" w:pos="360"/>
        </w:tabs>
        <w:spacing w:before="120" w:after="120"/>
        <w:ind w:left="709" w:hanging="709"/>
      </w:pPr>
      <w:r>
        <w:t xml:space="preserve">Комітетом надано оцінку всім встановленим обставинам справи </w:t>
      </w:r>
      <w:r w:rsidR="00BD0CFB">
        <w:t>в</w:t>
      </w:r>
      <w:r>
        <w:t xml:space="preserve"> сукупності з іншими доказами, здійснивши аналіз поведінки Відповідачів у контексті </w:t>
      </w:r>
      <w:r w:rsidR="003232AF">
        <w:t xml:space="preserve">спільної підготовки до участі в Аукціоні, </w:t>
      </w:r>
      <w:r>
        <w:t>синхронності їх дій</w:t>
      </w:r>
      <w:r w:rsidR="00985A74">
        <w:t xml:space="preserve"> та єдн</w:t>
      </w:r>
      <w:r w:rsidR="0050267A">
        <w:t>о</w:t>
      </w:r>
      <w:r w:rsidR="00985A74">
        <w:t>ст</w:t>
      </w:r>
      <w:r w:rsidR="0050267A">
        <w:t>і</w:t>
      </w:r>
      <w:r w:rsidR="00985A74">
        <w:t xml:space="preserve"> господарських інтересів, що знайшли своє відображення </w:t>
      </w:r>
      <w:r w:rsidR="00BD0CFB">
        <w:t>в</w:t>
      </w:r>
      <w:r w:rsidR="00985A74">
        <w:t xml:space="preserve"> розділах </w:t>
      </w:r>
      <w:r w:rsidR="003B0ED9">
        <w:t>4.1 – 4.4 Рішення.</w:t>
      </w:r>
    </w:p>
    <w:p w14:paraId="51E5DD05" w14:textId="09A2B6F8" w:rsidR="007A7FE7" w:rsidRDefault="007A7FE7" w:rsidP="007A7FE7">
      <w:pPr>
        <w:pStyle w:val="a"/>
        <w:tabs>
          <w:tab w:val="clear" w:pos="1353"/>
          <w:tab w:val="num" w:pos="360"/>
        </w:tabs>
        <w:spacing w:before="120" w:after="120"/>
        <w:ind w:left="709" w:hanging="709"/>
      </w:pPr>
      <w:r>
        <w:lastRenderedPageBreak/>
        <w:t xml:space="preserve">З урахуванням зазначеного, зміст заперечень </w:t>
      </w:r>
      <w:r w:rsidRPr="00271DB6">
        <w:t>ТОВ «БАРВІНОК</w:t>
      </w:r>
      <w:r w:rsidR="00BD0CFB">
        <w:t>-</w:t>
      </w:r>
      <w:r w:rsidRPr="00271DB6">
        <w:t>ІНВЕСТ»</w:t>
      </w:r>
      <w:r>
        <w:t xml:space="preserve"> не спростовує висновків Комітету щодо наявності антиконкурентних узгоджених дій у діях Відповідачів під час участі в Аукціоні. </w:t>
      </w:r>
    </w:p>
    <w:p w14:paraId="7A5CDC0F" w14:textId="77777777" w:rsidR="00931C9B" w:rsidRPr="00894C15" w:rsidRDefault="00931C9B" w:rsidP="003B1C34">
      <w:pPr>
        <w:pStyle w:val="1"/>
        <w:numPr>
          <w:ilvl w:val="0"/>
          <w:numId w:val="6"/>
        </w:numPr>
        <w:spacing w:before="360" w:after="240"/>
        <w:ind w:hanging="578"/>
      </w:pPr>
      <w:r>
        <w:t xml:space="preserve"> </w:t>
      </w:r>
      <w:r w:rsidRPr="00011ED0">
        <w:t>ОСТАТОЧНІ ВИСНОВКИ КОМІТЕТУ</w:t>
      </w:r>
    </w:p>
    <w:p w14:paraId="57732415" w14:textId="7B53A8D9" w:rsidR="006442F9" w:rsidRDefault="00030FBF" w:rsidP="006442F9">
      <w:pPr>
        <w:pStyle w:val="a"/>
        <w:tabs>
          <w:tab w:val="clear" w:pos="1353"/>
          <w:tab w:val="num" w:pos="360"/>
          <w:tab w:val="num" w:pos="720"/>
          <w:tab w:val="num" w:pos="1276"/>
        </w:tabs>
        <w:spacing w:before="120" w:after="120"/>
        <w:ind w:left="709" w:hanging="709"/>
      </w:pPr>
      <w:r w:rsidRPr="00820A89">
        <w:rPr>
          <w:bCs w:val="0"/>
        </w:rPr>
        <w:t>О</w:t>
      </w:r>
      <w:r>
        <w:rPr>
          <w:spacing w:val="-2"/>
        </w:rPr>
        <w:t>тже, доказами</w:t>
      </w:r>
      <w:r w:rsidRPr="00014584">
        <w:rPr>
          <w:spacing w:val="-2"/>
        </w:rPr>
        <w:t xml:space="preserve"> зібраними у </w:t>
      </w:r>
      <w:r>
        <w:rPr>
          <w:spacing w:val="-2"/>
        </w:rPr>
        <w:t>с</w:t>
      </w:r>
      <w:r w:rsidRPr="00014584">
        <w:rPr>
          <w:spacing w:val="-2"/>
        </w:rPr>
        <w:t xml:space="preserve">праві, доводиться, а дослідженням усієї сукупності факторів, що об’єктивно могли вплинути на поведінку Відповідачів, не спростовуються висновки Комітету про те, що </w:t>
      </w:r>
      <w:r w:rsidR="006442F9" w:rsidRPr="000C1A05">
        <w:t xml:space="preserve">ТОВ «ОКТАН О» </w:t>
      </w:r>
      <w:r w:rsidR="006442F9" w:rsidRPr="006B793C">
        <w:t xml:space="preserve">та </w:t>
      </w:r>
      <w:r w:rsidR="006442F9" w:rsidRPr="004E2F98">
        <w:t>ТОВ «БАРВІНОК</w:t>
      </w:r>
      <w:r w:rsidR="00BD0CFB">
        <w:t>-</w:t>
      </w:r>
      <w:r w:rsidR="006442F9" w:rsidRPr="004E2F98">
        <w:t>ІНВЕСТ»</w:t>
      </w:r>
      <w:r w:rsidRPr="00014584">
        <w:rPr>
          <w:spacing w:val="-2"/>
        </w:rPr>
        <w:t xml:space="preserve"> вчинили порушення, передбачен</w:t>
      </w:r>
      <w:r>
        <w:rPr>
          <w:spacing w:val="-2"/>
        </w:rPr>
        <w:t>е</w:t>
      </w:r>
      <w:r w:rsidRPr="00014584">
        <w:rPr>
          <w:spacing w:val="-2"/>
        </w:rPr>
        <w:t xml:space="preserve">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які стосуються спотворення результатів </w:t>
      </w:r>
      <w:r w:rsidR="006442F9">
        <w:t>аукціону з продажу державного</w:t>
      </w:r>
      <w:r w:rsidR="006442F9" w:rsidRPr="004456ED">
        <w:t xml:space="preserve"> пакет</w:t>
      </w:r>
      <w:r w:rsidR="00BD0CFB">
        <w:t>у</w:t>
      </w:r>
      <w:r w:rsidR="006442F9">
        <w:t xml:space="preserve"> акцій розміром 99,9906</w:t>
      </w:r>
      <w:r w:rsidR="006442F9" w:rsidRPr="004456ED">
        <w:t>% статутного капіталу акціонерного товариства «</w:t>
      </w:r>
      <w:proofErr w:type="spellStart"/>
      <w:r w:rsidR="006442F9" w:rsidRPr="004456ED">
        <w:t>Київпассервіс</w:t>
      </w:r>
      <w:proofErr w:type="spellEnd"/>
      <w:r w:rsidR="006442F9" w:rsidRPr="004456ED">
        <w:t>»</w:t>
      </w:r>
      <w:r w:rsidR="006442F9" w:rsidRPr="00210445">
        <w:t xml:space="preserve">, </w:t>
      </w:r>
      <w:r w:rsidR="006442F9">
        <w:t>проведеного</w:t>
      </w:r>
      <w:r w:rsidR="006442F9" w:rsidRPr="005B1FAA">
        <w:t xml:space="preserve"> </w:t>
      </w:r>
      <w:r w:rsidR="006442F9">
        <w:t>Фондом державного майна України</w:t>
      </w:r>
      <w:r w:rsidR="006442F9" w:rsidRPr="00F90600">
        <w:t xml:space="preserve"> </w:t>
      </w:r>
      <w:r w:rsidR="006442F9" w:rsidRPr="00113D44">
        <w:t xml:space="preserve">за допомогою </w:t>
      </w:r>
      <w:proofErr w:type="spellStart"/>
      <w:r w:rsidR="006442F9" w:rsidRPr="00113D44">
        <w:t>вебпорталу</w:t>
      </w:r>
      <w:proofErr w:type="spellEnd"/>
      <w:r w:rsidR="006442F9" w:rsidRPr="00113D44">
        <w:t xml:space="preserve"> «</w:t>
      </w:r>
      <w:r w:rsidR="006442F9" w:rsidRPr="0025360A">
        <w:rPr>
          <w:lang w:val="en-US"/>
        </w:rPr>
        <w:t>PROZORRO</w:t>
      </w:r>
      <w:r w:rsidR="006442F9" w:rsidRPr="000F1044">
        <w:t>.</w:t>
      </w:r>
      <w:r w:rsidR="006442F9" w:rsidRPr="003D5C92">
        <w:t>SALE</w:t>
      </w:r>
      <w:r w:rsidR="006442F9" w:rsidRPr="00113D44">
        <w:t>»</w:t>
      </w:r>
      <w:r w:rsidR="006442F9" w:rsidRPr="00F90600">
        <w:t>,</w:t>
      </w:r>
      <w:r w:rsidR="006442F9" w:rsidRPr="00113D44">
        <w:t xml:space="preserve"> </w:t>
      </w:r>
      <w:r w:rsidR="006442F9" w:rsidRPr="00093F82">
        <w:rPr>
          <w:bCs w:val="0"/>
        </w:rPr>
        <w:t>ідентифікатор</w:t>
      </w:r>
      <w:r w:rsidR="006442F9" w:rsidRPr="00F90600">
        <w:t xml:space="preserve"> </w:t>
      </w:r>
      <w:r w:rsidR="00BD0CFB">
        <w:t xml:space="preserve">закупівлі </w:t>
      </w:r>
      <w:r w:rsidR="006442F9" w:rsidRPr="00113D44">
        <w:t>№ </w:t>
      </w:r>
      <w:r w:rsidR="006442F9" w:rsidRPr="004F1038">
        <w:t>UA-PS-2020-01-29-000015-2</w:t>
      </w:r>
      <w:r w:rsidR="006442F9" w:rsidRPr="00345D06">
        <w:t>.</w:t>
      </w:r>
    </w:p>
    <w:p w14:paraId="773C248C" w14:textId="64A4A09D" w:rsidR="0066417A" w:rsidRDefault="0066417A" w:rsidP="0066417A">
      <w:pPr>
        <w:pStyle w:val="a"/>
        <w:tabs>
          <w:tab w:val="clear" w:pos="1353"/>
          <w:tab w:val="num" w:pos="360"/>
          <w:tab w:val="num" w:pos="720"/>
          <w:tab w:val="num" w:pos="1276"/>
          <w:tab w:val="num" w:pos="3478"/>
        </w:tabs>
        <w:spacing w:before="120" w:after="120"/>
        <w:ind w:left="709" w:hanging="709"/>
      </w:pPr>
      <w:r w:rsidRPr="00412D8A">
        <w:t xml:space="preserve">Така поведінка Відповідачів є порушенням законодавства про захист економічної конкуренції у вигляді антиконкурентних узгоджених дій, які стосуються спотворення результатів </w:t>
      </w:r>
      <w:r w:rsidR="00DD183E">
        <w:t>аукціону</w:t>
      </w:r>
      <w:r w:rsidRPr="00412D8A">
        <w:t>, заборонен</w:t>
      </w:r>
      <w:r w:rsidR="007A22CE">
        <w:t>ого</w:t>
      </w:r>
      <w:r w:rsidRPr="00412D8A">
        <w:t xml:space="preserve"> відповідно до пункту 1 статті 50 та пункту 4 частини другої статті 6 Закону</w:t>
      </w:r>
      <w:r w:rsidR="003E5937">
        <w:t xml:space="preserve"> України «Про захист економічної конкуренції»</w:t>
      </w:r>
      <w:r w:rsidRPr="00412D8A">
        <w:t xml:space="preserve">. </w:t>
      </w:r>
    </w:p>
    <w:p w14:paraId="595316C7" w14:textId="538185EA" w:rsidR="007A22CE" w:rsidRDefault="007A22CE" w:rsidP="007A22CE">
      <w:pPr>
        <w:pStyle w:val="a"/>
        <w:tabs>
          <w:tab w:val="clear" w:pos="1353"/>
          <w:tab w:val="num" w:pos="360"/>
          <w:tab w:val="num" w:pos="720"/>
          <w:tab w:val="num" w:pos="1276"/>
        </w:tabs>
        <w:spacing w:before="120" w:after="120"/>
        <w:ind w:left="709" w:hanging="709"/>
      </w:pPr>
      <w:r>
        <w:t xml:space="preserve">Як стало відомо </w:t>
      </w:r>
      <w:r w:rsidR="00B51176">
        <w:t xml:space="preserve">під час </w:t>
      </w:r>
      <w:r>
        <w:t>розгляду справи № 145-26.13/61-21, юридична особа                    ТОВ «</w:t>
      </w:r>
      <w:r w:rsidRPr="000C1A05">
        <w:t>ОКТАН О</w:t>
      </w:r>
      <w:r>
        <w:t>» була припинена.</w:t>
      </w:r>
    </w:p>
    <w:p w14:paraId="639DBD50" w14:textId="49289A7B" w:rsidR="007A22CE" w:rsidRPr="00A00DDC" w:rsidRDefault="007A22CE" w:rsidP="007A22CE">
      <w:pPr>
        <w:pStyle w:val="a"/>
        <w:tabs>
          <w:tab w:val="clear" w:pos="1353"/>
          <w:tab w:val="num" w:pos="360"/>
          <w:tab w:val="num" w:pos="720"/>
          <w:tab w:val="num" w:pos="1276"/>
        </w:tabs>
        <w:spacing w:before="120" w:after="120"/>
        <w:ind w:left="709" w:hanging="709"/>
        <w:rPr>
          <w:i/>
        </w:rPr>
      </w:pPr>
      <w:r>
        <w:t xml:space="preserve">Відповідно до відомостей, що містяться в Єдиному державному реєстрі юридичних та фізичних осіб-підприємців та громадських формувань офіційного сайту Міністерства </w:t>
      </w:r>
      <w:r w:rsidRPr="00A00DDC">
        <w:t xml:space="preserve">юстиції України щодо ТОВ «ОКТАН О»: </w:t>
      </w:r>
      <w:r w:rsidRPr="00A00DDC">
        <w:rPr>
          <w:i/>
        </w:rPr>
        <w:t xml:space="preserve">«державна реєстрація припинення юридичної особи в результаті її ліквідації, 28.03.2023 11:33:36, 1004151110007053484, </w:t>
      </w:r>
      <w:r w:rsidR="007D099F" w:rsidRPr="00A00DDC">
        <w:rPr>
          <w:i/>
        </w:rPr>
        <w:br/>
      </w:r>
      <w:r w:rsidR="00A00DDC" w:rsidRPr="00A00DDC">
        <w:rPr>
          <w:i/>
        </w:rPr>
        <w:t>Особа 5</w:t>
      </w:r>
      <w:r w:rsidRPr="00A00DDC">
        <w:rPr>
          <w:i/>
        </w:rPr>
        <w:t xml:space="preserve">, </w:t>
      </w:r>
      <w:proofErr w:type="spellStart"/>
      <w:r w:rsidRPr="00A00DDC">
        <w:rPr>
          <w:i/>
        </w:rPr>
        <w:t>Підберізцівська</w:t>
      </w:r>
      <w:proofErr w:type="spellEnd"/>
      <w:r w:rsidRPr="00A00DDC">
        <w:rPr>
          <w:i/>
        </w:rPr>
        <w:t xml:space="preserve"> сільська рада Львівського району Львівської області, Підстава: рішення щодо припинення» (витяг з ЄДР </w:t>
      </w:r>
      <w:r w:rsidRPr="00A00DDC">
        <w:t>від 05.06.2023 за кодом 325033306753)</w:t>
      </w:r>
      <w:r w:rsidRPr="00A00DDC">
        <w:rPr>
          <w:i/>
        </w:rPr>
        <w:t>.</w:t>
      </w:r>
    </w:p>
    <w:p w14:paraId="35748AEB" w14:textId="2FDEFAB1" w:rsidR="007A22CE" w:rsidRDefault="007A22CE" w:rsidP="007D099F">
      <w:pPr>
        <w:pStyle w:val="a"/>
        <w:tabs>
          <w:tab w:val="clear" w:pos="1353"/>
          <w:tab w:val="num" w:pos="360"/>
          <w:tab w:val="num" w:pos="720"/>
          <w:tab w:val="num" w:pos="1276"/>
        </w:tabs>
        <w:spacing w:before="120" w:after="120"/>
        <w:ind w:left="709" w:hanging="709"/>
      </w:pPr>
      <w:r>
        <w:t xml:space="preserve">Відповідно до статті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якщо, зокрема, відповідача </w:t>
      </w:r>
      <w:r w:rsidR="007D099F">
        <w:t>–</w:t>
      </w:r>
      <w:r>
        <w:t xml:space="preserve"> юридичну особу ліквідовано.</w:t>
      </w:r>
    </w:p>
    <w:p w14:paraId="53021F94" w14:textId="18442BC6" w:rsidR="007A22CE" w:rsidRPr="00090F62" w:rsidRDefault="007A22CE" w:rsidP="007A22CE">
      <w:pPr>
        <w:pStyle w:val="a"/>
        <w:tabs>
          <w:tab w:val="clear" w:pos="1353"/>
          <w:tab w:val="num" w:pos="360"/>
          <w:tab w:val="num" w:pos="720"/>
          <w:tab w:val="num" w:pos="1276"/>
        </w:tabs>
        <w:spacing w:before="120" w:after="120"/>
        <w:ind w:left="709" w:hanging="709"/>
      </w:pPr>
      <w:r w:rsidRPr="00090F62">
        <w:t xml:space="preserve">Враховуючи, що </w:t>
      </w:r>
      <w:r>
        <w:t>ТОВ «</w:t>
      </w:r>
      <w:r w:rsidRPr="000C1A05">
        <w:t>ОКТАН О</w:t>
      </w:r>
      <w:r>
        <w:t>»</w:t>
      </w:r>
      <w:r w:rsidRPr="00090F62">
        <w:t xml:space="preserve"> припинено, провадження у справі </w:t>
      </w:r>
      <w:r w:rsidR="007D099F">
        <w:br/>
      </w:r>
      <w:r w:rsidRPr="00090F62">
        <w:t>№ 14</w:t>
      </w:r>
      <w:r>
        <w:t>5</w:t>
      </w:r>
      <w:r w:rsidRPr="00090F62">
        <w:t>-26.13/</w:t>
      </w:r>
      <w:r>
        <w:t>61</w:t>
      </w:r>
      <w:r w:rsidRPr="00090F62">
        <w:t>-</w:t>
      </w:r>
      <w:r>
        <w:t>21</w:t>
      </w:r>
      <w:r w:rsidRPr="00090F62">
        <w:t xml:space="preserve"> в частині вчинення порушення </w:t>
      </w:r>
      <w:r>
        <w:t>ТОВ «</w:t>
      </w:r>
      <w:r w:rsidRPr="000C1A05">
        <w:t>ОКТАН О</w:t>
      </w:r>
      <w:r>
        <w:t xml:space="preserve">» </w:t>
      </w:r>
      <w:r w:rsidRPr="00090F62">
        <w:t>підлягає закриттю на підставі статті 49 Закону України «Про захист економічної конкуренції»</w:t>
      </w:r>
      <w:r w:rsidR="005804DC">
        <w:t>.</w:t>
      </w:r>
    </w:p>
    <w:p w14:paraId="1382522D" w14:textId="77777777" w:rsidR="00413B0E" w:rsidRPr="00126737" w:rsidRDefault="00F463EF" w:rsidP="00840DBC">
      <w:pPr>
        <w:spacing w:before="360" w:after="240"/>
        <w:rPr>
          <w:b/>
          <w:spacing w:val="-2"/>
          <w:lang w:val="uk-UA"/>
        </w:rPr>
      </w:pPr>
      <w:r>
        <w:rPr>
          <w:b/>
          <w:lang w:val="uk-UA"/>
        </w:rPr>
        <w:t xml:space="preserve">   </w:t>
      </w:r>
      <w:r w:rsidR="00413B0E" w:rsidRPr="001A3F2E">
        <w:rPr>
          <w:b/>
        </w:rPr>
        <w:t xml:space="preserve">8.   </w:t>
      </w:r>
      <w:r>
        <w:rPr>
          <w:b/>
          <w:lang w:val="uk-UA"/>
        </w:rPr>
        <w:t xml:space="preserve">  </w:t>
      </w:r>
      <w:r w:rsidR="00413B0E" w:rsidRPr="001A3F2E">
        <w:rPr>
          <w:b/>
        </w:rPr>
        <w:t>ВИЗНАЧЕННЯ РОЗМІРУ ШТРАФ</w:t>
      </w:r>
      <w:r w:rsidR="00600CE0">
        <w:rPr>
          <w:b/>
          <w:lang w:val="uk-UA"/>
        </w:rPr>
        <w:t>У</w:t>
      </w:r>
      <w:r w:rsidR="00126737">
        <w:rPr>
          <w:b/>
          <w:lang w:val="uk-UA"/>
        </w:rPr>
        <w:t xml:space="preserve"> </w:t>
      </w:r>
    </w:p>
    <w:p w14:paraId="099740EC" w14:textId="77777777" w:rsidR="00830139" w:rsidRDefault="00830139" w:rsidP="00B25F95">
      <w:pPr>
        <w:pStyle w:val="a"/>
        <w:tabs>
          <w:tab w:val="clear" w:pos="1353"/>
          <w:tab w:val="num" w:pos="360"/>
          <w:tab w:val="num" w:pos="720"/>
          <w:tab w:val="num" w:pos="1276"/>
        </w:tabs>
        <w:spacing w:before="120" w:after="120"/>
        <w:ind w:left="709" w:hanging="709"/>
      </w:pPr>
      <w:r w:rsidRPr="00345D06">
        <w:t>Відповідно до абзацу другого частини другої статті 52 Закону України «Про захист економічної конкуренції» за порушення, передбачене пунктом 1 статті 50 цього Закону, органи Комітету накладають штраф на суб’єктів господарювання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0AA25689" w14:textId="0641A255" w:rsidR="00C51A5A" w:rsidRDefault="00C51A5A" w:rsidP="008C209B">
      <w:pPr>
        <w:pStyle w:val="a"/>
        <w:tabs>
          <w:tab w:val="clear" w:pos="1353"/>
          <w:tab w:val="num" w:pos="360"/>
          <w:tab w:val="num" w:pos="720"/>
          <w:tab w:val="num" w:pos="1276"/>
          <w:tab w:val="num" w:pos="3478"/>
        </w:tabs>
        <w:spacing w:before="120" w:after="120"/>
        <w:ind w:left="709" w:hanging="709"/>
      </w:pPr>
      <w:r w:rsidRPr="00D552FE">
        <w:t xml:space="preserve">Відповідно до інформації Державної податкової служби України [лист від </w:t>
      </w:r>
      <w:r w:rsidR="003D14D6">
        <w:rPr>
          <w:lang w:val="ru-RU"/>
        </w:rPr>
        <w:t>02</w:t>
      </w:r>
      <w:r w:rsidRPr="00D552FE">
        <w:t>.0</w:t>
      </w:r>
      <w:r w:rsidR="003D14D6">
        <w:rPr>
          <w:lang w:val="ru-RU"/>
        </w:rPr>
        <w:t>6</w:t>
      </w:r>
      <w:r w:rsidRPr="00D552FE">
        <w:t>.202</w:t>
      </w:r>
      <w:r w:rsidRPr="00D552FE">
        <w:rPr>
          <w:lang w:val="ru-RU"/>
        </w:rPr>
        <w:t>3</w:t>
      </w:r>
      <w:r w:rsidRPr="00D552FE">
        <w:t xml:space="preserve"> № </w:t>
      </w:r>
      <w:r w:rsidR="004B0111">
        <w:t>6898</w:t>
      </w:r>
      <w:r w:rsidRPr="00D552FE">
        <w:t>/5/99-00-04-03-01-05 (</w:t>
      </w:r>
      <w:proofErr w:type="spellStart"/>
      <w:r w:rsidRPr="00D552FE">
        <w:t>вх</w:t>
      </w:r>
      <w:proofErr w:type="spellEnd"/>
      <w:r w:rsidRPr="00D552FE">
        <w:t>. № 7-03/</w:t>
      </w:r>
      <w:r w:rsidR="003F2888">
        <w:t>7718</w:t>
      </w:r>
      <w:r w:rsidRPr="00D552FE">
        <w:t xml:space="preserve"> від </w:t>
      </w:r>
      <w:r w:rsidR="009E47F3">
        <w:t>05</w:t>
      </w:r>
      <w:r w:rsidRPr="00D552FE">
        <w:t>.0</w:t>
      </w:r>
      <w:r w:rsidR="009E47F3">
        <w:t>6</w:t>
      </w:r>
      <w:r w:rsidRPr="00D552FE">
        <w:t xml:space="preserve">.2023)] у рядку 2000 «Чистий дохід від реалізації продукції (товарів, робіт, послуг)» </w:t>
      </w:r>
      <w:r w:rsidR="00600CE0">
        <w:t>Звіту про фінансові результати (Звіту про сукупний дохід)</w:t>
      </w:r>
      <w:r w:rsidRPr="00D552FE">
        <w:t xml:space="preserve"> за 2022 рік </w:t>
      </w:r>
      <w:r w:rsidR="008C209B" w:rsidRPr="004E2F98">
        <w:t>ТОВ «БАРВІНОК-ІНВЕСТ»</w:t>
      </w:r>
      <w:r w:rsidRPr="00D552FE">
        <w:t xml:space="preserve"> задекларувал</w:t>
      </w:r>
      <w:r w:rsidR="008C209B">
        <w:t>о</w:t>
      </w:r>
      <w:r w:rsidRPr="00D552FE">
        <w:t xml:space="preserve">  сум</w:t>
      </w:r>
      <w:r w:rsidR="008C209B">
        <w:t>у 648 781 000</w:t>
      </w:r>
      <w:r w:rsidRPr="00D552FE">
        <w:t xml:space="preserve"> (</w:t>
      </w:r>
      <w:r w:rsidR="008C209B">
        <w:t>шістсот сорок вісім</w:t>
      </w:r>
      <w:r w:rsidRPr="00D552FE">
        <w:t xml:space="preserve"> мільйон</w:t>
      </w:r>
      <w:r w:rsidR="008C209B">
        <w:t>ів</w:t>
      </w:r>
      <w:r w:rsidRPr="00D552FE">
        <w:t xml:space="preserve"> </w:t>
      </w:r>
      <w:r w:rsidR="007064BA">
        <w:t>сімсот вісімдесят одн</w:t>
      </w:r>
      <w:r w:rsidR="007D099F">
        <w:t>у</w:t>
      </w:r>
      <w:r w:rsidRPr="00D552FE">
        <w:t xml:space="preserve"> тисяч</w:t>
      </w:r>
      <w:r w:rsidR="007D099F">
        <w:t>у</w:t>
      </w:r>
      <w:r w:rsidRPr="00D552FE">
        <w:t>) грн</w:t>
      </w:r>
      <w:r w:rsidR="007064BA">
        <w:t>.</w:t>
      </w:r>
    </w:p>
    <w:p w14:paraId="10DE6D1C" w14:textId="77777777" w:rsidR="00220E66" w:rsidRPr="00BD7C31" w:rsidRDefault="00220E66" w:rsidP="00220E66">
      <w:pPr>
        <w:widowControl w:val="0"/>
        <w:tabs>
          <w:tab w:val="left" w:pos="5610"/>
        </w:tabs>
        <w:spacing w:before="200"/>
        <w:ind w:right="-82" w:firstLine="709"/>
        <w:jc w:val="both"/>
        <w:rPr>
          <w:sz w:val="16"/>
          <w:szCs w:val="16"/>
          <w:lang w:val="uk-UA"/>
        </w:rPr>
      </w:pPr>
      <w:r w:rsidRPr="00345D06">
        <w:rPr>
          <w:lang w:val="uk-UA"/>
        </w:rPr>
        <w:lastRenderedPageBreak/>
        <w:t xml:space="preserve">  </w:t>
      </w:r>
    </w:p>
    <w:p w14:paraId="400C8C82" w14:textId="7C69C05C" w:rsidR="00220E66" w:rsidRPr="00345D06" w:rsidRDefault="00220E66" w:rsidP="00220E66">
      <w:pPr>
        <w:ind w:firstLine="709"/>
        <w:jc w:val="both"/>
        <w:rPr>
          <w:lang w:val="uk-UA"/>
        </w:rPr>
      </w:pPr>
      <w:r w:rsidRPr="00345D06">
        <w:rPr>
          <w:lang w:val="uk-UA"/>
        </w:rPr>
        <w:t>Враховуючи викладене, керуючись статт</w:t>
      </w:r>
      <w:r w:rsidR="007F5353">
        <w:rPr>
          <w:lang w:val="uk-UA"/>
        </w:rPr>
        <w:t>ями</w:t>
      </w:r>
      <w:r w:rsidRPr="00345D06">
        <w:rPr>
          <w:lang w:val="uk-UA"/>
        </w:rPr>
        <w:t xml:space="preserve"> 7 Закону України «Про Антимонопольний комітет України», статтями </w:t>
      </w:r>
      <w:r w:rsidR="00DD7779">
        <w:rPr>
          <w:lang w:val="uk-UA"/>
        </w:rPr>
        <w:t>48</w:t>
      </w:r>
      <w:r w:rsidRPr="00345D06">
        <w:rPr>
          <w:lang w:val="uk-UA"/>
        </w:rPr>
        <w:t xml:space="preserve"> і 52 Закону України «Про захист </w:t>
      </w:r>
      <w:r w:rsidRPr="00345D06">
        <w:rPr>
          <w:spacing w:val="-2"/>
          <w:lang w:val="uk-UA"/>
        </w:rPr>
        <w:t>економічної конкуренції» та пунктом 2</w:t>
      </w:r>
      <w:r w:rsidR="00840DBC">
        <w:rPr>
          <w:spacing w:val="-2"/>
          <w:lang w:val="uk-UA"/>
        </w:rPr>
        <w:t>9, 31, 32</w:t>
      </w:r>
      <w:r w:rsidRPr="00345D06">
        <w:rPr>
          <w:spacing w:val="-2"/>
          <w:lang w:val="uk-UA"/>
        </w:rPr>
        <w:t xml:space="preserve"> Правил розгляду заяв і справ про порушення законодавства </w:t>
      </w:r>
      <w:r w:rsidRPr="00345D06">
        <w:rPr>
          <w:lang w:val="uk-UA"/>
        </w:rPr>
        <w:t xml:space="preserve">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w:t>
      </w:r>
      <w:r w:rsidRPr="00345D06">
        <w:rPr>
          <w:spacing w:val="-1"/>
          <w:lang w:val="uk-UA"/>
        </w:rPr>
        <w:t xml:space="preserve">комітету України </w:t>
      </w:r>
      <w:r w:rsidR="00595844">
        <w:rPr>
          <w:spacing w:val="-1"/>
          <w:lang w:val="uk-UA"/>
        </w:rPr>
        <w:br/>
      </w:r>
      <w:r w:rsidRPr="00345D06">
        <w:rPr>
          <w:spacing w:val="-1"/>
          <w:lang w:val="uk-UA"/>
        </w:rPr>
        <w:t xml:space="preserve">від 29 червня 1998 року № 169-р) (із змінами), </w:t>
      </w:r>
      <w:r w:rsidR="004F7F8D" w:rsidRPr="00D16C01">
        <w:rPr>
          <w:lang w:val="uk-UA"/>
        </w:rPr>
        <w:t>Антимонопольний комітет України</w:t>
      </w:r>
    </w:p>
    <w:p w14:paraId="3C77400D" w14:textId="77777777" w:rsidR="00840DBC" w:rsidRPr="00894C15" w:rsidRDefault="00840DBC" w:rsidP="007F3BD5">
      <w:pPr>
        <w:pStyle w:val="a"/>
        <w:numPr>
          <w:ilvl w:val="0"/>
          <w:numId w:val="0"/>
        </w:numPr>
        <w:spacing w:before="360" w:after="240"/>
        <w:ind w:left="902"/>
        <w:jc w:val="center"/>
        <w:outlineLvl w:val="0"/>
      </w:pPr>
      <w:r w:rsidRPr="001D135F">
        <w:rPr>
          <w:b/>
        </w:rPr>
        <w:t>ПОСТАНОВИВ:</w:t>
      </w:r>
    </w:p>
    <w:p w14:paraId="45E110FB" w14:textId="77777777" w:rsidR="00975266" w:rsidRPr="001238AD" w:rsidRDefault="00975266" w:rsidP="00975266">
      <w:pPr>
        <w:spacing w:before="200"/>
        <w:ind w:right="-82" w:firstLine="709"/>
        <w:jc w:val="center"/>
        <w:outlineLvl w:val="0"/>
        <w:rPr>
          <w:sz w:val="16"/>
          <w:szCs w:val="16"/>
          <w:highlight w:val="yellow"/>
          <w:lang w:val="uk-UA"/>
        </w:rPr>
      </w:pPr>
    </w:p>
    <w:p w14:paraId="66555A5A" w14:textId="04A74B8D" w:rsidR="00B36CCB" w:rsidRPr="00C47E63" w:rsidRDefault="00703418" w:rsidP="000B3026">
      <w:pPr>
        <w:numPr>
          <w:ilvl w:val="0"/>
          <w:numId w:val="4"/>
        </w:numPr>
        <w:tabs>
          <w:tab w:val="clear" w:pos="900"/>
          <w:tab w:val="left" w:pos="993"/>
        </w:tabs>
        <w:ind w:left="0" w:right="-79" w:firstLine="709"/>
        <w:jc w:val="both"/>
        <w:rPr>
          <w:lang w:val="uk-UA"/>
        </w:rPr>
      </w:pPr>
      <w:r w:rsidRPr="00345D06">
        <w:rPr>
          <w:lang w:val="uk-UA"/>
        </w:rPr>
        <w:t xml:space="preserve">Визнати, що </w:t>
      </w:r>
      <w:proofErr w:type="spellStart"/>
      <w:r w:rsidR="008C14F4" w:rsidRPr="005606CD">
        <w:t>товариство</w:t>
      </w:r>
      <w:proofErr w:type="spellEnd"/>
      <w:r w:rsidR="008C14F4" w:rsidRPr="005606CD">
        <w:t xml:space="preserve"> з </w:t>
      </w:r>
      <w:proofErr w:type="spellStart"/>
      <w:r w:rsidR="008C14F4" w:rsidRPr="005606CD">
        <w:t>обмеженою</w:t>
      </w:r>
      <w:proofErr w:type="spellEnd"/>
      <w:r w:rsidR="008C14F4" w:rsidRPr="005606CD">
        <w:t xml:space="preserve"> </w:t>
      </w:r>
      <w:proofErr w:type="spellStart"/>
      <w:r w:rsidR="008C14F4" w:rsidRPr="005606CD">
        <w:t>відповідальні</w:t>
      </w:r>
      <w:r w:rsidR="008C14F4">
        <w:t>с</w:t>
      </w:r>
      <w:r w:rsidR="008C14F4" w:rsidRPr="005606CD">
        <w:t>тю</w:t>
      </w:r>
      <w:proofErr w:type="spellEnd"/>
      <w:r w:rsidR="008C14F4" w:rsidRPr="005606CD">
        <w:t xml:space="preserve"> </w:t>
      </w:r>
      <w:r w:rsidR="008C14F4" w:rsidRPr="00844F5F">
        <w:t>«</w:t>
      </w:r>
      <w:r w:rsidR="008C14F4" w:rsidRPr="00DD6F3C">
        <w:t>ОКТАН О</w:t>
      </w:r>
      <w:r w:rsidR="008C14F4" w:rsidRPr="00844F5F">
        <w:t>» (</w:t>
      </w:r>
      <w:proofErr w:type="spellStart"/>
      <w:r w:rsidR="008C14F4" w:rsidRPr="00844F5F">
        <w:t>ідентифікаційний</w:t>
      </w:r>
      <w:proofErr w:type="spellEnd"/>
      <w:r w:rsidR="008C14F4" w:rsidRPr="00844F5F">
        <w:t xml:space="preserve"> код </w:t>
      </w:r>
      <w:proofErr w:type="spellStart"/>
      <w:r w:rsidR="008C14F4" w:rsidRPr="00844F5F">
        <w:t>юридичної</w:t>
      </w:r>
      <w:proofErr w:type="spellEnd"/>
      <w:r w:rsidR="008C14F4" w:rsidRPr="00844F5F">
        <w:t xml:space="preserve"> особи </w:t>
      </w:r>
      <w:r w:rsidR="005A641F" w:rsidRPr="002F1577">
        <w:rPr>
          <w:i/>
        </w:rPr>
        <w:t>(</w:t>
      </w:r>
      <w:proofErr w:type="spellStart"/>
      <w:r w:rsidR="005A641F" w:rsidRPr="002F1577">
        <w:rPr>
          <w:i/>
        </w:rPr>
        <w:t>інформація</w:t>
      </w:r>
      <w:proofErr w:type="spellEnd"/>
      <w:r w:rsidR="005A641F" w:rsidRPr="002F1577">
        <w:rPr>
          <w:i/>
        </w:rPr>
        <w:t xml:space="preserve"> з </w:t>
      </w:r>
      <w:proofErr w:type="spellStart"/>
      <w:r w:rsidR="005A641F" w:rsidRPr="002F1577">
        <w:rPr>
          <w:i/>
        </w:rPr>
        <w:t>обмеженим</w:t>
      </w:r>
      <w:proofErr w:type="spellEnd"/>
      <w:r w:rsidR="005A641F" w:rsidRPr="002F1577">
        <w:rPr>
          <w:i/>
        </w:rPr>
        <w:t xml:space="preserve"> доступом)</w:t>
      </w:r>
      <w:r w:rsidR="008C14F4" w:rsidRPr="005606CD">
        <w:t xml:space="preserve"> і </w:t>
      </w:r>
      <w:proofErr w:type="spellStart"/>
      <w:r w:rsidR="008C14F4" w:rsidRPr="005606CD">
        <w:t>товариство</w:t>
      </w:r>
      <w:proofErr w:type="spellEnd"/>
      <w:r w:rsidR="008C14F4" w:rsidRPr="005606CD">
        <w:t xml:space="preserve"> з </w:t>
      </w:r>
      <w:proofErr w:type="spellStart"/>
      <w:r w:rsidR="008C14F4" w:rsidRPr="005606CD">
        <w:t>обмеженою</w:t>
      </w:r>
      <w:proofErr w:type="spellEnd"/>
      <w:r w:rsidR="008C14F4" w:rsidRPr="005606CD">
        <w:t xml:space="preserve"> </w:t>
      </w:r>
      <w:proofErr w:type="spellStart"/>
      <w:r w:rsidR="008C14F4" w:rsidRPr="005606CD">
        <w:t>відповідальністю</w:t>
      </w:r>
      <w:proofErr w:type="spellEnd"/>
      <w:r w:rsidR="008C14F4" w:rsidRPr="005606CD">
        <w:t xml:space="preserve"> </w:t>
      </w:r>
      <w:r w:rsidR="008C14F4" w:rsidRPr="00844F5F">
        <w:t>«</w:t>
      </w:r>
      <w:r w:rsidR="008C14F4" w:rsidRPr="00DD6F3C">
        <w:t>БАРВІНОК-ІНВЕСТ</w:t>
      </w:r>
      <w:r w:rsidR="008C14F4" w:rsidRPr="00844F5F">
        <w:t>» (</w:t>
      </w:r>
      <w:proofErr w:type="spellStart"/>
      <w:r w:rsidR="008C14F4" w:rsidRPr="00844F5F">
        <w:t>ідентифікаційний</w:t>
      </w:r>
      <w:proofErr w:type="spellEnd"/>
      <w:r w:rsidR="008C14F4" w:rsidRPr="00844F5F">
        <w:t xml:space="preserve"> код </w:t>
      </w:r>
      <w:proofErr w:type="spellStart"/>
      <w:r w:rsidR="008C14F4" w:rsidRPr="00844F5F">
        <w:t>юридичної</w:t>
      </w:r>
      <w:proofErr w:type="spellEnd"/>
      <w:r w:rsidR="008C14F4" w:rsidRPr="00844F5F">
        <w:t xml:space="preserve"> особи </w:t>
      </w:r>
      <w:r w:rsidR="005A641F" w:rsidRPr="002F1577">
        <w:rPr>
          <w:i/>
        </w:rPr>
        <w:t>(</w:t>
      </w:r>
      <w:proofErr w:type="spellStart"/>
      <w:r w:rsidR="005A641F" w:rsidRPr="002F1577">
        <w:rPr>
          <w:i/>
        </w:rPr>
        <w:t>інформація</w:t>
      </w:r>
      <w:proofErr w:type="spellEnd"/>
      <w:r w:rsidR="005A641F" w:rsidRPr="002F1577">
        <w:rPr>
          <w:i/>
        </w:rPr>
        <w:t xml:space="preserve"> з </w:t>
      </w:r>
      <w:proofErr w:type="spellStart"/>
      <w:r w:rsidR="005A641F" w:rsidRPr="002F1577">
        <w:rPr>
          <w:i/>
        </w:rPr>
        <w:t>обмеженим</w:t>
      </w:r>
      <w:proofErr w:type="spellEnd"/>
      <w:r w:rsidR="005A641F" w:rsidRPr="002F1577">
        <w:rPr>
          <w:i/>
        </w:rPr>
        <w:t xml:space="preserve"> доступом)</w:t>
      </w:r>
      <w:r w:rsidR="008C14F4" w:rsidRPr="005606CD">
        <w:t xml:space="preserve"> </w:t>
      </w:r>
      <w:r w:rsidR="00CC7257">
        <w:rPr>
          <w:lang w:val="uk-UA"/>
        </w:rPr>
        <w:t xml:space="preserve">вчинили </w:t>
      </w:r>
      <w:proofErr w:type="spellStart"/>
      <w:r w:rsidR="008C14F4" w:rsidRPr="005606CD">
        <w:t>порушення</w:t>
      </w:r>
      <w:proofErr w:type="spellEnd"/>
      <w:r w:rsidR="008C14F4" w:rsidRPr="005606CD">
        <w:t xml:space="preserve">, </w:t>
      </w:r>
      <w:proofErr w:type="spellStart"/>
      <w:r w:rsidR="008C14F4" w:rsidRPr="005606CD">
        <w:t>передбачен</w:t>
      </w:r>
      <w:proofErr w:type="spellEnd"/>
      <w:r w:rsidR="00CC7257">
        <w:rPr>
          <w:lang w:val="uk-UA"/>
        </w:rPr>
        <w:t>е</w:t>
      </w:r>
      <w:r w:rsidR="008C14F4" w:rsidRPr="005606CD">
        <w:t xml:space="preserve"> пунктом 4 </w:t>
      </w:r>
      <w:proofErr w:type="spellStart"/>
      <w:r w:rsidR="008C14F4" w:rsidRPr="005606CD">
        <w:t>частини</w:t>
      </w:r>
      <w:proofErr w:type="spellEnd"/>
      <w:r w:rsidR="008C14F4" w:rsidRPr="005606CD">
        <w:t xml:space="preserve"> </w:t>
      </w:r>
      <w:proofErr w:type="spellStart"/>
      <w:r w:rsidR="008C14F4" w:rsidRPr="005606CD">
        <w:t>другої</w:t>
      </w:r>
      <w:proofErr w:type="spellEnd"/>
      <w:r w:rsidR="008C14F4" w:rsidRPr="005606CD">
        <w:t xml:space="preserve"> </w:t>
      </w:r>
      <w:proofErr w:type="spellStart"/>
      <w:r w:rsidR="008C14F4" w:rsidRPr="005606CD">
        <w:t>статті</w:t>
      </w:r>
      <w:proofErr w:type="spellEnd"/>
      <w:r w:rsidR="008C14F4" w:rsidRPr="005606CD">
        <w:t xml:space="preserve"> 6, пунктом 1 </w:t>
      </w:r>
      <w:proofErr w:type="spellStart"/>
      <w:r w:rsidR="008C14F4" w:rsidRPr="005606CD">
        <w:t>статті</w:t>
      </w:r>
      <w:proofErr w:type="spellEnd"/>
      <w:r w:rsidR="008C14F4" w:rsidRPr="005606CD">
        <w:t xml:space="preserve"> 50 Закону </w:t>
      </w:r>
      <w:proofErr w:type="spellStart"/>
      <w:r w:rsidR="008C14F4" w:rsidRPr="005606CD">
        <w:t>України</w:t>
      </w:r>
      <w:proofErr w:type="spellEnd"/>
      <w:r w:rsidR="008C14F4" w:rsidRPr="005606CD">
        <w:t xml:space="preserve"> «Про </w:t>
      </w:r>
      <w:proofErr w:type="spellStart"/>
      <w:r w:rsidR="008C14F4" w:rsidRPr="005606CD">
        <w:t>захист</w:t>
      </w:r>
      <w:proofErr w:type="spellEnd"/>
      <w:r w:rsidR="008C14F4" w:rsidRPr="005606CD">
        <w:t xml:space="preserve"> </w:t>
      </w:r>
      <w:proofErr w:type="spellStart"/>
      <w:r w:rsidR="008C14F4" w:rsidRPr="005606CD">
        <w:t>економічної</w:t>
      </w:r>
      <w:proofErr w:type="spellEnd"/>
      <w:r w:rsidR="008C14F4" w:rsidRPr="005606CD">
        <w:t xml:space="preserve"> </w:t>
      </w:r>
      <w:proofErr w:type="spellStart"/>
      <w:r w:rsidR="008C14F4" w:rsidRPr="005606CD">
        <w:t>конкуренції</w:t>
      </w:r>
      <w:proofErr w:type="spellEnd"/>
      <w:r w:rsidR="008C14F4" w:rsidRPr="005606CD">
        <w:t xml:space="preserve">», у </w:t>
      </w:r>
      <w:proofErr w:type="spellStart"/>
      <w:r w:rsidR="008C14F4" w:rsidRPr="005606CD">
        <w:t>вигляді</w:t>
      </w:r>
      <w:proofErr w:type="spellEnd"/>
      <w:r w:rsidR="008C14F4" w:rsidRPr="005606CD">
        <w:t xml:space="preserve"> </w:t>
      </w:r>
      <w:proofErr w:type="spellStart"/>
      <w:r w:rsidR="008C14F4" w:rsidRPr="005606CD">
        <w:t>антиконкурентних</w:t>
      </w:r>
      <w:proofErr w:type="spellEnd"/>
      <w:r w:rsidR="008C14F4" w:rsidRPr="005606CD">
        <w:t xml:space="preserve"> </w:t>
      </w:r>
      <w:proofErr w:type="spellStart"/>
      <w:r w:rsidR="008C14F4" w:rsidRPr="005606CD">
        <w:t>узгоджених</w:t>
      </w:r>
      <w:proofErr w:type="spellEnd"/>
      <w:r w:rsidR="008C14F4" w:rsidRPr="005606CD">
        <w:t xml:space="preserve"> </w:t>
      </w:r>
      <w:proofErr w:type="spellStart"/>
      <w:r w:rsidR="008C14F4" w:rsidRPr="005606CD">
        <w:t>дій</w:t>
      </w:r>
      <w:proofErr w:type="spellEnd"/>
      <w:r w:rsidR="008C14F4" w:rsidRPr="005606CD">
        <w:t xml:space="preserve">, </w:t>
      </w:r>
      <w:proofErr w:type="spellStart"/>
      <w:r w:rsidR="008C14F4" w:rsidRPr="005606CD">
        <w:t>які</w:t>
      </w:r>
      <w:proofErr w:type="spellEnd"/>
      <w:r w:rsidR="008C14F4" w:rsidRPr="005606CD">
        <w:t xml:space="preserve"> </w:t>
      </w:r>
      <w:proofErr w:type="spellStart"/>
      <w:r w:rsidR="008C14F4" w:rsidRPr="005606CD">
        <w:t>стосуються</w:t>
      </w:r>
      <w:proofErr w:type="spellEnd"/>
      <w:r w:rsidR="008C14F4" w:rsidRPr="005606CD">
        <w:t xml:space="preserve"> </w:t>
      </w:r>
      <w:proofErr w:type="spellStart"/>
      <w:r w:rsidR="008C14F4" w:rsidRPr="005606CD">
        <w:t>спотворення</w:t>
      </w:r>
      <w:proofErr w:type="spellEnd"/>
      <w:r w:rsidR="008C14F4" w:rsidRPr="005606CD">
        <w:t xml:space="preserve"> </w:t>
      </w:r>
      <w:proofErr w:type="spellStart"/>
      <w:r w:rsidR="008C14F4" w:rsidRPr="005606CD">
        <w:t>результатів</w:t>
      </w:r>
      <w:proofErr w:type="spellEnd"/>
      <w:r w:rsidR="008C14F4" w:rsidRPr="005606CD">
        <w:t xml:space="preserve"> </w:t>
      </w:r>
      <w:proofErr w:type="spellStart"/>
      <w:r w:rsidR="008C14F4">
        <w:t>аукціону</w:t>
      </w:r>
      <w:proofErr w:type="spellEnd"/>
      <w:r w:rsidR="008C14F4">
        <w:t xml:space="preserve"> з продажу державного</w:t>
      </w:r>
      <w:r w:rsidR="008C14F4" w:rsidRPr="004456ED">
        <w:t xml:space="preserve"> пакет</w:t>
      </w:r>
      <w:r w:rsidR="00595844">
        <w:rPr>
          <w:lang w:val="uk-UA"/>
        </w:rPr>
        <w:t>у</w:t>
      </w:r>
      <w:r w:rsidR="008C14F4">
        <w:t xml:space="preserve"> </w:t>
      </w:r>
      <w:proofErr w:type="spellStart"/>
      <w:r w:rsidR="008C14F4">
        <w:t>акцій</w:t>
      </w:r>
      <w:proofErr w:type="spellEnd"/>
      <w:r w:rsidR="008C14F4">
        <w:t xml:space="preserve"> </w:t>
      </w:r>
      <w:proofErr w:type="spellStart"/>
      <w:r w:rsidR="008C14F4">
        <w:t>розміром</w:t>
      </w:r>
      <w:proofErr w:type="spellEnd"/>
      <w:r w:rsidR="008C14F4">
        <w:t xml:space="preserve"> 99,9906</w:t>
      </w:r>
      <w:r w:rsidR="008C14F4" w:rsidRPr="004456ED">
        <w:t xml:space="preserve">% статутного </w:t>
      </w:r>
      <w:proofErr w:type="spellStart"/>
      <w:r w:rsidR="008C14F4" w:rsidRPr="004456ED">
        <w:t>капіталу</w:t>
      </w:r>
      <w:proofErr w:type="spellEnd"/>
      <w:r w:rsidR="008C14F4" w:rsidRPr="004456ED">
        <w:t xml:space="preserve"> </w:t>
      </w:r>
      <w:proofErr w:type="spellStart"/>
      <w:r w:rsidR="008C14F4" w:rsidRPr="004456ED">
        <w:t>акціонерного</w:t>
      </w:r>
      <w:proofErr w:type="spellEnd"/>
      <w:r w:rsidR="008C14F4" w:rsidRPr="004456ED">
        <w:t xml:space="preserve"> </w:t>
      </w:r>
      <w:proofErr w:type="spellStart"/>
      <w:r w:rsidR="008C14F4" w:rsidRPr="004456ED">
        <w:t>товариства</w:t>
      </w:r>
      <w:proofErr w:type="spellEnd"/>
      <w:r w:rsidR="008C14F4" w:rsidRPr="004456ED">
        <w:t xml:space="preserve"> «</w:t>
      </w:r>
      <w:proofErr w:type="spellStart"/>
      <w:r w:rsidR="008C14F4" w:rsidRPr="004456ED">
        <w:t>Київпассервіс</w:t>
      </w:r>
      <w:proofErr w:type="spellEnd"/>
      <w:r w:rsidR="008C14F4" w:rsidRPr="004456ED">
        <w:t>»</w:t>
      </w:r>
      <w:r w:rsidR="008C14F4" w:rsidRPr="00210445">
        <w:t xml:space="preserve">, </w:t>
      </w:r>
      <w:proofErr w:type="spellStart"/>
      <w:r w:rsidR="008C14F4">
        <w:t>проведеного</w:t>
      </w:r>
      <w:proofErr w:type="spellEnd"/>
      <w:r w:rsidR="008C14F4" w:rsidRPr="005B1FAA">
        <w:t xml:space="preserve"> </w:t>
      </w:r>
      <w:r w:rsidR="008C14F4">
        <w:t xml:space="preserve">Фондом державного майна </w:t>
      </w:r>
      <w:proofErr w:type="spellStart"/>
      <w:r w:rsidR="008C14F4">
        <w:t>України</w:t>
      </w:r>
      <w:proofErr w:type="spellEnd"/>
      <w:r w:rsidR="008C14F4" w:rsidRPr="00F90600">
        <w:t xml:space="preserve"> </w:t>
      </w:r>
      <w:r w:rsidR="008C14F4" w:rsidRPr="00113D44">
        <w:t xml:space="preserve">за </w:t>
      </w:r>
      <w:proofErr w:type="spellStart"/>
      <w:r w:rsidR="008C14F4" w:rsidRPr="00113D44">
        <w:t>допомогою</w:t>
      </w:r>
      <w:proofErr w:type="spellEnd"/>
      <w:r w:rsidR="008C14F4" w:rsidRPr="00113D44">
        <w:t xml:space="preserve"> </w:t>
      </w:r>
      <w:proofErr w:type="spellStart"/>
      <w:r w:rsidR="008C14F4" w:rsidRPr="00113D44">
        <w:t>вебпорталу</w:t>
      </w:r>
      <w:proofErr w:type="spellEnd"/>
      <w:r w:rsidR="008C14F4" w:rsidRPr="00113D44">
        <w:t xml:space="preserve"> «</w:t>
      </w:r>
      <w:r w:rsidR="008C14F4" w:rsidRPr="0025360A">
        <w:rPr>
          <w:lang w:val="en-US"/>
        </w:rPr>
        <w:t>PROZORRO</w:t>
      </w:r>
      <w:r w:rsidR="008C14F4" w:rsidRPr="000F1044">
        <w:t>.</w:t>
      </w:r>
      <w:r w:rsidR="008C14F4" w:rsidRPr="003D5C92">
        <w:t>SALE</w:t>
      </w:r>
      <w:r w:rsidR="008C14F4" w:rsidRPr="00113D44">
        <w:t>»</w:t>
      </w:r>
      <w:r w:rsidR="008C14F4" w:rsidRPr="00F90600">
        <w:t>,</w:t>
      </w:r>
      <w:r w:rsidR="008C14F4" w:rsidRPr="00113D44">
        <w:t xml:space="preserve"> </w:t>
      </w:r>
      <w:proofErr w:type="spellStart"/>
      <w:r w:rsidR="008C14F4" w:rsidRPr="00093F82">
        <w:rPr>
          <w:bCs/>
        </w:rPr>
        <w:t>ідентифікатор</w:t>
      </w:r>
      <w:proofErr w:type="spellEnd"/>
      <w:r w:rsidR="008C14F4" w:rsidRPr="00F90600">
        <w:t xml:space="preserve"> </w:t>
      </w:r>
      <w:r w:rsidR="008D596C">
        <w:rPr>
          <w:lang w:val="uk-UA"/>
        </w:rPr>
        <w:t xml:space="preserve">закупівлі </w:t>
      </w:r>
      <w:r w:rsidR="00F85AC7">
        <w:rPr>
          <w:lang w:val="uk-UA"/>
        </w:rPr>
        <w:t xml:space="preserve"> </w:t>
      </w:r>
      <w:r w:rsidR="008C14F4" w:rsidRPr="00113D44">
        <w:t>№ </w:t>
      </w:r>
      <w:r w:rsidR="008C14F4" w:rsidRPr="004F1038">
        <w:t>UA-PS-2020-01-29-000015-2</w:t>
      </w:r>
      <w:r w:rsidR="008C14F4">
        <w:t>.</w:t>
      </w:r>
    </w:p>
    <w:p w14:paraId="7378217C" w14:textId="6BFBF91B" w:rsidR="00703418" w:rsidRPr="00C47E63" w:rsidRDefault="00703418" w:rsidP="000B3026">
      <w:pPr>
        <w:numPr>
          <w:ilvl w:val="0"/>
          <w:numId w:val="4"/>
        </w:numPr>
        <w:tabs>
          <w:tab w:val="clear" w:pos="900"/>
          <w:tab w:val="left" w:pos="993"/>
        </w:tabs>
        <w:ind w:left="0" w:right="-79" w:firstLine="709"/>
        <w:jc w:val="both"/>
        <w:rPr>
          <w:lang w:val="uk-UA"/>
        </w:rPr>
      </w:pPr>
      <w:r w:rsidRPr="00C47E63">
        <w:rPr>
          <w:lang w:val="uk-UA"/>
        </w:rPr>
        <w:t xml:space="preserve">За порушення, зазначене </w:t>
      </w:r>
      <w:r w:rsidR="00595844">
        <w:rPr>
          <w:lang w:val="uk-UA"/>
        </w:rPr>
        <w:t>в</w:t>
      </w:r>
      <w:r w:rsidRPr="00C47E63">
        <w:rPr>
          <w:lang w:val="uk-UA"/>
        </w:rPr>
        <w:t xml:space="preserve"> пункті 1</w:t>
      </w:r>
      <w:r w:rsidR="00975266" w:rsidRPr="00C47E63">
        <w:rPr>
          <w:lang w:val="uk-UA"/>
        </w:rPr>
        <w:t xml:space="preserve"> резолютивної частини</w:t>
      </w:r>
      <w:r w:rsidRPr="00C47E63">
        <w:rPr>
          <w:lang w:val="uk-UA"/>
        </w:rPr>
        <w:t xml:space="preserve"> </w:t>
      </w:r>
      <w:proofErr w:type="spellStart"/>
      <w:r w:rsidR="00EA1089" w:rsidRPr="00DC7970">
        <w:t>цього</w:t>
      </w:r>
      <w:proofErr w:type="spellEnd"/>
      <w:r w:rsidR="00EA1089" w:rsidRPr="00DC7970">
        <w:t xml:space="preserve"> </w:t>
      </w:r>
      <w:proofErr w:type="spellStart"/>
      <w:r w:rsidR="00EA1089">
        <w:t>рішення</w:t>
      </w:r>
      <w:proofErr w:type="spellEnd"/>
      <w:r w:rsidRPr="00C47E63">
        <w:rPr>
          <w:lang w:val="uk-UA"/>
        </w:rPr>
        <w:t>, накласти на товариство з обмеженою відповідальністю «</w:t>
      </w:r>
      <w:r w:rsidR="00CC7257" w:rsidRPr="00F41428">
        <w:rPr>
          <w:lang w:val="uk-UA"/>
        </w:rPr>
        <w:t>БАРВІНОК-ІНВЕСТ</w:t>
      </w:r>
      <w:r w:rsidRPr="00C47E63">
        <w:rPr>
          <w:lang w:val="uk-UA"/>
        </w:rPr>
        <w:t xml:space="preserve">» штраф у розмірі </w:t>
      </w:r>
      <w:r w:rsidR="00D772B8">
        <w:rPr>
          <w:lang w:val="uk-UA"/>
        </w:rPr>
        <w:t>64 878</w:t>
      </w:r>
      <w:r w:rsidR="00140FC9">
        <w:rPr>
          <w:lang w:val="uk-UA"/>
        </w:rPr>
        <w:t> </w:t>
      </w:r>
      <w:r w:rsidR="00D772B8">
        <w:rPr>
          <w:lang w:val="uk-UA"/>
        </w:rPr>
        <w:t>099</w:t>
      </w:r>
      <w:r w:rsidR="00140FC9">
        <w:rPr>
          <w:lang w:val="uk-UA"/>
        </w:rPr>
        <w:t xml:space="preserve"> (шістдесят чотири мільйони вісімсот сімдесят вісім тисяч дев’яносто дев’ять)</w:t>
      </w:r>
      <w:r w:rsidR="002400C7">
        <w:rPr>
          <w:lang w:val="uk-UA"/>
        </w:rPr>
        <w:t xml:space="preserve"> гр</w:t>
      </w:r>
      <w:r w:rsidR="00595844">
        <w:rPr>
          <w:lang w:val="uk-UA"/>
        </w:rPr>
        <w:t>иве</w:t>
      </w:r>
      <w:r w:rsidR="002400C7">
        <w:rPr>
          <w:lang w:val="uk-UA"/>
        </w:rPr>
        <w:t>н</w:t>
      </w:r>
      <w:r w:rsidR="00595844">
        <w:rPr>
          <w:lang w:val="uk-UA"/>
        </w:rPr>
        <w:t>ь</w:t>
      </w:r>
      <w:r w:rsidRPr="00C47E63">
        <w:rPr>
          <w:lang w:val="uk-UA"/>
        </w:rPr>
        <w:t>.</w:t>
      </w:r>
    </w:p>
    <w:p w14:paraId="62A97660" w14:textId="0E4AA67F" w:rsidR="00703418" w:rsidRPr="00C47E63" w:rsidRDefault="00F41428" w:rsidP="000B3026">
      <w:pPr>
        <w:numPr>
          <w:ilvl w:val="0"/>
          <w:numId w:val="4"/>
        </w:numPr>
        <w:tabs>
          <w:tab w:val="clear" w:pos="900"/>
          <w:tab w:val="left" w:pos="993"/>
        </w:tabs>
        <w:ind w:left="0" w:right="-79" w:firstLine="709"/>
        <w:jc w:val="both"/>
        <w:rPr>
          <w:lang w:val="uk-UA"/>
        </w:rPr>
      </w:pPr>
      <w:r>
        <w:rPr>
          <w:lang w:val="uk-UA"/>
        </w:rPr>
        <w:t>Закрити провадження у справі № 14</w:t>
      </w:r>
      <w:r>
        <w:t>5</w:t>
      </w:r>
      <w:r>
        <w:rPr>
          <w:lang w:val="uk-UA"/>
        </w:rPr>
        <w:t>-26.13/</w:t>
      </w:r>
      <w:r>
        <w:t>61</w:t>
      </w:r>
      <w:r>
        <w:rPr>
          <w:lang w:val="uk-UA"/>
        </w:rPr>
        <w:t>-</w:t>
      </w:r>
      <w:r>
        <w:t>21</w:t>
      </w:r>
      <w:r>
        <w:rPr>
          <w:lang w:val="uk-UA"/>
        </w:rPr>
        <w:t xml:space="preserve"> </w:t>
      </w:r>
      <w:r>
        <w:t xml:space="preserve">у </w:t>
      </w:r>
      <w:proofErr w:type="spellStart"/>
      <w:r>
        <w:t>частині</w:t>
      </w:r>
      <w:proofErr w:type="spellEnd"/>
      <w:r>
        <w:t xml:space="preserve"> </w:t>
      </w:r>
      <w:proofErr w:type="spellStart"/>
      <w:r>
        <w:t>вчинення</w:t>
      </w:r>
      <w:proofErr w:type="spellEnd"/>
      <w:r>
        <w:t xml:space="preserve"> </w:t>
      </w:r>
      <w:r w:rsidR="00703418" w:rsidRPr="00C47E63">
        <w:rPr>
          <w:lang w:val="uk-UA"/>
        </w:rPr>
        <w:t xml:space="preserve"> товариство</w:t>
      </w:r>
      <w:r>
        <w:rPr>
          <w:lang w:val="uk-UA"/>
        </w:rPr>
        <w:t>м</w:t>
      </w:r>
      <w:r w:rsidR="00703418" w:rsidRPr="00C47E63">
        <w:rPr>
          <w:lang w:val="uk-UA"/>
        </w:rPr>
        <w:t xml:space="preserve"> з обмеженою відповідальністю «</w:t>
      </w:r>
      <w:r w:rsidR="00843716" w:rsidRPr="00843716">
        <w:rPr>
          <w:lang w:val="uk-UA"/>
        </w:rPr>
        <w:t>ОКТАН О</w:t>
      </w:r>
      <w:r w:rsidR="00703418" w:rsidRPr="00C47E63">
        <w:rPr>
          <w:lang w:val="uk-UA"/>
        </w:rPr>
        <w:t xml:space="preserve">» </w:t>
      </w:r>
      <w:r w:rsidR="00843716" w:rsidRPr="00843716">
        <w:rPr>
          <w:lang w:val="uk-UA"/>
        </w:rPr>
        <w:t>порушення, передбачен</w:t>
      </w:r>
      <w:r w:rsidR="00843716">
        <w:rPr>
          <w:lang w:val="uk-UA"/>
        </w:rPr>
        <w:t>ого</w:t>
      </w:r>
      <w:r w:rsidR="00843716" w:rsidRPr="00843716">
        <w:rPr>
          <w:lang w:val="uk-UA"/>
        </w:rPr>
        <w:t xml:space="preserve"> пунктом 4 частини другої статті 6, пунктом 1 статті 50 Закону України «Про захист економічної конкуренції», у вигляді антиконкурентних узгоджених дій, які стосуються спотворення результатів аукціону з продажу державного пакет</w:t>
      </w:r>
      <w:r w:rsidR="00595844">
        <w:rPr>
          <w:lang w:val="uk-UA"/>
        </w:rPr>
        <w:t>у</w:t>
      </w:r>
      <w:r w:rsidR="00843716" w:rsidRPr="00843716">
        <w:rPr>
          <w:lang w:val="uk-UA"/>
        </w:rPr>
        <w:t xml:space="preserve"> акцій розміром 99,9906% статутного капіталу акціонерного товариства «</w:t>
      </w:r>
      <w:proofErr w:type="spellStart"/>
      <w:r w:rsidR="00843716" w:rsidRPr="00843716">
        <w:rPr>
          <w:lang w:val="uk-UA"/>
        </w:rPr>
        <w:t>Київпассервіс</w:t>
      </w:r>
      <w:proofErr w:type="spellEnd"/>
      <w:r w:rsidR="00843716" w:rsidRPr="00843716">
        <w:rPr>
          <w:lang w:val="uk-UA"/>
        </w:rPr>
        <w:t xml:space="preserve">», проведеного Фондом державного майна України за допомогою </w:t>
      </w:r>
      <w:proofErr w:type="spellStart"/>
      <w:r w:rsidR="00843716" w:rsidRPr="00843716">
        <w:rPr>
          <w:lang w:val="uk-UA"/>
        </w:rPr>
        <w:t>вебпорталу</w:t>
      </w:r>
      <w:proofErr w:type="spellEnd"/>
      <w:r w:rsidR="00843716" w:rsidRPr="00843716">
        <w:rPr>
          <w:lang w:val="uk-UA"/>
        </w:rPr>
        <w:t xml:space="preserve"> «</w:t>
      </w:r>
      <w:r w:rsidR="00843716" w:rsidRPr="0025360A">
        <w:rPr>
          <w:lang w:val="en-US"/>
        </w:rPr>
        <w:t>PROZORRO</w:t>
      </w:r>
      <w:r w:rsidR="00843716" w:rsidRPr="00843716">
        <w:rPr>
          <w:lang w:val="uk-UA"/>
        </w:rPr>
        <w:t>.</w:t>
      </w:r>
      <w:r w:rsidR="00843716" w:rsidRPr="003D5C92">
        <w:t>SALE</w:t>
      </w:r>
      <w:r w:rsidR="00843716" w:rsidRPr="00843716">
        <w:rPr>
          <w:lang w:val="uk-UA"/>
        </w:rPr>
        <w:t xml:space="preserve">», </w:t>
      </w:r>
      <w:r w:rsidR="00843716" w:rsidRPr="00843716">
        <w:rPr>
          <w:bCs/>
          <w:lang w:val="uk-UA"/>
        </w:rPr>
        <w:t xml:space="preserve">ідентифікатор </w:t>
      </w:r>
      <w:r w:rsidR="00843716" w:rsidRPr="00843716">
        <w:rPr>
          <w:lang w:val="uk-UA"/>
        </w:rPr>
        <w:t xml:space="preserve"> </w:t>
      </w:r>
      <w:r w:rsidR="008D596C">
        <w:rPr>
          <w:lang w:val="uk-UA"/>
        </w:rPr>
        <w:t xml:space="preserve">закупівлі </w:t>
      </w:r>
      <w:r w:rsidR="00843716" w:rsidRPr="00843716">
        <w:rPr>
          <w:lang w:val="uk-UA"/>
        </w:rPr>
        <w:t>№</w:t>
      </w:r>
      <w:r w:rsidR="00843716" w:rsidRPr="00113D44">
        <w:t> </w:t>
      </w:r>
      <w:r w:rsidR="00843716" w:rsidRPr="004F1038">
        <w:t>UA</w:t>
      </w:r>
      <w:r w:rsidR="00843716" w:rsidRPr="00843716">
        <w:rPr>
          <w:lang w:val="uk-UA"/>
        </w:rPr>
        <w:t>-</w:t>
      </w:r>
      <w:r w:rsidR="00843716" w:rsidRPr="004F1038">
        <w:t>PS</w:t>
      </w:r>
      <w:r w:rsidR="00843716" w:rsidRPr="00843716">
        <w:rPr>
          <w:lang w:val="uk-UA"/>
        </w:rPr>
        <w:t>-2020-01-29-000015-2</w:t>
      </w:r>
      <w:r w:rsidR="00703418" w:rsidRPr="00C47E63">
        <w:rPr>
          <w:lang w:val="uk-UA"/>
        </w:rPr>
        <w:t>.</w:t>
      </w:r>
    </w:p>
    <w:p w14:paraId="1A2F231C" w14:textId="77777777" w:rsidR="00703418" w:rsidRPr="00C47E63" w:rsidRDefault="00703418" w:rsidP="00703418">
      <w:pPr>
        <w:tabs>
          <w:tab w:val="left" w:pos="851"/>
        </w:tabs>
        <w:ind w:left="567" w:right="-79"/>
        <w:jc w:val="both"/>
        <w:rPr>
          <w:lang w:val="uk-UA"/>
        </w:rPr>
      </w:pPr>
    </w:p>
    <w:p w14:paraId="1D62A1AC" w14:textId="77777777" w:rsidR="00645F48" w:rsidRPr="00894C15" w:rsidRDefault="00645F48" w:rsidP="00645F48">
      <w:pPr>
        <w:autoSpaceDE w:val="0"/>
        <w:autoSpaceDN w:val="0"/>
        <w:adjustRightInd w:val="0"/>
        <w:ind w:firstLine="709"/>
        <w:jc w:val="both"/>
      </w:pPr>
      <w:r w:rsidRPr="00894C15">
        <w:t xml:space="preserve">Штраф </w:t>
      </w:r>
      <w:proofErr w:type="spellStart"/>
      <w:r w:rsidRPr="00894C15">
        <w:t>підлягає</w:t>
      </w:r>
      <w:proofErr w:type="spellEnd"/>
      <w:r w:rsidRPr="00894C15">
        <w:t xml:space="preserve"> </w:t>
      </w:r>
      <w:proofErr w:type="spellStart"/>
      <w:r w:rsidRPr="00894C15">
        <w:t>сплаті</w:t>
      </w:r>
      <w:proofErr w:type="spellEnd"/>
      <w:r w:rsidRPr="00894C15">
        <w:t xml:space="preserve"> у </w:t>
      </w:r>
      <w:proofErr w:type="spellStart"/>
      <w:r w:rsidRPr="00894C15">
        <w:t>двомісячний</w:t>
      </w:r>
      <w:proofErr w:type="spellEnd"/>
      <w:r w:rsidRPr="00894C15">
        <w:t xml:space="preserve"> строк з дня </w:t>
      </w:r>
      <w:proofErr w:type="spellStart"/>
      <w:r w:rsidRPr="00894C15">
        <w:t>одержання</w:t>
      </w:r>
      <w:proofErr w:type="spellEnd"/>
      <w:r w:rsidRPr="00894C15">
        <w:t xml:space="preserve"> </w:t>
      </w:r>
      <w:proofErr w:type="spellStart"/>
      <w:r w:rsidRPr="00894C15">
        <w:t>цього</w:t>
      </w:r>
      <w:proofErr w:type="spellEnd"/>
      <w:r w:rsidRPr="00894C15">
        <w:t xml:space="preserve"> </w:t>
      </w:r>
      <w:proofErr w:type="spellStart"/>
      <w:r w:rsidRPr="00894C15">
        <w:t>рішення</w:t>
      </w:r>
      <w:proofErr w:type="spellEnd"/>
      <w:r w:rsidRPr="00894C15">
        <w:t>.</w:t>
      </w:r>
    </w:p>
    <w:p w14:paraId="6BE0F54F" w14:textId="77777777" w:rsidR="00645F48" w:rsidRPr="00890F98" w:rsidRDefault="00645F48" w:rsidP="00645F48">
      <w:pPr>
        <w:autoSpaceDE w:val="0"/>
        <w:autoSpaceDN w:val="0"/>
        <w:adjustRightInd w:val="0"/>
        <w:ind w:left="705" w:hanging="705"/>
        <w:jc w:val="both"/>
        <w:rPr>
          <w:sz w:val="20"/>
          <w:szCs w:val="20"/>
        </w:rPr>
      </w:pPr>
    </w:p>
    <w:p w14:paraId="302FCFE3" w14:textId="77777777" w:rsidR="00645F48" w:rsidRPr="00894C15" w:rsidRDefault="00645F48" w:rsidP="00645F48">
      <w:pPr>
        <w:autoSpaceDE w:val="0"/>
        <w:autoSpaceDN w:val="0"/>
        <w:adjustRightInd w:val="0"/>
        <w:ind w:firstLine="709"/>
        <w:jc w:val="both"/>
      </w:pPr>
      <w:proofErr w:type="spellStart"/>
      <w:r w:rsidRPr="00894C15">
        <w:t>Відповідно</w:t>
      </w:r>
      <w:proofErr w:type="spellEnd"/>
      <w:r w:rsidRPr="00894C15">
        <w:t xml:space="preserve"> до </w:t>
      </w:r>
      <w:proofErr w:type="spellStart"/>
      <w:r w:rsidRPr="00894C15">
        <w:t>частини</w:t>
      </w:r>
      <w:proofErr w:type="spellEnd"/>
      <w:r w:rsidRPr="00894C15">
        <w:t xml:space="preserve"> </w:t>
      </w:r>
      <w:proofErr w:type="spellStart"/>
      <w:r w:rsidRPr="00894C15">
        <w:t>восьмої</w:t>
      </w:r>
      <w:proofErr w:type="spellEnd"/>
      <w:r w:rsidRPr="00894C15">
        <w:t xml:space="preserve"> </w:t>
      </w:r>
      <w:proofErr w:type="spellStart"/>
      <w:r w:rsidRPr="00894C15">
        <w:t>статті</w:t>
      </w:r>
      <w:proofErr w:type="spellEnd"/>
      <w:r w:rsidRPr="00894C15">
        <w:t xml:space="preserve"> 56 Закону </w:t>
      </w:r>
      <w:proofErr w:type="spellStart"/>
      <w:r w:rsidRPr="00894C15">
        <w:t>України</w:t>
      </w:r>
      <w:proofErr w:type="spellEnd"/>
      <w:r w:rsidRPr="00894C15">
        <w:t xml:space="preserve"> «Про </w:t>
      </w:r>
      <w:proofErr w:type="spellStart"/>
      <w:r w:rsidRPr="00894C15">
        <w:t>захист</w:t>
      </w:r>
      <w:proofErr w:type="spellEnd"/>
      <w:r w:rsidRPr="00894C15">
        <w:t xml:space="preserve"> </w:t>
      </w:r>
      <w:proofErr w:type="spellStart"/>
      <w:r w:rsidRPr="00894C15">
        <w:t>економічної</w:t>
      </w:r>
      <w:proofErr w:type="spellEnd"/>
      <w:r w:rsidRPr="00894C15">
        <w:t xml:space="preserve"> </w:t>
      </w:r>
      <w:proofErr w:type="spellStart"/>
      <w:r w:rsidRPr="00894C15">
        <w:t>конкуренції</w:t>
      </w:r>
      <w:proofErr w:type="spellEnd"/>
      <w:r w:rsidRPr="00894C15">
        <w:t xml:space="preserve">» </w:t>
      </w:r>
      <w:proofErr w:type="spellStart"/>
      <w:r w:rsidRPr="00894C15">
        <w:t>протягом</w:t>
      </w:r>
      <w:proofErr w:type="spellEnd"/>
      <w:r w:rsidRPr="00894C15">
        <w:t xml:space="preserve"> </w:t>
      </w:r>
      <w:proofErr w:type="spellStart"/>
      <w:r w:rsidRPr="00894C15">
        <w:t>п’яти</w:t>
      </w:r>
      <w:proofErr w:type="spellEnd"/>
      <w:r w:rsidRPr="00894C15">
        <w:t xml:space="preserve"> </w:t>
      </w:r>
      <w:proofErr w:type="spellStart"/>
      <w:r w:rsidRPr="00894C15">
        <w:t>днів</w:t>
      </w:r>
      <w:proofErr w:type="spellEnd"/>
      <w:r w:rsidRPr="00894C15">
        <w:t xml:space="preserve"> з дня </w:t>
      </w:r>
      <w:proofErr w:type="spellStart"/>
      <w:r w:rsidRPr="00894C15">
        <w:t>сплати</w:t>
      </w:r>
      <w:proofErr w:type="spellEnd"/>
      <w:r w:rsidRPr="00894C15">
        <w:t xml:space="preserve"> штрафу </w:t>
      </w:r>
      <w:proofErr w:type="spellStart"/>
      <w:r w:rsidRPr="00894C15">
        <w:t>суб’єкт</w:t>
      </w:r>
      <w:proofErr w:type="spellEnd"/>
      <w:r w:rsidRPr="00894C15">
        <w:t xml:space="preserve"> </w:t>
      </w:r>
      <w:proofErr w:type="spellStart"/>
      <w:r w:rsidRPr="00894C15">
        <w:t>господарювання</w:t>
      </w:r>
      <w:proofErr w:type="spellEnd"/>
      <w:r w:rsidRPr="00894C15">
        <w:t xml:space="preserve"> </w:t>
      </w:r>
      <w:proofErr w:type="spellStart"/>
      <w:r w:rsidRPr="00894C15">
        <w:t>зобов’язаний</w:t>
      </w:r>
      <w:proofErr w:type="spellEnd"/>
      <w:r w:rsidRPr="00894C15">
        <w:t xml:space="preserve"> </w:t>
      </w:r>
      <w:proofErr w:type="spellStart"/>
      <w:r w:rsidRPr="00894C15">
        <w:t>надіслати</w:t>
      </w:r>
      <w:proofErr w:type="spellEnd"/>
      <w:r w:rsidRPr="00894C15">
        <w:t xml:space="preserve"> до Антимонопольного </w:t>
      </w:r>
      <w:proofErr w:type="spellStart"/>
      <w:r w:rsidRPr="00894C15">
        <w:t>комітету</w:t>
      </w:r>
      <w:proofErr w:type="spellEnd"/>
      <w:r w:rsidRPr="00894C15">
        <w:t xml:space="preserve"> </w:t>
      </w:r>
      <w:proofErr w:type="spellStart"/>
      <w:r w:rsidRPr="00894C15">
        <w:t>України</w:t>
      </w:r>
      <w:proofErr w:type="spellEnd"/>
      <w:r w:rsidRPr="00894C15">
        <w:t xml:space="preserve"> </w:t>
      </w:r>
      <w:proofErr w:type="spellStart"/>
      <w:r w:rsidRPr="00894C15">
        <w:t>документи</w:t>
      </w:r>
      <w:proofErr w:type="spellEnd"/>
      <w:r w:rsidRPr="00894C15">
        <w:t xml:space="preserve">, </w:t>
      </w:r>
      <w:proofErr w:type="spellStart"/>
      <w:r w:rsidRPr="00894C15">
        <w:t>що</w:t>
      </w:r>
      <w:proofErr w:type="spellEnd"/>
      <w:r w:rsidRPr="00894C15">
        <w:t xml:space="preserve"> </w:t>
      </w:r>
      <w:proofErr w:type="spellStart"/>
      <w:r w:rsidRPr="00894C15">
        <w:t>підтверджують</w:t>
      </w:r>
      <w:proofErr w:type="spellEnd"/>
      <w:r w:rsidRPr="00894C15">
        <w:t xml:space="preserve"> </w:t>
      </w:r>
      <w:proofErr w:type="spellStart"/>
      <w:r w:rsidRPr="00894C15">
        <w:t>сплату</w:t>
      </w:r>
      <w:proofErr w:type="spellEnd"/>
      <w:r w:rsidRPr="00894C15">
        <w:t xml:space="preserve"> штрафу.</w:t>
      </w:r>
    </w:p>
    <w:p w14:paraId="3546F86E" w14:textId="77777777" w:rsidR="00645F48" w:rsidRPr="00894C15" w:rsidRDefault="00645F48" w:rsidP="00645F48">
      <w:pPr>
        <w:autoSpaceDE w:val="0"/>
        <w:autoSpaceDN w:val="0"/>
        <w:adjustRightInd w:val="0"/>
        <w:jc w:val="both"/>
      </w:pPr>
    </w:p>
    <w:p w14:paraId="7EB559F1" w14:textId="77777777" w:rsidR="00645F48" w:rsidRPr="00894C15" w:rsidRDefault="00645F48" w:rsidP="00645F48">
      <w:pPr>
        <w:autoSpaceDE w:val="0"/>
        <w:autoSpaceDN w:val="0"/>
        <w:adjustRightInd w:val="0"/>
        <w:ind w:firstLine="709"/>
        <w:jc w:val="both"/>
      </w:pPr>
      <w:proofErr w:type="spellStart"/>
      <w:r w:rsidRPr="00894C15">
        <w:t>Рішення</w:t>
      </w:r>
      <w:proofErr w:type="spellEnd"/>
      <w:r w:rsidRPr="00894C15">
        <w:t xml:space="preserve"> </w:t>
      </w:r>
      <w:proofErr w:type="spellStart"/>
      <w:r w:rsidRPr="00894C15">
        <w:t>може</w:t>
      </w:r>
      <w:proofErr w:type="spellEnd"/>
      <w:r w:rsidRPr="00894C15">
        <w:t xml:space="preserve"> бути </w:t>
      </w:r>
      <w:proofErr w:type="spellStart"/>
      <w:r w:rsidRPr="00894C15">
        <w:t>оскаржене</w:t>
      </w:r>
      <w:proofErr w:type="spellEnd"/>
      <w:r w:rsidRPr="00894C15">
        <w:t xml:space="preserve"> до </w:t>
      </w:r>
      <w:proofErr w:type="spellStart"/>
      <w:r w:rsidRPr="00894C15">
        <w:t>господарського</w:t>
      </w:r>
      <w:proofErr w:type="spellEnd"/>
      <w:r w:rsidRPr="00894C15">
        <w:t xml:space="preserve"> суду </w:t>
      </w:r>
      <w:proofErr w:type="spellStart"/>
      <w:r w:rsidRPr="00894C15">
        <w:t>міста</w:t>
      </w:r>
      <w:proofErr w:type="spellEnd"/>
      <w:r w:rsidRPr="00894C15">
        <w:t xml:space="preserve"> </w:t>
      </w:r>
      <w:proofErr w:type="spellStart"/>
      <w:r w:rsidRPr="00894C15">
        <w:t>Києва</w:t>
      </w:r>
      <w:proofErr w:type="spellEnd"/>
      <w:r w:rsidRPr="00894C15">
        <w:t xml:space="preserve"> у </w:t>
      </w:r>
      <w:proofErr w:type="spellStart"/>
      <w:r w:rsidRPr="00894C15">
        <w:t>двомісячний</w:t>
      </w:r>
      <w:proofErr w:type="spellEnd"/>
      <w:r w:rsidRPr="00894C15">
        <w:t xml:space="preserve"> строк з дня </w:t>
      </w:r>
      <w:proofErr w:type="spellStart"/>
      <w:r w:rsidRPr="00894C15">
        <w:t>його</w:t>
      </w:r>
      <w:proofErr w:type="spellEnd"/>
      <w:r w:rsidRPr="00894C15">
        <w:t xml:space="preserve"> </w:t>
      </w:r>
      <w:proofErr w:type="spellStart"/>
      <w:r w:rsidRPr="00894C15">
        <w:t>одержання</w:t>
      </w:r>
      <w:proofErr w:type="spellEnd"/>
      <w:r w:rsidRPr="00894C15">
        <w:t xml:space="preserve">. </w:t>
      </w:r>
    </w:p>
    <w:p w14:paraId="3F7B62BE" w14:textId="51D696FC" w:rsidR="007F3BD5" w:rsidRDefault="00645F48" w:rsidP="00595844">
      <w:r w:rsidRPr="00894C15">
        <w:t xml:space="preserve">   </w:t>
      </w:r>
    </w:p>
    <w:p w14:paraId="306B25A7" w14:textId="77777777" w:rsidR="00831E2D" w:rsidRDefault="00831E2D" w:rsidP="00595844">
      <w:pPr>
        <w:rPr>
          <w:rFonts w:eastAsia="Calibri"/>
        </w:rPr>
      </w:pPr>
    </w:p>
    <w:p w14:paraId="7B87E72A" w14:textId="77777777" w:rsidR="004C4CEE" w:rsidRPr="004C4CEE" w:rsidRDefault="00645F48" w:rsidP="00645F48">
      <w:pPr>
        <w:autoSpaceDE w:val="0"/>
        <w:autoSpaceDN w:val="0"/>
        <w:adjustRightInd w:val="0"/>
      </w:pPr>
      <w:r w:rsidRPr="00E300E9">
        <w:rPr>
          <w:rFonts w:eastAsia="Calibri"/>
        </w:rPr>
        <w:t xml:space="preserve">Голова </w:t>
      </w:r>
      <w:proofErr w:type="spellStart"/>
      <w:r w:rsidRPr="00E300E9">
        <w:rPr>
          <w:rFonts w:eastAsia="Calibri"/>
        </w:rPr>
        <w:t>Комітету</w:t>
      </w:r>
      <w:proofErr w:type="spellEnd"/>
      <w:r w:rsidRPr="00E300E9">
        <w:rPr>
          <w:rFonts w:eastAsia="Calibri"/>
        </w:rPr>
        <w:t xml:space="preserve">                                                                               </w:t>
      </w:r>
      <w:r>
        <w:rPr>
          <w:rFonts w:eastAsia="Calibri"/>
        </w:rPr>
        <w:t xml:space="preserve">          Ольга ПІЩАНСЬКА</w:t>
      </w:r>
    </w:p>
    <w:sectPr w:rsidR="004C4CEE" w:rsidRPr="004C4CEE" w:rsidSect="00B32D6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16690" w14:textId="77777777" w:rsidR="006D382B" w:rsidRDefault="006D382B" w:rsidP="00D60010">
      <w:r>
        <w:separator/>
      </w:r>
    </w:p>
  </w:endnote>
  <w:endnote w:type="continuationSeparator" w:id="0">
    <w:p w14:paraId="4DDBE79D" w14:textId="77777777" w:rsidR="006D382B" w:rsidRDefault="006D382B" w:rsidP="00D60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AE795" w14:textId="77777777" w:rsidR="006D382B" w:rsidRDefault="006D382B" w:rsidP="00D60010">
      <w:r>
        <w:separator/>
      </w:r>
    </w:p>
  </w:footnote>
  <w:footnote w:type="continuationSeparator" w:id="0">
    <w:p w14:paraId="081E9395" w14:textId="77777777" w:rsidR="006D382B" w:rsidRDefault="006D382B" w:rsidP="00D60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692490"/>
      <w:docPartObj>
        <w:docPartGallery w:val="Page Numbers (Top of Page)"/>
        <w:docPartUnique/>
      </w:docPartObj>
    </w:sdtPr>
    <w:sdtContent>
      <w:p w14:paraId="077734AF" w14:textId="77777777" w:rsidR="00816A28" w:rsidRDefault="00816A28">
        <w:pPr>
          <w:pStyle w:val="aa"/>
          <w:jc w:val="center"/>
        </w:pPr>
        <w:r>
          <w:fldChar w:fldCharType="begin"/>
        </w:r>
        <w:r>
          <w:instrText>PAGE   \* MERGEFORMAT</w:instrText>
        </w:r>
        <w:r>
          <w:fldChar w:fldCharType="separate"/>
        </w:r>
        <w:r>
          <w:rPr>
            <w:lang w:val="uk-UA"/>
          </w:rPr>
          <w:t>2</w:t>
        </w:r>
        <w:r>
          <w:fldChar w:fldCharType="end"/>
        </w:r>
      </w:p>
    </w:sdtContent>
  </w:sdt>
  <w:p w14:paraId="032CDED7" w14:textId="77777777" w:rsidR="00816A28" w:rsidRDefault="00816A2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2491C"/>
    <w:multiLevelType w:val="multilevel"/>
    <w:tmpl w:val="78969158"/>
    <w:lvl w:ilvl="0">
      <w:start w:val="1"/>
      <w:numFmt w:val="decimal"/>
      <w:pStyle w:val="a"/>
      <w:lvlText w:val="(%1)"/>
      <w:lvlJc w:val="left"/>
      <w:pPr>
        <w:tabs>
          <w:tab w:val="num" w:pos="1353"/>
        </w:tabs>
        <w:ind w:left="1353" w:hanging="360"/>
      </w:pPr>
      <w:rPr>
        <w:b w:val="0"/>
        <w:i w:val="0"/>
        <w:lang w:val="uk-UA"/>
      </w:rPr>
    </w:lvl>
    <w:lvl w:ilvl="1">
      <w:start w:val="2"/>
      <w:numFmt w:val="decimal"/>
      <w:lvlText w:val="%2"/>
      <w:lvlJc w:val="left"/>
      <w:pPr>
        <w:tabs>
          <w:tab w:val="num" w:pos="1440"/>
        </w:tabs>
        <w:ind w:left="1440" w:hanging="360"/>
      </w:pPr>
    </w:lvl>
    <w:lvl w:ilvl="2">
      <w:numFmt w:val="bullet"/>
      <w:lvlText w:val="-"/>
      <w:lvlJc w:val="left"/>
      <w:pPr>
        <w:ind w:left="2204"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C9A271E"/>
    <w:multiLevelType w:val="hybridMultilevel"/>
    <w:tmpl w:val="78609450"/>
    <w:lvl w:ilvl="0" w:tplc="0422000D">
      <w:start w:val="1"/>
      <w:numFmt w:val="bullet"/>
      <w:lvlText w:val=""/>
      <w:lvlJc w:val="left"/>
      <w:pPr>
        <w:ind w:left="1845" w:hanging="360"/>
      </w:pPr>
      <w:rPr>
        <w:rFonts w:ascii="Wingdings" w:hAnsi="Wingdings" w:hint="default"/>
      </w:rPr>
    </w:lvl>
    <w:lvl w:ilvl="1" w:tplc="04220003" w:tentative="1">
      <w:start w:val="1"/>
      <w:numFmt w:val="bullet"/>
      <w:lvlText w:val="o"/>
      <w:lvlJc w:val="left"/>
      <w:pPr>
        <w:ind w:left="2565" w:hanging="360"/>
      </w:pPr>
      <w:rPr>
        <w:rFonts w:ascii="Courier New" w:hAnsi="Courier New" w:cs="Courier New" w:hint="default"/>
      </w:rPr>
    </w:lvl>
    <w:lvl w:ilvl="2" w:tplc="04220005">
      <w:start w:val="1"/>
      <w:numFmt w:val="bullet"/>
      <w:lvlText w:val=""/>
      <w:lvlJc w:val="left"/>
      <w:pPr>
        <w:ind w:left="3285" w:hanging="360"/>
      </w:pPr>
      <w:rPr>
        <w:rFonts w:ascii="Wingdings" w:hAnsi="Wingdings" w:hint="default"/>
      </w:rPr>
    </w:lvl>
    <w:lvl w:ilvl="3" w:tplc="04220001" w:tentative="1">
      <w:start w:val="1"/>
      <w:numFmt w:val="bullet"/>
      <w:lvlText w:val=""/>
      <w:lvlJc w:val="left"/>
      <w:pPr>
        <w:ind w:left="4005" w:hanging="360"/>
      </w:pPr>
      <w:rPr>
        <w:rFonts w:ascii="Symbol" w:hAnsi="Symbol" w:hint="default"/>
      </w:rPr>
    </w:lvl>
    <w:lvl w:ilvl="4" w:tplc="04220003" w:tentative="1">
      <w:start w:val="1"/>
      <w:numFmt w:val="bullet"/>
      <w:lvlText w:val="o"/>
      <w:lvlJc w:val="left"/>
      <w:pPr>
        <w:ind w:left="4725" w:hanging="360"/>
      </w:pPr>
      <w:rPr>
        <w:rFonts w:ascii="Courier New" w:hAnsi="Courier New" w:cs="Courier New" w:hint="default"/>
      </w:rPr>
    </w:lvl>
    <w:lvl w:ilvl="5" w:tplc="04220005" w:tentative="1">
      <w:start w:val="1"/>
      <w:numFmt w:val="bullet"/>
      <w:lvlText w:val=""/>
      <w:lvlJc w:val="left"/>
      <w:pPr>
        <w:ind w:left="5445" w:hanging="360"/>
      </w:pPr>
      <w:rPr>
        <w:rFonts w:ascii="Wingdings" w:hAnsi="Wingdings" w:hint="default"/>
      </w:rPr>
    </w:lvl>
    <w:lvl w:ilvl="6" w:tplc="04220001" w:tentative="1">
      <w:start w:val="1"/>
      <w:numFmt w:val="bullet"/>
      <w:lvlText w:val=""/>
      <w:lvlJc w:val="left"/>
      <w:pPr>
        <w:ind w:left="6165" w:hanging="360"/>
      </w:pPr>
      <w:rPr>
        <w:rFonts w:ascii="Symbol" w:hAnsi="Symbol" w:hint="default"/>
      </w:rPr>
    </w:lvl>
    <w:lvl w:ilvl="7" w:tplc="04220003" w:tentative="1">
      <w:start w:val="1"/>
      <w:numFmt w:val="bullet"/>
      <w:lvlText w:val="o"/>
      <w:lvlJc w:val="left"/>
      <w:pPr>
        <w:ind w:left="6885" w:hanging="360"/>
      </w:pPr>
      <w:rPr>
        <w:rFonts w:ascii="Courier New" w:hAnsi="Courier New" w:cs="Courier New" w:hint="default"/>
      </w:rPr>
    </w:lvl>
    <w:lvl w:ilvl="8" w:tplc="04220005" w:tentative="1">
      <w:start w:val="1"/>
      <w:numFmt w:val="bullet"/>
      <w:lvlText w:val=""/>
      <w:lvlJc w:val="left"/>
      <w:pPr>
        <w:ind w:left="7605" w:hanging="360"/>
      </w:pPr>
      <w:rPr>
        <w:rFonts w:ascii="Wingdings" w:hAnsi="Wingdings" w:hint="default"/>
      </w:rPr>
    </w:lvl>
  </w:abstractNum>
  <w:abstractNum w:abstractNumId="2" w15:restartNumberingAfterBreak="0">
    <w:nsid w:val="1A5D0B12"/>
    <w:multiLevelType w:val="multilevel"/>
    <w:tmpl w:val="B8B21446"/>
    <w:lvl w:ilvl="0">
      <w:start w:val="4"/>
      <w:numFmt w:val="decimal"/>
      <w:lvlText w:val="%1."/>
      <w:lvlJc w:val="left"/>
      <w:pPr>
        <w:ind w:left="360" w:hanging="360"/>
      </w:pPr>
      <w:rPr>
        <w:rFonts w:hint="default"/>
      </w:rPr>
    </w:lvl>
    <w:lvl w:ilvl="1">
      <w:start w:val="1"/>
      <w:numFmt w:val="decimal"/>
      <w:pStyle w:val="2"/>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776E34"/>
    <w:multiLevelType w:val="hybridMultilevel"/>
    <w:tmpl w:val="2FAE8874"/>
    <w:lvl w:ilvl="0" w:tplc="FF8AD4D2">
      <w:numFmt w:val="bullet"/>
      <w:lvlText w:val="-"/>
      <w:lvlJc w:val="left"/>
      <w:pPr>
        <w:ind w:left="360" w:hanging="360"/>
      </w:pPr>
      <w:rPr>
        <w:rFonts w:ascii="Times New Roman" w:eastAsia="Times New Roman" w:hAnsi="Times New Roman" w:cs="Times New Roman" w:hint="default"/>
        <w:b/>
        <w:bCs w:val="0"/>
        <w:i w:val="0"/>
        <w:iCs w:val="0"/>
        <w:sz w:val="24"/>
      </w:rPr>
    </w:lvl>
    <w:lvl w:ilvl="1" w:tplc="1DB8758E">
      <w:start w:val="1"/>
      <w:numFmt w:val="decimal"/>
      <w:lvlText w:val="%2."/>
      <w:lvlJc w:val="left"/>
      <w:pPr>
        <w:ind w:left="2085" w:hanging="1005"/>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0EC79ED"/>
    <w:multiLevelType w:val="hybridMultilevel"/>
    <w:tmpl w:val="A718B394"/>
    <w:lvl w:ilvl="0" w:tplc="D3C269EC">
      <w:start w:val="1"/>
      <w:numFmt w:val="decimal"/>
      <w:lvlText w:val="(%1)"/>
      <w:lvlJc w:val="left"/>
      <w:pPr>
        <w:ind w:left="360" w:hanging="360"/>
      </w:pPr>
      <w:rPr>
        <w:b w:val="0"/>
        <w:bCs w:val="0"/>
        <w:i w:val="0"/>
        <w:iCs w:val="0"/>
        <w:color w:val="auto"/>
        <w:sz w:val="24"/>
      </w:rPr>
    </w:lvl>
    <w:lvl w:ilvl="1" w:tplc="1DB8758E">
      <w:start w:val="1"/>
      <w:numFmt w:val="decimal"/>
      <w:lvlText w:val="%2."/>
      <w:lvlJc w:val="left"/>
      <w:pPr>
        <w:ind w:left="2085" w:hanging="1005"/>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3AD66347"/>
    <w:multiLevelType w:val="multilevel"/>
    <w:tmpl w:val="576AEDB0"/>
    <w:lvl w:ilvl="0">
      <w:start w:val="1"/>
      <w:numFmt w:val="decimal"/>
      <w:lvlText w:val="(%1)"/>
      <w:lvlJc w:val="left"/>
      <w:pPr>
        <w:tabs>
          <w:tab w:val="num" w:pos="360"/>
        </w:tabs>
        <w:ind w:left="360" w:hanging="360"/>
      </w:pPr>
      <w:rPr>
        <w:rFonts w:hint="default"/>
        <w:b w:val="0"/>
        <w:color w:val="auto"/>
        <w:sz w:val="24"/>
        <w:szCs w:val="24"/>
      </w:rPr>
    </w:lvl>
    <w:lvl w:ilvl="1">
      <w:start w:val="2"/>
      <w:numFmt w:val="decimal"/>
      <w:lvlText w:val="%2"/>
      <w:lvlJc w:val="left"/>
      <w:pPr>
        <w:tabs>
          <w:tab w:val="num" w:pos="1440"/>
        </w:tabs>
        <w:ind w:left="1440" w:hanging="360"/>
      </w:pPr>
      <w:rPr>
        <w:rFonts w:hint="default"/>
      </w:rPr>
    </w:lvl>
    <w:lvl w:ilvl="2">
      <w:start w:val="6"/>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4FDD1390"/>
    <w:multiLevelType w:val="hybridMultilevel"/>
    <w:tmpl w:val="000ADA8C"/>
    <w:lvl w:ilvl="0" w:tplc="C5FCD700">
      <w:start w:val="1"/>
      <w:numFmt w:val="decimal"/>
      <w:lvlText w:val="%1."/>
      <w:lvlJc w:val="left"/>
      <w:pPr>
        <w:tabs>
          <w:tab w:val="num" w:pos="900"/>
        </w:tabs>
        <w:ind w:left="900" w:hanging="360"/>
      </w:pPr>
      <w:rPr>
        <w:rFonts w:hint="default"/>
        <w:b w:val="0"/>
      </w:rPr>
    </w:lvl>
    <w:lvl w:ilvl="1" w:tplc="04190003" w:tentative="1">
      <w:start w:val="1"/>
      <w:numFmt w:val="lowerLetter"/>
      <w:lvlText w:val="%2."/>
      <w:lvlJc w:val="left"/>
      <w:pPr>
        <w:tabs>
          <w:tab w:val="num" w:pos="1620"/>
        </w:tabs>
        <w:ind w:left="1620" w:hanging="360"/>
      </w:pPr>
    </w:lvl>
    <w:lvl w:ilvl="2" w:tplc="04190005" w:tentative="1">
      <w:start w:val="1"/>
      <w:numFmt w:val="lowerRoman"/>
      <w:lvlText w:val="%3."/>
      <w:lvlJc w:val="right"/>
      <w:pPr>
        <w:tabs>
          <w:tab w:val="num" w:pos="2340"/>
        </w:tabs>
        <w:ind w:left="2340" w:hanging="180"/>
      </w:pPr>
    </w:lvl>
    <w:lvl w:ilvl="3" w:tplc="04190001" w:tentative="1">
      <w:start w:val="1"/>
      <w:numFmt w:val="decimal"/>
      <w:lvlText w:val="%4."/>
      <w:lvlJc w:val="left"/>
      <w:pPr>
        <w:tabs>
          <w:tab w:val="num" w:pos="3060"/>
        </w:tabs>
        <w:ind w:left="3060" w:hanging="360"/>
      </w:p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7" w15:restartNumberingAfterBreak="0">
    <w:nsid w:val="621E73A2"/>
    <w:multiLevelType w:val="hybridMultilevel"/>
    <w:tmpl w:val="773A678C"/>
    <w:lvl w:ilvl="0" w:tplc="BBAC59C0">
      <w:start w:val="1"/>
      <w:numFmt w:val="decimal"/>
      <w:lvlText w:val="(%1)"/>
      <w:lvlJc w:val="left"/>
      <w:pPr>
        <w:ind w:left="4046" w:hanging="360"/>
      </w:pPr>
      <w:rPr>
        <w:b w:val="0"/>
        <w:i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779D1CF5"/>
    <w:multiLevelType w:val="multilevel"/>
    <w:tmpl w:val="F496DC52"/>
    <w:lvl w:ilvl="0">
      <w:start w:val="1"/>
      <w:numFmt w:val="decimal"/>
      <w:pStyle w:val="1"/>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8"/>
  </w:num>
  <w:num w:numId="2">
    <w:abstractNumId w:val="0"/>
  </w:num>
  <w:num w:numId="3">
    <w:abstractNumId w:val="2"/>
  </w:num>
  <w:num w:numId="4">
    <w:abstractNumId w:val="6"/>
  </w:num>
  <w:num w:numId="5">
    <w:abstractNumId w:val="1"/>
  </w:num>
  <w:num w:numId="6">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0"/>
  </w:num>
  <w:num w:numId="27">
    <w:abstractNumId w:val="0"/>
  </w:num>
  <w:num w:numId="28">
    <w:abstractNumId w:val="0"/>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F34"/>
    <w:rsid w:val="00001737"/>
    <w:rsid w:val="00001B36"/>
    <w:rsid w:val="000035F4"/>
    <w:rsid w:val="00003FCE"/>
    <w:rsid w:val="000040A3"/>
    <w:rsid w:val="00004344"/>
    <w:rsid w:val="00004511"/>
    <w:rsid w:val="000045F3"/>
    <w:rsid w:val="00004A6D"/>
    <w:rsid w:val="00005730"/>
    <w:rsid w:val="00005746"/>
    <w:rsid w:val="0000587C"/>
    <w:rsid w:val="00007F68"/>
    <w:rsid w:val="0001040D"/>
    <w:rsid w:val="00010727"/>
    <w:rsid w:val="00012458"/>
    <w:rsid w:val="00012EE1"/>
    <w:rsid w:val="00013DC9"/>
    <w:rsid w:val="00013F01"/>
    <w:rsid w:val="00014145"/>
    <w:rsid w:val="000164AC"/>
    <w:rsid w:val="00017557"/>
    <w:rsid w:val="00022032"/>
    <w:rsid w:val="00022C54"/>
    <w:rsid w:val="000242AD"/>
    <w:rsid w:val="00024D82"/>
    <w:rsid w:val="00025521"/>
    <w:rsid w:val="00025D63"/>
    <w:rsid w:val="00027081"/>
    <w:rsid w:val="00027148"/>
    <w:rsid w:val="0002775E"/>
    <w:rsid w:val="00027764"/>
    <w:rsid w:val="00027AD5"/>
    <w:rsid w:val="00030FBF"/>
    <w:rsid w:val="00032B82"/>
    <w:rsid w:val="00035077"/>
    <w:rsid w:val="0003547D"/>
    <w:rsid w:val="00035E9E"/>
    <w:rsid w:val="000360C1"/>
    <w:rsid w:val="0003671C"/>
    <w:rsid w:val="00037CE3"/>
    <w:rsid w:val="00037DB0"/>
    <w:rsid w:val="00040545"/>
    <w:rsid w:val="000409B0"/>
    <w:rsid w:val="00040A40"/>
    <w:rsid w:val="00040C35"/>
    <w:rsid w:val="000413D6"/>
    <w:rsid w:val="000429DE"/>
    <w:rsid w:val="000429FA"/>
    <w:rsid w:val="000440C8"/>
    <w:rsid w:val="000441E7"/>
    <w:rsid w:val="00046026"/>
    <w:rsid w:val="000468C0"/>
    <w:rsid w:val="00046F95"/>
    <w:rsid w:val="00046FE7"/>
    <w:rsid w:val="000474D7"/>
    <w:rsid w:val="000502A3"/>
    <w:rsid w:val="00050C3B"/>
    <w:rsid w:val="00051352"/>
    <w:rsid w:val="000534A1"/>
    <w:rsid w:val="00054088"/>
    <w:rsid w:val="0005435A"/>
    <w:rsid w:val="000545C7"/>
    <w:rsid w:val="00054660"/>
    <w:rsid w:val="00056016"/>
    <w:rsid w:val="0005649F"/>
    <w:rsid w:val="000564C5"/>
    <w:rsid w:val="00057032"/>
    <w:rsid w:val="000570AE"/>
    <w:rsid w:val="00057F23"/>
    <w:rsid w:val="0006013C"/>
    <w:rsid w:val="0006015D"/>
    <w:rsid w:val="00060958"/>
    <w:rsid w:val="000617DD"/>
    <w:rsid w:val="00062145"/>
    <w:rsid w:val="000633F0"/>
    <w:rsid w:val="0006362A"/>
    <w:rsid w:val="00065589"/>
    <w:rsid w:val="0006592C"/>
    <w:rsid w:val="000676F4"/>
    <w:rsid w:val="00067C71"/>
    <w:rsid w:val="00073A3F"/>
    <w:rsid w:val="00074985"/>
    <w:rsid w:val="000754D8"/>
    <w:rsid w:val="0007596D"/>
    <w:rsid w:val="00075C8C"/>
    <w:rsid w:val="00077236"/>
    <w:rsid w:val="0007727E"/>
    <w:rsid w:val="00077516"/>
    <w:rsid w:val="00077C4A"/>
    <w:rsid w:val="0008120B"/>
    <w:rsid w:val="000822A5"/>
    <w:rsid w:val="0008306F"/>
    <w:rsid w:val="00083297"/>
    <w:rsid w:val="000834A8"/>
    <w:rsid w:val="00084522"/>
    <w:rsid w:val="0008461B"/>
    <w:rsid w:val="00084CE9"/>
    <w:rsid w:val="00085C15"/>
    <w:rsid w:val="000867A2"/>
    <w:rsid w:val="00087293"/>
    <w:rsid w:val="0008736A"/>
    <w:rsid w:val="000879F8"/>
    <w:rsid w:val="00090F62"/>
    <w:rsid w:val="00091F2D"/>
    <w:rsid w:val="00092D04"/>
    <w:rsid w:val="00092DCD"/>
    <w:rsid w:val="00092EC7"/>
    <w:rsid w:val="0009385B"/>
    <w:rsid w:val="00093A8B"/>
    <w:rsid w:val="00093B65"/>
    <w:rsid w:val="00095093"/>
    <w:rsid w:val="000952FB"/>
    <w:rsid w:val="00095667"/>
    <w:rsid w:val="00095BFD"/>
    <w:rsid w:val="0009623F"/>
    <w:rsid w:val="0009751A"/>
    <w:rsid w:val="00097635"/>
    <w:rsid w:val="000A2559"/>
    <w:rsid w:val="000A46F5"/>
    <w:rsid w:val="000A5E29"/>
    <w:rsid w:val="000A63F1"/>
    <w:rsid w:val="000A65D3"/>
    <w:rsid w:val="000A6908"/>
    <w:rsid w:val="000A78C8"/>
    <w:rsid w:val="000B08F2"/>
    <w:rsid w:val="000B3026"/>
    <w:rsid w:val="000B4481"/>
    <w:rsid w:val="000B4976"/>
    <w:rsid w:val="000B5D74"/>
    <w:rsid w:val="000B7065"/>
    <w:rsid w:val="000B70EB"/>
    <w:rsid w:val="000B73AB"/>
    <w:rsid w:val="000B7BAD"/>
    <w:rsid w:val="000C19AC"/>
    <w:rsid w:val="000C1A05"/>
    <w:rsid w:val="000C1C12"/>
    <w:rsid w:val="000C2609"/>
    <w:rsid w:val="000C28C7"/>
    <w:rsid w:val="000C2E39"/>
    <w:rsid w:val="000C3ACE"/>
    <w:rsid w:val="000C3BD9"/>
    <w:rsid w:val="000C4D62"/>
    <w:rsid w:val="000C5373"/>
    <w:rsid w:val="000C5382"/>
    <w:rsid w:val="000C55AA"/>
    <w:rsid w:val="000C635C"/>
    <w:rsid w:val="000C6903"/>
    <w:rsid w:val="000C6ABF"/>
    <w:rsid w:val="000C7DDF"/>
    <w:rsid w:val="000D06D5"/>
    <w:rsid w:val="000D0BEA"/>
    <w:rsid w:val="000D13BE"/>
    <w:rsid w:val="000D2673"/>
    <w:rsid w:val="000D272A"/>
    <w:rsid w:val="000D34C0"/>
    <w:rsid w:val="000D3832"/>
    <w:rsid w:val="000D3862"/>
    <w:rsid w:val="000D484F"/>
    <w:rsid w:val="000D5353"/>
    <w:rsid w:val="000D5BF2"/>
    <w:rsid w:val="000D64EC"/>
    <w:rsid w:val="000D6806"/>
    <w:rsid w:val="000D6AE5"/>
    <w:rsid w:val="000D6FA0"/>
    <w:rsid w:val="000D76A7"/>
    <w:rsid w:val="000E01C7"/>
    <w:rsid w:val="000E0266"/>
    <w:rsid w:val="000E02CC"/>
    <w:rsid w:val="000E0972"/>
    <w:rsid w:val="000E0BEE"/>
    <w:rsid w:val="000E0C42"/>
    <w:rsid w:val="000E2EF8"/>
    <w:rsid w:val="000E3C0A"/>
    <w:rsid w:val="000E4005"/>
    <w:rsid w:val="000E7EA6"/>
    <w:rsid w:val="000F0407"/>
    <w:rsid w:val="000F052F"/>
    <w:rsid w:val="000F2606"/>
    <w:rsid w:val="000F2D07"/>
    <w:rsid w:val="000F2D1C"/>
    <w:rsid w:val="000F2E0B"/>
    <w:rsid w:val="000F3027"/>
    <w:rsid w:val="000F41B6"/>
    <w:rsid w:val="000F4593"/>
    <w:rsid w:val="000F4E64"/>
    <w:rsid w:val="000F548D"/>
    <w:rsid w:val="000F5EBF"/>
    <w:rsid w:val="000F61FF"/>
    <w:rsid w:val="000F6C77"/>
    <w:rsid w:val="000F6D13"/>
    <w:rsid w:val="00100110"/>
    <w:rsid w:val="001002AE"/>
    <w:rsid w:val="00101533"/>
    <w:rsid w:val="00101AB7"/>
    <w:rsid w:val="0010352F"/>
    <w:rsid w:val="00104CA3"/>
    <w:rsid w:val="00105AB9"/>
    <w:rsid w:val="00105AF5"/>
    <w:rsid w:val="00105E15"/>
    <w:rsid w:val="00105F7D"/>
    <w:rsid w:val="001076CF"/>
    <w:rsid w:val="00110949"/>
    <w:rsid w:val="001120CC"/>
    <w:rsid w:val="00113275"/>
    <w:rsid w:val="00113EBE"/>
    <w:rsid w:val="00114786"/>
    <w:rsid w:val="0011491A"/>
    <w:rsid w:val="00114F20"/>
    <w:rsid w:val="001151F7"/>
    <w:rsid w:val="001158C6"/>
    <w:rsid w:val="00115FAE"/>
    <w:rsid w:val="00116B2A"/>
    <w:rsid w:val="0011712D"/>
    <w:rsid w:val="001178CD"/>
    <w:rsid w:val="00117F36"/>
    <w:rsid w:val="00120412"/>
    <w:rsid w:val="0012054F"/>
    <w:rsid w:val="00120658"/>
    <w:rsid w:val="00121BAC"/>
    <w:rsid w:val="00122C85"/>
    <w:rsid w:val="001238AD"/>
    <w:rsid w:val="00124E63"/>
    <w:rsid w:val="00125C4C"/>
    <w:rsid w:val="00125FF2"/>
    <w:rsid w:val="00126737"/>
    <w:rsid w:val="00126F10"/>
    <w:rsid w:val="00127AF7"/>
    <w:rsid w:val="00127ECD"/>
    <w:rsid w:val="00130662"/>
    <w:rsid w:val="0013093A"/>
    <w:rsid w:val="00131826"/>
    <w:rsid w:val="00133E2A"/>
    <w:rsid w:val="001367DB"/>
    <w:rsid w:val="00137A34"/>
    <w:rsid w:val="001404FC"/>
    <w:rsid w:val="00140920"/>
    <w:rsid w:val="00140FC9"/>
    <w:rsid w:val="00141083"/>
    <w:rsid w:val="00142541"/>
    <w:rsid w:val="00142621"/>
    <w:rsid w:val="00143484"/>
    <w:rsid w:val="00143E62"/>
    <w:rsid w:val="0014450F"/>
    <w:rsid w:val="00144F97"/>
    <w:rsid w:val="00145122"/>
    <w:rsid w:val="00150532"/>
    <w:rsid w:val="0015081D"/>
    <w:rsid w:val="00150AA9"/>
    <w:rsid w:val="00150D0B"/>
    <w:rsid w:val="001513B1"/>
    <w:rsid w:val="00151FFA"/>
    <w:rsid w:val="001526BC"/>
    <w:rsid w:val="00152886"/>
    <w:rsid w:val="00152DB3"/>
    <w:rsid w:val="00154140"/>
    <w:rsid w:val="00155018"/>
    <w:rsid w:val="0015521E"/>
    <w:rsid w:val="001555C9"/>
    <w:rsid w:val="00155601"/>
    <w:rsid w:val="00155990"/>
    <w:rsid w:val="00156434"/>
    <w:rsid w:val="001572BD"/>
    <w:rsid w:val="00157EB7"/>
    <w:rsid w:val="001600D0"/>
    <w:rsid w:val="00160691"/>
    <w:rsid w:val="00160706"/>
    <w:rsid w:val="0016190C"/>
    <w:rsid w:val="00161CC5"/>
    <w:rsid w:val="00162248"/>
    <w:rsid w:val="00162413"/>
    <w:rsid w:val="001639EF"/>
    <w:rsid w:val="00164AA9"/>
    <w:rsid w:val="00165274"/>
    <w:rsid w:val="00165B36"/>
    <w:rsid w:val="00166008"/>
    <w:rsid w:val="001663F6"/>
    <w:rsid w:val="001669CC"/>
    <w:rsid w:val="00166EF9"/>
    <w:rsid w:val="001675DD"/>
    <w:rsid w:val="0017020A"/>
    <w:rsid w:val="0017287D"/>
    <w:rsid w:val="001732E9"/>
    <w:rsid w:val="00175C8F"/>
    <w:rsid w:val="001804D9"/>
    <w:rsid w:val="00180C76"/>
    <w:rsid w:val="00180FBC"/>
    <w:rsid w:val="0018196E"/>
    <w:rsid w:val="00181C18"/>
    <w:rsid w:val="00181F32"/>
    <w:rsid w:val="00182A25"/>
    <w:rsid w:val="00182A45"/>
    <w:rsid w:val="00182D07"/>
    <w:rsid w:val="00183392"/>
    <w:rsid w:val="00184AC9"/>
    <w:rsid w:val="00184D56"/>
    <w:rsid w:val="00186559"/>
    <w:rsid w:val="00186A8A"/>
    <w:rsid w:val="001875DB"/>
    <w:rsid w:val="00190116"/>
    <w:rsid w:val="00191956"/>
    <w:rsid w:val="00191E99"/>
    <w:rsid w:val="00192064"/>
    <w:rsid w:val="00192607"/>
    <w:rsid w:val="0019286D"/>
    <w:rsid w:val="001931BD"/>
    <w:rsid w:val="00193224"/>
    <w:rsid w:val="00193848"/>
    <w:rsid w:val="00193CC7"/>
    <w:rsid w:val="001940FA"/>
    <w:rsid w:val="001942D7"/>
    <w:rsid w:val="001943B8"/>
    <w:rsid w:val="00194476"/>
    <w:rsid w:val="0019456B"/>
    <w:rsid w:val="00194ADE"/>
    <w:rsid w:val="00195282"/>
    <w:rsid w:val="00195472"/>
    <w:rsid w:val="001955D2"/>
    <w:rsid w:val="00195DFC"/>
    <w:rsid w:val="00195F79"/>
    <w:rsid w:val="00196481"/>
    <w:rsid w:val="001971E8"/>
    <w:rsid w:val="00197713"/>
    <w:rsid w:val="001A134B"/>
    <w:rsid w:val="001A2AC2"/>
    <w:rsid w:val="001A2DC3"/>
    <w:rsid w:val="001A3D24"/>
    <w:rsid w:val="001A3F2E"/>
    <w:rsid w:val="001A42E2"/>
    <w:rsid w:val="001A4AEA"/>
    <w:rsid w:val="001A5104"/>
    <w:rsid w:val="001A692D"/>
    <w:rsid w:val="001A6DF8"/>
    <w:rsid w:val="001A7072"/>
    <w:rsid w:val="001A7961"/>
    <w:rsid w:val="001A7EAC"/>
    <w:rsid w:val="001B23C6"/>
    <w:rsid w:val="001B2FDD"/>
    <w:rsid w:val="001B36D9"/>
    <w:rsid w:val="001B420E"/>
    <w:rsid w:val="001B427B"/>
    <w:rsid w:val="001B4D06"/>
    <w:rsid w:val="001B6E32"/>
    <w:rsid w:val="001B7711"/>
    <w:rsid w:val="001C0B8F"/>
    <w:rsid w:val="001C13B9"/>
    <w:rsid w:val="001C1EC8"/>
    <w:rsid w:val="001C229B"/>
    <w:rsid w:val="001C25A6"/>
    <w:rsid w:val="001C3261"/>
    <w:rsid w:val="001C3947"/>
    <w:rsid w:val="001C4216"/>
    <w:rsid w:val="001C5E33"/>
    <w:rsid w:val="001C5FAB"/>
    <w:rsid w:val="001C618E"/>
    <w:rsid w:val="001C680E"/>
    <w:rsid w:val="001D0A17"/>
    <w:rsid w:val="001D0D52"/>
    <w:rsid w:val="001D123B"/>
    <w:rsid w:val="001D33FA"/>
    <w:rsid w:val="001D3FF5"/>
    <w:rsid w:val="001D42A9"/>
    <w:rsid w:val="001D502F"/>
    <w:rsid w:val="001D5E4C"/>
    <w:rsid w:val="001D6D56"/>
    <w:rsid w:val="001E06F7"/>
    <w:rsid w:val="001E0B0C"/>
    <w:rsid w:val="001E1355"/>
    <w:rsid w:val="001E409C"/>
    <w:rsid w:val="001E4E93"/>
    <w:rsid w:val="001E50DA"/>
    <w:rsid w:val="001E592C"/>
    <w:rsid w:val="001E61FC"/>
    <w:rsid w:val="001E690D"/>
    <w:rsid w:val="001E6B00"/>
    <w:rsid w:val="001E6F0B"/>
    <w:rsid w:val="001E717E"/>
    <w:rsid w:val="001E7ABB"/>
    <w:rsid w:val="001F018A"/>
    <w:rsid w:val="001F0245"/>
    <w:rsid w:val="001F0769"/>
    <w:rsid w:val="001F1387"/>
    <w:rsid w:val="001F14E0"/>
    <w:rsid w:val="001F1590"/>
    <w:rsid w:val="001F1875"/>
    <w:rsid w:val="001F28F0"/>
    <w:rsid w:val="001F33F7"/>
    <w:rsid w:val="001F361A"/>
    <w:rsid w:val="001F3B96"/>
    <w:rsid w:val="001F3BAC"/>
    <w:rsid w:val="001F3EDD"/>
    <w:rsid w:val="001F512A"/>
    <w:rsid w:val="001F51BD"/>
    <w:rsid w:val="001F60EA"/>
    <w:rsid w:val="001F6B72"/>
    <w:rsid w:val="001F7269"/>
    <w:rsid w:val="00203719"/>
    <w:rsid w:val="002041AE"/>
    <w:rsid w:val="00206359"/>
    <w:rsid w:val="00206C09"/>
    <w:rsid w:val="00206DAD"/>
    <w:rsid w:val="00206FC4"/>
    <w:rsid w:val="00207C55"/>
    <w:rsid w:val="00211560"/>
    <w:rsid w:val="00212074"/>
    <w:rsid w:val="002129AC"/>
    <w:rsid w:val="00212FD8"/>
    <w:rsid w:val="002135BC"/>
    <w:rsid w:val="00213815"/>
    <w:rsid w:val="0021564A"/>
    <w:rsid w:val="00215AD3"/>
    <w:rsid w:val="002165FB"/>
    <w:rsid w:val="00216CBA"/>
    <w:rsid w:val="00217A98"/>
    <w:rsid w:val="00217BE7"/>
    <w:rsid w:val="00220060"/>
    <w:rsid w:val="0022029C"/>
    <w:rsid w:val="00220487"/>
    <w:rsid w:val="00220E66"/>
    <w:rsid w:val="00220F9F"/>
    <w:rsid w:val="002219DA"/>
    <w:rsid w:val="00222147"/>
    <w:rsid w:val="0022331E"/>
    <w:rsid w:val="002233F8"/>
    <w:rsid w:val="00223957"/>
    <w:rsid w:val="0022410E"/>
    <w:rsid w:val="00225156"/>
    <w:rsid w:val="00226763"/>
    <w:rsid w:val="00226E82"/>
    <w:rsid w:val="00227653"/>
    <w:rsid w:val="002313DE"/>
    <w:rsid w:val="002317D6"/>
    <w:rsid w:val="00232914"/>
    <w:rsid w:val="00232C96"/>
    <w:rsid w:val="00233725"/>
    <w:rsid w:val="00234AAD"/>
    <w:rsid w:val="0023555F"/>
    <w:rsid w:val="002363D6"/>
    <w:rsid w:val="002379C4"/>
    <w:rsid w:val="002400C7"/>
    <w:rsid w:val="00241216"/>
    <w:rsid w:val="00242C97"/>
    <w:rsid w:val="002433C8"/>
    <w:rsid w:val="002434CA"/>
    <w:rsid w:val="00243E29"/>
    <w:rsid w:val="0024405C"/>
    <w:rsid w:val="00244770"/>
    <w:rsid w:val="002448C5"/>
    <w:rsid w:val="00244FBF"/>
    <w:rsid w:val="002456C4"/>
    <w:rsid w:val="002460A9"/>
    <w:rsid w:val="002461D0"/>
    <w:rsid w:val="00246BFE"/>
    <w:rsid w:val="00250792"/>
    <w:rsid w:val="00250A9F"/>
    <w:rsid w:val="002527CB"/>
    <w:rsid w:val="00254172"/>
    <w:rsid w:val="00254E54"/>
    <w:rsid w:val="00255034"/>
    <w:rsid w:val="002579BD"/>
    <w:rsid w:val="002601B0"/>
    <w:rsid w:val="002604DA"/>
    <w:rsid w:val="00260608"/>
    <w:rsid w:val="002624B7"/>
    <w:rsid w:val="00262E09"/>
    <w:rsid w:val="00263362"/>
    <w:rsid w:val="00263591"/>
    <w:rsid w:val="00263CE2"/>
    <w:rsid w:val="00263D3E"/>
    <w:rsid w:val="002644E7"/>
    <w:rsid w:val="00264A9D"/>
    <w:rsid w:val="0026511E"/>
    <w:rsid w:val="00265ED5"/>
    <w:rsid w:val="002668FC"/>
    <w:rsid w:val="00266ACC"/>
    <w:rsid w:val="002711BC"/>
    <w:rsid w:val="00271847"/>
    <w:rsid w:val="00271DB6"/>
    <w:rsid w:val="002720D7"/>
    <w:rsid w:val="00272F0F"/>
    <w:rsid w:val="0027381E"/>
    <w:rsid w:val="002738F7"/>
    <w:rsid w:val="00274C8D"/>
    <w:rsid w:val="00275D1B"/>
    <w:rsid w:val="002772D3"/>
    <w:rsid w:val="00277AEC"/>
    <w:rsid w:val="0028070B"/>
    <w:rsid w:val="0028111F"/>
    <w:rsid w:val="0028524D"/>
    <w:rsid w:val="0028553F"/>
    <w:rsid w:val="00285608"/>
    <w:rsid w:val="0028702E"/>
    <w:rsid w:val="0028785E"/>
    <w:rsid w:val="00287D3E"/>
    <w:rsid w:val="00287F75"/>
    <w:rsid w:val="00290364"/>
    <w:rsid w:val="00291736"/>
    <w:rsid w:val="002919A2"/>
    <w:rsid w:val="00292E6D"/>
    <w:rsid w:val="00292FB1"/>
    <w:rsid w:val="002934EB"/>
    <w:rsid w:val="002936ED"/>
    <w:rsid w:val="00293EE6"/>
    <w:rsid w:val="00293EE7"/>
    <w:rsid w:val="0029485F"/>
    <w:rsid w:val="00294CAA"/>
    <w:rsid w:val="00295140"/>
    <w:rsid w:val="00297215"/>
    <w:rsid w:val="002972DE"/>
    <w:rsid w:val="00297B50"/>
    <w:rsid w:val="00297F27"/>
    <w:rsid w:val="00297FBC"/>
    <w:rsid w:val="002A07E9"/>
    <w:rsid w:val="002A11E6"/>
    <w:rsid w:val="002A1328"/>
    <w:rsid w:val="002A373D"/>
    <w:rsid w:val="002A392A"/>
    <w:rsid w:val="002A4747"/>
    <w:rsid w:val="002A4859"/>
    <w:rsid w:val="002A4927"/>
    <w:rsid w:val="002A4B63"/>
    <w:rsid w:val="002A5417"/>
    <w:rsid w:val="002A55D1"/>
    <w:rsid w:val="002A5B63"/>
    <w:rsid w:val="002A60E0"/>
    <w:rsid w:val="002A779D"/>
    <w:rsid w:val="002A79DB"/>
    <w:rsid w:val="002B0BEA"/>
    <w:rsid w:val="002B117F"/>
    <w:rsid w:val="002B13EF"/>
    <w:rsid w:val="002B1723"/>
    <w:rsid w:val="002B19FC"/>
    <w:rsid w:val="002B2702"/>
    <w:rsid w:val="002B3323"/>
    <w:rsid w:val="002B3813"/>
    <w:rsid w:val="002B38E4"/>
    <w:rsid w:val="002B3B8D"/>
    <w:rsid w:val="002B3E9A"/>
    <w:rsid w:val="002B5F99"/>
    <w:rsid w:val="002B6352"/>
    <w:rsid w:val="002B71AE"/>
    <w:rsid w:val="002B7653"/>
    <w:rsid w:val="002C0529"/>
    <w:rsid w:val="002C05CA"/>
    <w:rsid w:val="002C0BF4"/>
    <w:rsid w:val="002C0D4A"/>
    <w:rsid w:val="002C1C0D"/>
    <w:rsid w:val="002C2BEC"/>
    <w:rsid w:val="002C2DAA"/>
    <w:rsid w:val="002C39D7"/>
    <w:rsid w:val="002C5996"/>
    <w:rsid w:val="002C5A2C"/>
    <w:rsid w:val="002C680A"/>
    <w:rsid w:val="002C6D81"/>
    <w:rsid w:val="002C71B6"/>
    <w:rsid w:val="002C72E8"/>
    <w:rsid w:val="002C74C8"/>
    <w:rsid w:val="002D00EC"/>
    <w:rsid w:val="002D0F7A"/>
    <w:rsid w:val="002D1A19"/>
    <w:rsid w:val="002D2BA2"/>
    <w:rsid w:val="002D3C45"/>
    <w:rsid w:val="002D56C2"/>
    <w:rsid w:val="002D5A9F"/>
    <w:rsid w:val="002D5CB1"/>
    <w:rsid w:val="002D755E"/>
    <w:rsid w:val="002D790D"/>
    <w:rsid w:val="002E0E95"/>
    <w:rsid w:val="002E11CF"/>
    <w:rsid w:val="002E1DC5"/>
    <w:rsid w:val="002E3154"/>
    <w:rsid w:val="002E31D7"/>
    <w:rsid w:val="002E419A"/>
    <w:rsid w:val="002E4347"/>
    <w:rsid w:val="002E43A4"/>
    <w:rsid w:val="002E43D1"/>
    <w:rsid w:val="002E44C7"/>
    <w:rsid w:val="002E5950"/>
    <w:rsid w:val="002F182B"/>
    <w:rsid w:val="002F330D"/>
    <w:rsid w:val="002F359C"/>
    <w:rsid w:val="002F35D2"/>
    <w:rsid w:val="002F3D3E"/>
    <w:rsid w:val="002F59A9"/>
    <w:rsid w:val="002F6166"/>
    <w:rsid w:val="002F67CA"/>
    <w:rsid w:val="002F6E3D"/>
    <w:rsid w:val="002F7115"/>
    <w:rsid w:val="002F71A5"/>
    <w:rsid w:val="002F76E3"/>
    <w:rsid w:val="00300783"/>
    <w:rsid w:val="003007B5"/>
    <w:rsid w:val="003025E8"/>
    <w:rsid w:val="003030BE"/>
    <w:rsid w:val="00303C7A"/>
    <w:rsid w:val="003053A9"/>
    <w:rsid w:val="0030567B"/>
    <w:rsid w:val="00305FF1"/>
    <w:rsid w:val="00306839"/>
    <w:rsid w:val="003069DE"/>
    <w:rsid w:val="003071CE"/>
    <w:rsid w:val="00307F23"/>
    <w:rsid w:val="00310768"/>
    <w:rsid w:val="003109D8"/>
    <w:rsid w:val="0031179C"/>
    <w:rsid w:val="00311B72"/>
    <w:rsid w:val="00311E2D"/>
    <w:rsid w:val="003124E1"/>
    <w:rsid w:val="003143A6"/>
    <w:rsid w:val="00314725"/>
    <w:rsid w:val="00315483"/>
    <w:rsid w:val="003159FA"/>
    <w:rsid w:val="00316358"/>
    <w:rsid w:val="00316717"/>
    <w:rsid w:val="00317BB7"/>
    <w:rsid w:val="0032134F"/>
    <w:rsid w:val="003214F4"/>
    <w:rsid w:val="00321B32"/>
    <w:rsid w:val="00322023"/>
    <w:rsid w:val="00322CED"/>
    <w:rsid w:val="003232AF"/>
    <w:rsid w:val="00325BE7"/>
    <w:rsid w:val="00326985"/>
    <w:rsid w:val="00327B29"/>
    <w:rsid w:val="00327D94"/>
    <w:rsid w:val="00330199"/>
    <w:rsid w:val="003306FA"/>
    <w:rsid w:val="00331966"/>
    <w:rsid w:val="0033398D"/>
    <w:rsid w:val="00333BA2"/>
    <w:rsid w:val="003342C7"/>
    <w:rsid w:val="00334F9E"/>
    <w:rsid w:val="0033511F"/>
    <w:rsid w:val="00335823"/>
    <w:rsid w:val="00336731"/>
    <w:rsid w:val="00336D10"/>
    <w:rsid w:val="0033734B"/>
    <w:rsid w:val="00337353"/>
    <w:rsid w:val="00337DE7"/>
    <w:rsid w:val="003408DE"/>
    <w:rsid w:val="003431BC"/>
    <w:rsid w:val="00343E0A"/>
    <w:rsid w:val="0034587F"/>
    <w:rsid w:val="00345D06"/>
    <w:rsid w:val="00346C66"/>
    <w:rsid w:val="0034720C"/>
    <w:rsid w:val="00350023"/>
    <w:rsid w:val="003501D7"/>
    <w:rsid w:val="00351D2B"/>
    <w:rsid w:val="00352C24"/>
    <w:rsid w:val="00352D06"/>
    <w:rsid w:val="00352EB4"/>
    <w:rsid w:val="003538F1"/>
    <w:rsid w:val="00353A81"/>
    <w:rsid w:val="00354202"/>
    <w:rsid w:val="00354A87"/>
    <w:rsid w:val="003550AF"/>
    <w:rsid w:val="0035532F"/>
    <w:rsid w:val="0035606F"/>
    <w:rsid w:val="0036018E"/>
    <w:rsid w:val="0036032B"/>
    <w:rsid w:val="0036139C"/>
    <w:rsid w:val="00362EA7"/>
    <w:rsid w:val="0036328F"/>
    <w:rsid w:val="00363656"/>
    <w:rsid w:val="0036416E"/>
    <w:rsid w:val="003642BD"/>
    <w:rsid w:val="0036443B"/>
    <w:rsid w:val="00364A42"/>
    <w:rsid w:val="00367546"/>
    <w:rsid w:val="0036761B"/>
    <w:rsid w:val="00367D02"/>
    <w:rsid w:val="00370991"/>
    <w:rsid w:val="00370C8D"/>
    <w:rsid w:val="003716C4"/>
    <w:rsid w:val="00371F82"/>
    <w:rsid w:val="00372FDF"/>
    <w:rsid w:val="00373F09"/>
    <w:rsid w:val="0037555A"/>
    <w:rsid w:val="00376C33"/>
    <w:rsid w:val="003773BA"/>
    <w:rsid w:val="003773C1"/>
    <w:rsid w:val="0037743C"/>
    <w:rsid w:val="003777E3"/>
    <w:rsid w:val="00377A04"/>
    <w:rsid w:val="00380A07"/>
    <w:rsid w:val="00381BEC"/>
    <w:rsid w:val="00382053"/>
    <w:rsid w:val="0038209C"/>
    <w:rsid w:val="003828FA"/>
    <w:rsid w:val="00382E59"/>
    <w:rsid w:val="00383CA7"/>
    <w:rsid w:val="00383FF9"/>
    <w:rsid w:val="00384E52"/>
    <w:rsid w:val="00385DAF"/>
    <w:rsid w:val="00386965"/>
    <w:rsid w:val="00386B9C"/>
    <w:rsid w:val="00387224"/>
    <w:rsid w:val="003876B0"/>
    <w:rsid w:val="00390F1C"/>
    <w:rsid w:val="00391659"/>
    <w:rsid w:val="003917F0"/>
    <w:rsid w:val="00391829"/>
    <w:rsid w:val="003920E8"/>
    <w:rsid w:val="003935D5"/>
    <w:rsid w:val="0039405B"/>
    <w:rsid w:val="0039535F"/>
    <w:rsid w:val="00396295"/>
    <w:rsid w:val="003A062A"/>
    <w:rsid w:val="003A0FF2"/>
    <w:rsid w:val="003A17BF"/>
    <w:rsid w:val="003A2011"/>
    <w:rsid w:val="003A21AD"/>
    <w:rsid w:val="003A5960"/>
    <w:rsid w:val="003A661F"/>
    <w:rsid w:val="003A71B5"/>
    <w:rsid w:val="003A7A6C"/>
    <w:rsid w:val="003B0285"/>
    <w:rsid w:val="003B0926"/>
    <w:rsid w:val="003B0ED9"/>
    <w:rsid w:val="003B1879"/>
    <w:rsid w:val="003B1912"/>
    <w:rsid w:val="003B1C34"/>
    <w:rsid w:val="003B3493"/>
    <w:rsid w:val="003B5962"/>
    <w:rsid w:val="003B5E69"/>
    <w:rsid w:val="003B66E9"/>
    <w:rsid w:val="003B7452"/>
    <w:rsid w:val="003B7EBB"/>
    <w:rsid w:val="003C0D1A"/>
    <w:rsid w:val="003C1B48"/>
    <w:rsid w:val="003C2FBD"/>
    <w:rsid w:val="003C3617"/>
    <w:rsid w:val="003C3E2D"/>
    <w:rsid w:val="003C4609"/>
    <w:rsid w:val="003C534E"/>
    <w:rsid w:val="003C68D8"/>
    <w:rsid w:val="003D1086"/>
    <w:rsid w:val="003D13C0"/>
    <w:rsid w:val="003D14D6"/>
    <w:rsid w:val="003D178B"/>
    <w:rsid w:val="003D1FAA"/>
    <w:rsid w:val="003D3586"/>
    <w:rsid w:val="003D3609"/>
    <w:rsid w:val="003D38C4"/>
    <w:rsid w:val="003D5D85"/>
    <w:rsid w:val="003D5E81"/>
    <w:rsid w:val="003D6702"/>
    <w:rsid w:val="003E08E4"/>
    <w:rsid w:val="003E103F"/>
    <w:rsid w:val="003E1327"/>
    <w:rsid w:val="003E200F"/>
    <w:rsid w:val="003E2582"/>
    <w:rsid w:val="003E2785"/>
    <w:rsid w:val="003E3877"/>
    <w:rsid w:val="003E3A80"/>
    <w:rsid w:val="003E4012"/>
    <w:rsid w:val="003E40DD"/>
    <w:rsid w:val="003E423C"/>
    <w:rsid w:val="003E4930"/>
    <w:rsid w:val="003E4954"/>
    <w:rsid w:val="003E58F7"/>
    <w:rsid w:val="003E5937"/>
    <w:rsid w:val="003E5E47"/>
    <w:rsid w:val="003E66F1"/>
    <w:rsid w:val="003E6E11"/>
    <w:rsid w:val="003E7272"/>
    <w:rsid w:val="003F084E"/>
    <w:rsid w:val="003F0F98"/>
    <w:rsid w:val="003F2123"/>
    <w:rsid w:val="003F2888"/>
    <w:rsid w:val="003F32F3"/>
    <w:rsid w:val="003F40D6"/>
    <w:rsid w:val="003F4B52"/>
    <w:rsid w:val="003F4BC5"/>
    <w:rsid w:val="003F515F"/>
    <w:rsid w:val="003F6370"/>
    <w:rsid w:val="003F6897"/>
    <w:rsid w:val="003F68C1"/>
    <w:rsid w:val="003F73BB"/>
    <w:rsid w:val="003F7447"/>
    <w:rsid w:val="003F7E85"/>
    <w:rsid w:val="004007CE"/>
    <w:rsid w:val="00400C24"/>
    <w:rsid w:val="0040133B"/>
    <w:rsid w:val="00401FE8"/>
    <w:rsid w:val="00402861"/>
    <w:rsid w:val="00402F94"/>
    <w:rsid w:val="00403380"/>
    <w:rsid w:val="0040344F"/>
    <w:rsid w:val="004057CE"/>
    <w:rsid w:val="00405CC0"/>
    <w:rsid w:val="00406284"/>
    <w:rsid w:val="004069CA"/>
    <w:rsid w:val="004101F0"/>
    <w:rsid w:val="00410604"/>
    <w:rsid w:val="004115B1"/>
    <w:rsid w:val="0041180F"/>
    <w:rsid w:val="004118F0"/>
    <w:rsid w:val="00412A81"/>
    <w:rsid w:val="00412C7B"/>
    <w:rsid w:val="00412FB8"/>
    <w:rsid w:val="00413B0E"/>
    <w:rsid w:val="00413DE8"/>
    <w:rsid w:val="00414642"/>
    <w:rsid w:val="00415873"/>
    <w:rsid w:val="00420A96"/>
    <w:rsid w:val="004210AA"/>
    <w:rsid w:val="00422E07"/>
    <w:rsid w:val="004230C8"/>
    <w:rsid w:val="0042396B"/>
    <w:rsid w:val="00423B26"/>
    <w:rsid w:val="00424085"/>
    <w:rsid w:val="00424955"/>
    <w:rsid w:val="00426E99"/>
    <w:rsid w:val="00427203"/>
    <w:rsid w:val="004278C2"/>
    <w:rsid w:val="00427B11"/>
    <w:rsid w:val="0043169E"/>
    <w:rsid w:val="00431F2D"/>
    <w:rsid w:val="00432C7F"/>
    <w:rsid w:val="00432CAC"/>
    <w:rsid w:val="00433052"/>
    <w:rsid w:val="00433E45"/>
    <w:rsid w:val="0044008C"/>
    <w:rsid w:val="00440182"/>
    <w:rsid w:val="00441AC6"/>
    <w:rsid w:val="00442B80"/>
    <w:rsid w:val="0044362F"/>
    <w:rsid w:val="00443D25"/>
    <w:rsid w:val="00444928"/>
    <w:rsid w:val="00444AF7"/>
    <w:rsid w:val="00444D06"/>
    <w:rsid w:val="00444F86"/>
    <w:rsid w:val="00446112"/>
    <w:rsid w:val="0044767E"/>
    <w:rsid w:val="0045093E"/>
    <w:rsid w:val="00451110"/>
    <w:rsid w:val="00452B65"/>
    <w:rsid w:val="004549D1"/>
    <w:rsid w:val="00455B9B"/>
    <w:rsid w:val="00455ED1"/>
    <w:rsid w:val="004562B8"/>
    <w:rsid w:val="00456750"/>
    <w:rsid w:val="004578C9"/>
    <w:rsid w:val="0046033B"/>
    <w:rsid w:val="00460597"/>
    <w:rsid w:val="004605AA"/>
    <w:rsid w:val="00460601"/>
    <w:rsid w:val="00460EB9"/>
    <w:rsid w:val="00460F6C"/>
    <w:rsid w:val="004610C8"/>
    <w:rsid w:val="004626B3"/>
    <w:rsid w:val="00462904"/>
    <w:rsid w:val="00463632"/>
    <w:rsid w:val="00464502"/>
    <w:rsid w:val="00464BF2"/>
    <w:rsid w:val="004658FB"/>
    <w:rsid w:val="0046656B"/>
    <w:rsid w:val="00466A17"/>
    <w:rsid w:val="004675E0"/>
    <w:rsid w:val="004677DE"/>
    <w:rsid w:val="00467E88"/>
    <w:rsid w:val="00467EFC"/>
    <w:rsid w:val="00470946"/>
    <w:rsid w:val="00471CFD"/>
    <w:rsid w:val="00472B38"/>
    <w:rsid w:val="0047367C"/>
    <w:rsid w:val="0047517F"/>
    <w:rsid w:val="004770D4"/>
    <w:rsid w:val="00477BB2"/>
    <w:rsid w:val="00480402"/>
    <w:rsid w:val="0048214D"/>
    <w:rsid w:val="00482A15"/>
    <w:rsid w:val="00483684"/>
    <w:rsid w:val="0048376E"/>
    <w:rsid w:val="004838D5"/>
    <w:rsid w:val="00483D13"/>
    <w:rsid w:val="004845B6"/>
    <w:rsid w:val="00484A75"/>
    <w:rsid w:val="00484D24"/>
    <w:rsid w:val="00485557"/>
    <w:rsid w:val="004855FB"/>
    <w:rsid w:val="00485EBD"/>
    <w:rsid w:val="00485FDC"/>
    <w:rsid w:val="00486F70"/>
    <w:rsid w:val="00487061"/>
    <w:rsid w:val="0049003E"/>
    <w:rsid w:val="00490050"/>
    <w:rsid w:val="00490545"/>
    <w:rsid w:val="0049160A"/>
    <w:rsid w:val="00492866"/>
    <w:rsid w:val="004935D7"/>
    <w:rsid w:val="00493A25"/>
    <w:rsid w:val="00493A27"/>
    <w:rsid w:val="00495CB5"/>
    <w:rsid w:val="00495E9D"/>
    <w:rsid w:val="00496759"/>
    <w:rsid w:val="004975DF"/>
    <w:rsid w:val="00497D46"/>
    <w:rsid w:val="00497F49"/>
    <w:rsid w:val="004A0A25"/>
    <w:rsid w:val="004A1295"/>
    <w:rsid w:val="004A1344"/>
    <w:rsid w:val="004A17B7"/>
    <w:rsid w:val="004A1BC1"/>
    <w:rsid w:val="004A2424"/>
    <w:rsid w:val="004A2C8C"/>
    <w:rsid w:val="004A565C"/>
    <w:rsid w:val="004A58A1"/>
    <w:rsid w:val="004A635D"/>
    <w:rsid w:val="004A6C05"/>
    <w:rsid w:val="004A6E71"/>
    <w:rsid w:val="004A7341"/>
    <w:rsid w:val="004A7384"/>
    <w:rsid w:val="004A79E4"/>
    <w:rsid w:val="004B0111"/>
    <w:rsid w:val="004B0669"/>
    <w:rsid w:val="004B1D9D"/>
    <w:rsid w:val="004B32D8"/>
    <w:rsid w:val="004B527A"/>
    <w:rsid w:val="004B5FC5"/>
    <w:rsid w:val="004C0052"/>
    <w:rsid w:val="004C0077"/>
    <w:rsid w:val="004C0613"/>
    <w:rsid w:val="004C10FE"/>
    <w:rsid w:val="004C2DA2"/>
    <w:rsid w:val="004C3247"/>
    <w:rsid w:val="004C416F"/>
    <w:rsid w:val="004C48A2"/>
    <w:rsid w:val="004C4CEE"/>
    <w:rsid w:val="004C4CFE"/>
    <w:rsid w:val="004C51AC"/>
    <w:rsid w:val="004C7DE2"/>
    <w:rsid w:val="004C7E48"/>
    <w:rsid w:val="004D0215"/>
    <w:rsid w:val="004D0E5D"/>
    <w:rsid w:val="004D2E88"/>
    <w:rsid w:val="004D315C"/>
    <w:rsid w:val="004D45B9"/>
    <w:rsid w:val="004D553E"/>
    <w:rsid w:val="004D5AA0"/>
    <w:rsid w:val="004D60B6"/>
    <w:rsid w:val="004D6790"/>
    <w:rsid w:val="004E040C"/>
    <w:rsid w:val="004E0C38"/>
    <w:rsid w:val="004E1F36"/>
    <w:rsid w:val="004E1FD7"/>
    <w:rsid w:val="004E2965"/>
    <w:rsid w:val="004E2F98"/>
    <w:rsid w:val="004E3024"/>
    <w:rsid w:val="004E390E"/>
    <w:rsid w:val="004E4308"/>
    <w:rsid w:val="004E4EAE"/>
    <w:rsid w:val="004E4FB3"/>
    <w:rsid w:val="004E6895"/>
    <w:rsid w:val="004E758A"/>
    <w:rsid w:val="004F3B65"/>
    <w:rsid w:val="004F3EA1"/>
    <w:rsid w:val="004F55E6"/>
    <w:rsid w:val="004F7F8D"/>
    <w:rsid w:val="005007CE"/>
    <w:rsid w:val="00500C50"/>
    <w:rsid w:val="00500F6C"/>
    <w:rsid w:val="0050267A"/>
    <w:rsid w:val="00502A23"/>
    <w:rsid w:val="00502F57"/>
    <w:rsid w:val="00503335"/>
    <w:rsid w:val="00503D22"/>
    <w:rsid w:val="00505B08"/>
    <w:rsid w:val="00505FFB"/>
    <w:rsid w:val="005067B6"/>
    <w:rsid w:val="0050791E"/>
    <w:rsid w:val="00507D9B"/>
    <w:rsid w:val="0051030C"/>
    <w:rsid w:val="00510657"/>
    <w:rsid w:val="00510D1F"/>
    <w:rsid w:val="00510DF0"/>
    <w:rsid w:val="00512007"/>
    <w:rsid w:val="005124A6"/>
    <w:rsid w:val="005124AD"/>
    <w:rsid w:val="00514493"/>
    <w:rsid w:val="005150F5"/>
    <w:rsid w:val="00515616"/>
    <w:rsid w:val="005159CF"/>
    <w:rsid w:val="00516AD7"/>
    <w:rsid w:val="0051703A"/>
    <w:rsid w:val="0052091C"/>
    <w:rsid w:val="00520AD7"/>
    <w:rsid w:val="00520BBD"/>
    <w:rsid w:val="00522B34"/>
    <w:rsid w:val="0052305A"/>
    <w:rsid w:val="00523A82"/>
    <w:rsid w:val="00523E1B"/>
    <w:rsid w:val="00524489"/>
    <w:rsid w:val="00524899"/>
    <w:rsid w:val="00524E84"/>
    <w:rsid w:val="005256B0"/>
    <w:rsid w:val="00525BB7"/>
    <w:rsid w:val="00526E75"/>
    <w:rsid w:val="0052717B"/>
    <w:rsid w:val="00527A7D"/>
    <w:rsid w:val="0053014F"/>
    <w:rsid w:val="0053047C"/>
    <w:rsid w:val="00530F12"/>
    <w:rsid w:val="00531EB0"/>
    <w:rsid w:val="00532CE5"/>
    <w:rsid w:val="00533B97"/>
    <w:rsid w:val="00535E46"/>
    <w:rsid w:val="00535ED4"/>
    <w:rsid w:val="005406C1"/>
    <w:rsid w:val="0054159F"/>
    <w:rsid w:val="00543048"/>
    <w:rsid w:val="0054383C"/>
    <w:rsid w:val="005444C3"/>
    <w:rsid w:val="00544D38"/>
    <w:rsid w:val="00545646"/>
    <w:rsid w:val="00545B43"/>
    <w:rsid w:val="0054638C"/>
    <w:rsid w:val="00546D04"/>
    <w:rsid w:val="0054769F"/>
    <w:rsid w:val="00547961"/>
    <w:rsid w:val="00550184"/>
    <w:rsid w:val="0055100A"/>
    <w:rsid w:val="00552CD1"/>
    <w:rsid w:val="00552D95"/>
    <w:rsid w:val="005532A1"/>
    <w:rsid w:val="00554414"/>
    <w:rsid w:val="00554BA7"/>
    <w:rsid w:val="00554ECD"/>
    <w:rsid w:val="00555654"/>
    <w:rsid w:val="005557AC"/>
    <w:rsid w:val="00555A5C"/>
    <w:rsid w:val="00556084"/>
    <w:rsid w:val="005566D7"/>
    <w:rsid w:val="00556FA5"/>
    <w:rsid w:val="0055725A"/>
    <w:rsid w:val="00557561"/>
    <w:rsid w:val="00557C07"/>
    <w:rsid w:val="00557F9D"/>
    <w:rsid w:val="005609AA"/>
    <w:rsid w:val="00560B2A"/>
    <w:rsid w:val="005622A1"/>
    <w:rsid w:val="005624A3"/>
    <w:rsid w:val="005638DF"/>
    <w:rsid w:val="005640D9"/>
    <w:rsid w:val="00564205"/>
    <w:rsid w:val="005655FA"/>
    <w:rsid w:val="0056594C"/>
    <w:rsid w:val="00566374"/>
    <w:rsid w:val="0056673E"/>
    <w:rsid w:val="00566958"/>
    <w:rsid w:val="00566D30"/>
    <w:rsid w:val="0056702B"/>
    <w:rsid w:val="0057063D"/>
    <w:rsid w:val="00570934"/>
    <w:rsid w:val="00570EC5"/>
    <w:rsid w:val="005712E0"/>
    <w:rsid w:val="005715D1"/>
    <w:rsid w:val="00571E68"/>
    <w:rsid w:val="00572586"/>
    <w:rsid w:val="00572987"/>
    <w:rsid w:val="0057346B"/>
    <w:rsid w:val="0057399B"/>
    <w:rsid w:val="00574366"/>
    <w:rsid w:val="00574692"/>
    <w:rsid w:val="00575B7E"/>
    <w:rsid w:val="005764CD"/>
    <w:rsid w:val="005778BB"/>
    <w:rsid w:val="00580321"/>
    <w:rsid w:val="005804DC"/>
    <w:rsid w:val="005809FC"/>
    <w:rsid w:val="00580B91"/>
    <w:rsid w:val="00580F4E"/>
    <w:rsid w:val="0058218A"/>
    <w:rsid w:val="005822C3"/>
    <w:rsid w:val="00582BE4"/>
    <w:rsid w:val="00582F4B"/>
    <w:rsid w:val="00584112"/>
    <w:rsid w:val="00587603"/>
    <w:rsid w:val="005879E7"/>
    <w:rsid w:val="00587E29"/>
    <w:rsid w:val="00587E5B"/>
    <w:rsid w:val="0059033D"/>
    <w:rsid w:val="00590888"/>
    <w:rsid w:val="0059147A"/>
    <w:rsid w:val="00591C35"/>
    <w:rsid w:val="0059259B"/>
    <w:rsid w:val="00592D32"/>
    <w:rsid w:val="00593B14"/>
    <w:rsid w:val="00594122"/>
    <w:rsid w:val="005949A5"/>
    <w:rsid w:val="0059505E"/>
    <w:rsid w:val="005950AC"/>
    <w:rsid w:val="0059517B"/>
    <w:rsid w:val="0059527B"/>
    <w:rsid w:val="0059529D"/>
    <w:rsid w:val="00595844"/>
    <w:rsid w:val="00595F40"/>
    <w:rsid w:val="00596580"/>
    <w:rsid w:val="0059692F"/>
    <w:rsid w:val="00597518"/>
    <w:rsid w:val="005976AB"/>
    <w:rsid w:val="00597979"/>
    <w:rsid w:val="00597D05"/>
    <w:rsid w:val="005A1E64"/>
    <w:rsid w:val="005A208B"/>
    <w:rsid w:val="005A2390"/>
    <w:rsid w:val="005A23FB"/>
    <w:rsid w:val="005A2C30"/>
    <w:rsid w:val="005A35F7"/>
    <w:rsid w:val="005A4E2F"/>
    <w:rsid w:val="005A4F60"/>
    <w:rsid w:val="005A5173"/>
    <w:rsid w:val="005A56E9"/>
    <w:rsid w:val="005A58CD"/>
    <w:rsid w:val="005A620A"/>
    <w:rsid w:val="005A641F"/>
    <w:rsid w:val="005A69B6"/>
    <w:rsid w:val="005A71C2"/>
    <w:rsid w:val="005A72DD"/>
    <w:rsid w:val="005A7E7E"/>
    <w:rsid w:val="005B181F"/>
    <w:rsid w:val="005B25E3"/>
    <w:rsid w:val="005B5BF8"/>
    <w:rsid w:val="005B5D6E"/>
    <w:rsid w:val="005B74AE"/>
    <w:rsid w:val="005B76EE"/>
    <w:rsid w:val="005C079E"/>
    <w:rsid w:val="005C084A"/>
    <w:rsid w:val="005C259A"/>
    <w:rsid w:val="005C2612"/>
    <w:rsid w:val="005C2936"/>
    <w:rsid w:val="005C2C7F"/>
    <w:rsid w:val="005C3CF3"/>
    <w:rsid w:val="005C3F39"/>
    <w:rsid w:val="005C4708"/>
    <w:rsid w:val="005C522E"/>
    <w:rsid w:val="005C5BB1"/>
    <w:rsid w:val="005C5D06"/>
    <w:rsid w:val="005C63D8"/>
    <w:rsid w:val="005C6976"/>
    <w:rsid w:val="005C74ED"/>
    <w:rsid w:val="005C7781"/>
    <w:rsid w:val="005C7C7E"/>
    <w:rsid w:val="005D0762"/>
    <w:rsid w:val="005D1994"/>
    <w:rsid w:val="005D23D1"/>
    <w:rsid w:val="005D3D5A"/>
    <w:rsid w:val="005D4A40"/>
    <w:rsid w:val="005D4C06"/>
    <w:rsid w:val="005D543A"/>
    <w:rsid w:val="005D5F27"/>
    <w:rsid w:val="005D61DC"/>
    <w:rsid w:val="005D7133"/>
    <w:rsid w:val="005D7206"/>
    <w:rsid w:val="005D7E3B"/>
    <w:rsid w:val="005E019B"/>
    <w:rsid w:val="005E0DAE"/>
    <w:rsid w:val="005E1078"/>
    <w:rsid w:val="005E12EF"/>
    <w:rsid w:val="005E4C13"/>
    <w:rsid w:val="005E4ED1"/>
    <w:rsid w:val="005E5406"/>
    <w:rsid w:val="005E6FA2"/>
    <w:rsid w:val="005E75C1"/>
    <w:rsid w:val="005E7669"/>
    <w:rsid w:val="005E7675"/>
    <w:rsid w:val="005E7B6E"/>
    <w:rsid w:val="005E7C3D"/>
    <w:rsid w:val="005E7DDA"/>
    <w:rsid w:val="005F046E"/>
    <w:rsid w:val="005F1708"/>
    <w:rsid w:val="005F1CF9"/>
    <w:rsid w:val="005F22F3"/>
    <w:rsid w:val="005F2587"/>
    <w:rsid w:val="005F27F8"/>
    <w:rsid w:val="005F2809"/>
    <w:rsid w:val="005F2D7A"/>
    <w:rsid w:val="005F65C4"/>
    <w:rsid w:val="005F6B51"/>
    <w:rsid w:val="005F6C2B"/>
    <w:rsid w:val="005F7206"/>
    <w:rsid w:val="005F7CE1"/>
    <w:rsid w:val="005F7D60"/>
    <w:rsid w:val="006003FC"/>
    <w:rsid w:val="00600A64"/>
    <w:rsid w:val="00600CE0"/>
    <w:rsid w:val="00600FF6"/>
    <w:rsid w:val="00601031"/>
    <w:rsid w:val="0060165E"/>
    <w:rsid w:val="0060403D"/>
    <w:rsid w:val="00604AF5"/>
    <w:rsid w:val="00605FC2"/>
    <w:rsid w:val="006061B2"/>
    <w:rsid w:val="00606930"/>
    <w:rsid w:val="00606ACC"/>
    <w:rsid w:val="006070D9"/>
    <w:rsid w:val="00607215"/>
    <w:rsid w:val="00610540"/>
    <w:rsid w:val="00610775"/>
    <w:rsid w:val="00610B8E"/>
    <w:rsid w:val="00610C5F"/>
    <w:rsid w:val="00610E1C"/>
    <w:rsid w:val="00610F97"/>
    <w:rsid w:val="00611669"/>
    <w:rsid w:val="00611FF6"/>
    <w:rsid w:val="0061254D"/>
    <w:rsid w:val="006128CB"/>
    <w:rsid w:val="0061316B"/>
    <w:rsid w:val="006142E2"/>
    <w:rsid w:val="006146C6"/>
    <w:rsid w:val="00614785"/>
    <w:rsid w:val="00615A5F"/>
    <w:rsid w:val="00617061"/>
    <w:rsid w:val="0061793D"/>
    <w:rsid w:val="00617BF2"/>
    <w:rsid w:val="00620752"/>
    <w:rsid w:val="00620BE3"/>
    <w:rsid w:val="00621643"/>
    <w:rsid w:val="00621D0D"/>
    <w:rsid w:val="00622481"/>
    <w:rsid w:val="00622EE8"/>
    <w:rsid w:val="006238AB"/>
    <w:rsid w:val="00624E2C"/>
    <w:rsid w:val="00624F16"/>
    <w:rsid w:val="006253EA"/>
    <w:rsid w:val="00626389"/>
    <w:rsid w:val="00627026"/>
    <w:rsid w:val="0062792F"/>
    <w:rsid w:val="00627D69"/>
    <w:rsid w:val="00630619"/>
    <w:rsid w:val="006309F6"/>
    <w:rsid w:val="00632B87"/>
    <w:rsid w:val="00633DA4"/>
    <w:rsid w:val="0063451E"/>
    <w:rsid w:val="006351FD"/>
    <w:rsid w:val="00635B2F"/>
    <w:rsid w:val="00635C1A"/>
    <w:rsid w:val="00635C26"/>
    <w:rsid w:val="00635C48"/>
    <w:rsid w:val="0063675F"/>
    <w:rsid w:val="00636DA1"/>
    <w:rsid w:val="006409E6"/>
    <w:rsid w:val="006409EF"/>
    <w:rsid w:val="006418E4"/>
    <w:rsid w:val="00641F49"/>
    <w:rsid w:val="00643227"/>
    <w:rsid w:val="00643932"/>
    <w:rsid w:val="00643CDC"/>
    <w:rsid w:val="00643E3D"/>
    <w:rsid w:val="006442F9"/>
    <w:rsid w:val="0064455B"/>
    <w:rsid w:val="00644E7B"/>
    <w:rsid w:val="00645535"/>
    <w:rsid w:val="006457FE"/>
    <w:rsid w:val="00645897"/>
    <w:rsid w:val="00645F48"/>
    <w:rsid w:val="00647206"/>
    <w:rsid w:val="00647ABF"/>
    <w:rsid w:val="00647C5D"/>
    <w:rsid w:val="00647F5D"/>
    <w:rsid w:val="00651CFB"/>
    <w:rsid w:val="00652B45"/>
    <w:rsid w:val="00653DFE"/>
    <w:rsid w:val="00654720"/>
    <w:rsid w:val="006557BA"/>
    <w:rsid w:val="00655C36"/>
    <w:rsid w:val="00656304"/>
    <w:rsid w:val="00656409"/>
    <w:rsid w:val="00657EEA"/>
    <w:rsid w:val="00660717"/>
    <w:rsid w:val="0066076B"/>
    <w:rsid w:val="00660C61"/>
    <w:rsid w:val="00660DCA"/>
    <w:rsid w:val="006612E0"/>
    <w:rsid w:val="0066191F"/>
    <w:rsid w:val="00661D08"/>
    <w:rsid w:val="006624FB"/>
    <w:rsid w:val="0066304C"/>
    <w:rsid w:val="0066417A"/>
    <w:rsid w:val="006641B8"/>
    <w:rsid w:val="00664641"/>
    <w:rsid w:val="006646EB"/>
    <w:rsid w:val="006658E0"/>
    <w:rsid w:val="00665E85"/>
    <w:rsid w:val="0066711E"/>
    <w:rsid w:val="0067043E"/>
    <w:rsid w:val="006707F4"/>
    <w:rsid w:val="00670F34"/>
    <w:rsid w:val="00671FB2"/>
    <w:rsid w:val="00672138"/>
    <w:rsid w:val="00672DCC"/>
    <w:rsid w:val="00672E86"/>
    <w:rsid w:val="0067375D"/>
    <w:rsid w:val="00674640"/>
    <w:rsid w:val="00675416"/>
    <w:rsid w:val="006765B9"/>
    <w:rsid w:val="00676608"/>
    <w:rsid w:val="00676A71"/>
    <w:rsid w:val="00677203"/>
    <w:rsid w:val="00677337"/>
    <w:rsid w:val="00677834"/>
    <w:rsid w:val="0068120F"/>
    <w:rsid w:val="00681BDC"/>
    <w:rsid w:val="00681DDB"/>
    <w:rsid w:val="00682996"/>
    <w:rsid w:val="00682ABF"/>
    <w:rsid w:val="00682CA6"/>
    <w:rsid w:val="00683702"/>
    <w:rsid w:val="00684011"/>
    <w:rsid w:val="0068459B"/>
    <w:rsid w:val="00684FBA"/>
    <w:rsid w:val="00685CAD"/>
    <w:rsid w:val="00686569"/>
    <w:rsid w:val="00686C44"/>
    <w:rsid w:val="00686C86"/>
    <w:rsid w:val="00686FBD"/>
    <w:rsid w:val="006872D4"/>
    <w:rsid w:val="00687C7D"/>
    <w:rsid w:val="0069034F"/>
    <w:rsid w:val="00691569"/>
    <w:rsid w:val="00694CCD"/>
    <w:rsid w:val="0069544E"/>
    <w:rsid w:val="006957AB"/>
    <w:rsid w:val="00695E1E"/>
    <w:rsid w:val="006961BF"/>
    <w:rsid w:val="00696242"/>
    <w:rsid w:val="006968DB"/>
    <w:rsid w:val="00696DD4"/>
    <w:rsid w:val="00697485"/>
    <w:rsid w:val="00697A5D"/>
    <w:rsid w:val="006A0895"/>
    <w:rsid w:val="006A0ED3"/>
    <w:rsid w:val="006A2129"/>
    <w:rsid w:val="006A569A"/>
    <w:rsid w:val="006A614F"/>
    <w:rsid w:val="006A6757"/>
    <w:rsid w:val="006A7D41"/>
    <w:rsid w:val="006B0BC5"/>
    <w:rsid w:val="006B144E"/>
    <w:rsid w:val="006B1471"/>
    <w:rsid w:val="006B15C1"/>
    <w:rsid w:val="006B1D45"/>
    <w:rsid w:val="006B22D8"/>
    <w:rsid w:val="006B27B3"/>
    <w:rsid w:val="006B2939"/>
    <w:rsid w:val="006B2E2F"/>
    <w:rsid w:val="006B3303"/>
    <w:rsid w:val="006B3BE2"/>
    <w:rsid w:val="006B3C8C"/>
    <w:rsid w:val="006B405C"/>
    <w:rsid w:val="006B4FED"/>
    <w:rsid w:val="006B53E5"/>
    <w:rsid w:val="006B5400"/>
    <w:rsid w:val="006B5503"/>
    <w:rsid w:val="006B5B11"/>
    <w:rsid w:val="006B6C53"/>
    <w:rsid w:val="006B6E46"/>
    <w:rsid w:val="006B6E60"/>
    <w:rsid w:val="006B793C"/>
    <w:rsid w:val="006C02AC"/>
    <w:rsid w:val="006C0FF4"/>
    <w:rsid w:val="006C1082"/>
    <w:rsid w:val="006C20DF"/>
    <w:rsid w:val="006C2619"/>
    <w:rsid w:val="006C29AE"/>
    <w:rsid w:val="006C2A18"/>
    <w:rsid w:val="006C4DAC"/>
    <w:rsid w:val="006C5371"/>
    <w:rsid w:val="006C65C4"/>
    <w:rsid w:val="006C70E5"/>
    <w:rsid w:val="006C74F5"/>
    <w:rsid w:val="006C7967"/>
    <w:rsid w:val="006C7AD2"/>
    <w:rsid w:val="006D0415"/>
    <w:rsid w:val="006D17D6"/>
    <w:rsid w:val="006D2886"/>
    <w:rsid w:val="006D382B"/>
    <w:rsid w:val="006D3C77"/>
    <w:rsid w:val="006D4B12"/>
    <w:rsid w:val="006D5825"/>
    <w:rsid w:val="006D5EC4"/>
    <w:rsid w:val="006D6D9A"/>
    <w:rsid w:val="006D7179"/>
    <w:rsid w:val="006D7C89"/>
    <w:rsid w:val="006E049F"/>
    <w:rsid w:val="006E0798"/>
    <w:rsid w:val="006E1DDD"/>
    <w:rsid w:val="006E2409"/>
    <w:rsid w:val="006E2E60"/>
    <w:rsid w:val="006E4545"/>
    <w:rsid w:val="006E4CF3"/>
    <w:rsid w:val="006E514E"/>
    <w:rsid w:val="006E531F"/>
    <w:rsid w:val="006E7B46"/>
    <w:rsid w:val="006F078C"/>
    <w:rsid w:val="006F0F41"/>
    <w:rsid w:val="006F0FC6"/>
    <w:rsid w:val="006F1FA2"/>
    <w:rsid w:val="006F219F"/>
    <w:rsid w:val="006F2408"/>
    <w:rsid w:val="006F26D6"/>
    <w:rsid w:val="006F2D65"/>
    <w:rsid w:val="006F40BC"/>
    <w:rsid w:val="006F4CAF"/>
    <w:rsid w:val="006F5055"/>
    <w:rsid w:val="006F570C"/>
    <w:rsid w:val="006F5B1B"/>
    <w:rsid w:val="006F6868"/>
    <w:rsid w:val="006F7603"/>
    <w:rsid w:val="00700834"/>
    <w:rsid w:val="007010AB"/>
    <w:rsid w:val="00701594"/>
    <w:rsid w:val="007019BB"/>
    <w:rsid w:val="007021E4"/>
    <w:rsid w:val="007028B4"/>
    <w:rsid w:val="00703418"/>
    <w:rsid w:val="00703812"/>
    <w:rsid w:val="0070393D"/>
    <w:rsid w:val="00705066"/>
    <w:rsid w:val="007059B6"/>
    <w:rsid w:val="007064BA"/>
    <w:rsid w:val="00706D1F"/>
    <w:rsid w:val="00707092"/>
    <w:rsid w:val="0070780A"/>
    <w:rsid w:val="00707AE0"/>
    <w:rsid w:val="00707E2C"/>
    <w:rsid w:val="00710210"/>
    <w:rsid w:val="007105DE"/>
    <w:rsid w:val="00710CDA"/>
    <w:rsid w:val="007118CF"/>
    <w:rsid w:val="00714446"/>
    <w:rsid w:val="007146C5"/>
    <w:rsid w:val="00714AFB"/>
    <w:rsid w:val="00714C9F"/>
    <w:rsid w:val="00714CA8"/>
    <w:rsid w:val="0071523D"/>
    <w:rsid w:val="0071538C"/>
    <w:rsid w:val="00715609"/>
    <w:rsid w:val="007166D6"/>
    <w:rsid w:val="0071698A"/>
    <w:rsid w:val="0071763B"/>
    <w:rsid w:val="00722595"/>
    <w:rsid w:val="00724D59"/>
    <w:rsid w:val="007264BC"/>
    <w:rsid w:val="007265E9"/>
    <w:rsid w:val="00726B2F"/>
    <w:rsid w:val="00726E66"/>
    <w:rsid w:val="00730526"/>
    <w:rsid w:val="00732807"/>
    <w:rsid w:val="00732C1D"/>
    <w:rsid w:val="007331C7"/>
    <w:rsid w:val="007338B4"/>
    <w:rsid w:val="007344D7"/>
    <w:rsid w:val="00734A91"/>
    <w:rsid w:val="00736066"/>
    <w:rsid w:val="00736CB6"/>
    <w:rsid w:val="007403D4"/>
    <w:rsid w:val="0074077D"/>
    <w:rsid w:val="00740843"/>
    <w:rsid w:val="00740BE4"/>
    <w:rsid w:val="00740CA3"/>
    <w:rsid w:val="00741018"/>
    <w:rsid w:val="007420B1"/>
    <w:rsid w:val="0074314F"/>
    <w:rsid w:val="00745144"/>
    <w:rsid w:val="00745244"/>
    <w:rsid w:val="00745745"/>
    <w:rsid w:val="00745BA1"/>
    <w:rsid w:val="00746164"/>
    <w:rsid w:val="0074694C"/>
    <w:rsid w:val="00747308"/>
    <w:rsid w:val="0075036A"/>
    <w:rsid w:val="0075036B"/>
    <w:rsid w:val="00750822"/>
    <w:rsid w:val="00750A3B"/>
    <w:rsid w:val="00750F4D"/>
    <w:rsid w:val="00751316"/>
    <w:rsid w:val="00751F3E"/>
    <w:rsid w:val="00751F55"/>
    <w:rsid w:val="00752DAE"/>
    <w:rsid w:val="007537C9"/>
    <w:rsid w:val="0075387F"/>
    <w:rsid w:val="0075527C"/>
    <w:rsid w:val="007563C8"/>
    <w:rsid w:val="00756A41"/>
    <w:rsid w:val="00756AE8"/>
    <w:rsid w:val="00756BC5"/>
    <w:rsid w:val="00761AFE"/>
    <w:rsid w:val="007629D1"/>
    <w:rsid w:val="00762E47"/>
    <w:rsid w:val="0076397C"/>
    <w:rsid w:val="00763FE3"/>
    <w:rsid w:val="007646B1"/>
    <w:rsid w:val="0076489A"/>
    <w:rsid w:val="00767156"/>
    <w:rsid w:val="00767175"/>
    <w:rsid w:val="00770811"/>
    <w:rsid w:val="0077142B"/>
    <w:rsid w:val="0077157A"/>
    <w:rsid w:val="00771A1B"/>
    <w:rsid w:val="007735E7"/>
    <w:rsid w:val="007737D8"/>
    <w:rsid w:val="00773F40"/>
    <w:rsid w:val="00774088"/>
    <w:rsid w:val="00774420"/>
    <w:rsid w:val="00774910"/>
    <w:rsid w:val="0077491F"/>
    <w:rsid w:val="00774B2F"/>
    <w:rsid w:val="00775861"/>
    <w:rsid w:val="007769D6"/>
    <w:rsid w:val="00777C64"/>
    <w:rsid w:val="00777EA7"/>
    <w:rsid w:val="0078033F"/>
    <w:rsid w:val="00780D8F"/>
    <w:rsid w:val="007813A7"/>
    <w:rsid w:val="00781A1D"/>
    <w:rsid w:val="00782070"/>
    <w:rsid w:val="00783CFF"/>
    <w:rsid w:val="00783D87"/>
    <w:rsid w:val="00784666"/>
    <w:rsid w:val="00784764"/>
    <w:rsid w:val="00785570"/>
    <w:rsid w:val="00785EF6"/>
    <w:rsid w:val="00785FE2"/>
    <w:rsid w:val="007873B5"/>
    <w:rsid w:val="00791688"/>
    <w:rsid w:val="00792AE2"/>
    <w:rsid w:val="007942C7"/>
    <w:rsid w:val="0079460C"/>
    <w:rsid w:val="0079699E"/>
    <w:rsid w:val="00796A0F"/>
    <w:rsid w:val="00797C91"/>
    <w:rsid w:val="007A0214"/>
    <w:rsid w:val="007A03D2"/>
    <w:rsid w:val="007A112E"/>
    <w:rsid w:val="007A165A"/>
    <w:rsid w:val="007A1E22"/>
    <w:rsid w:val="007A22CE"/>
    <w:rsid w:val="007A23B6"/>
    <w:rsid w:val="007A3BBE"/>
    <w:rsid w:val="007A415F"/>
    <w:rsid w:val="007A4336"/>
    <w:rsid w:val="007A4B94"/>
    <w:rsid w:val="007A504D"/>
    <w:rsid w:val="007A55E6"/>
    <w:rsid w:val="007A5994"/>
    <w:rsid w:val="007A5AC2"/>
    <w:rsid w:val="007A7B31"/>
    <w:rsid w:val="007A7FE7"/>
    <w:rsid w:val="007B04FC"/>
    <w:rsid w:val="007B26CE"/>
    <w:rsid w:val="007B321F"/>
    <w:rsid w:val="007B3903"/>
    <w:rsid w:val="007B3BEC"/>
    <w:rsid w:val="007B4136"/>
    <w:rsid w:val="007B4318"/>
    <w:rsid w:val="007B6358"/>
    <w:rsid w:val="007B6B55"/>
    <w:rsid w:val="007B761E"/>
    <w:rsid w:val="007B7AE9"/>
    <w:rsid w:val="007C033E"/>
    <w:rsid w:val="007C04F4"/>
    <w:rsid w:val="007C0F28"/>
    <w:rsid w:val="007C16FF"/>
    <w:rsid w:val="007C1CAB"/>
    <w:rsid w:val="007C2125"/>
    <w:rsid w:val="007C21A0"/>
    <w:rsid w:val="007C25FA"/>
    <w:rsid w:val="007C31E7"/>
    <w:rsid w:val="007C361D"/>
    <w:rsid w:val="007C3A8B"/>
    <w:rsid w:val="007C3B20"/>
    <w:rsid w:val="007C4130"/>
    <w:rsid w:val="007C5126"/>
    <w:rsid w:val="007C5550"/>
    <w:rsid w:val="007C6F26"/>
    <w:rsid w:val="007C75A5"/>
    <w:rsid w:val="007C75AB"/>
    <w:rsid w:val="007D099F"/>
    <w:rsid w:val="007D158B"/>
    <w:rsid w:val="007D2376"/>
    <w:rsid w:val="007D2D49"/>
    <w:rsid w:val="007D3F20"/>
    <w:rsid w:val="007D44E9"/>
    <w:rsid w:val="007D4768"/>
    <w:rsid w:val="007D55BB"/>
    <w:rsid w:val="007D594B"/>
    <w:rsid w:val="007D5A60"/>
    <w:rsid w:val="007D5AB4"/>
    <w:rsid w:val="007D6BEC"/>
    <w:rsid w:val="007D6CAF"/>
    <w:rsid w:val="007D79B4"/>
    <w:rsid w:val="007D7B42"/>
    <w:rsid w:val="007E01E9"/>
    <w:rsid w:val="007E0C50"/>
    <w:rsid w:val="007E1548"/>
    <w:rsid w:val="007E2AA7"/>
    <w:rsid w:val="007E4580"/>
    <w:rsid w:val="007E4FCF"/>
    <w:rsid w:val="007E6AD0"/>
    <w:rsid w:val="007E6C67"/>
    <w:rsid w:val="007F1C9B"/>
    <w:rsid w:val="007F2ADB"/>
    <w:rsid w:val="007F2D55"/>
    <w:rsid w:val="007F36D1"/>
    <w:rsid w:val="007F3755"/>
    <w:rsid w:val="007F3BD5"/>
    <w:rsid w:val="007F4455"/>
    <w:rsid w:val="007F5353"/>
    <w:rsid w:val="007F5A63"/>
    <w:rsid w:val="007F6BEF"/>
    <w:rsid w:val="007F770B"/>
    <w:rsid w:val="00800A04"/>
    <w:rsid w:val="00800B13"/>
    <w:rsid w:val="00800B34"/>
    <w:rsid w:val="00801395"/>
    <w:rsid w:val="00801D9F"/>
    <w:rsid w:val="008027F4"/>
    <w:rsid w:val="00802EDE"/>
    <w:rsid w:val="00803086"/>
    <w:rsid w:val="00803488"/>
    <w:rsid w:val="00803C5E"/>
    <w:rsid w:val="00806007"/>
    <w:rsid w:val="00806CC6"/>
    <w:rsid w:val="0081097E"/>
    <w:rsid w:val="00812869"/>
    <w:rsid w:val="008128E6"/>
    <w:rsid w:val="00812BC5"/>
    <w:rsid w:val="00812D87"/>
    <w:rsid w:val="008142A6"/>
    <w:rsid w:val="0081438E"/>
    <w:rsid w:val="00814D08"/>
    <w:rsid w:val="00815FC6"/>
    <w:rsid w:val="00816299"/>
    <w:rsid w:val="0081652B"/>
    <w:rsid w:val="008167E9"/>
    <w:rsid w:val="00816A28"/>
    <w:rsid w:val="00817E0C"/>
    <w:rsid w:val="00820742"/>
    <w:rsid w:val="0082134D"/>
    <w:rsid w:val="008234C7"/>
    <w:rsid w:val="00823593"/>
    <w:rsid w:val="008244A8"/>
    <w:rsid w:val="00824ADD"/>
    <w:rsid w:val="008259BD"/>
    <w:rsid w:val="0082674D"/>
    <w:rsid w:val="00826B6F"/>
    <w:rsid w:val="00826BBF"/>
    <w:rsid w:val="00827257"/>
    <w:rsid w:val="00830139"/>
    <w:rsid w:val="00831959"/>
    <w:rsid w:val="00831E2D"/>
    <w:rsid w:val="00832846"/>
    <w:rsid w:val="00832A5C"/>
    <w:rsid w:val="00832D0E"/>
    <w:rsid w:val="008334CF"/>
    <w:rsid w:val="00833667"/>
    <w:rsid w:val="00833A43"/>
    <w:rsid w:val="008343EF"/>
    <w:rsid w:val="00834647"/>
    <w:rsid w:val="008365AB"/>
    <w:rsid w:val="0083675E"/>
    <w:rsid w:val="008377F8"/>
    <w:rsid w:val="00837E16"/>
    <w:rsid w:val="00837FB3"/>
    <w:rsid w:val="008408AC"/>
    <w:rsid w:val="00840DBC"/>
    <w:rsid w:val="00841636"/>
    <w:rsid w:val="008426A1"/>
    <w:rsid w:val="00842A5B"/>
    <w:rsid w:val="00843716"/>
    <w:rsid w:val="0084426A"/>
    <w:rsid w:val="00845C30"/>
    <w:rsid w:val="008468F0"/>
    <w:rsid w:val="00847C44"/>
    <w:rsid w:val="00847D1D"/>
    <w:rsid w:val="00847DC0"/>
    <w:rsid w:val="008500B0"/>
    <w:rsid w:val="00850217"/>
    <w:rsid w:val="00850C41"/>
    <w:rsid w:val="00852116"/>
    <w:rsid w:val="00852336"/>
    <w:rsid w:val="00853635"/>
    <w:rsid w:val="008546D6"/>
    <w:rsid w:val="008557C4"/>
    <w:rsid w:val="00855C87"/>
    <w:rsid w:val="008574FA"/>
    <w:rsid w:val="00857A7E"/>
    <w:rsid w:val="00860837"/>
    <w:rsid w:val="0086089C"/>
    <w:rsid w:val="00861993"/>
    <w:rsid w:val="00863791"/>
    <w:rsid w:val="00863DBD"/>
    <w:rsid w:val="00864701"/>
    <w:rsid w:val="008647FC"/>
    <w:rsid w:val="008653DC"/>
    <w:rsid w:val="00865583"/>
    <w:rsid w:val="0086690C"/>
    <w:rsid w:val="00866B18"/>
    <w:rsid w:val="00867391"/>
    <w:rsid w:val="00867C57"/>
    <w:rsid w:val="0087039E"/>
    <w:rsid w:val="008706C6"/>
    <w:rsid w:val="00870EB6"/>
    <w:rsid w:val="008711E7"/>
    <w:rsid w:val="00871AB1"/>
    <w:rsid w:val="00872BE1"/>
    <w:rsid w:val="00872F67"/>
    <w:rsid w:val="0087308E"/>
    <w:rsid w:val="008738F5"/>
    <w:rsid w:val="00874B2D"/>
    <w:rsid w:val="008750C6"/>
    <w:rsid w:val="008757C9"/>
    <w:rsid w:val="00876312"/>
    <w:rsid w:val="0087652A"/>
    <w:rsid w:val="0087689B"/>
    <w:rsid w:val="0087705A"/>
    <w:rsid w:val="00877A55"/>
    <w:rsid w:val="00877BCF"/>
    <w:rsid w:val="00880BC7"/>
    <w:rsid w:val="00880E95"/>
    <w:rsid w:val="008812A2"/>
    <w:rsid w:val="008828B4"/>
    <w:rsid w:val="0088299A"/>
    <w:rsid w:val="00883309"/>
    <w:rsid w:val="00883A0A"/>
    <w:rsid w:val="00883DC5"/>
    <w:rsid w:val="0088420E"/>
    <w:rsid w:val="00884F93"/>
    <w:rsid w:val="008851C4"/>
    <w:rsid w:val="008854DA"/>
    <w:rsid w:val="00886F30"/>
    <w:rsid w:val="00887585"/>
    <w:rsid w:val="00887EEA"/>
    <w:rsid w:val="00890F98"/>
    <w:rsid w:val="00892B9A"/>
    <w:rsid w:val="008931CF"/>
    <w:rsid w:val="0089433B"/>
    <w:rsid w:val="00894903"/>
    <w:rsid w:val="008956CB"/>
    <w:rsid w:val="00896390"/>
    <w:rsid w:val="00896A80"/>
    <w:rsid w:val="00897CC7"/>
    <w:rsid w:val="00897F1F"/>
    <w:rsid w:val="008A0175"/>
    <w:rsid w:val="008A0E68"/>
    <w:rsid w:val="008A1420"/>
    <w:rsid w:val="008A2434"/>
    <w:rsid w:val="008A4A7B"/>
    <w:rsid w:val="008A4AF4"/>
    <w:rsid w:val="008A55D8"/>
    <w:rsid w:val="008A6EEE"/>
    <w:rsid w:val="008A7059"/>
    <w:rsid w:val="008A79E7"/>
    <w:rsid w:val="008B0BB2"/>
    <w:rsid w:val="008B1601"/>
    <w:rsid w:val="008B2244"/>
    <w:rsid w:val="008B2774"/>
    <w:rsid w:val="008B2AC7"/>
    <w:rsid w:val="008B355A"/>
    <w:rsid w:val="008B36C0"/>
    <w:rsid w:val="008B3DA2"/>
    <w:rsid w:val="008B44AB"/>
    <w:rsid w:val="008B44E8"/>
    <w:rsid w:val="008B6055"/>
    <w:rsid w:val="008B64A7"/>
    <w:rsid w:val="008B6880"/>
    <w:rsid w:val="008B77A4"/>
    <w:rsid w:val="008B78D9"/>
    <w:rsid w:val="008B7D5B"/>
    <w:rsid w:val="008B7DE6"/>
    <w:rsid w:val="008C0075"/>
    <w:rsid w:val="008C0739"/>
    <w:rsid w:val="008C0901"/>
    <w:rsid w:val="008C11B6"/>
    <w:rsid w:val="008C14F4"/>
    <w:rsid w:val="008C209B"/>
    <w:rsid w:val="008C266C"/>
    <w:rsid w:val="008C3832"/>
    <w:rsid w:val="008C394C"/>
    <w:rsid w:val="008C3E94"/>
    <w:rsid w:val="008C54AA"/>
    <w:rsid w:val="008C56DA"/>
    <w:rsid w:val="008C5BC0"/>
    <w:rsid w:val="008C5CD2"/>
    <w:rsid w:val="008C619E"/>
    <w:rsid w:val="008C61F5"/>
    <w:rsid w:val="008C748B"/>
    <w:rsid w:val="008C7F27"/>
    <w:rsid w:val="008D100B"/>
    <w:rsid w:val="008D1DCA"/>
    <w:rsid w:val="008D1FA4"/>
    <w:rsid w:val="008D30A8"/>
    <w:rsid w:val="008D3380"/>
    <w:rsid w:val="008D3BB0"/>
    <w:rsid w:val="008D42A2"/>
    <w:rsid w:val="008D4FD0"/>
    <w:rsid w:val="008D529E"/>
    <w:rsid w:val="008D596C"/>
    <w:rsid w:val="008D6226"/>
    <w:rsid w:val="008D6B12"/>
    <w:rsid w:val="008D6E81"/>
    <w:rsid w:val="008D70B5"/>
    <w:rsid w:val="008E08BD"/>
    <w:rsid w:val="008E0B83"/>
    <w:rsid w:val="008E10B2"/>
    <w:rsid w:val="008E1121"/>
    <w:rsid w:val="008E1353"/>
    <w:rsid w:val="008E1958"/>
    <w:rsid w:val="008E1F86"/>
    <w:rsid w:val="008E21F7"/>
    <w:rsid w:val="008E2B21"/>
    <w:rsid w:val="008E32D4"/>
    <w:rsid w:val="008E35EC"/>
    <w:rsid w:val="008E5483"/>
    <w:rsid w:val="008E5608"/>
    <w:rsid w:val="008E6D6F"/>
    <w:rsid w:val="008E73A3"/>
    <w:rsid w:val="008E7D0E"/>
    <w:rsid w:val="008F0304"/>
    <w:rsid w:val="008F1044"/>
    <w:rsid w:val="008F2648"/>
    <w:rsid w:val="008F271E"/>
    <w:rsid w:val="008F3101"/>
    <w:rsid w:val="008F4589"/>
    <w:rsid w:val="008F53E3"/>
    <w:rsid w:val="008F5406"/>
    <w:rsid w:val="008F546B"/>
    <w:rsid w:val="008F5890"/>
    <w:rsid w:val="008F5D97"/>
    <w:rsid w:val="008F6681"/>
    <w:rsid w:val="008F6D26"/>
    <w:rsid w:val="008F73CF"/>
    <w:rsid w:val="008F7868"/>
    <w:rsid w:val="008F7CE8"/>
    <w:rsid w:val="00902281"/>
    <w:rsid w:val="00902283"/>
    <w:rsid w:val="00902C4C"/>
    <w:rsid w:val="00903EBB"/>
    <w:rsid w:val="009041FD"/>
    <w:rsid w:val="00904A86"/>
    <w:rsid w:val="00904FBB"/>
    <w:rsid w:val="00906547"/>
    <w:rsid w:val="009068DC"/>
    <w:rsid w:val="009074BD"/>
    <w:rsid w:val="00910006"/>
    <w:rsid w:val="0091011B"/>
    <w:rsid w:val="00910DCC"/>
    <w:rsid w:val="009111D4"/>
    <w:rsid w:val="00911A27"/>
    <w:rsid w:val="00912196"/>
    <w:rsid w:val="0091220E"/>
    <w:rsid w:val="0091337D"/>
    <w:rsid w:val="00913C39"/>
    <w:rsid w:val="00913F33"/>
    <w:rsid w:val="009141D9"/>
    <w:rsid w:val="00915068"/>
    <w:rsid w:val="009151C7"/>
    <w:rsid w:val="009162CB"/>
    <w:rsid w:val="00916304"/>
    <w:rsid w:val="009165BE"/>
    <w:rsid w:val="00916A4A"/>
    <w:rsid w:val="00920654"/>
    <w:rsid w:val="00921080"/>
    <w:rsid w:val="00922797"/>
    <w:rsid w:val="009231CE"/>
    <w:rsid w:val="00923350"/>
    <w:rsid w:val="00924054"/>
    <w:rsid w:val="00924604"/>
    <w:rsid w:val="00925919"/>
    <w:rsid w:val="00926484"/>
    <w:rsid w:val="009278B9"/>
    <w:rsid w:val="00927B76"/>
    <w:rsid w:val="0093137B"/>
    <w:rsid w:val="00931C9B"/>
    <w:rsid w:val="009324B7"/>
    <w:rsid w:val="00932D56"/>
    <w:rsid w:val="00932DFC"/>
    <w:rsid w:val="00933307"/>
    <w:rsid w:val="00933D13"/>
    <w:rsid w:val="00933E13"/>
    <w:rsid w:val="0093403E"/>
    <w:rsid w:val="009361D6"/>
    <w:rsid w:val="00936605"/>
    <w:rsid w:val="009367B1"/>
    <w:rsid w:val="00936A2C"/>
    <w:rsid w:val="00937375"/>
    <w:rsid w:val="0094174E"/>
    <w:rsid w:val="009427BB"/>
    <w:rsid w:val="009431CF"/>
    <w:rsid w:val="00943C1D"/>
    <w:rsid w:val="00943D03"/>
    <w:rsid w:val="009458BB"/>
    <w:rsid w:val="00945E7A"/>
    <w:rsid w:val="009463AA"/>
    <w:rsid w:val="0094695F"/>
    <w:rsid w:val="00950B36"/>
    <w:rsid w:val="00950D62"/>
    <w:rsid w:val="00951287"/>
    <w:rsid w:val="00951CAC"/>
    <w:rsid w:val="009520D7"/>
    <w:rsid w:val="009527E3"/>
    <w:rsid w:val="00952928"/>
    <w:rsid w:val="009535DF"/>
    <w:rsid w:val="00953743"/>
    <w:rsid w:val="009544A8"/>
    <w:rsid w:val="0095495A"/>
    <w:rsid w:val="00955883"/>
    <w:rsid w:val="00955B66"/>
    <w:rsid w:val="00956036"/>
    <w:rsid w:val="009567F6"/>
    <w:rsid w:val="00956A38"/>
    <w:rsid w:val="0096017E"/>
    <w:rsid w:val="009611A3"/>
    <w:rsid w:val="0096167C"/>
    <w:rsid w:val="009618FD"/>
    <w:rsid w:val="0096276C"/>
    <w:rsid w:val="00962AC5"/>
    <w:rsid w:val="0096396C"/>
    <w:rsid w:val="00963BE2"/>
    <w:rsid w:val="00965DDF"/>
    <w:rsid w:val="00966563"/>
    <w:rsid w:val="009679C5"/>
    <w:rsid w:val="009705B5"/>
    <w:rsid w:val="00970D7D"/>
    <w:rsid w:val="0097161E"/>
    <w:rsid w:val="009716AB"/>
    <w:rsid w:val="009718EF"/>
    <w:rsid w:val="00971949"/>
    <w:rsid w:val="00972921"/>
    <w:rsid w:val="009731B6"/>
    <w:rsid w:val="009747A1"/>
    <w:rsid w:val="00974D82"/>
    <w:rsid w:val="009750C7"/>
    <w:rsid w:val="00975266"/>
    <w:rsid w:val="00975EBB"/>
    <w:rsid w:val="0097654B"/>
    <w:rsid w:val="009767A4"/>
    <w:rsid w:val="00976DA1"/>
    <w:rsid w:val="00977ED8"/>
    <w:rsid w:val="0098041C"/>
    <w:rsid w:val="0098062B"/>
    <w:rsid w:val="00980798"/>
    <w:rsid w:val="00981992"/>
    <w:rsid w:val="009823D9"/>
    <w:rsid w:val="009824A0"/>
    <w:rsid w:val="0098253F"/>
    <w:rsid w:val="009827D7"/>
    <w:rsid w:val="009831D7"/>
    <w:rsid w:val="0098513E"/>
    <w:rsid w:val="00985560"/>
    <w:rsid w:val="00985A74"/>
    <w:rsid w:val="00985DFD"/>
    <w:rsid w:val="00986965"/>
    <w:rsid w:val="00987955"/>
    <w:rsid w:val="009911B2"/>
    <w:rsid w:val="009932A9"/>
    <w:rsid w:val="00995AE8"/>
    <w:rsid w:val="00995EEB"/>
    <w:rsid w:val="009978F1"/>
    <w:rsid w:val="00997C6E"/>
    <w:rsid w:val="009A1115"/>
    <w:rsid w:val="009A1858"/>
    <w:rsid w:val="009A2577"/>
    <w:rsid w:val="009A26C7"/>
    <w:rsid w:val="009A274B"/>
    <w:rsid w:val="009A2C99"/>
    <w:rsid w:val="009A2FC1"/>
    <w:rsid w:val="009A4474"/>
    <w:rsid w:val="009A4C1F"/>
    <w:rsid w:val="009A5721"/>
    <w:rsid w:val="009A65B3"/>
    <w:rsid w:val="009A7524"/>
    <w:rsid w:val="009A778D"/>
    <w:rsid w:val="009A7A50"/>
    <w:rsid w:val="009B0711"/>
    <w:rsid w:val="009B0AA7"/>
    <w:rsid w:val="009B1C82"/>
    <w:rsid w:val="009B1EA3"/>
    <w:rsid w:val="009B2096"/>
    <w:rsid w:val="009B24D5"/>
    <w:rsid w:val="009B2955"/>
    <w:rsid w:val="009B29D2"/>
    <w:rsid w:val="009B31A5"/>
    <w:rsid w:val="009B32B1"/>
    <w:rsid w:val="009B396C"/>
    <w:rsid w:val="009B3D95"/>
    <w:rsid w:val="009B42EF"/>
    <w:rsid w:val="009B43FF"/>
    <w:rsid w:val="009B621F"/>
    <w:rsid w:val="009B685B"/>
    <w:rsid w:val="009B6A94"/>
    <w:rsid w:val="009B6FC1"/>
    <w:rsid w:val="009C043E"/>
    <w:rsid w:val="009C0C6B"/>
    <w:rsid w:val="009C1190"/>
    <w:rsid w:val="009C2C7C"/>
    <w:rsid w:val="009C2F6C"/>
    <w:rsid w:val="009C324C"/>
    <w:rsid w:val="009C3F2E"/>
    <w:rsid w:val="009C74BF"/>
    <w:rsid w:val="009C7C50"/>
    <w:rsid w:val="009D0168"/>
    <w:rsid w:val="009D4D79"/>
    <w:rsid w:val="009D5681"/>
    <w:rsid w:val="009D5EAF"/>
    <w:rsid w:val="009D6555"/>
    <w:rsid w:val="009D7082"/>
    <w:rsid w:val="009D74E5"/>
    <w:rsid w:val="009E23EE"/>
    <w:rsid w:val="009E2CE3"/>
    <w:rsid w:val="009E39A6"/>
    <w:rsid w:val="009E3C91"/>
    <w:rsid w:val="009E47F3"/>
    <w:rsid w:val="009E515F"/>
    <w:rsid w:val="009E5438"/>
    <w:rsid w:val="009E55C4"/>
    <w:rsid w:val="009E6171"/>
    <w:rsid w:val="009E66B7"/>
    <w:rsid w:val="009E6E49"/>
    <w:rsid w:val="009E726E"/>
    <w:rsid w:val="009E7328"/>
    <w:rsid w:val="009E75B8"/>
    <w:rsid w:val="009E7F82"/>
    <w:rsid w:val="009E7FB5"/>
    <w:rsid w:val="009F0588"/>
    <w:rsid w:val="009F077A"/>
    <w:rsid w:val="009F0876"/>
    <w:rsid w:val="009F1523"/>
    <w:rsid w:val="009F1529"/>
    <w:rsid w:val="009F1EC4"/>
    <w:rsid w:val="009F21D5"/>
    <w:rsid w:val="009F3491"/>
    <w:rsid w:val="009F3685"/>
    <w:rsid w:val="009F3CD5"/>
    <w:rsid w:val="009F417D"/>
    <w:rsid w:val="009F430E"/>
    <w:rsid w:val="009F4A82"/>
    <w:rsid w:val="009F50E0"/>
    <w:rsid w:val="009F51CF"/>
    <w:rsid w:val="009F539E"/>
    <w:rsid w:val="009F553A"/>
    <w:rsid w:val="009F69DE"/>
    <w:rsid w:val="009F6CC0"/>
    <w:rsid w:val="00A00DDC"/>
    <w:rsid w:val="00A01422"/>
    <w:rsid w:val="00A01A87"/>
    <w:rsid w:val="00A01AFD"/>
    <w:rsid w:val="00A01C19"/>
    <w:rsid w:val="00A02098"/>
    <w:rsid w:val="00A02B30"/>
    <w:rsid w:val="00A0383A"/>
    <w:rsid w:val="00A04678"/>
    <w:rsid w:val="00A0480C"/>
    <w:rsid w:val="00A04DC6"/>
    <w:rsid w:val="00A05D46"/>
    <w:rsid w:val="00A07238"/>
    <w:rsid w:val="00A073ED"/>
    <w:rsid w:val="00A07995"/>
    <w:rsid w:val="00A10539"/>
    <w:rsid w:val="00A10A14"/>
    <w:rsid w:val="00A10B55"/>
    <w:rsid w:val="00A10BA2"/>
    <w:rsid w:val="00A10BF1"/>
    <w:rsid w:val="00A10F43"/>
    <w:rsid w:val="00A11213"/>
    <w:rsid w:val="00A112E4"/>
    <w:rsid w:val="00A114A7"/>
    <w:rsid w:val="00A121B7"/>
    <w:rsid w:val="00A12397"/>
    <w:rsid w:val="00A125BD"/>
    <w:rsid w:val="00A13698"/>
    <w:rsid w:val="00A13DFC"/>
    <w:rsid w:val="00A14EC6"/>
    <w:rsid w:val="00A15236"/>
    <w:rsid w:val="00A155EC"/>
    <w:rsid w:val="00A15AB1"/>
    <w:rsid w:val="00A15DA9"/>
    <w:rsid w:val="00A161AF"/>
    <w:rsid w:val="00A17F80"/>
    <w:rsid w:val="00A20EE4"/>
    <w:rsid w:val="00A21761"/>
    <w:rsid w:val="00A21A6B"/>
    <w:rsid w:val="00A21E3C"/>
    <w:rsid w:val="00A21F9D"/>
    <w:rsid w:val="00A23005"/>
    <w:rsid w:val="00A23299"/>
    <w:rsid w:val="00A23EE3"/>
    <w:rsid w:val="00A240CA"/>
    <w:rsid w:val="00A243E2"/>
    <w:rsid w:val="00A24EC1"/>
    <w:rsid w:val="00A25161"/>
    <w:rsid w:val="00A25175"/>
    <w:rsid w:val="00A25A91"/>
    <w:rsid w:val="00A26018"/>
    <w:rsid w:val="00A26806"/>
    <w:rsid w:val="00A26A8B"/>
    <w:rsid w:val="00A26BD0"/>
    <w:rsid w:val="00A30145"/>
    <w:rsid w:val="00A31649"/>
    <w:rsid w:val="00A31C90"/>
    <w:rsid w:val="00A32A4B"/>
    <w:rsid w:val="00A32CBA"/>
    <w:rsid w:val="00A34690"/>
    <w:rsid w:val="00A34ED3"/>
    <w:rsid w:val="00A3587A"/>
    <w:rsid w:val="00A35C3C"/>
    <w:rsid w:val="00A365A1"/>
    <w:rsid w:val="00A37362"/>
    <w:rsid w:val="00A37E07"/>
    <w:rsid w:val="00A417FE"/>
    <w:rsid w:val="00A43310"/>
    <w:rsid w:val="00A43AD8"/>
    <w:rsid w:val="00A43D1C"/>
    <w:rsid w:val="00A44132"/>
    <w:rsid w:val="00A44279"/>
    <w:rsid w:val="00A459C4"/>
    <w:rsid w:val="00A46A0E"/>
    <w:rsid w:val="00A46B84"/>
    <w:rsid w:val="00A478CD"/>
    <w:rsid w:val="00A50DD7"/>
    <w:rsid w:val="00A51422"/>
    <w:rsid w:val="00A519C2"/>
    <w:rsid w:val="00A520EA"/>
    <w:rsid w:val="00A52409"/>
    <w:rsid w:val="00A5347B"/>
    <w:rsid w:val="00A537E2"/>
    <w:rsid w:val="00A538E0"/>
    <w:rsid w:val="00A54C1B"/>
    <w:rsid w:val="00A5574B"/>
    <w:rsid w:val="00A55A0A"/>
    <w:rsid w:val="00A56BD6"/>
    <w:rsid w:val="00A56E6E"/>
    <w:rsid w:val="00A6005E"/>
    <w:rsid w:val="00A60873"/>
    <w:rsid w:val="00A60BFD"/>
    <w:rsid w:val="00A62A1A"/>
    <w:rsid w:val="00A63345"/>
    <w:rsid w:val="00A6502D"/>
    <w:rsid w:val="00A650B8"/>
    <w:rsid w:val="00A6539A"/>
    <w:rsid w:val="00A655BD"/>
    <w:rsid w:val="00A655EF"/>
    <w:rsid w:val="00A65808"/>
    <w:rsid w:val="00A668E8"/>
    <w:rsid w:val="00A70B46"/>
    <w:rsid w:val="00A70F0A"/>
    <w:rsid w:val="00A72E8F"/>
    <w:rsid w:val="00A7334A"/>
    <w:rsid w:val="00A73701"/>
    <w:rsid w:val="00A73771"/>
    <w:rsid w:val="00A74490"/>
    <w:rsid w:val="00A74ACD"/>
    <w:rsid w:val="00A74F66"/>
    <w:rsid w:val="00A75DF4"/>
    <w:rsid w:val="00A75F3D"/>
    <w:rsid w:val="00A76224"/>
    <w:rsid w:val="00A762AF"/>
    <w:rsid w:val="00A7665F"/>
    <w:rsid w:val="00A76C74"/>
    <w:rsid w:val="00A777BE"/>
    <w:rsid w:val="00A77D6D"/>
    <w:rsid w:val="00A8060E"/>
    <w:rsid w:val="00A80D34"/>
    <w:rsid w:val="00A8198E"/>
    <w:rsid w:val="00A824DE"/>
    <w:rsid w:val="00A8266D"/>
    <w:rsid w:val="00A83CE9"/>
    <w:rsid w:val="00A83DB7"/>
    <w:rsid w:val="00A83FD3"/>
    <w:rsid w:val="00A84914"/>
    <w:rsid w:val="00A84AC5"/>
    <w:rsid w:val="00A854C7"/>
    <w:rsid w:val="00A857A3"/>
    <w:rsid w:val="00A92C18"/>
    <w:rsid w:val="00A9330C"/>
    <w:rsid w:val="00A93A3A"/>
    <w:rsid w:val="00A95733"/>
    <w:rsid w:val="00A96760"/>
    <w:rsid w:val="00A969EA"/>
    <w:rsid w:val="00A97308"/>
    <w:rsid w:val="00A976A1"/>
    <w:rsid w:val="00A97B91"/>
    <w:rsid w:val="00A97D12"/>
    <w:rsid w:val="00A97D48"/>
    <w:rsid w:val="00A97D92"/>
    <w:rsid w:val="00AA0916"/>
    <w:rsid w:val="00AA09F7"/>
    <w:rsid w:val="00AA0BE9"/>
    <w:rsid w:val="00AA128A"/>
    <w:rsid w:val="00AA1C97"/>
    <w:rsid w:val="00AA1CB4"/>
    <w:rsid w:val="00AA1D0D"/>
    <w:rsid w:val="00AA3614"/>
    <w:rsid w:val="00AA3D5C"/>
    <w:rsid w:val="00AA42E7"/>
    <w:rsid w:val="00AA4464"/>
    <w:rsid w:val="00AA530B"/>
    <w:rsid w:val="00AA7991"/>
    <w:rsid w:val="00AA7AF1"/>
    <w:rsid w:val="00AB0A9A"/>
    <w:rsid w:val="00AB0C70"/>
    <w:rsid w:val="00AB0F13"/>
    <w:rsid w:val="00AB109C"/>
    <w:rsid w:val="00AB11DB"/>
    <w:rsid w:val="00AB1D06"/>
    <w:rsid w:val="00AB2BCD"/>
    <w:rsid w:val="00AB3465"/>
    <w:rsid w:val="00AB38A0"/>
    <w:rsid w:val="00AB48BD"/>
    <w:rsid w:val="00AB4924"/>
    <w:rsid w:val="00AB57AC"/>
    <w:rsid w:val="00AB7706"/>
    <w:rsid w:val="00AB77C8"/>
    <w:rsid w:val="00AB7B79"/>
    <w:rsid w:val="00AC1A38"/>
    <w:rsid w:val="00AC1C98"/>
    <w:rsid w:val="00AC39EE"/>
    <w:rsid w:val="00AC41C9"/>
    <w:rsid w:val="00AC527D"/>
    <w:rsid w:val="00AC6B9C"/>
    <w:rsid w:val="00AC6F68"/>
    <w:rsid w:val="00AC7756"/>
    <w:rsid w:val="00AD2954"/>
    <w:rsid w:val="00AD2FAB"/>
    <w:rsid w:val="00AD3094"/>
    <w:rsid w:val="00AD3328"/>
    <w:rsid w:val="00AD463D"/>
    <w:rsid w:val="00AD48F6"/>
    <w:rsid w:val="00AD5E5C"/>
    <w:rsid w:val="00AD60A3"/>
    <w:rsid w:val="00AD64A3"/>
    <w:rsid w:val="00AD7A06"/>
    <w:rsid w:val="00AD7DD1"/>
    <w:rsid w:val="00AE0399"/>
    <w:rsid w:val="00AE0CD4"/>
    <w:rsid w:val="00AE0F34"/>
    <w:rsid w:val="00AE1457"/>
    <w:rsid w:val="00AE2D12"/>
    <w:rsid w:val="00AE3B3A"/>
    <w:rsid w:val="00AE50C5"/>
    <w:rsid w:val="00AE5A5C"/>
    <w:rsid w:val="00AF07BC"/>
    <w:rsid w:val="00AF0BFF"/>
    <w:rsid w:val="00AF0E7F"/>
    <w:rsid w:val="00AF1141"/>
    <w:rsid w:val="00AF15E6"/>
    <w:rsid w:val="00AF2005"/>
    <w:rsid w:val="00AF236D"/>
    <w:rsid w:val="00AF2AD3"/>
    <w:rsid w:val="00AF2E86"/>
    <w:rsid w:val="00AF314D"/>
    <w:rsid w:val="00AF3431"/>
    <w:rsid w:val="00AF3667"/>
    <w:rsid w:val="00AF3CB4"/>
    <w:rsid w:val="00AF4462"/>
    <w:rsid w:val="00AF47DA"/>
    <w:rsid w:val="00AF505E"/>
    <w:rsid w:val="00AF53E3"/>
    <w:rsid w:val="00AF548C"/>
    <w:rsid w:val="00AF6694"/>
    <w:rsid w:val="00AF6BFD"/>
    <w:rsid w:val="00AF6DE4"/>
    <w:rsid w:val="00B00434"/>
    <w:rsid w:val="00B007F1"/>
    <w:rsid w:val="00B00E71"/>
    <w:rsid w:val="00B01F48"/>
    <w:rsid w:val="00B035F0"/>
    <w:rsid w:val="00B03ABD"/>
    <w:rsid w:val="00B03C4A"/>
    <w:rsid w:val="00B0437B"/>
    <w:rsid w:val="00B05FC4"/>
    <w:rsid w:val="00B06069"/>
    <w:rsid w:val="00B06348"/>
    <w:rsid w:val="00B07251"/>
    <w:rsid w:val="00B10818"/>
    <w:rsid w:val="00B12537"/>
    <w:rsid w:val="00B12BBC"/>
    <w:rsid w:val="00B138DB"/>
    <w:rsid w:val="00B15655"/>
    <w:rsid w:val="00B15DB7"/>
    <w:rsid w:val="00B17328"/>
    <w:rsid w:val="00B17DBB"/>
    <w:rsid w:val="00B21793"/>
    <w:rsid w:val="00B21BBF"/>
    <w:rsid w:val="00B21BDA"/>
    <w:rsid w:val="00B21D99"/>
    <w:rsid w:val="00B22047"/>
    <w:rsid w:val="00B22664"/>
    <w:rsid w:val="00B2290D"/>
    <w:rsid w:val="00B23D93"/>
    <w:rsid w:val="00B24BA3"/>
    <w:rsid w:val="00B24BF2"/>
    <w:rsid w:val="00B25F95"/>
    <w:rsid w:val="00B261FD"/>
    <w:rsid w:val="00B2781F"/>
    <w:rsid w:val="00B30883"/>
    <w:rsid w:val="00B31006"/>
    <w:rsid w:val="00B32C5F"/>
    <w:rsid w:val="00B32D60"/>
    <w:rsid w:val="00B3479F"/>
    <w:rsid w:val="00B3549D"/>
    <w:rsid w:val="00B3591A"/>
    <w:rsid w:val="00B36332"/>
    <w:rsid w:val="00B36CCB"/>
    <w:rsid w:val="00B37459"/>
    <w:rsid w:val="00B37D12"/>
    <w:rsid w:val="00B40044"/>
    <w:rsid w:val="00B418FF"/>
    <w:rsid w:val="00B41E48"/>
    <w:rsid w:val="00B429EE"/>
    <w:rsid w:val="00B44A8E"/>
    <w:rsid w:val="00B45DD2"/>
    <w:rsid w:val="00B45E66"/>
    <w:rsid w:val="00B467F9"/>
    <w:rsid w:val="00B46850"/>
    <w:rsid w:val="00B46A1E"/>
    <w:rsid w:val="00B47858"/>
    <w:rsid w:val="00B50719"/>
    <w:rsid w:val="00B50929"/>
    <w:rsid w:val="00B510CC"/>
    <w:rsid w:val="00B51176"/>
    <w:rsid w:val="00B51630"/>
    <w:rsid w:val="00B5382C"/>
    <w:rsid w:val="00B546B5"/>
    <w:rsid w:val="00B54A2C"/>
    <w:rsid w:val="00B5558E"/>
    <w:rsid w:val="00B55CC2"/>
    <w:rsid w:val="00B56881"/>
    <w:rsid w:val="00B56FA0"/>
    <w:rsid w:val="00B5717C"/>
    <w:rsid w:val="00B574FD"/>
    <w:rsid w:val="00B60927"/>
    <w:rsid w:val="00B60CD5"/>
    <w:rsid w:val="00B60D89"/>
    <w:rsid w:val="00B61202"/>
    <w:rsid w:val="00B616D9"/>
    <w:rsid w:val="00B623CA"/>
    <w:rsid w:val="00B63100"/>
    <w:rsid w:val="00B64EDF"/>
    <w:rsid w:val="00B650BC"/>
    <w:rsid w:val="00B65168"/>
    <w:rsid w:val="00B65D4D"/>
    <w:rsid w:val="00B65E6F"/>
    <w:rsid w:val="00B66420"/>
    <w:rsid w:val="00B66BE7"/>
    <w:rsid w:val="00B6770F"/>
    <w:rsid w:val="00B67E5C"/>
    <w:rsid w:val="00B67F9E"/>
    <w:rsid w:val="00B71482"/>
    <w:rsid w:val="00B7168B"/>
    <w:rsid w:val="00B72118"/>
    <w:rsid w:val="00B72A2E"/>
    <w:rsid w:val="00B745F0"/>
    <w:rsid w:val="00B75F27"/>
    <w:rsid w:val="00B76686"/>
    <w:rsid w:val="00B771DF"/>
    <w:rsid w:val="00B7762B"/>
    <w:rsid w:val="00B7771C"/>
    <w:rsid w:val="00B80246"/>
    <w:rsid w:val="00B80839"/>
    <w:rsid w:val="00B823AD"/>
    <w:rsid w:val="00B8246D"/>
    <w:rsid w:val="00B82C5B"/>
    <w:rsid w:val="00B83141"/>
    <w:rsid w:val="00B83208"/>
    <w:rsid w:val="00B8335F"/>
    <w:rsid w:val="00B84801"/>
    <w:rsid w:val="00B856EB"/>
    <w:rsid w:val="00B85FBE"/>
    <w:rsid w:val="00B86AA8"/>
    <w:rsid w:val="00B8709B"/>
    <w:rsid w:val="00B87C7C"/>
    <w:rsid w:val="00B90172"/>
    <w:rsid w:val="00B903B4"/>
    <w:rsid w:val="00B904AB"/>
    <w:rsid w:val="00B9261E"/>
    <w:rsid w:val="00B93706"/>
    <w:rsid w:val="00B937E4"/>
    <w:rsid w:val="00B9385A"/>
    <w:rsid w:val="00B93C3C"/>
    <w:rsid w:val="00B9491E"/>
    <w:rsid w:val="00B94A23"/>
    <w:rsid w:val="00B9642D"/>
    <w:rsid w:val="00B9670B"/>
    <w:rsid w:val="00B96D59"/>
    <w:rsid w:val="00BA0BEE"/>
    <w:rsid w:val="00BA1000"/>
    <w:rsid w:val="00BA1126"/>
    <w:rsid w:val="00BA12CF"/>
    <w:rsid w:val="00BA13FC"/>
    <w:rsid w:val="00BA1662"/>
    <w:rsid w:val="00BA1F87"/>
    <w:rsid w:val="00BA2343"/>
    <w:rsid w:val="00BA302A"/>
    <w:rsid w:val="00BA4D4E"/>
    <w:rsid w:val="00BA5941"/>
    <w:rsid w:val="00BA5D08"/>
    <w:rsid w:val="00BA5E14"/>
    <w:rsid w:val="00BA6626"/>
    <w:rsid w:val="00BA6D89"/>
    <w:rsid w:val="00BA7685"/>
    <w:rsid w:val="00BA7BBA"/>
    <w:rsid w:val="00BB12BE"/>
    <w:rsid w:val="00BB14BD"/>
    <w:rsid w:val="00BB25C6"/>
    <w:rsid w:val="00BB49EE"/>
    <w:rsid w:val="00BB573F"/>
    <w:rsid w:val="00BB6A2E"/>
    <w:rsid w:val="00BB6E10"/>
    <w:rsid w:val="00BB7686"/>
    <w:rsid w:val="00BC0750"/>
    <w:rsid w:val="00BC0FE7"/>
    <w:rsid w:val="00BC13DB"/>
    <w:rsid w:val="00BC1709"/>
    <w:rsid w:val="00BC1D58"/>
    <w:rsid w:val="00BC1FEC"/>
    <w:rsid w:val="00BC2223"/>
    <w:rsid w:val="00BC317F"/>
    <w:rsid w:val="00BC35A8"/>
    <w:rsid w:val="00BC3C00"/>
    <w:rsid w:val="00BC4D24"/>
    <w:rsid w:val="00BC50DB"/>
    <w:rsid w:val="00BC544B"/>
    <w:rsid w:val="00BC6272"/>
    <w:rsid w:val="00BC63E0"/>
    <w:rsid w:val="00BC713F"/>
    <w:rsid w:val="00BC7C44"/>
    <w:rsid w:val="00BC7D23"/>
    <w:rsid w:val="00BC7F0E"/>
    <w:rsid w:val="00BD052C"/>
    <w:rsid w:val="00BD06CA"/>
    <w:rsid w:val="00BD0B3F"/>
    <w:rsid w:val="00BD0CFB"/>
    <w:rsid w:val="00BD26F8"/>
    <w:rsid w:val="00BD4E52"/>
    <w:rsid w:val="00BD68D9"/>
    <w:rsid w:val="00BD7C31"/>
    <w:rsid w:val="00BE0E45"/>
    <w:rsid w:val="00BE0FD5"/>
    <w:rsid w:val="00BE105B"/>
    <w:rsid w:val="00BE13D7"/>
    <w:rsid w:val="00BE2603"/>
    <w:rsid w:val="00BE449C"/>
    <w:rsid w:val="00BE6E3E"/>
    <w:rsid w:val="00BF011C"/>
    <w:rsid w:val="00BF011D"/>
    <w:rsid w:val="00BF099E"/>
    <w:rsid w:val="00BF147A"/>
    <w:rsid w:val="00BF174B"/>
    <w:rsid w:val="00BF2534"/>
    <w:rsid w:val="00BF27C9"/>
    <w:rsid w:val="00BF348C"/>
    <w:rsid w:val="00BF478B"/>
    <w:rsid w:val="00BF4B14"/>
    <w:rsid w:val="00BF5463"/>
    <w:rsid w:val="00BF5D42"/>
    <w:rsid w:val="00BF620A"/>
    <w:rsid w:val="00BF6552"/>
    <w:rsid w:val="00BF69A1"/>
    <w:rsid w:val="00BF6B21"/>
    <w:rsid w:val="00BF7200"/>
    <w:rsid w:val="00BF7735"/>
    <w:rsid w:val="00BF7E10"/>
    <w:rsid w:val="00C00021"/>
    <w:rsid w:val="00C000B4"/>
    <w:rsid w:val="00C006FE"/>
    <w:rsid w:val="00C0070B"/>
    <w:rsid w:val="00C00EF9"/>
    <w:rsid w:val="00C02603"/>
    <w:rsid w:val="00C02DCE"/>
    <w:rsid w:val="00C02EAE"/>
    <w:rsid w:val="00C0434C"/>
    <w:rsid w:val="00C06A24"/>
    <w:rsid w:val="00C0751D"/>
    <w:rsid w:val="00C07671"/>
    <w:rsid w:val="00C11F9D"/>
    <w:rsid w:val="00C12067"/>
    <w:rsid w:val="00C12232"/>
    <w:rsid w:val="00C1353C"/>
    <w:rsid w:val="00C1391C"/>
    <w:rsid w:val="00C140FF"/>
    <w:rsid w:val="00C145EC"/>
    <w:rsid w:val="00C14DFD"/>
    <w:rsid w:val="00C1623D"/>
    <w:rsid w:val="00C16240"/>
    <w:rsid w:val="00C172BC"/>
    <w:rsid w:val="00C17383"/>
    <w:rsid w:val="00C17C55"/>
    <w:rsid w:val="00C206BD"/>
    <w:rsid w:val="00C208E0"/>
    <w:rsid w:val="00C22444"/>
    <w:rsid w:val="00C229AB"/>
    <w:rsid w:val="00C2494B"/>
    <w:rsid w:val="00C24BB5"/>
    <w:rsid w:val="00C25266"/>
    <w:rsid w:val="00C25E89"/>
    <w:rsid w:val="00C269A1"/>
    <w:rsid w:val="00C27BE0"/>
    <w:rsid w:val="00C30960"/>
    <w:rsid w:val="00C31609"/>
    <w:rsid w:val="00C31E78"/>
    <w:rsid w:val="00C323AA"/>
    <w:rsid w:val="00C32CA9"/>
    <w:rsid w:val="00C33AB7"/>
    <w:rsid w:val="00C33E6D"/>
    <w:rsid w:val="00C351E4"/>
    <w:rsid w:val="00C35434"/>
    <w:rsid w:val="00C35955"/>
    <w:rsid w:val="00C37191"/>
    <w:rsid w:val="00C37BD6"/>
    <w:rsid w:val="00C37F5A"/>
    <w:rsid w:val="00C405BA"/>
    <w:rsid w:val="00C407D3"/>
    <w:rsid w:val="00C41DE3"/>
    <w:rsid w:val="00C42140"/>
    <w:rsid w:val="00C425AF"/>
    <w:rsid w:val="00C43E6A"/>
    <w:rsid w:val="00C46F72"/>
    <w:rsid w:val="00C4722E"/>
    <w:rsid w:val="00C476FA"/>
    <w:rsid w:val="00C47E63"/>
    <w:rsid w:val="00C51864"/>
    <w:rsid w:val="00C51A37"/>
    <w:rsid w:val="00C51A5A"/>
    <w:rsid w:val="00C52836"/>
    <w:rsid w:val="00C52BC6"/>
    <w:rsid w:val="00C54531"/>
    <w:rsid w:val="00C56AD4"/>
    <w:rsid w:val="00C5777E"/>
    <w:rsid w:val="00C6002D"/>
    <w:rsid w:val="00C60385"/>
    <w:rsid w:val="00C6139B"/>
    <w:rsid w:val="00C61607"/>
    <w:rsid w:val="00C6267B"/>
    <w:rsid w:val="00C63D03"/>
    <w:rsid w:val="00C6413C"/>
    <w:rsid w:val="00C6498A"/>
    <w:rsid w:val="00C64E15"/>
    <w:rsid w:val="00C65388"/>
    <w:rsid w:val="00C65B00"/>
    <w:rsid w:val="00C65C59"/>
    <w:rsid w:val="00C65D76"/>
    <w:rsid w:val="00C67166"/>
    <w:rsid w:val="00C678F6"/>
    <w:rsid w:val="00C71B7E"/>
    <w:rsid w:val="00C73425"/>
    <w:rsid w:val="00C7390E"/>
    <w:rsid w:val="00C73F6B"/>
    <w:rsid w:val="00C75618"/>
    <w:rsid w:val="00C757A5"/>
    <w:rsid w:val="00C75AB0"/>
    <w:rsid w:val="00C7672F"/>
    <w:rsid w:val="00C773CB"/>
    <w:rsid w:val="00C77831"/>
    <w:rsid w:val="00C80429"/>
    <w:rsid w:val="00C811E7"/>
    <w:rsid w:val="00C829D5"/>
    <w:rsid w:val="00C84993"/>
    <w:rsid w:val="00C84DCD"/>
    <w:rsid w:val="00C8501E"/>
    <w:rsid w:val="00C8544E"/>
    <w:rsid w:val="00C87000"/>
    <w:rsid w:val="00C87122"/>
    <w:rsid w:val="00C874D6"/>
    <w:rsid w:val="00C87CF5"/>
    <w:rsid w:val="00C90117"/>
    <w:rsid w:val="00C9060F"/>
    <w:rsid w:val="00C90BC5"/>
    <w:rsid w:val="00C90E3B"/>
    <w:rsid w:val="00C90E41"/>
    <w:rsid w:val="00C91283"/>
    <w:rsid w:val="00C915DC"/>
    <w:rsid w:val="00C93530"/>
    <w:rsid w:val="00C93901"/>
    <w:rsid w:val="00C94094"/>
    <w:rsid w:val="00C940F8"/>
    <w:rsid w:val="00C95348"/>
    <w:rsid w:val="00C95595"/>
    <w:rsid w:val="00C96716"/>
    <w:rsid w:val="00C9695B"/>
    <w:rsid w:val="00C96E3C"/>
    <w:rsid w:val="00C97E6A"/>
    <w:rsid w:val="00CA1288"/>
    <w:rsid w:val="00CA159A"/>
    <w:rsid w:val="00CA1717"/>
    <w:rsid w:val="00CA1C5C"/>
    <w:rsid w:val="00CA2AF0"/>
    <w:rsid w:val="00CA2D2B"/>
    <w:rsid w:val="00CA2D66"/>
    <w:rsid w:val="00CA3134"/>
    <w:rsid w:val="00CA35DD"/>
    <w:rsid w:val="00CA35F0"/>
    <w:rsid w:val="00CA4A16"/>
    <w:rsid w:val="00CA5B48"/>
    <w:rsid w:val="00CA5D30"/>
    <w:rsid w:val="00CA636A"/>
    <w:rsid w:val="00CA6491"/>
    <w:rsid w:val="00CA67B1"/>
    <w:rsid w:val="00CA6B4F"/>
    <w:rsid w:val="00CA6F07"/>
    <w:rsid w:val="00CA72E8"/>
    <w:rsid w:val="00CB030A"/>
    <w:rsid w:val="00CB0517"/>
    <w:rsid w:val="00CB1DAD"/>
    <w:rsid w:val="00CB2649"/>
    <w:rsid w:val="00CB27E9"/>
    <w:rsid w:val="00CB3DD9"/>
    <w:rsid w:val="00CB4B5B"/>
    <w:rsid w:val="00CB52FA"/>
    <w:rsid w:val="00CB539B"/>
    <w:rsid w:val="00CB5722"/>
    <w:rsid w:val="00CB721C"/>
    <w:rsid w:val="00CB73F2"/>
    <w:rsid w:val="00CB7A76"/>
    <w:rsid w:val="00CB7A7B"/>
    <w:rsid w:val="00CC1869"/>
    <w:rsid w:val="00CC1C91"/>
    <w:rsid w:val="00CC311B"/>
    <w:rsid w:val="00CC312F"/>
    <w:rsid w:val="00CC6393"/>
    <w:rsid w:val="00CC64E3"/>
    <w:rsid w:val="00CC7257"/>
    <w:rsid w:val="00CC76AA"/>
    <w:rsid w:val="00CC7A05"/>
    <w:rsid w:val="00CD090D"/>
    <w:rsid w:val="00CD13F9"/>
    <w:rsid w:val="00CD1DAD"/>
    <w:rsid w:val="00CD1E60"/>
    <w:rsid w:val="00CD1F8B"/>
    <w:rsid w:val="00CD20B8"/>
    <w:rsid w:val="00CD29F9"/>
    <w:rsid w:val="00CD40EF"/>
    <w:rsid w:val="00CD509A"/>
    <w:rsid w:val="00CD5224"/>
    <w:rsid w:val="00CD5564"/>
    <w:rsid w:val="00CD5720"/>
    <w:rsid w:val="00CD5DBD"/>
    <w:rsid w:val="00CE00E4"/>
    <w:rsid w:val="00CE0F35"/>
    <w:rsid w:val="00CE169B"/>
    <w:rsid w:val="00CE1A5C"/>
    <w:rsid w:val="00CE1E77"/>
    <w:rsid w:val="00CE2C15"/>
    <w:rsid w:val="00CE309B"/>
    <w:rsid w:val="00CE37F7"/>
    <w:rsid w:val="00CE3EDE"/>
    <w:rsid w:val="00CE446C"/>
    <w:rsid w:val="00CE4BA1"/>
    <w:rsid w:val="00CE5A09"/>
    <w:rsid w:val="00CE5B5F"/>
    <w:rsid w:val="00CE5DB2"/>
    <w:rsid w:val="00CE6533"/>
    <w:rsid w:val="00CE6663"/>
    <w:rsid w:val="00CE6A1A"/>
    <w:rsid w:val="00CE7378"/>
    <w:rsid w:val="00CE738C"/>
    <w:rsid w:val="00CE7AC3"/>
    <w:rsid w:val="00CF0607"/>
    <w:rsid w:val="00CF07A5"/>
    <w:rsid w:val="00CF0BE0"/>
    <w:rsid w:val="00CF119E"/>
    <w:rsid w:val="00CF1D08"/>
    <w:rsid w:val="00CF26B3"/>
    <w:rsid w:val="00CF323B"/>
    <w:rsid w:val="00CF3E59"/>
    <w:rsid w:val="00CF44EF"/>
    <w:rsid w:val="00CF4739"/>
    <w:rsid w:val="00CF4D09"/>
    <w:rsid w:val="00CF5836"/>
    <w:rsid w:val="00CF5E23"/>
    <w:rsid w:val="00CF65AB"/>
    <w:rsid w:val="00CF7026"/>
    <w:rsid w:val="00CF7755"/>
    <w:rsid w:val="00D01415"/>
    <w:rsid w:val="00D02681"/>
    <w:rsid w:val="00D02E8E"/>
    <w:rsid w:val="00D02FB6"/>
    <w:rsid w:val="00D03BC8"/>
    <w:rsid w:val="00D0425E"/>
    <w:rsid w:val="00D044B3"/>
    <w:rsid w:val="00D050B9"/>
    <w:rsid w:val="00D052CF"/>
    <w:rsid w:val="00D055F1"/>
    <w:rsid w:val="00D05D60"/>
    <w:rsid w:val="00D06686"/>
    <w:rsid w:val="00D06AF0"/>
    <w:rsid w:val="00D076B3"/>
    <w:rsid w:val="00D07945"/>
    <w:rsid w:val="00D07F7C"/>
    <w:rsid w:val="00D10770"/>
    <w:rsid w:val="00D10F6C"/>
    <w:rsid w:val="00D1110F"/>
    <w:rsid w:val="00D129B2"/>
    <w:rsid w:val="00D12A08"/>
    <w:rsid w:val="00D12ACC"/>
    <w:rsid w:val="00D12F5E"/>
    <w:rsid w:val="00D132C0"/>
    <w:rsid w:val="00D1363A"/>
    <w:rsid w:val="00D1384C"/>
    <w:rsid w:val="00D147B9"/>
    <w:rsid w:val="00D14AA7"/>
    <w:rsid w:val="00D14B61"/>
    <w:rsid w:val="00D158E4"/>
    <w:rsid w:val="00D15CE9"/>
    <w:rsid w:val="00D16594"/>
    <w:rsid w:val="00D172E9"/>
    <w:rsid w:val="00D202A6"/>
    <w:rsid w:val="00D2198D"/>
    <w:rsid w:val="00D22EE4"/>
    <w:rsid w:val="00D233C3"/>
    <w:rsid w:val="00D2371C"/>
    <w:rsid w:val="00D23E75"/>
    <w:rsid w:val="00D24468"/>
    <w:rsid w:val="00D2529D"/>
    <w:rsid w:val="00D25516"/>
    <w:rsid w:val="00D26478"/>
    <w:rsid w:val="00D27188"/>
    <w:rsid w:val="00D300EB"/>
    <w:rsid w:val="00D30548"/>
    <w:rsid w:val="00D30866"/>
    <w:rsid w:val="00D309C5"/>
    <w:rsid w:val="00D31BD5"/>
    <w:rsid w:val="00D32061"/>
    <w:rsid w:val="00D321BB"/>
    <w:rsid w:val="00D32BBE"/>
    <w:rsid w:val="00D332F0"/>
    <w:rsid w:val="00D3344C"/>
    <w:rsid w:val="00D34295"/>
    <w:rsid w:val="00D34D19"/>
    <w:rsid w:val="00D35D95"/>
    <w:rsid w:val="00D364A9"/>
    <w:rsid w:val="00D366EF"/>
    <w:rsid w:val="00D367CA"/>
    <w:rsid w:val="00D36AD6"/>
    <w:rsid w:val="00D37108"/>
    <w:rsid w:val="00D37537"/>
    <w:rsid w:val="00D379CD"/>
    <w:rsid w:val="00D37F1D"/>
    <w:rsid w:val="00D40863"/>
    <w:rsid w:val="00D408A7"/>
    <w:rsid w:val="00D4138D"/>
    <w:rsid w:val="00D4160E"/>
    <w:rsid w:val="00D41CC5"/>
    <w:rsid w:val="00D42ABB"/>
    <w:rsid w:val="00D42F2C"/>
    <w:rsid w:val="00D43B93"/>
    <w:rsid w:val="00D4471D"/>
    <w:rsid w:val="00D44A4D"/>
    <w:rsid w:val="00D4532B"/>
    <w:rsid w:val="00D45A7D"/>
    <w:rsid w:val="00D50B86"/>
    <w:rsid w:val="00D51024"/>
    <w:rsid w:val="00D520F7"/>
    <w:rsid w:val="00D545B0"/>
    <w:rsid w:val="00D5598C"/>
    <w:rsid w:val="00D56F9B"/>
    <w:rsid w:val="00D579BE"/>
    <w:rsid w:val="00D60010"/>
    <w:rsid w:val="00D61B6E"/>
    <w:rsid w:val="00D61D8D"/>
    <w:rsid w:val="00D63375"/>
    <w:rsid w:val="00D63E39"/>
    <w:rsid w:val="00D63FAE"/>
    <w:rsid w:val="00D65014"/>
    <w:rsid w:val="00D65554"/>
    <w:rsid w:val="00D658B7"/>
    <w:rsid w:val="00D65C7B"/>
    <w:rsid w:val="00D65E90"/>
    <w:rsid w:val="00D66B0B"/>
    <w:rsid w:val="00D67254"/>
    <w:rsid w:val="00D67439"/>
    <w:rsid w:val="00D70850"/>
    <w:rsid w:val="00D70CD0"/>
    <w:rsid w:val="00D71B90"/>
    <w:rsid w:val="00D73FDE"/>
    <w:rsid w:val="00D745BD"/>
    <w:rsid w:val="00D74DDB"/>
    <w:rsid w:val="00D75766"/>
    <w:rsid w:val="00D758B6"/>
    <w:rsid w:val="00D75F53"/>
    <w:rsid w:val="00D76824"/>
    <w:rsid w:val="00D770A9"/>
    <w:rsid w:val="00D772B8"/>
    <w:rsid w:val="00D805D4"/>
    <w:rsid w:val="00D805F3"/>
    <w:rsid w:val="00D80EDA"/>
    <w:rsid w:val="00D81199"/>
    <w:rsid w:val="00D811BD"/>
    <w:rsid w:val="00D819EE"/>
    <w:rsid w:val="00D86591"/>
    <w:rsid w:val="00D865EF"/>
    <w:rsid w:val="00D86CC2"/>
    <w:rsid w:val="00D9071B"/>
    <w:rsid w:val="00D9161F"/>
    <w:rsid w:val="00D920F8"/>
    <w:rsid w:val="00D93627"/>
    <w:rsid w:val="00D93B25"/>
    <w:rsid w:val="00D93FDC"/>
    <w:rsid w:val="00D94018"/>
    <w:rsid w:val="00D944DA"/>
    <w:rsid w:val="00D945E4"/>
    <w:rsid w:val="00D94739"/>
    <w:rsid w:val="00D953C1"/>
    <w:rsid w:val="00D9573A"/>
    <w:rsid w:val="00D97DED"/>
    <w:rsid w:val="00DA10E1"/>
    <w:rsid w:val="00DA1462"/>
    <w:rsid w:val="00DA191B"/>
    <w:rsid w:val="00DA1DA6"/>
    <w:rsid w:val="00DA2CAD"/>
    <w:rsid w:val="00DA2D4E"/>
    <w:rsid w:val="00DA380C"/>
    <w:rsid w:val="00DA431C"/>
    <w:rsid w:val="00DA5D7D"/>
    <w:rsid w:val="00DA674E"/>
    <w:rsid w:val="00DA677F"/>
    <w:rsid w:val="00DA69B3"/>
    <w:rsid w:val="00DA6B32"/>
    <w:rsid w:val="00DA6F9B"/>
    <w:rsid w:val="00DA6FC1"/>
    <w:rsid w:val="00DA7677"/>
    <w:rsid w:val="00DB0E15"/>
    <w:rsid w:val="00DB1679"/>
    <w:rsid w:val="00DB16C8"/>
    <w:rsid w:val="00DB1C63"/>
    <w:rsid w:val="00DB22E2"/>
    <w:rsid w:val="00DB22FC"/>
    <w:rsid w:val="00DB2C19"/>
    <w:rsid w:val="00DB32FB"/>
    <w:rsid w:val="00DB3745"/>
    <w:rsid w:val="00DB3C16"/>
    <w:rsid w:val="00DB5065"/>
    <w:rsid w:val="00DB5141"/>
    <w:rsid w:val="00DB539D"/>
    <w:rsid w:val="00DB555E"/>
    <w:rsid w:val="00DB5AC3"/>
    <w:rsid w:val="00DB69DB"/>
    <w:rsid w:val="00DB6D44"/>
    <w:rsid w:val="00DB6E72"/>
    <w:rsid w:val="00DB716A"/>
    <w:rsid w:val="00DC0584"/>
    <w:rsid w:val="00DC0E68"/>
    <w:rsid w:val="00DC15A3"/>
    <w:rsid w:val="00DC2502"/>
    <w:rsid w:val="00DC2950"/>
    <w:rsid w:val="00DC39C9"/>
    <w:rsid w:val="00DC3A4D"/>
    <w:rsid w:val="00DC4B50"/>
    <w:rsid w:val="00DC4E54"/>
    <w:rsid w:val="00DC6C6F"/>
    <w:rsid w:val="00DC7EDF"/>
    <w:rsid w:val="00DD0034"/>
    <w:rsid w:val="00DD08BB"/>
    <w:rsid w:val="00DD1558"/>
    <w:rsid w:val="00DD15E9"/>
    <w:rsid w:val="00DD16CB"/>
    <w:rsid w:val="00DD183E"/>
    <w:rsid w:val="00DD19B4"/>
    <w:rsid w:val="00DD1D59"/>
    <w:rsid w:val="00DD27D7"/>
    <w:rsid w:val="00DD2A84"/>
    <w:rsid w:val="00DD2D4A"/>
    <w:rsid w:val="00DD537F"/>
    <w:rsid w:val="00DD5B4A"/>
    <w:rsid w:val="00DD5C7E"/>
    <w:rsid w:val="00DD6C56"/>
    <w:rsid w:val="00DD6CF8"/>
    <w:rsid w:val="00DD7779"/>
    <w:rsid w:val="00DE0840"/>
    <w:rsid w:val="00DE08C6"/>
    <w:rsid w:val="00DE0901"/>
    <w:rsid w:val="00DE31EE"/>
    <w:rsid w:val="00DE3CC6"/>
    <w:rsid w:val="00DE3EEB"/>
    <w:rsid w:val="00DE42C0"/>
    <w:rsid w:val="00DE4AC2"/>
    <w:rsid w:val="00DE5482"/>
    <w:rsid w:val="00DE55EC"/>
    <w:rsid w:val="00DE5B3D"/>
    <w:rsid w:val="00DE5E0D"/>
    <w:rsid w:val="00DE6097"/>
    <w:rsid w:val="00DE6632"/>
    <w:rsid w:val="00DE6A79"/>
    <w:rsid w:val="00DE72D8"/>
    <w:rsid w:val="00DE766D"/>
    <w:rsid w:val="00DE7850"/>
    <w:rsid w:val="00DE797B"/>
    <w:rsid w:val="00DF0738"/>
    <w:rsid w:val="00DF184B"/>
    <w:rsid w:val="00DF2E6D"/>
    <w:rsid w:val="00DF35DF"/>
    <w:rsid w:val="00DF3629"/>
    <w:rsid w:val="00DF3A83"/>
    <w:rsid w:val="00DF6065"/>
    <w:rsid w:val="00DF60A3"/>
    <w:rsid w:val="00DF6EE2"/>
    <w:rsid w:val="00E000DB"/>
    <w:rsid w:val="00E00C07"/>
    <w:rsid w:val="00E01285"/>
    <w:rsid w:val="00E01551"/>
    <w:rsid w:val="00E02A16"/>
    <w:rsid w:val="00E03F46"/>
    <w:rsid w:val="00E057BC"/>
    <w:rsid w:val="00E05F3E"/>
    <w:rsid w:val="00E061F4"/>
    <w:rsid w:val="00E06F3A"/>
    <w:rsid w:val="00E1075B"/>
    <w:rsid w:val="00E1110C"/>
    <w:rsid w:val="00E128E5"/>
    <w:rsid w:val="00E13A61"/>
    <w:rsid w:val="00E1500C"/>
    <w:rsid w:val="00E16469"/>
    <w:rsid w:val="00E164B5"/>
    <w:rsid w:val="00E16AA6"/>
    <w:rsid w:val="00E17105"/>
    <w:rsid w:val="00E17F38"/>
    <w:rsid w:val="00E20A3E"/>
    <w:rsid w:val="00E2142A"/>
    <w:rsid w:val="00E21702"/>
    <w:rsid w:val="00E21B56"/>
    <w:rsid w:val="00E21CFC"/>
    <w:rsid w:val="00E225A5"/>
    <w:rsid w:val="00E23676"/>
    <w:rsid w:val="00E2486E"/>
    <w:rsid w:val="00E24D7C"/>
    <w:rsid w:val="00E252E9"/>
    <w:rsid w:val="00E25385"/>
    <w:rsid w:val="00E25D9D"/>
    <w:rsid w:val="00E2643B"/>
    <w:rsid w:val="00E26982"/>
    <w:rsid w:val="00E3172B"/>
    <w:rsid w:val="00E31A12"/>
    <w:rsid w:val="00E31F70"/>
    <w:rsid w:val="00E32CDF"/>
    <w:rsid w:val="00E32E49"/>
    <w:rsid w:val="00E3313D"/>
    <w:rsid w:val="00E36136"/>
    <w:rsid w:val="00E41B67"/>
    <w:rsid w:val="00E424C4"/>
    <w:rsid w:val="00E42B9B"/>
    <w:rsid w:val="00E4339D"/>
    <w:rsid w:val="00E43470"/>
    <w:rsid w:val="00E43CD9"/>
    <w:rsid w:val="00E43D95"/>
    <w:rsid w:val="00E44736"/>
    <w:rsid w:val="00E447FD"/>
    <w:rsid w:val="00E45809"/>
    <w:rsid w:val="00E46849"/>
    <w:rsid w:val="00E469FF"/>
    <w:rsid w:val="00E50EAF"/>
    <w:rsid w:val="00E5134F"/>
    <w:rsid w:val="00E526A9"/>
    <w:rsid w:val="00E5461F"/>
    <w:rsid w:val="00E54DAC"/>
    <w:rsid w:val="00E55E3B"/>
    <w:rsid w:val="00E56064"/>
    <w:rsid w:val="00E56813"/>
    <w:rsid w:val="00E56C14"/>
    <w:rsid w:val="00E570BA"/>
    <w:rsid w:val="00E57BDD"/>
    <w:rsid w:val="00E6066F"/>
    <w:rsid w:val="00E60DB3"/>
    <w:rsid w:val="00E615E8"/>
    <w:rsid w:val="00E63517"/>
    <w:rsid w:val="00E6531F"/>
    <w:rsid w:val="00E65B13"/>
    <w:rsid w:val="00E65BE3"/>
    <w:rsid w:val="00E65FB2"/>
    <w:rsid w:val="00E712B4"/>
    <w:rsid w:val="00E71418"/>
    <w:rsid w:val="00E71479"/>
    <w:rsid w:val="00E71551"/>
    <w:rsid w:val="00E71F0A"/>
    <w:rsid w:val="00E7224F"/>
    <w:rsid w:val="00E73474"/>
    <w:rsid w:val="00E7376D"/>
    <w:rsid w:val="00E757FE"/>
    <w:rsid w:val="00E758DB"/>
    <w:rsid w:val="00E761E4"/>
    <w:rsid w:val="00E769BE"/>
    <w:rsid w:val="00E8018F"/>
    <w:rsid w:val="00E80D41"/>
    <w:rsid w:val="00E8113E"/>
    <w:rsid w:val="00E81392"/>
    <w:rsid w:val="00E81516"/>
    <w:rsid w:val="00E81821"/>
    <w:rsid w:val="00E82025"/>
    <w:rsid w:val="00E82B49"/>
    <w:rsid w:val="00E8329E"/>
    <w:rsid w:val="00E8425B"/>
    <w:rsid w:val="00E84784"/>
    <w:rsid w:val="00E84C92"/>
    <w:rsid w:val="00E86D04"/>
    <w:rsid w:val="00E8714D"/>
    <w:rsid w:val="00E872E0"/>
    <w:rsid w:val="00E87362"/>
    <w:rsid w:val="00E876F3"/>
    <w:rsid w:val="00E9003C"/>
    <w:rsid w:val="00E90238"/>
    <w:rsid w:val="00E90790"/>
    <w:rsid w:val="00E9088F"/>
    <w:rsid w:val="00E91E87"/>
    <w:rsid w:val="00E921A5"/>
    <w:rsid w:val="00E92ABD"/>
    <w:rsid w:val="00E93580"/>
    <w:rsid w:val="00E93EF2"/>
    <w:rsid w:val="00E94DD9"/>
    <w:rsid w:val="00E95810"/>
    <w:rsid w:val="00E96B31"/>
    <w:rsid w:val="00E96C04"/>
    <w:rsid w:val="00E978DB"/>
    <w:rsid w:val="00EA0423"/>
    <w:rsid w:val="00EA1089"/>
    <w:rsid w:val="00EA20E5"/>
    <w:rsid w:val="00EA33E6"/>
    <w:rsid w:val="00EA3650"/>
    <w:rsid w:val="00EA39AC"/>
    <w:rsid w:val="00EA3D18"/>
    <w:rsid w:val="00EA44AB"/>
    <w:rsid w:val="00EA49C6"/>
    <w:rsid w:val="00EA4C0D"/>
    <w:rsid w:val="00EA53D8"/>
    <w:rsid w:val="00EA5936"/>
    <w:rsid w:val="00EA6A63"/>
    <w:rsid w:val="00EA6C15"/>
    <w:rsid w:val="00EA7618"/>
    <w:rsid w:val="00EB055A"/>
    <w:rsid w:val="00EB2C0A"/>
    <w:rsid w:val="00EB4A8A"/>
    <w:rsid w:val="00EB5E9F"/>
    <w:rsid w:val="00EB6BB0"/>
    <w:rsid w:val="00EB77FB"/>
    <w:rsid w:val="00EB79FD"/>
    <w:rsid w:val="00EC1798"/>
    <w:rsid w:val="00EC17E6"/>
    <w:rsid w:val="00EC1F2C"/>
    <w:rsid w:val="00EC2FD8"/>
    <w:rsid w:val="00EC377C"/>
    <w:rsid w:val="00EC3EE8"/>
    <w:rsid w:val="00EC4242"/>
    <w:rsid w:val="00ED0E6B"/>
    <w:rsid w:val="00ED1135"/>
    <w:rsid w:val="00ED12FB"/>
    <w:rsid w:val="00ED1301"/>
    <w:rsid w:val="00ED1667"/>
    <w:rsid w:val="00ED17EF"/>
    <w:rsid w:val="00ED2A01"/>
    <w:rsid w:val="00ED30B8"/>
    <w:rsid w:val="00ED447F"/>
    <w:rsid w:val="00ED480E"/>
    <w:rsid w:val="00ED635D"/>
    <w:rsid w:val="00ED68D3"/>
    <w:rsid w:val="00ED6D6D"/>
    <w:rsid w:val="00ED723D"/>
    <w:rsid w:val="00EE055F"/>
    <w:rsid w:val="00EE096A"/>
    <w:rsid w:val="00EE1F6C"/>
    <w:rsid w:val="00EE22C3"/>
    <w:rsid w:val="00EE257F"/>
    <w:rsid w:val="00EE2A00"/>
    <w:rsid w:val="00EE4589"/>
    <w:rsid w:val="00EE45D9"/>
    <w:rsid w:val="00EE465F"/>
    <w:rsid w:val="00EE4BB2"/>
    <w:rsid w:val="00EE5495"/>
    <w:rsid w:val="00EE5EF8"/>
    <w:rsid w:val="00EE6212"/>
    <w:rsid w:val="00EE7973"/>
    <w:rsid w:val="00EF185B"/>
    <w:rsid w:val="00EF216E"/>
    <w:rsid w:val="00EF2331"/>
    <w:rsid w:val="00EF2F16"/>
    <w:rsid w:val="00EF3429"/>
    <w:rsid w:val="00EF5BBD"/>
    <w:rsid w:val="00EF73AB"/>
    <w:rsid w:val="00F00339"/>
    <w:rsid w:val="00F00EE0"/>
    <w:rsid w:val="00F01918"/>
    <w:rsid w:val="00F043CC"/>
    <w:rsid w:val="00F04462"/>
    <w:rsid w:val="00F063C6"/>
    <w:rsid w:val="00F064D3"/>
    <w:rsid w:val="00F066AD"/>
    <w:rsid w:val="00F06B72"/>
    <w:rsid w:val="00F10569"/>
    <w:rsid w:val="00F10D18"/>
    <w:rsid w:val="00F112E6"/>
    <w:rsid w:val="00F11750"/>
    <w:rsid w:val="00F125A2"/>
    <w:rsid w:val="00F126D7"/>
    <w:rsid w:val="00F12AEE"/>
    <w:rsid w:val="00F12F65"/>
    <w:rsid w:val="00F13D95"/>
    <w:rsid w:val="00F1565B"/>
    <w:rsid w:val="00F16A25"/>
    <w:rsid w:val="00F2075E"/>
    <w:rsid w:val="00F207A5"/>
    <w:rsid w:val="00F20BCC"/>
    <w:rsid w:val="00F21E9D"/>
    <w:rsid w:val="00F22220"/>
    <w:rsid w:val="00F2228F"/>
    <w:rsid w:val="00F22A7D"/>
    <w:rsid w:val="00F22C03"/>
    <w:rsid w:val="00F23180"/>
    <w:rsid w:val="00F231EE"/>
    <w:rsid w:val="00F23699"/>
    <w:rsid w:val="00F23ECA"/>
    <w:rsid w:val="00F24454"/>
    <w:rsid w:val="00F24828"/>
    <w:rsid w:val="00F24A73"/>
    <w:rsid w:val="00F252C6"/>
    <w:rsid w:val="00F25374"/>
    <w:rsid w:val="00F25569"/>
    <w:rsid w:val="00F25621"/>
    <w:rsid w:val="00F25DCE"/>
    <w:rsid w:val="00F2635D"/>
    <w:rsid w:val="00F266D2"/>
    <w:rsid w:val="00F27329"/>
    <w:rsid w:val="00F275A5"/>
    <w:rsid w:val="00F30067"/>
    <w:rsid w:val="00F30205"/>
    <w:rsid w:val="00F31909"/>
    <w:rsid w:val="00F32614"/>
    <w:rsid w:val="00F32765"/>
    <w:rsid w:val="00F32911"/>
    <w:rsid w:val="00F3378A"/>
    <w:rsid w:val="00F35C56"/>
    <w:rsid w:val="00F36DFE"/>
    <w:rsid w:val="00F37DB6"/>
    <w:rsid w:val="00F37FFD"/>
    <w:rsid w:val="00F40B6B"/>
    <w:rsid w:val="00F41428"/>
    <w:rsid w:val="00F41C77"/>
    <w:rsid w:val="00F41E3E"/>
    <w:rsid w:val="00F43DDA"/>
    <w:rsid w:val="00F44BC3"/>
    <w:rsid w:val="00F452EC"/>
    <w:rsid w:val="00F45854"/>
    <w:rsid w:val="00F459D2"/>
    <w:rsid w:val="00F45D9D"/>
    <w:rsid w:val="00F463EF"/>
    <w:rsid w:val="00F46747"/>
    <w:rsid w:val="00F47B77"/>
    <w:rsid w:val="00F53313"/>
    <w:rsid w:val="00F54072"/>
    <w:rsid w:val="00F5409C"/>
    <w:rsid w:val="00F546B8"/>
    <w:rsid w:val="00F56327"/>
    <w:rsid w:val="00F575BA"/>
    <w:rsid w:val="00F60559"/>
    <w:rsid w:val="00F609E4"/>
    <w:rsid w:val="00F613BF"/>
    <w:rsid w:val="00F6165D"/>
    <w:rsid w:val="00F6181C"/>
    <w:rsid w:val="00F61C14"/>
    <w:rsid w:val="00F6282D"/>
    <w:rsid w:val="00F629A7"/>
    <w:rsid w:val="00F632B2"/>
    <w:rsid w:val="00F64B31"/>
    <w:rsid w:val="00F64C32"/>
    <w:rsid w:val="00F6746D"/>
    <w:rsid w:val="00F70EAA"/>
    <w:rsid w:val="00F710A0"/>
    <w:rsid w:val="00F71324"/>
    <w:rsid w:val="00F71979"/>
    <w:rsid w:val="00F72818"/>
    <w:rsid w:val="00F73B60"/>
    <w:rsid w:val="00F76294"/>
    <w:rsid w:val="00F768E9"/>
    <w:rsid w:val="00F76AF1"/>
    <w:rsid w:val="00F77146"/>
    <w:rsid w:val="00F80290"/>
    <w:rsid w:val="00F8230D"/>
    <w:rsid w:val="00F82582"/>
    <w:rsid w:val="00F82C71"/>
    <w:rsid w:val="00F843E8"/>
    <w:rsid w:val="00F85AC7"/>
    <w:rsid w:val="00F85E33"/>
    <w:rsid w:val="00F86064"/>
    <w:rsid w:val="00F86B2A"/>
    <w:rsid w:val="00F87A31"/>
    <w:rsid w:val="00F9260D"/>
    <w:rsid w:val="00F92AC0"/>
    <w:rsid w:val="00F94CA2"/>
    <w:rsid w:val="00F9560F"/>
    <w:rsid w:val="00F96728"/>
    <w:rsid w:val="00FA0084"/>
    <w:rsid w:val="00FA020D"/>
    <w:rsid w:val="00FA04FE"/>
    <w:rsid w:val="00FA112B"/>
    <w:rsid w:val="00FA21FE"/>
    <w:rsid w:val="00FA2C8B"/>
    <w:rsid w:val="00FA2DB7"/>
    <w:rsid w:val="00FA2E4B"/>
    <w:rsid w:val="00FA54C9"/>
    <w:rsid w:val="00FA5B5C"/>
    <w:rsid w:val="00FA5F5D"/>
    <w:rsid w:val="00FA6AAF"/>
    <w:rsid w:val="00FA7010"/>
    <w:rsid w:val="00FB0736"/>
    <w:rsid w:val="00FB095A"/>
    <w:rsid w:val="00FB0F1D"/>
    <w:rsid w:val="00FB1BC8"/>
    <w:rsid w:val="00FB246E"/>
    <w:rsid w:val="00FB260F"/>
    <w:rsid w:val="00FB3216"/>
    <w:rsid w:val="00FB47DE"/>
    <w:rsid w:val="00FB4B22"/>
    <w:rsid w:val="00FB4F4E"/>
    <w:rsid w:val="00FB6709"/>
    <w:rsid w:val="00FB6EB0"/>
    <w:rsid w:val="00FB7668"/>
    <w:rsid w:val="00FC001F"/>
    <w:rsid w:val="00FC05C6"/>
    <w:rsid w:val="00FC06FC"/>
    <w:rsid w:val="00FC1063"/>
    <w:rsid w:val="00FC1751"/>
    <w:rsid w:val="00FC187C"/>
    <w:rsid w:val="00FC20D5"/>
    <w:rsid w:val="00FC2459"/>
    <w:rsid w:val="00FC2DA0"/>
    <w:rsid w:val="00FC3266"/>
    <w:rsid w:val="00FC4D32"/>
    <w:rsid w:val="00FC5C9F"/>
    <w:rsid w:val="00FC5D4E"/>
    <w:rsid w:val="00FC609A"/>
    <w:rsid w:val="00FC7379"/>
    <w:rsid w:val="00FC7B2D"/>
    <w:rsid w:val="00FD04DB"/>
    <w:rsid w:val="00FD1001"/>
    <w:rsid w:val="00FD156A"/>
    <w:rsid w:val="00FD1D6B"/>
    <w:rsid w:val="00FD1E9F"/>
    <w:rsid w:val="00FD2239"/>
    <w:rsid w:val="00FD283B"/>
    <w:rsid w:val="00FD3CC2"/>
    <w:rsid w:val="00FD707E"/>
    <w:rsid w:val="00FD7273"/>
    <w:rsid w:val="00FE081A"/>
    <w:rsid w:val="00FE12BE"/>
    <w:rsid w:val="00FE1E75"/>
    <w:rsid w:val="00FE2754"/>
    <w:rsid w:val="00FE2F2E"/>
    <w:rsid w:val="00FE3311"/>
    <w:rsid w:val="00FE3994"/>
    <w:rsid w:val="00FE3E0D"/>
    <w:rsid w:val="00FE4603"/>
    <w:rsid w:val="00FE482C"/>
    <w:rsid w:val="00FE4CF8"/>
    <w:rsid w:val="00FE65A3"/>
    <w:rsid w:val="00FE7300"/>
    <w:rsid w:val="00FF0EEB"/>
    <w:rsid w:val="00FF241E"/>
    <w:rsid w:val="00FF2D74"/>
    <w:rsid w:val="00FF3445"/>
    <w:rsid w:val="00FF39E4"/>
    <w:rsid w:val="00FF3A98"/>
    <w:rsid w:val="00FF4003"/>
    <w:rsid w:val="00FF47E7"/>
    <w:rsid w:val="00FF47FB"/>
    <w:rsid w:val="00FF4EE1"/>
    <w:rsid w:val="00FF53CD"/>
    <w:rsid w:val="00FF6EF2"/>
    <w:rsid w:val="00FF7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47980"/>
  <w15:docId w15:val="{9613BF32-D34D-456A-8795-14F74E36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75EB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975EBB"/>
    <w:pPr>
      <w:numPr>
        <w:numId w:val="1"/>
      </w:numPr>
      <w:spacing w:before="200" w:after="200"/>
      <w:jc w:val="both"/>
      <w:outlineLvl w:val="0"/>
    </w:pPr>
    <w:rPr>
      <w:b/>
      <w:lang w:val="uk-UA"/>
    </w:rPr>
  </w:style>
  <w:style w:type="paragraph" w:styleId="2">
    <w:name w:val="heading 2"/>
    <w:basedOn w:val="a0"/>
    <w:next w:val="a0"/>
    <w:link w:val="20"/>
    <w:qFormat/>
    <w:rsid w:val="008A4AF4"/>
    <w:pPr>
      <w:numPr>
        <w:ilvl w:val="1"/>
        <w:numId w:val="3"/>
      </w:numPr>
      <w:tabs>
        <w:tab w:val="left" w:pos="1134"/>
        <w:tab w:val="left" w:pos="3600"/>
      </w:tabs>
      <w:spacing w:before="200"/>
      <w:ind w:right="-82"/>
      <w:jc w:val="both"/>
      <w:outlineLvl w:val="1"/>
    </w:pPr>
    <w:rPr>
      <w:b/>
      <w:lang w:val="uk-UA"/>
    </w:rPr>
  </w:style>
  <w:style w:type="paragraph" w:styleId="3">
    <w:name w:val="heading 3"/>
    <w:basedOn w:val="a0"/>
    <w:next w:val="a0"/>
    <w:link w:val="30"/>
    <w:uiPriority w:val="9"/>
    <w:semiHidden/>
    <w:unhideWhenUsed/>
    <w:qFormat/>
    <w:rsid w:val="00AF1141"/>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
    <w:semiHidden/>
    <w:unhideWhenUsed/>
    <w:qFormat/>
    <w:rsid w:val="00DF6EE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75EBB"/>
    <w:rPr>
      <w:rFonts w:ascii="Times New Roman" w:eastAsia="Times New Roman" w:hAnsi="Times New Roman" w:cs="Times New Roman"/>
      <w:b/>
      <w:sz w:val="24"/>
      <w:szCs w:val="24"/>
      <w:lang w:val="uk-UA" w:eastAsia="ru-RU"/>
    </w:rPr>
  </w:style>
  <w:style w:type="paragraph" w:styleId="a">
    <w:name w:val="List Paragraph"/>
    <w:aliases w:val="CA bullets,EBRD List,Chapter10,Список уровня 2,название табл/рис"/>
    <w:basedOn w:val="a0"/>
    <w:link w:val="a4"/>
    <w:uiPriority w:val="34"/>
    <w:qFormat/>
    <w:rsid w:val="00975EBB"/>
    <w:pPr>
      <w:numPr>
        <w:numId w:val="2"/>
      </w:numPr>
      <w:spacing w:before="200" w:after="200"/>
      <w:jc w:val="both"/>
    </w:pPr>
    <w:rPr>
      <w:bCs/>
      <w:lang w:val="uk-UA"/>
    </w:rPr>
  </w:style>
  <w:style w:type="paragraph" w:customStyle="1" w:styleId="a5">
    <w:name w:val="a"/>
    <w:basedOn w:val="a0"/>
    <w:rsid w:val="00686C86"/>
    <w:pPr>
      <w:tabs>
        <w:tab w:val="num" w:pos="1440"/>
      </w:tabs>
      <w:spacing w:before="200" w:after="200"/>
      <w:ind w:left="1440" w:hanging="360"/>
      <w:jc w:val="both"/>
    </w:pPr>
    <w:rPr>
      <w:rFonts w:eastAsia="Calibri"/>
      <w:lang w:val="uk-UA"/>
    </w:rPr>
  </w:style>
  <w:style w:type="character" w:customStyle="1" w:styleId="11">
    <w:name w:val="Дата1"/>
    <w:rsid w:val="00686C86"/>
  </w:style>
  <w:style w:type="character" w:customStyle="1" w:styleId="20">
    <w:name w:val="Заголовок 2 Знак"/>
    <w:basedOn w:val="a1"/>
    <w:link w:val="2"/>
    <w:rsid w:val="008A4AF4"/>
    <w:rPr>
      <w:rFonts w:ascii="Times New Roman" w:eastAsia="Times New Roman" w:hAnsi="Times New Roman" w:cs="Times New Roman"/>
      <w:b/>
      <w:sz w:val="24"/>
      <w:szCs w:val="24"/>
      <w:lang w:val="uk-UA" w:eastAsia="ru-RU"/>
    </w:rPr>
  </w:style>
  <w:style w:type="character" w:styleId="a6">
    <w:name w:val="Hyperlink"/>
    <w:rsid w:val="0049160A"/>
    <w:rPr>
      <w:rFonts w:cs="Times New Roman"/>
      <w:color w:val="0000FF"/>
      <w:u w:val="single"/>
    </w:rPr>
  </w:style>
  <w:style w:type="table" w:styleId="a7">
    <w:name w:val="Table Grid"/>
    <w:basedOn w:val="a2"/>
    <w:uiPriority w:val="59"/>
    <w:rsid w:val="00DE6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71">
    <w:name w:val="s71"/>
    <w:rsid w:val="00D32061"/>
    <w:rPr>
      <w:rFonts w:ascii="Times New Roman" w:hAnsi="Times New Roman" w:cs="Times New Roman" w:hint="default"/>
      <w:sz w:val="28"/>
      <w:szCs w:val="28"/>
    </w:rPr>
  </w:style>
  <w:style w:type="paragraph" w:styleId="a8">
    <w:name w:val="Balloon Text"/>
    <w:basedOn w:val="a0"/>
    <w:link w:val="a9"/>
    <w:uiPriority w:val="99"/>
    <w:semiHidden/>
    <w:unhideWhenUsed/>
    <w:rsid w:val="00127AF7"/>
    <w:rPr>
      <w:rFonts w:ascii="Tahoma" w:hAnsi="Tahoma" w:cs="Tahoma"/>
      <w:sz w:val="16"/>
      <w:szCs w:val="16"/>
    </w:rPr>
  </w:style>
  <w:style w:type="character" w:customStyle="1" w:styleId="a9">
    <w:name w:val="Текст выноски Знак"/>
    <w:basedOn w:val="a1"/>
    <w:link w:val="a8"/>
    <w:uiPriority w:val="99"/>
    <w:semiHidden/>
    <w:rsid w:val="00127AF7"/>
    <w:rPr>
      <w:rFonts w:ascii="Tahoma" w:eastAsia="Times New Roman" w:hAnsi="Tahoma" w:cs="Tahoma"/>
      <w:sz w:val="16"/>
      <w:szCs w:val="16"/>
      <w:lang w:eastAsia="ru-RU"/>
    </w:rPr>
  </w:style>
  <w:style w:type="paragraph" w:styleId="aa">
    <w:name w:val="header"/>
    <w:basedOn w:val="a0"/>
    <w:link w:val="ab"/>
    <w:uiPriority w:val="99"/>
    <w:unhideWhenUsed/>
    <w:rsid w:val="00D60010"/>
    <w:pPr>
      <w:tabs>
        <w:tab w:val="center" w:pos="4677"/>
        <w:tab w:val="right" w:pos="9355"/>
      </w:tabs>
    </w:pPr>
  </w:style>
  <w:style w:type="character" w:customStyle="1" w:styleId="ab">
    <w:name w:val="Верхний колонтитул Знак"/>
    <w:basedOn w:val="a1"/>
    <w:link w:val="aa"/>
    <w:uiPriority w:val="99"/>
    <w:rsid w:val="00D60010"/>
    <w:rPr>
      <w:rFonts w:ascii="Times New Roman" w:eastAsia="Times New Roman" w:hAnsi="Times New Roman" w:cs="Times New Roman"/>
      <w:sz w:val="24"/>
      <w:szCs w:val="24"/>
      <w:lang w:eastAsia="ru-RU"/>
    </w:rPr>
  </w:style>
  <w:style w:type="paragraph" w:styleId="ac">
    <w:name w:val="footer"/>
    <w:basedOn w:val="a0"/>
    <w:link w:val="ad"/>
    <w:uiPriority w:val="99"/>
    <w:unhideWhenUsed/>
    <w:rsid w:val="00D60010"/>
    <w:pPr>
      <w:tabs>
        <w:tab w:val="center" w:pos="4677"/>
        <w:tab w:val="right" w:pos="9355"/>
      </w:tabs>
    </w:pPr>
  </w:style>
  <w:style w:type="character" w:customStyle="1" w:styleId="ad">
    <w:name w:val="Нижний колонтитул Знак"/>
    <w:basedOn w:val="a1"/>
    <w:link w:val="ac"/>
    <w:uiPriority w:val="99"/>
    <w:rsid w:val="00D60010"/>
    <w:rPr>
      <w:rFonts w:ascii="Times New Roman" w:eastAsia="Times New Roman" w:hAnsi="Times New Roman" w:cs="Times New Roman"/>
      <w:sz w:val="24"/>
      <w:szCs w:val="24"/>
      <w:lang w:eastAsia="ru-RU"/>
    </w:rPr>
  </w:style>
  <w:style w:type="character" w:styleId="ae">
    <w:name w:val="Strong"/>
    <w:uiPriority w:val="22"/>
    <w:qFormat/>
    <w:rsid w:val="0050791E"/>
    <w:rPr>
      <w:b/>
      <w:bCs/>
    </w:rPr>
  </w:style>
  <w:style w:type="character" w:customStyle="1" w:styleId="a4">
    <w:name w:val="Абзац списка Знак"/>
    <w:aliases w:val="CA bullets Знак,EBRD List Знак,Chapter10 Знак,Список уровня 2 Знак,название табл/рис Знак"/>
    <w:link w:val="a"/>
    <w:rsid w:val="0050791E"/>
    <w:rPr>
      <w:rFonts w:ascii="Times New Roman" w:eastAsia="Times New Roman" w:hAnsi="Times New Roman" w:cs="Times New Roman"/>
      <w:bCs/>
      <w:sz w:val="24"/>
      <w:szCs w:val="24"/>
      <w:lang w:val="uk-UA" w:eastAsia="ru-RU"/>
    </w:rPr>
  </w:style>
  <w:style w:type="character" w:styleId="af">
    <w:name w:val="Unresolved Mention"/>
    <w:basedOn w:val="a1"/>
    <w:uiPriority w:val="99"/>
    <w:semiHidden/>
    <w:unhideWhenUsed/>
    <w:rsid w:val="00645535"/>
    <w:rPr>
      <w:color w:val="605E5C"/>
      <w:shd w:val="clear" w:color="auto" w:fill="E1DFDD"/>
    </w:rPr>
  </w:style>
  <w:style w:type="character" w:styleId="af0">
    <w:name w:val="Emphasis"/>
    <w:basedOn w:val="a1"/>
    <w:uiPriority w:val="20"/>
    <w:qFormat/>
    <w:rsid w:val="00913F33"/>
    <w:rPr>
      <w:i/>
      <w:iCs/>
    </w:rPr>
  </w:style>
  <w:style w:type="paragraph" w:styleId="af1">
    <w:name w:val="Normal (Web)"/>
    <w:basedOn w:val="a0"/>
    <w:uiPriority w:val="99"/>
    <w:semiHidden/>
    <w:unhideWhenUsed/>
    <w:rsid w:val="00535ED4"/>
    <w:pPr>
      <w:spacing w:before="100" w:beforeAutospacing="1" w:after="100" w:afterAutospacing="1"/>
    </w:pPr>
    <w:rPr>
      <w:lang w:val="uk-UA" w:eastAsia="uk-UA"/>
    </w:rPr>
  </w:style>
  <w:style w:type="paragraph" w:customStyle="1" w:styleId="rvps2">
    <w:name w:val="rvps2"/>
    <w:basedOn w:val="a0"/>
    <w:rsid w:val="00FD04DB"/>
    <w:pPr>
      <w:spacing w:before="100" w:beforeAutospacing="1" w:after="100" w:afterAutospacing="1"/>
    </w:pPr>
    <w:rPr>
      <w:lang w:val="uk-UA" w:eastAsia="uk-UA"/>
    </w:rPr>
  </w:style>
  <w:style w:type="character" w:customStyle="1" w:styleId="40">
    <w:name w:val="Заголовок 4 Знак"/>
    <w:basedOn w:val="a1"/>
    <w:link w:val="4"/>
    <w:uiPriority w:val="99"/>
    <w:semiHidden/>
    <w:rsid w:val="00DF6EE2"/>
    <w:rPr>
      <w:rFonts w:asciiTheme="majorHAnsi" w:eastAsiaTheme="majorEastAsia" w:hAnsiTheme="majorHAnsi" w:cstheme="majorBidi"/>
      <w:i/>
      <w:iCs/>
      <w:color w:val="365F91" w:themeColor="accent1" w:themeShade="BF"/>
      <w:sz w:val="24"/>
      <w:szCs w:val="24"/>
      <w:lang w:eastAsia="ru-RU"/>
    </w:rPr>
  </w:style>
  <w:style w:type="paragraph" w:customStyle="1" w:styleId="12">
    <w:name w:val="Абзац списка1"/>
    <w:basedOn w:val="a0"/>
    <w:uiPriority w:val="99"/>
    <w:rsid w:val="00DF6EE2"/>
    <w:pPr>
      <w:tabs>
        <w:tab w:val="num" w:pos="720"/>
      </w:tabs>
      <w:spacing w:before="200" w:after="200"/>
      <w:ind w:left="720" w:hanging="360"/>
      <w:jc w:val="both"/>
    </w:pPr>
    <w:rPr>
      <w:rFonts w:eastAsia="Calibri"/>
      <w:bCs/>
      <w:lang w:val="uk-UA"/>
    </w:rPr>
  </w:style>
  <w:style w:type="paragraph" w:customStyle="1" w:styleId="af2">
    <w:name w:val="Знак Знак Знак Знак"/>
    <w:basedOn w:val="a0"/>
    <w:rsid w:val="0074077D"/>
    <w:rPr>
      <w:rFonts w:ascii="Verdana" w:hAnsi="Verdana" w:cs="Verdana"/>
      <w:sz w:val="20"/>
      <w:szCs w:val="20"/>
      <w:lang w:val="en-US" w:eastAsia="en-US"/>
    </w:rPr>
  </w:style>
  <w:style w:type="paragraph" w:customStyle="1" w:styleId="western">
    <w:name w:val="western"/>
    <w:basedOn w:val="a0"/>
    <w:rsid w:val="00F8230D"/>
    <w:pPr>
      <w:spacing w:before="100" w:beforeAutospacing="1" w:after="142" w:line="276" w:lineRule="auto"/>
    </w:pPr>
    <w:rPr>
      <w:color w:val="000000"/>
    </w:rPr>
  </w:style>
  <w:style w:type="character" w:customStyle="1" w:styleId="30">
    <w:name w:val="Заголовок 3 Знак"/>
    <w:basedOn w:val="a1"/>
    <w:link w:val="3"/>
    <w:uiPriority w:val="9"/>
    <w:semiHidden/>
    <w:rsid w:val="00AF1141"/>
    <w:rPr>
      <w:rFonts w:asciiTheme="majorHAnsi" w:eastAsiaTheme="majorEastAsia" w:hAnsiTheme="majorHAnsi" w:cstheme="majorBidi"/>
      <w:color w:val="243F60" w:themeColor="accent1" w:themeShade="7F"/>
      <w:sz w:val="24"/>
      <w:szCs w:val="24"/>
      <w:lang w:eastAsia="ru-RU"/>
    </w:rPr>
  </w:style>
  <w:style w:type="character" w:customStyle="1" w:styleId="width100">
    <w:name w:val="width_100"/>
    <w:rsid w:val="00AF1141"/>
  </w:style>
  <w:style w:type="character" w:styleId="af3">
    <w:name w:val="annotation reference"/>
    <w:basedOn w:val="a1"/>
    <w:uiPriority w:val="99"/>
    <w:semiHidden/>
    <w:unhideWhenUsed/>
    <w:rsid w:val="00AC1C98"/>
    <w:rPr>
      <w:sz w:val="16"/>
      <w:szCs w:val="16"/>
    </w:rPr>
  </w:style>
  <w:style w:type="paragraph" w:styleId="af4">
    <w:name w:val="annotation text"/>
    <w:basedOn w:val="a0"/>
    <w:link w:val="af5"/>
    <w:uiPriority w:val="99"/>
    <w:semiHidden/>
    <w:unhideWhenUsed/>
    <w:rsid w:val="00AC1C98"/>
    <w:rPr>
      <w:sz w:val="20"/>
      <w:szCs w:val="20"/>
    </w:rPr>
  </w:style>
  <w:style w:type="character" w:customStyle="1" w:styleId="af5">
    <w:name w:val="Текст примечания Знак"/>
    <w:basedOn w:val="a1"/>
    <w:link w:val="af4"/>
    <w:uiPriority w:val="99"/>
    <w:semiHidden/>
    <w:rsid w:val="00AC1C98"/>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AC1C98"/>
    <w:rPr>
      <w:b/>
      <w:bCs/>
    </w:rPr>
  </w:style>
  <w:style w:type="character" w:customStyle="1" w:styleId="af7">
    <w:name w:val="Тема примечания Знак"/>
    <w:basedOn w:val="af5"/>
    <w:link w:val="af6"/>
    <w:uiPriority w:val="99"/>
    <w:semiHidden/>
    <w:rsid w:val="00AC1C98"/>
    <w:rPr>
      <w:rFonts w:ascii="Times New Roman" w:eastAsia="Times New Roman" w:hAnsi="Times New Roman" w:cs="Times New Roman"/>
      <w:b/>
      <w:bCs/>
      <w:sz w:val="20"/>
      <w:szCs w:val="20"/>
      <w:lang w:eastAsia="ru-RU"/>
    </w:rPr>
  </w:style>
  <w:style w:type="character" w:styleId="af8">
    <w:name w:val="Placeholder Text"/>
    <w:basedOn w:val="a1"/>
    <w:uiPriority w:val="99"/>
    <w:semiHidden/>
    <w:rsid w:val="00A653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164380">
      <w:bodyDiv w:val="1"/>
      <w:marLeft w:val="0"/>
      <w:marRight w:val="0"/>
      <w:marTop w:val="0"/>
      <w:marBottom w:val="0"/>
      <w:divBdr>
        <w:top w:val="none" w:sz="0" w:space="0" w:color="auto"/>
        <w:left w:val="none" w:sz="0" w:space="0" w:color="auto"/>
        <w:bottom w:val="none" w:sz="0" w:space="0" w:color="auto"/>
        <w:right w:val="none" w:sz="0" w:space="0" w:color="auto"/>
      </w:divBdr>
    </w:div>
    <w:div w:id="117526447">
      <w:bodyDiv w:val="1"/>
      <w:marLeft w:val="0"/>
      <w:marRight w:val="0"/>
      <w:marTop w:val="0"/>
      <w:marBottom w:val="0"/>
      <w:divBdr>
        <w:top w:val="none" w:sz="0" w:space="0" w:color="auto"/>
        <w:left w:val="none" w:sz="0" w:space="0" w:color="auto"/>
        <w:bottom w:val="none" w:sz="0" w:space="0" w:color="auto"/>
        <w:right w:val="none" w:sz="0" w:space="0" w:color="auto"/>
      </w:divBdr>
    </w:div>
    <w:div w:id="162280445">
      <w:bodyDiv w:val="1"/>
      <w:marLeft w:val="0"/>
      <w:marRight w:val="0"/>
      <w:marTop w:val="0"/>
      <w:marBottom w:val="0"/>
      <w:divBdr>
        <w:top w:val="none" w:sz="0" w:space="0" w:color="auto"/>
        <w:left w:val="none" w:sz="0" w:space="0" w:color="auto"/>
        <w:bottom w:val="none" w:sz="0" w:space="0" w:color="auto"/>
        <w:right w:val="none" w:sz="0" w:space="0" w:color="auto"/>
      </w:divBdr>
    </w:div>
    <w:div w:id="204564537">
      <w:bodyDiv w:val="1"/>
      <w:marLeft w:val="0"/>
      <w:marRight w:val="0"/>
      <w:marTop w:val="0"/>
      <w:marBottom w:val="0"/>
      <w:divBdr>
        <w:top w:val="none" w:sz="0" w:space="0" w:color="auto"/>
        <w:left w:val="none" w:sz="0" w:space="0" w:color="auto"/>
        <w:bottom w:val="none" w:sz="0" w:space="0" w:color="auto"/>
        <w:right w:val="none" w:sz="0" w:space="0" w:color="auto"/>
      </w:divBdr>
    </w:div>
    <w:div w:id="244194991">
      <w:bodyDiv w:val="1"/>
      <w:marLeft w:val="0"/>
      <w:marRight w:val="0"/>
      <w:marTop w:val="0"/>
      <w:marBottom w:val="0"/>
      <w:divBdr>
        <w:top w:val="none" w:sz="0" w:space="0" w:color="auto"/>
        <w:left w:val="none" w:sz="0" w:space="0" w:color="auto"/>
        <w:bottom w:val="none" w:sz="0" w:space="0" w:color="auto"/>
        <w:right w:val="none" w:sz="0" w:space="0" w:color="auto"/>
      </w:divBdr>
    </w:div>
    <w:div w:id="245651698">
      <w:bodyDiv w:val="1"/>
      <w:marLeft w:val="0"/>
      <w:marRight w:val="0"/>
      <w:marTop w:val="0"/>
      <w:marBottom w:val="0"/>
      <w:divBdr>
        <w:top w:val="none" w:sz="0" w:space="0" w:color="auto"/>
        <w:left w:val="none" w:sz="0" w:space="0" w:color="auto"/>
        <w:bottom w:val="none" w:sz="0" w:space="0" w:color="auto"/>
        <w:right w:val="none" w:sz="0" w:space="0" w:color="auto"/>
      </w:divBdr>
    </w:div>
    <w:div w:id="249775988">
      <w:bodyDiv w:val="1"/>
      <w:marLeft w:val="0"/>
      <w:marRight w:val="0"/>
      <w:marTop w:val="0"/>
      <w:marBottom w:val="0"/>
      <w:divBdr>
        <w:top w:val="none" w:sz="0" w:space="0" w:color="auto"/>
        <w:left w:val="none" w:sz="0" w:space="0" w:color="auto"/>
        <w:bottom w:val="none" w:sz="0" w:space="0" w:color="auto"/>
        <w:right w:val="none" w:sz="0" w:space="0" w:color="auto"/>
      </w:divBdr>
    </w:div>
    <w:div w:id="259918772">
      <w:bodyDiv w:val="1"/>
      <w:marLeft w:val="0"/>
      <w:marRight w:val="0"/>
      <w:marTop w:val="0"/>
      <w:marBottom w:val="0"/>
      <w:divBdr>
        <w:top w:val="none" w:sz="0" w:space="0" w:color="auto"/>
        <w:left w:val="none" w:sz="0" w:space="0" w:color="auto"/>
        <w:bottom w:val="none" w:sz="0" w:space="0" w:color="auto"/>
        <w:right w:val="none" w:sz="0" w:space="0" w:color="auto"/>
      </w:divBdr>
    </w:div>
    <w:div w:id="269313384">
      <w:bodyDiv w:val="1"/>
      <w:marLeft w:val="0"/>
      <w:marRight w:val="0"/>
      <w:marTop w:val="0"/>
      <w:marBottom w:val="0"/>
      <w:divBdr>
        <w:top w:val="none" w:sz="0" w:space="0" w:color="auto"/>
        <w:left w:val="none" w:sz="0" w:space="0" w:color="auto"/>
        <w:bottom w:val="none" w:sz="0" w:space="0" w:color="auto"/>
        <w:right w:val="none" w:sz="0" w:space="0" w:color="auto"/>
      </w:divBdr>
    </w:div>
    <w:div w:id="295530806">
      <w:bodyDiv w:val="1"/>
      <w:marLeft w:val="0"/>
      <w:marRight w:val="0"/>
      <w:marTop w:val="0"/>
      <w:marBottom w:val="0"/>
      <w:divBdr>
        <w:top w:val="none" w:sz="0" w:space="0" w:color="auto"/>
        <w:left w:val="none" w:sz="0" w:space="0" w:color="auto"/>
        <w:bottom w:val="none" w:sz="0" w:space="0" w:color="auto"/>
        <w:right w:val="none" w:sz="0" w:space="0" w:color="auto"/>
      </w:divBdr>
    </w:div>
    <w:div w:id="349454294">
      <w:bodyDiv w:val="1"/>
      <w:marLeft w:val="0"/>
      <w:marRight w:val="0"/>
      <w:marTop w:val="0"/>
      <w:marBottom w:val="0"/>
      <w:divBdr>
        <w:top w:val="none" w:sz="0" w:space="0" w:color="auto"/>
        <w:left w:val="none" w:sz="0" w:space="0" w:color="auto"/>
        <w:bottom w:val="none" w:sz="0" w:space="0" w:color="auto"/>
        <w:right w:val="none" w:sz="0" w:space="0" w:color="auto"/>
      </w:divBdr>
    </w:div>
    <w:div w:id="390617390">
      <w:bodyDiv w:val="1"/>
      <w:marLeft w:val="0"/>
      <w:marRight w:val="0"/>
      <w:marTop w:val="0"/>
      <w:marBottom w:val="0"/>
      <w:divBdr>
        <w:top w:val="none" w:sz="0" w:space="0" w:color="auto"/>
        <w:left w:val="none" w:sz="0" w:space="0" w:color="auto"/>
        <w:bottom w:val="none" w:sz="0" w:space="0" w:color="auto"/>
        <w:right w:val="none" w:sz="0" w:space="0" w:color="auto"/>
      </w:divBdr>
    </w:div>
    <w:div w:id="395589792">
      <w:bodyDiv w:val="1"/>
      <w:marLeft w:val="0"/>
      <w:marRight w:val="0"/>
      <w:marTop w:val="0"/>
      <w:marBottom w:val="0"/>
      <w:divBdr>
        <w:top w:val="none" w:sz="0" w:space="0" w:color="auto"/>
        <w:left w:val="none" w:sz="0" w:space="0" w:color="auto"/>
        <w:bottom w:val="none" w:sz="0" w:space="0" w:color="auto"/>
        <w:right w:val="none" w:sz="0" w:space="0" w:color="auto"/>
      </w:divBdr>
    </w:div>
    <w:div w:id="507520837">
      <w:bodyDiv w:val="1"/>
      <w:marLeft w:val="0"/>
      <w:marRight w:val="0"/>
      <w:marTop w:val="0"/>
      <w:marBottom w:val="0"/>
      <w:divBdr>
        <w:top w:val="none" w:sz="0" w:space="0" w:color="auto"/>
        <w:left w:val="none" w:sz="0" w:space="0" w:color="auto"/>
        <w:bottom w:val="none" w:sz="0" w:space="0" w:color="auto"/>
        <w:right w:val="none" w:sz="0" w:space="0" w:color="auto"/>
      </w:divBdr>
    </w:div>
    <w:div w:id="515775454">
      <w:bodyDiv w:val="1"/>
      <w:marLeft w:val="0"/>
      <w:marRight w:val="0"/>
      <w:marTop w:val="0"/>
      <w:marBottom w:val="0"/>
      <w:divBdr>
        <w:top w:val="none" w:sz="0" w:space="0" w:color="auto"/>
        <w:left w:val="none" w:sz="0" w:space="0" w:color="auto"/>
        <w:bottom w:val="none" w:sz="0" w:space="0" w:color="auto"/>
        <w:right w:val="none" w:sz="0" w:space="0" w:color="auto"/>
      </w:divBdr>
    </w:div>
    <w:div w:id="525828079">
      <w:bodyDiv w:val="1"/>
      <w:marLeft w:val="0"/>
      <w:marRight w:val="0"/>
      <w:marTop w:val="0"/>
      <w:marBottom w:val="0"/>
      <w:divBdr>
        <w:top w:val="none" w:sz="0" w:space="0" w:color="auto"/>
        <w:left w:val="none" w:sz="0" w:space="0" w:color="auto"/>
        <w:bottom w:val="none" w:sz="0" w:space="0" w:color="auto"/>
        <w:right w:val="none" w:sz="0" w:space="0" w:color="auto"/>
      </w:divBdr>
    </w:div>
    <w:div w:id="547381667">
      <w:bodyDiv w:val="1"/>
      <w:marLeft w:val="0"/>
      <w:marRight w:val="0"/>
      <w:marTop w:val="0"/>
      <w:marBottom w:val="0"/>
      <w:divBdr>
        <w:top w:val="none" w:sz="0" w:space="0" w:color="auto"/>
        <w:left w:val="none" w:sz="0" w:space="0" w:color="auto"/>
        <w:bottom w:val="none" w:sz="0" w:space="0" w:color="auto"/>
        <w:right w:val="none" w:sz="0" w:space="0" w:color="auto"/>
      </w:divBdr>
    </w:div>
    <w:div w:id="550847726">
      <w:bodyDiv w:val="1"/>
      <w:marLeft w:val="0"/>
      <w:marRight w:val="0"/>
      <w:marTop w:val="0"/>
      <w:marBottom w:val="0"/>
      <w:divBdr>
        <w:top w:val="none" w:sz="0" w:space="0" w:color="auto"/>
        <w:left w:val="none" w:sz="0" w:space="0" w:color="auto"/>
        <w:bottom w:val="none" w:sz="0" w:space="0" w:color="auto"/>
        <w:right w:val="none" w:sz="0" w:space="0" w:color="auto"/>
      </w:divBdr>
    </w:div>
    <w:div w:id="568610646">
      <w:bodyDiv w:val="1"/>
      <w:marLeft w:val="0"/>
      <w:marRight w:val="0"/>
      <w:marTop w:val="0"/>
      <w:marBottom w:val="0"/>
      <w:divBdr>
        <w:top w:val="none" w:sz="0" w:space="0" w:color="auto"/>
        <w:left w:val="none" w:sz="0" w:space="0" w:color="auto"/>
        <w:bottom w:val="none" w:sz="0" w:space="0" w:color="auto"/>
        <w:right w:val="none" w:sz="0" w:space="0" w:color="auto"/>
      </w:divBdr>
    </w:div>
    <w:div w:id="596987735">
      <w:bodyDiv w:val="1"/>
      <w:marLeft w:val="0"/>
      <w:marRight w:val="0"/>
      <w:marTop w:val="0"/>
      <w:marBottom w:val="0"/>
      <w:divBdr>
        <w:top w:val="none" w:sz="0" w:space="0" w:color="auto"/>
        <w:left w:val="none" w:sz="0" w:space="0" w:color="auto"/>
        <w:bottom w:val="none" w:sz="0" w:space="0" w:color="auto"/>
        <w:right w:val="none" w:sz="0" w:space="0" w:color="auto"/>
      </w:divBdr>
    </w:div>
    <w:div w:id="659693402">
      <w:bodyDiv w:val="1"/>
      <w:marLeft w:val="0"/>
      <w:marRight w:val="0"/>
      <w:marTop w:val="0"/>
      <w:marBottom w:val="0"/>
      <w:divBdr>
        <w:top w:val="none" w:sz="0" w:space="0" w:color="auto"/>
        <w:left w:val="none" w:sz="0" w:space="0" w:color="auto"/>
        <w:bottom w:val="none" w:sz="0" w:space="0" w:color="auto"/>
        <w:right w:val="none" w:sz="0" w:space="0" w:color="auto"/>
      </w:divBdr>
    </w:div>
    <w:div w:id="680204670">
      <w:bodyDiv w:val="1"/>
      <w:marLeft w:val="0"/>
      <w:marRight w:val="0"/>
      <w:marTop w:val="0"/>
      <w:marBottom w:val="0"/>
      <w:divBdr>
        <w:top w:val="none" w:sz="0" w:space="0" w:color="auto"/>
        <w:left w:val="none" w:sz="0" w:space="0" w:color="auto"/>
        <w:bottom w:val="none" w:sz="0" w:space="0" w:color="auto"/>
        <w:right w:val="none" w:sz="0" w:space="0" w:color="auto"/>
      </w:divBdr>
    </w:div>
    <w:div w:id="713508879">
      <w:bodyDiv w:val="1"/>
      <w:marLeft w:val="0"/>
      <w:marRight w:val="0"/>
      <w:marTop w:val="0"/>
      <w:marBottom w:val="0"/>
      <w:divBdr>
        <w:top w:val="none" w:sz="0" w:space="0" w:color="auto"/>
        <w:left w:val="none" w:sz="0" w:space="0" w:color="auto"/>
        <w:bottom w:val="none" w:sz="0" w:space="0" w:color="auto"/>
        <w:right w:val="none" w:sz="0" w:space="0" w:color="auto"/>
      </w:divBdr>
    </w:div>
    <w:div w:id="735084277">
      <w:bodyDiv w:val="1"/>
      <w:marLeft w:val="0"/>
      <w:marRight w:val="0"/>
      <w:marTop w:val="0"/>
      <w:marBottom w:val="0"/>
      <w:divBdr>
        <w:top w:val="none" w:sz="0" w:space="0" w:color="auto"/>
        <w:left w:val="none" w:sz="0" w:space="0" w:color="auto"/>
        <w:bottom w:val="none" w:sz="0" w:space="0" w:color="auto"/>
        <w:right w:val="none" w:sz="0" w:space="0" w:color="auto"/>
      </w:divBdr>
    </w:div>
    <w:div w:id="746541153">
      <w:bodyDiv w:val="1"/>
      <w:marLeft w:val="0"/>
      <w:marRight w:val="0"/>
      <w:marTop w:val="0"/>
      <w:marBottom w:val="0"/>
      <w:divBdr>
        <w:top w:val="none" w:sz="0" w:space="0" w:color="auto"/>
        <w:left w:val="none" w:sz="0" w:space="0" w:color="auto"/>
        <w:bottom w:val="none" w:sz="0" w:space="0" w:color="auto"/>
        <w:right w:val="none" w:sz="0" w:space="0" w:color="auto"/>
      </w:divBdr>
    </w:div>
    <w:div w:id="770662855">
      <w:bodyDiv w:val="1"/>
      <w:marLeft w:val="0"/>
      <w:marRight w:val="0"/>
      <w:marTop w:val="0"/>
      <w:marBottom w:val="0"/>
      <w:divBdr>
        <w:top w:val="none" w:sz="0" w:space="0" w:color="auto"/>
        <w:left w:val="none" w:sz="0" w:space="0" w:color="auto"/>
        <w:bottom w:val="none" w:sz="0" w:space="0" w:color="auto"/>
        <w:right w:val="none" w:sz="0" w:space="0" w:color="auto"/>
      </w:divBdr>
    </w:div>
    <w:div w:id="815803879">
      <w:bodyDiv w:val="1"/>
      <w:marLeft w:val="0"/>
      <w:marRight w:val="0"/>
      <w:marTop w:val="0"/>
      <w:marBottom w:val="0"/>
      <w:divBdr>
        <w:top w:val="none" w:sz="0" w:space="0" w:color="auto"/>
        <w:left w:val="none" w:sz="0" w:space="0" w:color="auto"/>
        <w:bottom w:val="none" w:sz="0" w:space="0" w:color="auto"/>
        <w:right w:val="none" w:sz="0" w:space="0" w:color="auto"/>
      </w:divBdr>
    </w:div>
    <w:div w:id="847600155">
      <w:bodyDiv w:val="1"/>
      <w:marLeft w:val="0"/>
      <w:marRight w:val="0"/>
      <w:marTop w:val="0"/>
      <w:marBottom w:val="0"/>
      <w:divBdr>
        <w:top w:val="none" w:sz="0" w:space="0" w:color="auto"/>
        <w:left w:val="none" w:sz="0" w:space="0" w:color="auto"/>
        <w:bottom w:val="none" w:sz="0" w:space="0" w:color="auto"/>
        <w:right w:val="none" w:sz="0" w:space="0" w:color="auto"/>
      </w:divBdr>
    </w:div>
    <w:div w:id="896741747">
      <w:bodyDiv w:val="1"/>
      <w:marLeft w:val="0"/>
      <w:marRight w:val="0"/>
      <w:marTop w:val="0"/>
      <w:marBottom w:val="0"/>
      <w:divBdr>
        <w:top w:val="none" w:sz="0" w:space="0" w:color="auto"/>
        <w:left w:val="none" w:sz="0" w:space="0" w:color="auto"/>
        <w:bottom w:val="none" w:sz="0" w:space="0" w:color="auto"/>
        <w:right w:val="none" w:sz="0" w:space="0" w:color="auto"/>
      </w:divBdr>
    </w:div>
    <w:div w:id="912548460">
      <w:bodyDiv w:val="1"/>
      <w:marLeft w:val="0"/>
      <w:marRight w:val="0"/>
      <w:marTop w:val="0"/>
      <w:marBottom w:val="0"/>
      <w:divBdr>
        <w:top w:val="none" w:sz="0" w:space="0" w:color="auto"/>
        <w:left w:val="none" w:sz="0" w:space="0" w:color="auto"/>
        <w:bottom w:val="none" w:sz="0" w:space="0" w:color="auto"/>
        <w:right w:val="none" w:sz="0" w:space="0" w:color="auto"/>
      </w:divBdr>
    </w:div>
    <w:div w:id="1015576726">
      <w:bodyDiv w:val="1"/>
      <w:marLeft w:val="0"/>
      <w:marRight w:val="0"/>
      <w:marTop w:val="0"/>
      <w:marBottom w:val="0"/>
      <w:divBdr>
        <w:top w:val="none" w:sz="0" w:space="0" w:color="auto"/>
        <w:left w:val="none" w:sz="0" w:space="0" w:color="auto"/>
        <w:bottom w:val="none" w:sz="0" w:space="0" w:color="auto"/>
        <w:right w:val="none" w:sz="0" w:space="0" w:color="auto"/>
      </w:divBdr>
    </w:div>
    <w:div w:id="1053384455">
      <w:bodyDiv w:val="1"/>
      <w:marLeft w:val="0"/>
      <w:marRight w:val="0"/>
      <w:marTop w:val="0"/>
      <w:marBottom w:val="0"/>
      <w:divBdr>
        <w:top w:val="none" w:sz="0" w:space="0" w:color="auto"/>
        <w:left w:val="none" w:sz="0" w:space="0" w:color="auto"/>
        <w:bottom w:val="none" w:sz="0" w:space="0" w:color="auto"/>
        <w:right w:val="none" w:sz="0" w:space="0" w:color="auto"/>
      </w:divBdr>
    </w:div>
    <w:div w:id="1055008819">
      <w:bodyDiv w:val="1"/>
      <w:marLeft w:val="0"/>
      <w:marRight w:val="0"/>
      <w:marTop w:val="0"/>
      <w:marBottom w:val="0"/>
      <w:divBdr>
        <w:top w:val="none" w:sz="0" w:space="0" w:color="auto"/>
        <w:left w:val="none" w:sz="0" w:space="0" w:color="auto"/>
        <w:bottom w:val="none" w:sz="0" w:space="0" w:color="auto"/>
        <w:right w:val="none" w:sz="0" w:space="0" w:color="auto"/>
      </w:divBdr>
    </w:div>
    <w:div w:id="1125345226">
      <w:bodyDiv w:val="1"/>
      <w:marLeft w:val="0"/>
      <w:marRight w:val="0"/>
      <w:marTop w:val="0"/>
      <w:marBottom w:val="0"/>
      <w:divBdr>
        <w:top w:val="none" w:sz="0" w:space="0" w:color="auto"/>
        <w:left w:val="none" w:sz="0" w:space="0" w:color="auto"/>
        <w:bottom w:val="none" w:sz="0" w:space="0" w:color="auto"/>
        <w:right w:val="none" w:sz="0" w:space="0" w:color="auto"/>
      </w:divBdr>
    </w:div>
    <w:div w:id="1180663332">
      <w:bodyDiv w:val="1"/>
      <w:marLeft w:val="0"/>
      <w:marRight w:val="0"/>
      <w:marTop w:val="0"/>
      <w:marBottom w:val="0"/>
      <w:divBdr>
        <w:top w:val="none" w:sz="0" w:space="0" w:color="auto"/>
        <w:left w:val="none" w:sz="0" w:space="0" w:color="auto"/>
        <w:bottom w:val="none" w:sz="0" w:space="0" w:color="auto"/>
        <w:right w:val="none" w:sz="0" w:space="0" w:color="auto"/>
      </w:divBdr>
    </w:div>
    <w:div w:id="1225526856">
      <w:bodyDiv w:val="1"/>
      <w:marLeft w:val="0"/>
      <w:marRight w:val="0"/>
      <w:marTop w:val="0"/>
      <w:marBottom w:val="0"/>
      <w:divBdr>
        <w:top w:val="none" w:sz="0" w:space="0" w:color="auto"/>
        <w:left w:val="none" w:sz="0" w:space="0" w:color="auto"/>
        <w:bottom w:val="none" w:sz="0" w:space="0" w:color="auto"/>
        <w:right w:val="none" w:sz="0" w:space="0" w:color="auto"/>
      </w:divBdr>
    </w:div>
    <w:div w:id="1244988692">
      <w:bodyDiv w:val="1"/>
      <w:marLeft w:val="0"/>
      <w:marRight w:val="0"/>
      <w:marTop w:val="0"/>
      <w:marBottom w:val="0"/>
      <w:divBdr>
        <w:top w:val="none" w:sz="0" w:space="0" w:color="auto"/>
        <w:left w:val="none" w:sz="0" w:space="0" w:color="auto"/>
        <w:bottom w:val="none" w:sz="0" w:space="0" w:color="auto"/>
        <w:right w:val="none" w:sz="0" w:space="0" w:color="auto"/>
      </w:divBdr>
    </w:div>
    <w:div w:id="1367869217">
      <w:bodyDiv w:val="1"/>
      <w:marLeft w:val="0"/>
      <w:marRight w:val="0"/>
      <w:marTop w:val="0"/>
      <w:marBottom w:val="0"/>
      <w:divBdr>
        <w:top w:val="none" w:sz="0" w:space="0" w:color="auto"/>
        <w:left w:val="none" w:sz="0" w:space="0" w:color="auto"/>
        <w:bottom w:val="none" w:sz="0" w:space="0" w:color="auto"/>
        <w:right w:val="none" w:sz="0" w:space="0" w:color="auto"/>
      </w:divBdr>
    </w:div>
    <w:div w:id="1395203214">
      <w:bodyDiv w:val="1"/>
      <w:marLeft w:val="0"/>
      <w:marRight w:val="0"/>
      <w:marTop w:val="0"/>
      <w:marBottom w:val="0"/>
      <w:divBdr>
        <w:top w:val="none" w:sz="0" w:space="0" w:color="auto"/>
        <w:left w:val="none" w:sz="0" w:space="0" w:color="auto"/>
        <w:bottom w:val="none" w:sz="0" w:space="0" w:color="auto"/>
        <w:right w:val="none" w:sz="0" w:space="0" w:color="auto"/>
      </w:divBdr>
    </w:div>
    <w:div w:id="1454400529">
      <w:bodyDiv w:val="1"/>
      <w:marLeft w:val="0"/>
      <w:marRight w:val="0"/>
      <w:marTop w:val="0"/>
      <w:marBottom w:val="0"/>
      <w:divBdr>
        <w:top w:val="none" w:sz="0" w:space="0" w:color="auto"/>
        <w:left w:val="none" w:sz="0" w:space="0" w:color="auto"/>
        <w:bottom w:val="none" w:sz="0" w:space="0" w:color="auto"/>
        <w:right w:val="none" w:sz="0" w:space="0" w:color="auto"/>
      </w:divBdr>
    </w:div>
    <w:div w:id="1472751290">
      <w:bodyDiv w:val="1"/>
      <w:marLeft w:val="0"/>
      <w:marRight w:val="0"/>
      <w:marTop w:val="0"/>
      <w:marBottom w:val="0"/>
      <w:divBdr>
        <w:top w:val="none" w:sz="0" w:space="0" w:color="auto"/>
        <w:left w:val="none" w:sz="0" w:space="0" w:color="auto"/>
        <w:bottom w:val="none" w:sz="0" w:space="0" w:color="auto"/>
        <w:right w:val="none" w:sz="0" w:space="0" w:color="auto"/>
      </w:divBdr>
    </w:div>
    <w:div w:id="1503622886">
      <w:bodyDiv w:val="1"/>
      <w:marLeft w:val="0"/>
      <w:marRight w:val="0"/>
      <w:marTop w:val="0"/>
      <w:marBottom w:val="0"/>
      <w:divBdr>
        <w:top w:val="none" w:sz="0" w:space="0" w:color="auto"/>
        <w:left w:val="none" w:sz="0" w:space="0" w:color="auto"/>
        <w:bottom w:val="none" w:sz="0" w:space="0" w:color="auto"/>
        <w:right w:val="none" w:sz="0" w:space="0" w:color="auto"/>
      </w:divBdr>
      <w:divsChild>
        <w:div w:id="877359001">
          <w:marLeft w:val="0"/>
          <w:marRight w:val="0"/>
          <w:marTop w:val="0"/>
          <w:marBottom w:val="0"/>
          <w:divBdr>
            <w:top w:val="none" w:sz="0" w:space="0" w:color="auto"/>
            <w:left w:val="none" w:sz="0" w:space="0" w:color="auto"/>
            <w:bottom w:val="none" w:sz="0" w:space="0" w:color="auto"/>
            <w:right w:val="none" w:sz="0" w:space="0" w:color="auto"/>
          </w:divBdr>
        </w:div>
      </w:divsChild>
    </w:div>
    <w:div w:id="1568494498">
      <w:bodyDiv w:val="1"/>
      <w:marLeft w:val="0"/>
      <w:marRight w:val="0"/>
      <w:marTop w:val="0"/>
      <w:marBottom w:val="0"/>
      <w:divBdr>
        <w:top w:val="none" w:sz="0" w:space="0" w:color="auto"/>
        <w:left w:val="none" w:sz="0" w:space="0" w:color="auto"/>
        <w:bottom w:val="none" w:sz="0" w:space="0" w:color="auto"/>
        <w:right w:val="none" w:sz="0" w:space="0" w:color="auto"/>
      </w:divBdr>
    </w:div>
    <w:div w:id="1600022041">
      <w:bodyDiv w:val="1"/>
      <w:marLeft w:val="0"/>
      <w:marRight w:val="0"/>
      <w:marTop w:val="0"/>
      <w:marBottom w:val="0"/>
      <w:divBdr>
        <w:top w:val="none" w:sz="0" w:space="0" w:color="auto"/>
        <w:left w:val="none" w:sz="0" w:space="0" w:color="auto"/>
        <w:bottom w:val="none" w:sz="0" w:space="0" w:color="auto"/>
        <w:right w:val="none" w:sz="0" w:space="0" w:color="auto"/>
      </w:divBdr>
    </w:div>
    <w:div w:id="1766221969">
      <w:bodyDiv w:val="1"/>
      <w:marLeft w:val="0"/>
      <w:marRight w:val="0"/>
      <w:marTop w:val="0"/>
      <w:marBottom w:val="0"/>
      <w:divBdr>
        <w:top w:val="none" w:sz="0" w:space="0" w:color="auto"/>
        <w:left w:val="none" w:sz="0" w:space="0" w:color="auto"/>
        <w:bottom w:val="none" w:sz="0" w:space="0" w:color="auto"/>
        <w:right w:val="none" w:sz="0" w:space="0" w:color="auto"/>
      </w:divBdr>
    </w:div>
    <w:div w:id="1799104003">
      <w:bodyDiv w:val="1"/>
      <w:marLeft w:val="0"/>
      <w:marRight w:val="0"/>
      <w:marTop w:val="0"/>
      <w:marBottom w:val="0"/>
      <w:divBdr>
        <w:top w:val="none" w:sz="0" w:space="0" w:color="auto"/>
        <w:left w:val="none" w:sz="0" w:space="0" w:color="auto"/>
        <w:bottom w:val="none" w:sz="0" w:space="0" w:color="auto"/>
        <w:right w:val="none" w:sz="0" w:space="0" w:color="auto"/>
      </w:divBdr>
    </w:div>
    <w:div w:id="18938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lic.docs.ea2.openprocurement.net/get/814637d466a4487db84b238ee52e597e?KeyID=99379056&amp;Signature=O0aC%2FOBfMGMNnG1JzXBzgekzzJLPa%252Bua33b1RbnlzanP7qUZHE8yQl8372HCJkh1og4DCQd9Hm6B27NtZaHrAQ%253D%253D" TargetMode="External"/><Relationship Id="rId5" Type="http://schemas.openxmlformats.org/officeDocument/2006/relationships/webSettings" Target="webSettings.xml"/><Relationship Id="rId10" Type="http://schemas.openxmlformats.org/officeDocument/2006/relationships/hyperlink" Target="https://sale.tbe-birzha.com.ua" TargetMode="External"/><Relationship Id="rId4" Type="http://schemas.openxmlformats.org/officeDocument/2006/relationships/settings" Target="settings.xml"/><Relationship Id="rId9" Type="http://schemas.openxmlformats.org/officeDocument/2006/relationships/hyperlink" Target="https://public.docs.ea2.openprocurement.net/get/814637d466a4487db84b238ee52e597e?KeyID=99379056&amp;Signature=O0aC%2FOBfMGMNnG1JzXBzgekzzJLPa%252Bua33b1RbnlzanP7qUZHE8yQl8372HCJkh1og4DCQd9Hm6B27NtZaHrAQ%253D%253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3E25-4197-49B2-BA14-14113BD8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37903</Words>
  <Characters>21605</Characters>
  <Application>Microsoft Office Word</Application>
  <DocSecurity>0</DocSecurity>
  <Lines>180</Lines>
  <Paragraphs>118</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Копил Анна Едуардівна</dc:creator>
  <cp:lastModifiedBy>Мошенська Юлія Валеріївна</cp:lastModifiedBy>
  <cp:revision>26</cp:revision>
  <cp:lastPrinted>2023-08-01T08:59:00Z</cp:lastPrinted>
  <dcterms:created xsi:type="dcterms:W3CDTF">2023-08-14T06:07:00Z</dcterms:created>
  <dcterms:modified xsi:type="dcterms:W3CDTF">2023-08-14T07:14:00Z</dcterms:modified>
</cp:coreProperties>
</file>