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6527E2" w:rsidP="00C10ED7">
      <w:pPr>
        <w:tabs>
          <w:tab w:val="left" w:leader="hyphen" w:pos="10206"/>
        </w:tabs>
        <w:jc w:val="center"/>
      </w:pPr>
      <w:r>
        <w:rPr>
          <w:bCs/>
        </w:rPr>
        <w:t>13</w:t>
      </w:r>
      <w:r w:rsidR="00501BD8">
        <w:rPr>
          <w:bCs/>
        </w:rPr>
        <w:t xml:space="preserve"> </w:t>
      </w:r>
      <w:proofErr w:type="spellStart"/>
      <w:r w:rsidR="00C10ED7">
        <w:rPr>
          <w:bCs/>
          <w:lang w:val="ru-RU"/>
        </w:rPr>
        <w:t>серпня</w:t>
      </w:r>
      <w:proofErr w:type="spellEnd"/>
      <w:r w:rsidR="005C664D">
        <w:rPr>
          <w:bCs/>
        </w:rPr>
        <w:t xml:space="preserve"> 20</w:t>
      </w:r>
      <w:r w:rsidR="00191DB3">
        <w:rPr>
          <w:bCs/>
        </w:rPr>
        <w:t>20</w:t>
      </w:r>
      <w:r w:rsidR="005B5DF1">
        <w:rPr>
          <w:bCs/>
        </w:rPr>
        <w:t xml:space="preserve"> </w:t>
      </w:r>
      <w:r w:rsidR="00BA0A79">
        <w:rPr>
          <w:bCs/>
        </w:rPr>
        <w:t>р.</w:t>
      </w:r>
      <w:r w:rsidR="00C10ED7">
        <w:rPr>
          <w:bCs/>
          <w:lang w:val="ru-RU"/>
        </w:rPr>
        <w:t xml:space="preserve">                                            </w:t>
      </w:r>
      <w:r w:rsidR="00BA0A79" w:rsidRPr="00D8321A">
        <w:t>Київ</w:t>
      </w:r>
      <w:r w:rsidR="00C10ED7">
        <w:rPr>
          <w:lang w:val="ru-RU"/>
        </w:rPr>
        <w:t xml:space="preserve">                                                               </w:t>
      </w:r>
      <w:r w:rsidR="00BA0A79">
        <w:t xml:space="preserve">№ </w:t>
      </w:r>
      <w:r w:rsidR="00A46007">
        <w:t>502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C10ED7">
        <w:t>уповноважен</w:t>
      </w:r>
      <w:r w:rsidR="00C10ED7" w:rsidRPr="00C10ED7">
        <w:t>ого</w:t>
      </w:r>
      <w:r w:rsidR="00C10ED7">
        <w:t xml:space="preserve"> представник</w:t>
      </w:r>
      <w:r w:rsidR="00C10ED7" w:rsidRPr="00C10ED7">
        <w:t>а</w:t>
      </w:r>
      <w:r w:rsidR="00567EB0" w:rsidRPr="00567EB0">
        <w:t xml:space="preserve"> </w:t>
      </w:r>
      <w:r w:rsidR="00C10ED7">
        <w:t xml:space="preserve">публічного акціонерного товариства «Закритий недиверсифікований венчурний корпоративний інвестиційний фонд «ХОЛДИНГ ІНВЕСТ» (далі </w:t>
      </w:r>
      <w:r w:rsidR="005B5DF1">
        <w:t>−</w:t>
      </w:r>
      <w:r w:rsidR="00C10ED7" w:rsidRPr="00C10ED7">
        <w:t xml:space="preserve"> </w:t>
      </w:r>
      <w:r w:rsidR="00C10ED7">
        <w:t xml:space="preserve">ПАТ «ХОЛДИНГ ІНВЕСТ») (м. Київ) і товариства з обмеженою відповідальністю «АГРОФІРМА «ОРШІВСЬКА» (далі </w:t>
      </w:r>
      <w:r w:rsidR="005B5DF1">
        <w:t>−</w:t>
      </w:r>
      <w:r w:rsidR="00C10ED7">
        <w:t xml:space="preserve"> ТОВ «АГРОФІРМА «ОРШІВСЬКА») (с. </w:t>
      </w:r>
      <w:proofErr w:type="spellStart"/>
      <w:r w:rsidR="00C10ED7">
        <w:t>Оршівці</w:t>
      </w:r>
      <w:proofErr w:type="spellEnd"/>
      <w:r w:rsidR="00C10ED7">
        <w:t>, Кіцманський район, Чернівецька обл.)</w:t>
      </w:r>
      <w:r w:rsidR="00C10ED7" w:rsidRPr="00C10ED7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5B5DF1">
        <w:t xml:space="preserve">                   </w:t>
      </w:r>
      <w:r w:rsidR="00C10ED7">
        <w:t>ПАТ «ХОЛДИНГ ІНВЕСТ»</w:t>
      </w:r>
      <w:r w:rsidR="002C1FCA" w:rsidRPr="002C1FCA">
        <w:t xml:space="preserve">  </w:t>
      </w:r>
      <w:r w:rsidR="00C10ED7">
        <w:t>частки у статутному капіталу ТОВ «АГРОФІРМА «ОРШІВСЬКА»</w:t>
      </w:r>
      <w:r w:rsidR="005C664D">
        <w:rPr>
          <w:color w:val="000000" w:themeColor="text1"/>
        </w:rPr>
        <w:t>,</w:t>
      </w:r>
    </w:p>
    <w:p w:rsidR="00785F04" w:rsidRPr="00017179" w:rsidRDefault="00785F04" w:rsidP="00567EB0">
      <w:pPr>
        <w:ind w:firstLine="708"/>
        <w:jc w:val="both"/>
        <w:rPr>
          <w:color w:val="000000" w:themeColor="text1"/>
        </w:rPr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7E5CF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C10ED7" w:rsidRPr="00C10ED7">
        <w:t xml:space="preserve"> </w:t>
      </w:r>
      <w:r w:rsidR="00C10ED7">
        <w:t>ПАТ «ХОЛДИНГ ІНВЕСТ»</w:t>
      </w:r>
      <w:r w:rsidR="00C10ED7" w:rsidRPr="00C10ED7">
        <w:t xml:space="preserve"> </w:t>
      </w:r>
      <w:r w:rsidR="00C10ED7">
        <w:t>частки у статутному капітал</w:t>
      </w:r>
      <w:r w:rsidR="005B5DF1">
        <w:t>і</w:t>
      </w:r>
      <w:r w:rsidR="00C10ED7">
        <w:t xml:space="preserve"> ТОВ «АГРОФІРМА «ОРШІВСЬКА»</w:t>
      </w:r>
      <w:r w:rsidR="002C1FCA" w:rsidRPr="002C1FCA">
        <w:t xml:space="preserve">, що забезпечує перевищення </w:t>
      </w:r>
      <w:r w:rsidR="00501BD8">
        <w:t>5</w:t>
      </w:r>
      <w:r w:rsidR="00C10ED7" w:rsidRPr="00C10ED7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7E5CFE">
      <w:pPr>
        <w:ind w:firstLine="708"/>
        <w:jc w:val="both"/>
      </w:pPr>
    </w:p>
    <w:p w:rsidR="009C2318" w:rsidRDefault="009C2318" w:rsidP="00501BD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За інформацією заявників:</w:t>
      </w:r>
    </w:p>
    <w:p w:rsidR="00C10ED7" w:rsidRDefault="00C10ED7" w:rsidP="00C10ED7">
      <w:pPr>
        <w:pStyle w:val="rvps2"/>
        <w:spacing w:before="0" w:beforeAutospacing="0" w:after="0" w:afterAutospacing="0"/>
        <w:ind w:firstLine="708"/>
        <w:jc w:val="both"/>
      </w:pPr>
      <w:r w:rsidRPr="00C10ED7">
        <w:t>ТОВ «АГРОФІРМА «ОРШІВСЬКА»</w:t>
      </w:r>
      <w:r>
        <w:rPr>
          <w:b/>
        </w:rPr>
        <w:t xml:space="preserve"> </w:t>
      </w:r>
      <w:r>
        <w:t xml:space="preserve">здійснює діяльність </w:t>
      </w:r>
      <w:r w:rsidR="005B5DF1">
        <w:t>і</w:t>
      </w:r>
      <w:r>
        <w:t>з вирощування зернових, зернобобових культур та насіння олійних культур (крім рису), бобових культур і насіння олійних культур);</w:t>
      </w:r>
    </w:p>
    <w:p w:rsidR="00C10ED7" w:rsidRDefault="00C10ED7" w:rsidP="00C10ED7">
      <w:pPr>
        <w:pStyle w:val="rvps2"/>
        <w:spacing w:before="0" w:beforeAutospacing="0" w:after="0" w:afterAutospacing="0"/>
        <w:ind w:firstLine="708"/>
        <w:jc w:val="both"/>
      </w:pPr>
      <w:r>
        <w:t xml:space="preserve">ТОВ «АГРОФІРМА «ОРШІВСЬКА» входить до групи </w:t>
      </w:r>
      <w:proofErr w:type="spellStart"/>
      <w:r>
        <w:t>суб</w:t>
      </w:r>
      <w:r w:rsidR="005B5DF1">
        <w:t>ʼ</w:t>
      </w:r>
      <w:r>
        <w:t>єктів</w:t>
      </w:r>
      <w:proofErr w:type="spellEnd"/>
      <w:r>
        <w:t xml:space="preserve"> господарювання</w:t>
      </w:r>
      <w:r w:rsidRPr="00C10ED7">
        <w:t xml:space="preserve"> резиден</w:t>
      </w:r>
      <w:r>
        <w:t>тів України, як</w:t>
      </w:r>
      <w:r w:rsidRPr="00C10ED7">
        <w:t>а</w:t>
      </w:r>
      <w:r>
        <w:t xml:space="preserve"> контролюються фізичною особою </w:t>
      </w:r>
      <w:r w:rsidR="005B5DF1">
        <w:t>−</w:t>
      </w:r>
      <w:r>
        <w:t xml:space="preserve"> громадянином України, відносини контролю з якими після здійснення концентрації будуть припинені;</w:t>
      </w:r>
    </w:p>
    <w:p w:rsidR="00C10ED7" w:rsidRDefault="00C10ED7" w:rsidP="00882470">
      <w:pPr>
        <w:spacing w:afterLines="60" w:after="144"/>
        <w:ind w:firstLine="709"/>
        <w:jc w:val="both"/>
        <w:rPr>
          <w:b/>
        </w:rPr>
      </w:pPr>
    </w:p>
    <w:p w:rsidR="00C10ED7" w:rsidRDefault="00C10ED7" w:rsidP="00882470">
      <w:pPr>
        <w:spacing w:afterLines="60" w:after="144"/>
        <w:ind w:firstLine="709"/>
        <w:jc w:val="both"/>
        <w:rPr>
          <w:color w:val="000000" w:themeColor="text1"/>
          <w:shd w:val="clear" w:color="auto" w:fill="FFFFFF"/>
        </w:rPr>
      </w:pPr>
      <w:r w:rsidRPr="00C10ED7">
        <w:t>ПАТ «ХОЛДИНГ ІНВЕСТ»</w:t>
      </w:r>
      <w:r>
        <w:rPr>
          <w:b/>
          <w:color w:val="292B2C"/>
        </w:rPr>
        <w:t xml:space="preserve"> </w:t>
      </w:r>
      <w:r>
        <w:rPr>
          <w:color w:val="000000" w:themeColor="text1"/>
          <w:shd w:val="clear" w:color="auto" w:fill="FFFFFF"/>
        </w:rPr>
        <w:t xml:space="preserve"> здійснює господарську діяльність у сфері спільного інвестування, яка проводиться в інтересах і за рахунок його учасників, на загальнодержавному ринку України та входить </w:t>
      </w:r>
      <w:r w:rsidR="005B5DF1">
        <w:rPr>
          <w:color w:val="000000" w:themeColor="text1"/>
          <w:shd w:val="clear" w:color="auto" w:fill="FFFFFF"/>
        </w:rPr>
        <w:t>у</w:t>
      </w:r>
      <w:r>
        <w:rPr>
          <w:color w:val="000000" w:themeColor="text1"/>
          <w:shd w:val="clear" w:color="auto" w:fill="FFFFFF"/>
        </w:rPr>
        <w:t xml:space="preserve"> групу компаній, пов’язаних відносинами контролю з ТОВ «Фоззі Груп» (далі – Група Покупця) та фізичною особою </w:t>
      </w:r>
      <w:r w:rsidR="005B5DF1">
        <w:rPr>
          <w:color w:val="000000" w:themeColor="text1"/>
          <w:shd w:val="clear" w:color="auto" w:fill="FFFFFF"/>
        </w:rPr>
        <w:t>−</w:t>
      </w:r>
      <w:r>
        <w:rPr>
          <w:color w:val="000000" w:themeColor="text1"/>
          <w:shd w:val="clear" w:color="auto" w:fill="FFFFFF"/>
        </w:rPr>
        <w:t xml:space="preserve"> громадянином України;</w:t>
      </w:r>
    </w:p>
    <w:p w:rsidR="00C10ED7" w:rsidRDefault="00C10ED7" w:rsidP="00882470">
      <w:pPr>
        <w:spacing w:afterLines="60" w:after="144"/>
        <w:ind w:firstLine="709"/>
        <w:jc w:val="both"/>
        <w:rPr>
          <w:rFonts w:eastAsiaTheme="minorHAnsi"/>
          <w:i/>
          <w:lang w:eastAsia="en-US"/>
        </w:rPr>
      </w:pPr>
      <w:r>
        <w:rPr>
          <w:color w:val="000000" w:themeColor="text1"/>
          <w:shd w:val="clear" w:color="auto" w:fill="FFFFFF"/>
        </w:rPr>
        <w:t>на території України Гру</w:t>
      </w:r>
      <w:r w:rsidR="005B5DF1">
        <w:rPr>
          <w:color w:val="000000" w:themeColor="text1"/>
          <w:shd w:val="clear" w:color="auto" w:fill="FFFFFF"/>
        </w:rPr>
        <w:t xml:space="preserve">па Покупця здійснює діяльність </w:t>
      </w:r>
      <w:r>
        <w:rPr>
          <w:color w:val="000000" w:themeColor="text1"/>
          <w:shd w:val="clear" w:color="auto" w:fill="FFFFFF"/>
        </w:rPr>
        <w:t>з оптової та роздрібної торгівлі в неспеціалізованих магазинах переважно продуктами харчування, напоями та тютюновими виробами; роздрібної торгівлі фармацевтичними товарами (</w:t>
      </w:r>
      <w:r w:rsidR="005B5DF1">
        <w:rPr>
          <w:color w:val="000000" w:themeColor="text1"/>
          <w:shd w:val="clear" w:color="auto" w:fill="FFFFFF"/>
        </w:rPr>
        <w:t>у</w:t>
      </w:r>
      <w:r>
        <w:rPr>
          <w:color w:val="000000" w:themeColor="text1"/>
          <w:shd w:val="clear" w:color="auto" w:fill="FFFFFF"/>
        </w:rPr>
        <w:t xml:space="preserve"> межах </w:t>
      </w:r>
      <w:r w:rsidR="005B5DF1">
        <w:rPr>
          <w:color w:val="000000" w:themeColor="text1"/>
          <w:shd w:val="clear" w:color="auto" w:fill="FFFFFF"/>
        </w:rPr>
        <w:t xml:space="preserve">                      </w:t>
      </w:r>
      <w:r>
        <w:rPr>
          <w:color w:val="000000" w:themeColor="text1"/>
          <w:shd w:val="clear" w:color="auto" w:fill="FFFFFF"/>
        </w:rPr>
        <w:t>м. Києва, Київської обл., Одеської обл., Херсонської обл., Черкаської обл.); роздрібної торгівлі телекомунікаційним устаткуванням у спеціалізованих магазинах (</w:t>
      </w:r>
      <w:r w:rsidR="005B5DF1">
        <w:rPr>
          <w:color w:val="000000" w:themeColor="text1"/>
          <w:shd w:val="clear" w:color="auto" w:fill="FFFFFF"/>
        </w:rPr>
        <w:t>у</w:t>
      </w:r>
      <w:r>
        <w:rPr>
          <w:color w:val="000000" w:themeColor="text1"/>
          <w:shd w:val="clear" w:color="auto" w:fill="FFFFFF"/>
        </w:rPr>
        <w:t xml:space="preserve"> межах </w:t>
      </w:r>
      <w:r w:rsidR="005B5DF1">
        <w:rPr>
          <w:color w:val="000000" w:themeColor="text1"/>
          <w:shd w:val="clear" w:color="auto" w:fill="FFFFFF"/>
        </w:rPr>
        <w:t xml:space="preserve">                           </w:t>
      </w:r>
      <w:r>
        <w:rPr>
          <w:color w:val="000000" w:themeColor="text1"/>
          <w:shd w:val="clear" w:color="auto" w:fill="FFFFFF"/>
        </w:rPr>
        <w:t>м. Києва, Львівської обл., Київської обл., Сумської обл., Хмельницької обл., Миколаївської обл</w:t>
      </w:r>
      <w:r w:rsidR="00785F04">
        <w:rPr>
          <w:color w:val="000000" w:themeColor="text1"/>
          <w:shd w:val="clear" w:color="auto" w:fill="FFFFFF"/>
        </w:rPr>
        <w:t>асті</w:t>
      </w:r>
      <w:r>
        <w:rPr>
          <w:color w:val="000000" w:themeColor="text1"/>
          <w:shd w:val="clear" w:color="auto" w:fill="FFFFFF"/>
        </w:rPr>
        <w:t xml:space="preserve">, Рівненської обл., Івано-Франківської обл., Одеської обл., Тернопільської обл., Луганської </w:t>
      </w:r>
      <w:r w:rsidR="00785F04">
        <w:rPr>
          <w:color w:val="000000" w:themeColor="text1"/>
          <w:shd w:val="clear" w:color="auto" w:fill="FFFFFF"/>
        </w:rPr>
        <w:t>обл.</w:t>
      </w:r>
      <w:r>
        <w:rPr>
          <w:color w:val="000000" w:themeColor="text1"/>
          <w:shd w:val="clear" w:color="auto" w:fill="FFFFFF"/>
        </w:rPr>
        <w:t xml:space="preserve">, Полтавської обл., Закарпатської обл., Чернігівської обл., Волинської </w:t>
      </w:r>
      <w:r w:rsidR="00785F04">
        <w:rPr>
          <w:color w:val="000000" w:themeColor="text1"/>
          <w:shd w:val="clear" w:color="auto" w:fill="FFFFFF"/>
        </w:rPr>
        <w:t>о</w:t>
      </w:r>
      <w:r>
        <w:rPr>
          <w:color w:val="000000" w:themeColor="text1"/>
          <w:shd w:val="clear" w:color="auto" w:fill="FFFFFF"/>
        </w:rPr>
        <w:t>бл</w:t>
      </w:r>
      <w:r w:rsidR="00785F04">
        <w:rPr>
          <w:color w:val="000000" w:themeColor="text1"/>
          <w:shd w:val="clear" w:color="auto" w:fill="FFFFFF"/>
        </w:rPr>
        <w:t>асті</w:t>
      </w:r>
      <w:r>
        <w:rPr>
          <w:color w:val="000000" w:themeColor="text1"/>
          <w:shd w:val="clear" w:color="auto" w:fill="FFFFFF"/>
        </w:rPr>
        <w:t xml:space="preserve">, Кіровоградської обл., Вінницької обл., Донецької обл., Дніпропетровської обл., </w:t>
      </w:r>
      <w:r>
        <w:rPr>
          <w:color w:val="000000" w:themeColor="text1"/>
          <w:shd w:val="clear" w:color="auto" w:fill="FFFFFF"/>
        </w:rPr>
        <w:lastRenderedPageBreak/>
        <w:t xml:space="preserve">Запорізької </w:t>
      </w:r>
      <w:r w:rsidR="00785F04">
        <w:rPr>
          <w:color w:val="000000" w:themeColor="text1"/>
          <w:shd w:val="clear" w:color="auto" w:fill="FFFFFF"/>
        </w:rPr>
        <w:t>обл.</w:t>
      </w:r>
      <w:r>
        <w:rPr>
          <w:color w:val="000000" w:themeColor="text1"/>
          <w:shd w:val="clear" w:color="auto" w:fill="FFFFFF"/>
        </w:rPr>
        <w:t>); оптової торгівлі книгами, журналами та газетами; вирощування, перероб</w:t>
      </w:r>
      <w:r w:rsidR="005B5DF1">
        <w:rPr>
          <w:color w:val="000000" w:themeColor="text1"/>
          <w:shd w:val="clear" w:color="auto" w:fill="FFFFFF"/>
        </w:rPr>
        <w:t>лення та консервування фруктів та</w:t>
      </w:r>
      <w:r>
        <w:rPr>
          <w:color w:val="000000" w:themeColor="text1"/>
          <w:shd w:val="clear" w:color="auto" w:fill="FFFFFF"/>
        </w:rPr>
        <w:t xml:space="preserve"> овочів; оптової торгівлі фруктами й овочами; вирощування зернових культур; розведення свійської птиці; перероблення та консервування риби, ракоподібних і молюсків; розведення прісноводних риб; виробництва сухарів і сухого печива, борошняних кондитерських виробів, тортів і тістечок тривалого зберігання; виробництва панчішно-шкарпеткових виробів; спільного інвестування; у сфері права (консультаційні послуги та представництво в судах);  надання консультаційних послуг </w:t>
      </w:r>
      <w:r w:rsidR="005B5DF1">
        <w:rPr>
          <w:color w:val="000000" w:themeColor="text1"/>
          <w:shd w:val="clear" w:color="auto" w:fill="FFFFFF"/>
        </w:rPr>
        <w:t>і</w:t>
      </w:r>
      <w:r>
        <w:rPr>
          <w:color w:val="000000" w:themeColor="text1"/>
          <w:shd w:val="clear" w:color="auto" w:fill="FFFFFF"/>
        </w:rPr>
        <w:t xml:space="preserve">з питань комерційної діяльності й керування; банківської діяльності; надання послуг у сфері організації туристичних подорожей; логістичних та поштових послуг; послуг </w:t>
      </w:r>
      <w:r w:rsidR="005B5DF1">
        <w:rPr>
          <w:color w:val="000000" w:themeColor="text1"/>
          <w:shd w:val="clear" w:color="auto" w:fill="FFFFFF"/>
        </w:rPr>
        <w:t>і</w:t>
      </w:r>
      <w:r>
        <w:rPr>
          <w:color w:val="000000" w:themeColor="text1"/>
          <w:shd w:val="clear" w:color="auto" w:fill="FFFFFF"/>
        </w:rPr>
        <w:t>з надання харчування (</w:t>
      </w:r>
      <w:r w:rsidR="005B5DF1">
        <w:rPr>
          <w:color w:val="000000" w:themeColor="text1"/>
          <w:shd w:val="clear" w:color="auto" w:fill="FFFFFF"/>
        </w:rPr>
        <w:t>у</w:t>
      </w:r>
      <w:r>
        <w:rPr>
          <w:color w:val="000000" w:themeColor="text1"/>
          <w:shd w:val="clear" w:color="auto" w:fill="FFFFFF"/>
        </w:rPr>
        <w:t xml:space="preserve"> межах м. Києва); надання в оренду нерухомості;  ремонту </w:t>
      </w:r>
      <w:r w:rsidR="005B5DF1">
        <w:rPr>
          <w:color w:val="000000" w:themeColor="text1"/>
          <w:shd w:val="clear" w:color="auto" w:fill="FFFFFF"/>
        </w:rPr>
        <w:t>й</w:t>
      </w:r>
      <w:r>
        <w:rPr>
          <w:color w:val="000000" w:themeColor="text1"/>
          <w:shd w:val="clear" w:color="auto" w:fill="FFFFFF"/>
        </w:rPr>
        <w:t xml:space="preserve"> технічного обслуговування машин </w:t>
      </w:r>
      <w:r w:rsidR="005B5DF1">
        <w:rPr>
          <w:color w:val="000000" w:themeColor="text1"/>
          <w:shd w:val="clear" w:color="auto" w:fill="FFFFFF"/>
        </w:rPr>
        <w:t>та</w:t>
      </w:r>
      <w:r>
        <w:rPr>
          <w:color w:val="000000" w:themeColor="text1"/>
          <w:shd w:val="clear" w:color="auto" w:fill="FFFFFF"/>
        </w:rPr>
        <w:t xml:space="preserve"> устаткування промислового призначення; діяльності з надання трудових ресурсів, проведення освітніх курсів; </w:t>
      </w:r>
      <w:proofErr w:type="spellStart"/>
      <w:r>
        <w:rPr>
          <w:color w:val="000000" w:themeColor="text1"/>
          <w:shd w:val="clear" w:color="auto" w:fill="FFFFFF"/>
        </w:rPr>
        <w:t>комп</w:t>
      </w:r>
      <w:r w:rsidR="005B5DF1">
        <w:rPr>
          <w:color w:val="000000" w:themeColor="text1"/>
          <w:shd w:val="clear" w:color="auto" w:fill="FFFFFF"/>
        </w:rPr>
        <w:t>ʼ</w:t>
      </w:r>
      <w:r>
        <w:rPr>
          <w:color w:val="000000" w:themeColor="text1"/>
          <w:shd w:val="clear" w:color="auto" w:fill="FFFFFF"/>
        </w:rPr>
        <w:t>ютерного</w:t>
      </w:r>
      <w:proofErr w:type="spellEnd"/>
      <w:r>
        <w:rPr>
          <w:color w:val="000000" w:themeColor="text1"/>
          <w:shd w:val="clear" w:color="auto" w:fill="FFFFFF"/>
        </w:rPr>
        <w:t xml:space="preserve"> програмування.</w:t>
      </w:r>
    </w:p>
    <w:p w:rsidR="00BA0A79" w:rsidRPr="003D2304" w:rsidRDefault="00BA0A79" w:rsidP="00567EB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5B5DF1">
        <w:t xml:space="preserve"> 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C10ED7" w:rsidRPr="00C10ED7" w:rsidRDefault="00C10ED7" w:rsidP="00C10ED7">
      <w:pPr>
        <w:ind w:firstLine="709"/>
        <w:jc w:val="both"/>
        <w:rPr>
          <w:color w:val="000000" w:themeColor="text1"/>
        </w:rPr>
      </w:pPr>
      <w:r w:rsidRPr="00C10ED7">
        <w:t>Надати дозвіл публічному акціонерному товариству  «Закритий недиверсифікований венчурний корпоративний інвестиційний фонд «ХОЛДИНГ ІНВЕСТ» (м. Київ</w:t>
      </w:r>
      <w:r w:rsidR="00882470">
        <w:t xml:space="preserve">, </w:t>
      </w:r>
      <w:r w:rsidR="00882470" w:rsidRPr="00882470">
        <w:t>ідентифікацій</w:t>
      </w:r>
      <w:r w:rsidR="00882470">
        <w:t xml:space="preserve">ний код юридичної особи </w:t>
      </w:r>
      <w:r w:rsidR="00882470" w:rsidRPr="00882470">
        <w:t>36861895</w:t>
      </w:r>
      <w:r w:rsidRPr="00C10ED7">
        <w:t xml:space="preserve">) </w:t>
      </w:r>
      <w:r w:rsidRPr="00C10ED7">
        <w:rPr>
          <w:color w:val="000000" w:themeColor="text1"/>
        </w:rPr>
        <w:t xml:space="preserve">на придбання частки у статутному капіталі  </w:t>
      </w:r>
      <w:r w:rsidRPr="00C10ED7">
        <w:t xml:space="preserve">товариства з обмеженою відповідальністю «АГРОФІРМА «ОРШІВСЬКА» (с. </w:t>
      </w:r>
      <w:proofErr w:type="spellStart"/>
      <w:r w:rsidRPr="00C10ED7">
        <w:t>Оршівці</w:t>
      </w:r>
      <w:proofErr w:type="spellEnd"/>
      <w:r w:rsidRPr="00C10ED7">
        <w:t>, Кіцманський р</w:t>
      </w:r>
      <w:r w:rsidR="005B5DF1">
        <w:t>-</w:t>
      </w:r>
      <w:r w:rsidRPr="00C10ED7">
        <w:t xml:space="preserve">н, Чернівецька обл., </w:t>
      </w:r>
      <w:r w:rsidRPr="00C10ED7">
        <w:rPr>
          <w:color w:val="000000" w:themeColor="text1"/>
        </w:rPr>
        <w:t xml:space="preserve">ідентифікаційний код юридичної особи </w:t>
      </w:r>
      <w:r w:rsidRPr="00C10ED7">
        <w:rPr>
          <w:rFonts w:eastAsia="Courier New"/>
        </w:rPr>
        <w:t>03801730</w:t>
      </w:r>
      <w:r w:rsidRPr="00C10ED7">
        <w:rPr>
          <w:color w:val="000000" w:themeColor="text1"/>
        </w:rPr>
        <w:t>),  що забезпечує перевищення 50 відсотків голосів у вищому органі управління товариства.</w:t>
      </w:r>
    </w:p>
    <w:p w:rsidR="00BA0A79" w:rsidRPr="00C10ED7" w:rsidRDefault="00BA0A79" w:rsidP="00BA0A79">
      <w:pPr>
        <w:ind w:firstLine="561"/>
        <w:jc w:val="both"/>
      </w:pPr>
    </w:p>
    <w:p w:rsidR="00C10ED7" w:rsidRPr="00882470" w:rsidRDefault="00C10ED7" w:rsidP="00C10ED7">
      <w:pPr>
        <w:jc w:val="center"/>
      </w:pPr>
    </w:p>
    <w:p w:rsidR="00C10ED7" w:rsidRPr="00882470" w:rsidRDefault="00C10ED7" w:rsidP="00C10ED7">
      <w:pPr>
        <w:jc w:val="center"/>
      </w:pPr>
    </w:p>
    <w:p w:rsidR="005B5DF1" w:rsidRDefault="005B5DF1" w:rsidP="005B5DF1">
      <w:pPr>
        <w:jc w:val="both"/>
      </w:pPr>
      <w:r>
        <w:t>Головуюча</w:t>
      </w:r>
      <w:r w:rsidR="002322D0">
        <w:t xml:space="preserve"> </w:t>
      </w:r>
      <w:r>
        <w:t xml:space="preserve"> −</w:t>
      </w:r>
    </w:p>
    <w:p w:rsidR="005B5DF1" w:rsidRDefault="005B5DF1" w:rsidP="005B5DF1">
      <w:pPr>
        <w:jc w:val="both"/>
      </w:pPr>
      <w:r>
        <w:t xml:space="preserve">заступник Голови </w:t>
      </w:r>
      <w:r w:rsidR="00BA0A79">
        <w:t>Комітету</w:t>
      </w:r>
      <w:r>
        <w:t xml:space="preserve"> –</w:t>
      </w:r>
    </w:p>
    <w:p w:rsidR="002322D0" w:rsidRDefault="005B5DF1" w:rsidP="005B5DF1">
      <w:pPr>
        <w:jc w:val="both"/>
      </w:pPr>
      <w:r>
        <w:t>державний уповноважений</w:t>
      </w:r>
      <w:r w:rsidR="00BA0A79">
        <w:t xml:space="preserve">               </w:t>
      </w:r>
      <w:r>
        <w:t xml:space="preserve">                                                            </w:t>
      </w:r>
      <w:r w:rsidR="00BA0A79">
        <w:t xml:space="preserve">  </w:t>
      </w:r>
      <w:r>
        <w:t xml:space="preserve">Н. БУРОМЕНСЬКА </w:t>
      </w:r>
    </w:p>
    <w:sectPr w:rsidR="002322D0" w:rsidSect="00785F04">
      <w:headerReference w:type="even" r:id="rId9"/>
      <w:headerReference w:type="default" r:id="rId10"/>
      <w:pgSz w:w="11907" w:h="16840" w:code="9"/>
      <w:pgMar w:top="967" w:right="567" w:bottom="851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17" w:rsidRDefault="003A7817">
      <w:r>
        <w:separator/>
      </w:r>
    </w:p>
  </w:endnote>
  <w:endnote w:type="continuationSeparator" w:id="0">
    <w:p w:rsidR="003A7817" w:rsidRDefault="003A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17" w:rsidRDefault="003A7817">
      <w:r>
        <w:separator/>
      </w:r>
    </w:p>
  </w:footnote>
  <w:footnote w:type="continuationSeparator" w:id="0">
    <w:p w:rsidR="003A7817" w:rsidRDefault="003A78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CF" w:rsidRDefault="006053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053CF" w:rsidRDefault="006053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CF" w:rsidRDefault="006053CF">
    <w:pPr>
      <w:pStyle w:val="a5"/>
    </w:pPr>
  </w:p>
  <w:p w:rsidR="006053CF" w:rsidRDefault="006053CF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3AC0">
      <w:rPr>
        <w:rStyle w:val="a7"/>
        <w:noProof/>
      </w:rPr>
      <w:t>2</w:t>
    </w:r>
    <w:r>
      <w:rPr>
        <w:rStyle w:val="a7"/>
      </w:rPr>
      <w:fldChar w:fldCharType="end"/>
    </w:r>
  </w:p>
  <w:p w:rsidR="006053CF" w:rsidRDefault="006053CF">
    <w:pPr>
      <w:pStyle w:val="a5"/>
    </w:pPr>
  </w:p>
  <w:p w:rsidR="006053CF" w:rsidRPr="00B82EE1" w:rsidRDefault="006053CF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83AC0"/>
    <w:rsid w:val="003A3FAB"/>
    <w:rsid w:val="003A7817"/>
    <w:rsid w:val="003F3E7A"/>
    <w:rsid w:val="00452105"/>
    <w:rsid w:val="00493C59"/>
    <w:rsid w:val="004C4F75"/>
    <w:rsid w:val="004C5C9A"/>
    <w:rsid w:val="00501BD8"/>
    <w:rsid w:val="005153E3"/>
    <w:rsid w:val="00567EB0"/>
    <w:rsid w:val="00576638"/>
    <w:rsid w:val="005B5DF1"/>
    <w:rsid w:val="005C664D"/>
    <w:rsid w:val="00602001"/>
    <w:rsid w:val="006053CF"/>
    <w:rsid w:val="00636C01"/>
    <w:rsid w:val="006527E2"/>
    <w:rsid w:val="006741F7"/>
    <w:rsid w:val="006824EF"/>
    <w:rsid w:val="006C740E"/>
    <w:rsid w:val="006F62E0"/>
    <w:rsid w:val="00712F9A"/>
    <w:rsid w:val="0071530F"/>
    <w:rsid w:val="007447EE"/>
    <w:rsid w:val="00785F04"/>
    <w:rsid w:val="00796EAE"/>
    <w:rsid w:val="007A1BFF"/>
    <w:rsid w:val="007A6B86"/>
    <w:rsid w:val="007E5CFE"/>
    <w:rsid w:val="00835EBA"/>
    <w:rsid w:val="00843E56"/>
    <w:rsid w:val="0088014F"/>
    <w:rsid w:val="00882470"/>
    <w:rsid w:val="008A072E"/>
    <w:rsid w:val="008E33E5"/>
    <w:rsid w:val="009318B6"/>
    <w:rsid w:val="00956469"/>
    <w:rsid w:val="009C2318"/>
    <w:rsid w:val="009E3776"/>
    <w:rsid w:val="00A35BA7"/>
    <w:rsid w:val="00A46007"/>
    <w:rsid w:val="00A552F5"/>
    <w:rsid w:val="00A852C3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10ED7"/>
    <w:rsid w:val="00C322DA"/>
    <w:rsid w:val="00CC2AAC"/>
    <w:rsid w:val="00CE3756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25A88"/>
    <w:rsid w:val="00E67452"/>
    <w:rsid w:val="00E92CA8"/>
    <w:rsid w:val="00E93A91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rvps2">
    <w:name w:val="rvps2"/>
    <w:basedOn w:val="a"/>
    <w:rsid w:val="00C10ED7"/>
    <w:pPr>
      <w:spacing w:before="100" w:beforeAutospacing="1" w:after="100" w:afterAutospacing="1"/>
    </w:pPr>
    <w:rPr>
      <w:lang w:eastAsia="uk-UA"/>
    </w:rPr>
  </w:style>
  <w:style w:type="paragraph" w:styleId="ad">
    <w:name w:val="footer"/>
    <w:basedOn w:val="a"/>
    <w:link w:val="ae"/>
    <w:uiPriority w:val="99"/>
    <w:unhideWhenUsed/>
    <w:rsid w:val="005B5D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5DF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customStyle="1" w:styleId="rvps2">
    <w:name w:val="rvps2"/>
    <w:basedOn w:val="a"/>
    <w:rsid w:val="00C10ED7"/>
    <w:pPr>
      <w:spacing w:before="100" w:beforeAutospacing="1" w:after="100" w:afterAutospacing="1"/>
    </w:pPr>
    <w:rPr>
      <w:lang w:eastAsia="uk-UA"/>
    </w:rPr>
  </w:style>
  <w:style w:type="paragraph" w:styleId="ad">
    <w:name w:val="footer"/>
    <w:basedOn w:val="a"/>
    <w:link w:val="ae"/>
    <w:uiPriority w:val="99"/>
    <w:unhideWhenUsed/>
    <w:rsid w:val="005B5DF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B5DF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0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6C091-EEBF-4FB7-BBF1-A723554B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2020-08-17T06:10:00Z</cp:lastPrinted>
  <dcterms:created xsi:type="dcterms:W3CDTF">2020-08-19T06:05:00Z</dcterms:created>
  <dcterms:modified xsi:type="dcterms:W3CDTF">2020-08-19T06:05:00Z</dcterms:modified>
</cp:coreProperties>
</file>