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2D76BD"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C04E8D" w:rsidTr="00D93ABC">
        <w:trPr>
          <w:trHeight w:val="707"/>
        </w:trPr>
        <w:tc>
          <w:tcPr>
            <w:tcW w:w="9747" w:type="dxa"/>
          </w:tcPr>
          <w:p w:rsidR="002D76BD" w:rsidRPr="00C04E8D" w:rsidRDefault="002D76BD" w:rsidP="002D76BD">
            <w:pPr>
              <w:jc w:val="center"/>
              <w:rPr>
                <w:sz w:val="32"/>
                <w:szCs w:val="32"/>
                <w:lang w:eastAsia="en-US"/>
              </w:rPr>
            </w:pPr>
            <w:r w:rsidRPr="00C04E8D">
              <w:rPr>
                <w:noProof/>
                <w:sz w:val="32"/>
                <w:szCs w:val="32"/>
                <w:lang w:val="ru-RU" w:eastAsia="ru-RU"/>
              </w:rPr>
              <w:drawing>
                <wp:inline distT="0" distB="0" distL="0" distR="0" wp14:anchorId="77E7DA3A" wp14:editId="14ABD3FD">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C04E8D" w:rsidRDefault="002D76BD" w:rsidP="002D76BD">
            <w:pPr>
              <w:jc w:val="center"/>
              <w:rPr>
                <w:sz w:val="16"/>
                <w:szCs w:val="16"/>
              </w:rPr>
            </w:pPr>
          </w:p>
          <w:p w:rsidR="002D76BD" w:rsidRPr="00C04E8D" w:rsidRDefault="002D76BD" w:rsidP="002D76BD">
            <w:pPr>
              <w:jc w:val="center"/>
              <w:rPr>
                <w:sz w:val="32"/>
                <w:szCs w:val="32"/>
              </w:rPr>
            </w:pPr>
            <w:r w:rsidRPr="00C04E8D">
              <w:rPr>
                <w:b/>
                <w:sz w:val="32"/>
                <w:szCs w:val="32"/>
              </w:rPr>
              <w:t>АНТИМОНОПОЛЬНИЙ   КОМІТЕТ   УКРАЇНИ</w:t>
            </w:r>
          </w:p>
        </w:tc>
        <w:tc>
          <w:tcPr>
            <w:tcW w:w="5925" w:type="dxa"/>
          </w:tcPr>
          <w:p w:rsidR="002D76BD" w:rsidRPr="00C04E8D" w:rsidRDefault="002D76BD" w:rsidP="002D76BD">
            <w:pPr>
              <w:jc w:val="both"/>
              <w:rPr>
                <w:sz w:val="32"/>
                <w:szCs w:val="32"/>
              </w:rPr>
            </w:pPr>
          </w:p>
        </w:tc>
      </w:tr>
    </w:tbl>
    <w:p w:rsidR="002D76BD" w:rsidRPr="00C04E8D" w:rsidRDefault="002D76BD" w:rsidP="002D76BD">
      <w:pPr>
        <w:jc w:val="center"/>
        <w:rPr>
          <w:b/>
          <w:sz w:val="32"/>
          <w:szCs w:val="32"/>
        </w:rPr>
      </w:pPr>
      <w:r w:rsidRPr="00C04E8D">
        <w:rPr>
          <w:b/>
          <w:sz w:val="32"/>
          <w:szCs w:val="32"/>
        </w:rPr>
        <w:t>РІШЕННЯ</w:t>
      </w:r>
    </w:p>
    <w:p w:rsidR="002D76BD" w:rsidRPr="00C04E8D" w:rsidRDefault="002D76BD" w:rsidP="002D76BD">
      <w:pPr>
        <w:rPr>
          <w:sz w:val="28"/>
          <w:szCs w:val="28"/>
        </w:rPr>
      </w:pPr>
    </w:p>
    <w:p w:rsidR="002D76BD" w:rsidRPr="00C04E8D" w:rsidRDefault="00A13E28" w:rsidP="002D76BD">
      <w:pPr>
        <w:jc w:val="both"/>
      </w:pPr>
      <w:r>
        <w:rPr>
          <w:lang w:val="ru-RU"/>
        </w:rPr>
        <w:t>14</w:t>
      </w:r>
      <w:r w:rsidR="00743A15" w:rsidRPr="00C04E8D">
        <w:t xml:space="preserve"> </w:t>
      </w:r>
      <w:r>
        <w:rPr>
          <w:lang w:val="ru-RU"/>
        </w:rPr>
        <w:t>серпня</w:t>
      </w:r>
      <w:r w:rsidR="000B283F" w:rsidRPr="00C04E8D">
        <w:t xml:space="preserve"> 2020</w:t>
      </w:r>
      <w:r w:rsidR="002D76BD" w:rsidRPr="00C04E8D">
        <w:t xml:space="preserve"> р.</w:t>
      </w:r>
      <w:r w:rsidR="002D76BD" w:rsidRPr="00C04E8D">
        <w:tab/>
      </w:r>
      <w:r w:rsidR="002D76BD" w:rsidRPr="00C04E8D">
        <w:tab/>
        <w:t xml:space="preserve">    </w:t>
      </w:r>
      <w:r w:rsidR="00D53FF4" w:rsidRPr="00C04E8D">
        <w:rPr>
          <w:lang w:val="ru-RU"/>
        </w:rPr>
        <w:t xml:space="preserve">        </w:t>
      </w:r>
      <w:r w:rsidR="00795F19" w:rsidRPr="00C04E8D">
        <w:rPr>
          <w:lang w:val="ru-RU"/>
        </w:rPr>
        <w:t xml:space="preserve"> </w:t>
      </w:r>
      <w:r w:rsidR="00675E77" w:rsidRPr="00C04E8D">
        <w:rPr>
          <w:lang w:val="ru-RU"/>
        </w:rPr>
        <w:t xml:space="preserve">           </w:t>
      </w:r>
      <w:r w:rsidR="00795F19" w:rsidRPr="00C04E8D">
        <w:rPr>
          <w:lang w:val="ru-RU"/>
        </w:rPr>
        <w:t xml:space="preserve">   </w:t>
      </w:r>
      <w:r w:rsidR="00795F19" w:rsidRPr="00C04E8D">
        <w:t>Київ</w:t>
      </w:r>
      <w:r w:rsidR="00795F19" w:rsidRPr="00C04E8D">
        <w:tab/>
      </w:r>
      <w:r w:rsidR="00795F19" w:rsidRPr="00C04E8D">
        <w:tab/>
      </w:r>
      <w:r w:rsidR="00795F19" w:rsidRPr="00C04E8D">
        <w:tab/>
        <w:t xml:space="preserve">             </w:t>
      </w:r>
      <w:r w:rsidR="00675E77" w:rsidRPr="00C04E8D">
        <w:t xml:space="preserve">           </w:t>
      </w:r>
      <w:r w:rsidR="00795F19" w:rsidRPr="00C04E8D">
        <w:t xml:space="preserve">    </w:t>
      </w:r>
      <w:r w:rsidR="00AC4CA4" w:rsidRPr="00C04E8D">
        <w:rPr>
          <w:lang w:val="ru-RU"/>
        </w:rPr>
        <w:t xml:space="preserve">    </w:t>
      </w:r>
      <w:r w:rsidR="002D76BD" w:rsidRPr="00C04E8D">
        <w:t xml:space="preserve"> № </w:t>
      </w:r>
      <w:r>
        <w:rPr>
          <w:lang w:val="ru-RU"/>
        </w:rPr>
        <w:t>508</w:t>
      </w:r>
      <w:r w:rsidR="00441B28">
        <w:t>-р</w:t>
      </w:r>
    </w:p>
    <w:p w:rsidR="00582173" w:rsidRPr="00C04E8D" w:rsidRDefault="00582173" w:rsidP="00582173"/>
    <w:p w:rsidR="00582173" w:rsidRPr="00C04E8D" w:rsidRDefault="00582173" w:rsidP="00582173"/>
    <w:p w:rsidR="00582173" w:rsidRPr="00C04E8D" w:rsidRDefault="00582173" w:rsidP="00582173">
      <w:r w:rsidRPr="00C04E8D">
        <w:t xml:space="preserve">Про результати розгляду </w:t>
      </w:r>
    </w:p>
    <w:p w:rsidR="00582173" w:rsidRPr="00C04E8D" w:rsidRDefault="00582173" w:rsidP="00582173">
      <w:r w:rsidRPr="00C04E8D">
        <w:t>справи про державну допомогу</w:t>
      </w:r>
    </w:p>
    <w:p w:rsidR="00582173" w:rsidRPr="00C04E8D" w:rsidRDefault="00582173" w:rsidP="00582173">
      <w:pPr>
        <w:ind w:right="-567"/>
        <w:rPr>
          <w:rFonts w:ascii="Times New Roman CYR" w:hAnsi="Times New Roman CYR"/>
          <w:sz w:val="28"/>
          <w:szCs w:val="28"/>
          <w:highlight w:val="yellow"/>
        </w:rPr>
      </w:pPr>
    </w:p>
    <w:p w:rsidR="00582173" w:rsidRPr="00C04E8D" w:rsidRDefault="00AD2D7D" w:rsidP="00582173">
      <w:pPr>
        <w:ind w:firstLine="426"/>
        <w:jc w:val="both"/>
        <w:rPr>
          <w:highlight w:val="yellow"/>
        </w:rPr>
      </w:pPr>
      <w:r w:rsidRPr="00C04E8D">
        <w:t>За результатами розгляду повідомл</w:t>
      </w:r>
      <w:r w:rsidR="002450A2" w:rsidRPr="00C04E8D">
        <w:t>ення про нову державну допомогу</w:t>
      </w:r>
      <w:r w:rsidRPr="00C04E8D">
        <w:t xml:space="preserve"> </w:t>
      </w:r>
      <w:r w:rsidR="00C04E8D" w:rsidRPr="00C04E8D">
        <w:t>Солом’янської районної в місті Києві державної адміністрації</w:t>
      </w:r>
      <w:r w:rsidR="001D63E6" w:rsidRPr="00C04E8D">
        <w:t xml:space="preserve">, яке надійшло на Портал державної допомоги за реєстраційним номером у базі даних </w:t>
      </w:r>
      <w:r w:rsidR="00C04E8D" w:rsidRPr="00C04E8D">
        <w:t>25293 (вх. № 780 – ПДД від 21.12.2019)</w:t>
      </w:r>
      <w:r w:rsidRPr="00C04E8D">
        <w:t xml:space="preserve">, розпорядженням державного уповноваженого Антимонопольного комітету України </w:t>
      </w:r>
      <w:r w:rsidR="00C04E8D" w:rsidRPr="00C04E8D">
        <w:rPr>
          <w:lang w:val="ru-RU"/>
        </w:rPr>
        <w:t xml:space="preserve">              </w:t>
      </w:r>
      <w:r w:rsidR="00F8659A" w:rsidRPr="00C04E8D">
        <w:t xml:space="preserve">від </w:t>
      </w:r>
      <w:r w:rsidR="00C04E8D" w:rsidRPr="00C04E8D">
        <w:rPr>
          <w:lang w:val="ru-RU"/>
        </w:rPr>
        <w:t>25.02.2020</w:t>
      </w:r>
      <w:r w:rsidR="00F8659A" w:rsidRPr="00C04E8D">
        <w:t xml:space="preserve"> № </w:t>
      </w:r>
      <w:r w:rsidR="00C04E8D" w:rsidRPr="00C04E8D">
        <w:rPr>
          <w:lang w:val="ru-RU"/>
        </w:rPr>
        <w:t>06/71</w:t>
      </w:r>
      <w:r w:rsidR="00F8659A" w:rsidRPr="00C04E8D">
        <w:t>-р</w:t>
      </w:r>
      <w:r w:rsidRPr="00C04E8D">
        <w:t xml:space="preserve"> розпочато розгляд справи </w:t>
      </w:r>
      <w:r w:rsidR="00D53FF4" w:rsidRPr="00C04E8D">
        <w:t xml:space="preserve">№ </w:t>
      </w:r>
      <w:r w:rsidR="00F8659A" w:rsidRPr="00C04E8D">
        <w:t>500-26.15/</w:t>
      </w:r>
      <w:r w:rsidR="00C04E8D" w:rsidRPr="00C04E8D">
        <w:rPr>
          <w:lang w:val="ru-RU"/>
        </w:rPr>
        <w:t>31-20</w:t>
      </w:r>
      <w:r w:rsidR="00F8659A" w:rsidRPr="00C04E8D">
        <w:t>-ДД</w:t>
      </w:r>
      <w:r w:rsidRPr="00C04E8D">
        <w:t xml:space="preserve"> про державну допомогу для проведення поглибленого аналізу допустимості державної допомоги для конкуренції (далі – Справа)</w:t>
      </w:r>
      <w:r w:rsidR="00582173" w:rsidRPr="00C04E8D">
        <w:t>.</w:t>
      </w:r>
    </w:p>
    <w:p w:rsidR="00582173" w:rsidRPr="00450680" w:rsidRDefault="00582173" w:rsidP="00582173">
      <w:pPr>
        <w:ind w:firstLine="708"/>
        <w:jc w:val="both"/>
      </w:pPr>
      <w:r w:rsidRPr="00450680">
        <w:t xml:space="preserve">Антимонопольний комітет України, розглянувши матеріали справи                           </w:t>
      </w:r>
      <w:r w:rsidR="00475ADE" w:rsidRPr="00450680">
        <w:t xml:space="preserve">                    </w:t>
      </w:r>
      <w:r w:rsidR="00D53FF4" w:rsidRPr="00450680">
        <w:t xml:space="preserve">№ </w:t>
      </w:r>
      <w:r w:rsidR="00450680" w:rsidRPr="00450680">
        <w:t>500-26.15/</w:t>
      </w:r>
      <w:r w:rsidR="00450680" w:rsidRPr="00450680">
        <w:rPr>
          <w:lang w:val="ru-RU"/>
        </w:rPr>
        <w:t>31-20</w:t>
      </w:r>
      <w:r w:rsidR="00450680" w:rsidRPr="00450680">
        <w:t>-ДД</w:t>
      </w:r>
      <w:r w:rsidR="00D53FF4" w:rsidRPr="00450680">
        <w:t xml:space="preserve"> </w:t>
      </w:r>
      <w:r w:rsidRPr="00450680">
        <w:t xml:space="preserve">про державну допомогу та подання з попередніми висновками                        </w:t>
      </w:r>
      <w:r w:rsidR="00475ADE" w:rsidRPr="00450680">
        <w:t xml:space="preserve">   від </w:t>
      </w:r>
      <w:r w:rsidR="00450680" w:rsidRPr="00450680">
        <w:rPr>
          <w:lang w:val="ru-RU"/>
        </w:rPr>
        <w:t>04</w:t>
      </w:r>
      <w:r w:rsidR="001D63E6" w:rsidRPr="00450680">
        <w:rPr>
          <w:lang w:val="ru-RU"/>
        </w:rPr>
        <w:t>.0</w:t>
      </w:r>
      <w:r w:rsidR="00450680" w:rsidRPr="00450680">
        <w:rPr>
          <w:lang w:val="ru-RU"/>
        </w:rPr>
        <w:t>8</w:t>
      </w:r>
      <w:r w:rsidR="001D63E6" w:rsidRPr="00450680">
        <w:rPr>
          <w:lang w:val="ru-RU"/>
        </w:rPr>
        <w:t>.2020</w:t>
      </w:r>
      <w:r w:rsidR="009938C7" w:rsidRPr="00450680">
        <w:t xml:space="preserve"> </w:t>
      </w:r>
      <w:r w:rsidR="00D53FF4" w:rsidRPr="00450680">
        <w:t xml:space="preserve">№ </w:t>
      </w:r>
      <w:r w:rsidR="00F8659A" w:rsidRPr="00450680">
        <w:t>500-26.15/</w:t>
      </w:r>
      <w:r w:rsidR="00450680" w:rsidRPr="00450680">
        <w:rPr>
          <w:lang w:val="ru-RU"/>
        </w:rPr>
        <w:t>31</w:t>
      </w:r>
      <w:r w:rsidR="00F8659A" w:rsidRPr="00450680">
        <w:t>-</w:t>
      </w:r>
      <w:r w:rsidR="00450680" w:rsidRPr="00450680">
        <w:rPr>
          <w:lang w:val="ru-RU"/>
        </w:rPr>
        <w:t>20</w:t>
      </w:r>
      <w:r w:rsidR="00F8659A" w:rsidRPr="00450680">
        <w:t>-ДД</w:t>
      </w:r>
      <w:r w:rsidR="00AD2D7D" w:rsidRPr="00450680">
        <w:t>/</w:t>
      </w:r>
      <w:r w:rsidR="00450680" w:rsidRPr="00450680">
        <w:rPr>
          <w:lang w:val="ru-RU"/>
        </w:rPr>
        <w:t>360</w:t>
      </w:r>
      <w:r w:rsidR="00441B28">
        <w:t>-спр,</w:t>
      </w:r>
    </w:p>
    <w:p w:rsidR="00582173" w:rsidRPr="00C04E8D" w:rsidRDefault="00582173" w:rsidP="00441B28">
      <w:pPr>
        <w:rPr>
          <w:highlight w:val="yellow"/>
        </w:rPr>
      </w:pPr>
    </w:p>
    <w:p w:rsidR="00582173" w:rsidRPr="00450680" w:rsidRDefault="00582173" w:rsidP="00582173">
      <w:pPr>
        <w:ind w:firstLine="708"/>
        <w:jc w:val="center"/>
        <w:rPr>
          <w:b/>
        </w:rPr>
      </w:pPr>
      <w:r w:rsidRPr="00450680">
        <w:rPr>
          <w:b/>
        </w:rPr>
        <w:t>ВСТАНОВИВ:</w:t>
      </w:r>
    </w:p>
    <w:p w:rsidR="00BC1C5E" w:rsidRPr="00450680" w:rsidRDefault="00BC1C5E" w:rsidP="00BC1C5E">
      <w:pPr>
        <w:jc w:val="both"/>
      </w:pPr>
    </w:p>
    <w:p w:rsidR="00BC1C5E" w:rsidRPr="00450680" w:rsidRDefault="00BC1C5E" w:rsidP="00BC1C5E">
      <w:pPr>
        <w:numPr>
          <w:ilvl w:val="0"/>
          <w:numId w:val="1"/>
        </w:numPr>
        <w:ind w:left="426" w:hanging="426"/>
        <w:jc w:val="both"/>
        <w:rPr>
          <w:b/>
        </w:rPr>
      </w:pPr>
      <w:r w:rsidRPr="00450680">
        <w:rPr>
          <w:b/>
        </w:rPr>
        <w:t>ПОРЯДОК ПОВІДОМЛЕННЯ ПРО ПІДТРИМКУ</w:t>
      </w:r>
    </w:p>
    <w:p w:rsidR="00BC1C5E" w:rsidRPr="00450680" w:rsidRDefault="00BC1C5E" w:rsidP="00BC1C5E">
      <w:pPr>
        <w:contextualSpacing/>
        <w:jc w:val="both"/>
      </w:pPr>
    </w:p>
    <w:p w:rsidR="00F8659A" w:rsidRPr="00450680" w:rsidRDefault="00F8659A" w:rsidP="00F8659A">
      <w:pPr>
        <w:pStyle w:val="rvps2"/>
        <w:numPr>
          <w:ilvl w:val="0"/>
          <w:numId w:val="10"/>
        </w:numPr>
        <w:spacing w:before="0" w:beforeAutospacing="0" w:after="0" w:afterAutospacing="0"/>
        <w:ind w:left="567" w:hanging="567"/>
        <w:jc w:val="both"/>
        <w:rPr>
          <w:lang w:val="uk-UA" w:eastAsia="uk-UA"/>
        </w:rPr>
      </w:pPr>
      <w:r w:rsidRPr="00450680">
        <w:rPr>
          <w:lang w:val="uk-UA" w:eastAsia="uk-UA"/>
        </w:rPr>
        <w:t xml:space="preserve">На Портал державної допомоги за реєстраційним номером у базі даних </w:t>
      </w:r>
      <w:r w:rsidR="00450680" w:rsidRPr="00450680">
        <w:rPr>
          <w:lang w:eastAsia="uk-UA"/>
        </w:rPr>
        <w:t xml:space="preserve">25293 </w:t>
      </w:r>
      <w:r w:rsidR="00450680" w:rsidRPr="00450680">
        <w:rPr>
          <w:lang w:val="uk-UA" w:eastAsia="uk-UA"/>
        </w:rPr>
        <w:t xml:space="preserve">                     </w:t>
      </w:r>
      <w:r w:rsidR="00450680" w:rsidRPr="00450680">
        <w:rPr>
          <w:lang w:eastAsia="uk-UA"/>
        </w:rPr>
        <w:t>(вх. № 780 – ПДД від 21.12.2019)</w:t>
      </w:r>
      <w:r w:rsidR="00450680" w:rsidRPr="00450680">
        <w:rPr>
          <w:lang w:val="uk-UA" w:eastAsia="uk-UA"/>
        </w:rPr>
        <w:t xml:space="preserve"> </w:t>
      </w:r>
      <w:r w:rsidR="00450680" w:rsidRPr="00450680">
        <w:rPr>
          <w:lang w:eastAsia="uk-UA"/>
        </w:rPr>
        <w:t>Солом</w:t>
      </w:r>
      <w:r w:rsidR="00450680" w:rsidRPr="00450680">
        <w:rPr>
          <w:lang w:val="uk-UA" w:eastAsia="uk-UA"/>
        </w:rPr>
        <w:t>’</w:t>
      </w:r>
      <w:r w:rsidR="00450680" w:rsidRPr="00450680">
        <w:rPr>
          <w:lang w:eastAsia="uk-UA"/>
        </w:rPr>
        <w:t>янсько</w:t>
      </w:r>
      <w:r w:rsidR="00450680" w:rsidRPr="00450680">
        <w:rPr>
          <w:lang w:val="uk-UA" w:eastAsia="uk-UA"/>
        </w:rPr>
        <w:t>ю</w:t>
      </w:r>
      <w:r w:rsidR="00450680" w:rsidRPr="00450680">
        <w:rPr>
          <w:lang w:eastAsia="uk-UA"/>
        </w:rPr>
        <w:t xml:space="preserve"> районно</w:t>
      </w:r>
      <w:r w:rsidR="00450680" w:rsidRPr="00450680">
        <w:rPr>
          <w:lang w:val="uk-UA" w:eastAsia="uk-UA"/>
        </w:rPr>
        <w:t>ю</w:t>
      </w:r>
      <w:r w:rsidR="00450680" w:rsidRPr="00450680">
        <w:rPr>
          <w:lang w:eastAsia="uk-UA"/>
        </w:rPr>
        <w:t xml:space="preserve"> в місті Києві державно</w:t>
      </w:r>
      <w:r w:rsidR="00450680" w:rsidRPr="00450680">
        <w:rPr>
          <w:lang w:val="uk-UA" w:eastAsia="uk-UA"/>
        </w:rPr>
        <w:t>ю</w:t>
      </w:r>
      <w:r w:rsidR="00450680" w:rsidRPr="00450680">
        <w:rPr>
          <w:lang w:eastAsia="uk-UA"/>
        </w:rPr>
        <w:t xml:space="preserve"> адміністраці</w:t>
      </w:r>
      <w:r w:rsidR="00450680" w:rsidRPr="00450680">
        <w:rPr>
          <w:lang w:val="uk-UA" w:eastAsia="uk-UA"/>
        </w:rPr>
        <w:t>єю</w:t>
      </w:r>
      <w:r w:rsidRPr="00450680">
        <w:rPr>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F8659A" w:rsidRPr="00C04E8D" w:rsidRDefault="00F8659A" w:rsidP="00F8659A">
      <w:pPr>
        <w:pStyle w:val="rvps2"/>
        <w:spacing w:before="0" w:beforeAutospacing="0" w:after="0" w:afterAutospacing="0"/>
        <w:ind w:left="567" w:hanging="567"/>
        <w:jc w:val="both"/>
        <w:rPr>
          <w:highlight w:val="yellow"/>
          <w:lang w:val="uk-UA" w:eastAsia="uk-UA"/>
        </w:rPr>
      </w:pPr>
    </w:p>
    <w:p w:rsidR="00450680" w:rsidRPr="00450680" w:rsidRDefault="00450680" w:rsidP="00450680">
      <w:pPr>
        <w:pStyle w:val="rvps2"/>
        <w:numPr>
          <w:ilvl w:val="0"/>
          <w:numId w:val="10"/>
        </w:numPr>
        <w:spacing w:before="0" w:beforeAutospacing="0" w:after="0" w:afterAutospacing="0"/>
        <w:ind w:left="567" w:hanging="567"/>
        <w:jc w:val="both"/>
        <w:rPr>
          <w:lang w:val="uk-UA" w:eastAsia="uk-UA"/>
        </w:rPr>
      </w:pPr>
      <w:r w:rsidRPr="005108B2">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Pr>
          <w:lang w:val="uk-UA" w:eastAsia="uk-UA"/>
        </w:rPr>
        <w:t xml:space="preserve">від </w:t>
      </w:r>
      <w:r w:rsidRPr="005108B2">
        <w:t xml:space="preserve">25.02.2020 </w:t>
      </w:r>
      <w:r w:rsidRPr="005108B2">
        <w:rPr>
          <w:lang w:val="uk-UA"/>
        </w:rPr>
        <w:t xml:space="preserve">                       </w:t>
      </w:r>
      <w:r w:rsidRPr="005108B2">
        <w:t>№ 06/71-р</w:t>
      </w:r>
      <w:r w:rsidRPr="005108B2">
        <w:rPr>
          <w:lang w:val="uk-UA" w:eastAsia="uk-UA"/>
        </w:rPr>
        <w:t xml:space="preserve"> розпочато розгляд справи </w:t>
      </w:r>
      <w:r w:rsidRPr="005108B2">
        <w:t>№ 500-26.15/</w:t>
      </w:r>
      <w:r w:rsidRPr="005108B2">
        <w:rPr>
          <w:lang w:val="uk-UA" w:eastAsia="uk-UA"/>
        </w:rPr>
        <w:t>31</w:t>
      </w:r>
      <w:r w:rsidRPr="005108B2">
        <w:t>-</w:t>
      </w:r>
      <w:r w:rsidRPr="005108B2">
        <w:rPr>
          <w:lang w:val="uk-UA"/>
        </w:rPr>
        <w:t>20</w:t>
      </w:r>
      <w:r w:rsidRPr="005108B2">
        <w:t>-ДД</w:t>
      </w:r>
      <w:r w:rsidRPr="005108B2">
        <w:rPr>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(далі – Комітет) від 25.02.2020                                             № 500-29/06-2869 направлено копію зазначеного розпорядження на адресу Солом`янської районної в місті Києві державної адміністрації. На офіційному вебпорталі Комітету опубліковано інформацію про початок розгляду справи про </w:t>
      </w:r>
      <w:r w:rsidRPr="00450680">
        <w:rPr>
          <w:lang w:val="uk-UA" w:eastAsia="uk-UA"/>
        </w:rPr>
        <w:t>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450680" w:rsidRPr="00450680" w:rsidRDefault="00450680" w:rsidP="00450680">
      <w:pPr>
        <w:pStyle w:val="rvps2"/>
        <w:spacing w:before="0" w:beforeAutospacing="0" w:after="0" w:afterAutospacing="0"/>
        <w:ind w:left="567" w:hanging="567"/>
        <w:jc w:val="both"/>
        <w:rPr>
          <w:lang w:val="uk-UA" w:eastAsia="uk-UA"/>
        </w:rPr>
      </w:pPr>
    </w:p>
    <w:p w:rsidR="00450680" w:rsidRPr="00450680" w:rsidRDefault="00450680" w:rsidP="00450680">
      <w:pPr>
        <w:numPr>
          <w:ilvl w:val="0"/>
          <w:numId w:val="2"/>
        </w:numPr>
        <w:ind w:left="567" w:hanging="567"/>
        <w:jc w:val="both"/>
      </w:pPr>
      <w:r w:rsidRPr="00450680">
        <w:t>Листом від 12.03.2020 № 500-29/06-3561 Комітет звернувся до Солом’янської районної в місті Києві державної адміністрації щодо надання інформації, необхідної для розгляду Справи.</w:t>
      </w:r>
    </w:p>
    <w:p w:rsidR="004F2C4C" w:rsidRPr="00450680" w:rsidRDefault="00450680" w:rsidP="00450680">
      <w:pPr>
        <w:numPr>
          <w:ilvl w:val="0"/>
          <w:numId w:val="2"/>
        </w:numPr>
        <w:ind w:left="567" w:hanging="567"/>
        <w:jc w:val="both"/>
      </w:pPr>
      <w:r w:rsidRPr="00450680">
        <w:lastRenderedPageBreak/>
        <w:t xml:space="preserve">Листами від 03.01.2020 № 108-107 (вх. № 5-01/158 від 03.01.2020), від 10.01.2020                     № 108-307 (вх. № 5-01/289 від 10.01.2020), від 29.01.2020 № 108-1050                           (вх. № 5-01/1166 від 30.01.202), від 17.07.2020 № 108-8314 (вх. № 5-01/9286                     від 20.07.2020) та від 29.07.2020 № 108-8858 (вх. № </w:t>
      </w:r>
      <w:r w:rsidRPr="00450680">
        <w:rPr>
          <w:lang w:val="ru-RU"/>
        </w:rPr>
        <w:t>5-01/9785</w:t>
      </w:r>
      <w:r w:rsidRPr="00450680">
        <w:t xml:space="preserve"> від </w:t>
      </w:r>
      <w:r w:rsidRPr="00450680">
        <w:rPr>
          <w:lang w:val="ru-RU"/>
        </w:rPr>
        <w:t>29.07</w:t>
      </w:r>
      <w:r w:rsidRPr="00450680">
        <w:t>.2020) Солом’янська районна в місті Києві державна адміністрація надала запитувану інформацію.</w:t>
      </w:r>
    </w:p>
    <w:p w:rsidR="00F8659A" w:rsidRPr="00450680" w:rsidRDefault="00F8659A" w:rsidP="00F8659A">
      <w:pPr>
        <w:jc w:val="both"/>
      </w:pPr>
    </w:p>
    <w:p w:rsidR="00BC1C5E" w:rsidRPr="00450680" w:rsidRDefault="00BC1C5E" w:rsidP="008070F9">
      <w:pPr>
        <w:numPr>
          <w:ilvl w:val="0"/>
          <w:numId w:val="1"/>
        </w:numPr>
        <w:ind w:left="567" w:hanging="567"/>
        <w:jc w:val="both"/>
        <w:rPr>
          <w:b/>
        </w:rPr>
      </w:pPr>
      <w:r w:rsidRPr="00450680">
        <w:rPr>
          <w:b/>
        </w:rPr>
        <w:t>ВІДОМОСТІ ТА ІНФОРМАЦІЯ ВІД НАДАВАЧА ПІДТРИМКИ</w:t>
      </w:r>
    </w:p>
    <w:p w:rsidR="00BC1C5E" w:rsidRPr="00450680" w:rsidRDefault="00BC1C5E" w:rsidP="008070F9">
      <w:pPr>
        <w:ind w:left="567" w:hanging="567"/>
        <w:contextualSpacing/>
        <w:jc w:val="both"/>
      </w:pPr>
    </w:p>
    <w:p w:rsidR="00BC1C5E" w:rsidRPr="00450680" w:rsidRDefault="00BC1C5E" w:rsidP="008070F9">
      <w:pPr>
        <w:numPr>
          <w:ilvl w:val="1"/>
          <w:numId w:val="1"/>
        </w:numPr>
        <w:ind w:left="567" w:hanging="567"/>
        <w:jc w:val="both"/>
        <w:rPr>
          <w:b/>
        </w:rPr>
      </w:pPr>
      <w:r w:rsidRPr="00450680">
        <w:rPr>
          <w:b/>
        </w:rPr>
        <w:t>Надавач підтримки</w:t>
      </w:r>
    </w:p>
    <w:p w:rsidR="00BC1C5E" w:rsidRPr="00C04E8D" w:rsidRDefault="00BC1C5E" w:rsidP="008070F9">
      <w:pPr>
        <w:ind w:left="567" w:hanging="567"/>
        <w:jc w:val="both"/>
        <w:rPr>
          <w:highlight w:val="yellow"/>
        </w:rPr>
      </w:pPr>
    </w:p>
    <w:p w:rsidR="00450680" w:rsidRDefault="00450680" w:rsidP="00450680">
      <w:pPr>
        <w:pStyle w:val="rvps2"/>
        <w:numPr>
          <w:ilvl w:val="0"/>
          <w:numId w:val="2"/>
        </w:numPr>
        <w:spacing w:before="0" w:beforeAutospacing="0" w:after="0" w:afterAutospacing="0"/>
        <w:ind w:left="567" w:hanging="567"/>
        <w:jc w:val="both"/>
        <w:rPr>
          <w:lang w:val="uk-UA"/>
        </w:rPr>
      </w:pPr>
      <w:r w:rsidRPr="004E0E54">
        <w:rPr>
          <w:lang w:val="uk-UA" w:eastAsia="uk-UA"/>
        </w:rPr>
        <w:t>Солом</w:t>
      </w:r>
      <w:r>
        <w:rPr>
          <w:lang w:val="uk-UA" w:eastAsia="uk-UA"/>
        </w:rPr>
        <w:t>’</w:t>
      </w:r>
      <w:r w:rsidRPr="004E0E54">
        <w:rPr>
          <w:lang w:val="uk-UA" w:eastAsia="uk-UA"/>
        </w:rPr>
        <w:t>янськ</w:t>
      </w:r>
      <w:r>
        <w:rPr>
          <w:lang w:val="uk-UA" w:eastAsia="uk-UA"/>
        </w:rPr>
        <w:t>а</w:t>
      </w:r>
      <w:r w:rsidRPr="004E0E54">
        <w:rPr>
          <w:lang w:val="uk-UA" w:eastAsia="uk-UA"/>
        </w:rPr>
        <w:t xml:space="preserve"> районн</w:t>
      </w:r>
      <w:r>
        <w:rPr>
          <w:lang w:val="uk-UA" w:eastAsia="uk-UA"/>
        </w:rPr>
        <w:t>а</w:t>
      </w:r>
      <w:r w:rsidRPr="004E0E54">
        <w:rPr>
          <w:lang w:val="uk-UA" w:eastAsia="uk-UA"/>
        </w:rPr>
        <w:t xml:space="preserve"> в місті Києві державн</w:t>
      </w:r>
      <w:r>
        <w:rPr>
          <w:lang w:val="uk-UA" w:eastAsia="uk-UA"/>
        </w:rPr>
        <w:t>а</w:t>
      </w:r>
      <w:r w:rsidRPr="004E0E54">
        <w:rPr>
          <w:lang w:val="uk-UA" w:eastAsia="uk-UA"/>
        </w:rPr>
        <w:t xml:space="preserve"> адміністраці</w:t>
      </w:r>
      <w:r>
        <w:rPr>
          <w:lang w:val="uk-UA" w:eastAsia="uk-UA"/>
        </w:rPr>
        <w:t>я</w:t>
      </w:r>
      <w:r w:rsidRPr="00036803">
        <w:rPr>
          <w:lang w:val="uk-UA" w:eastAsia="uk-UA"/>
        </w:rPr>
        <w:t xml:space="preserve"> (</w:t>
      </w:r>
      <w:r>
        <w:rPr>
          <w:lang w:val="uk-UA" w:eastAsia="uk-UA"/>
        </w:rPr>
        <w:t>03020</w:t>
      </w:r>
      <w:r w:rsidRPr="00036803">
        <w:rPr>
          <w:lang w:val="uk-UA" w:eastAsia="uk-UA"/>
        </w:rPr>
        <w:t xml:space="preserve">, м. </w:t>
      </w:r>
      <w:r>
        <w:rPr>
          <w:lang w:val="uk-UA" w:eastAsia="uk-UA"/>
        </w:rPr>
        <w:t>Київ</w:t>
      </w:r>
      <w:r w:rsidRPr="00036803">
        <w:rPr>
          <w:lang w:val="uk-UA" w:eastAsia="uk-UA"/>
        </w:rPr>
        <w:t>,</w:t>
      </w:r>
      <w:r>
        <w:rPr>
          <w:lang w:val="uk-UA" w:eastAsia="uk-UA"/>
        </w:rPr>
        <w:t xml:space="preserve">                   просп</w:t>
      </w:r>
      <w:r w:rsidRPr="00036803">
        <w:rPr>
          <w:lang w:val="uk-UA" w:eastAsia="uk-UA"/>
        </w:rPr>
        <w:t xml:space="preserve">. </w:t>
      </w:r>
      <w:r>
        <w:rPr>
          <w:lang w:val="uk-UA" w:eastAsia="uk-UA"/>
        </w:rPr>
        <w:t>Повітрофлотський</w:t>
      </w:r>
      <w:r w:rsidRPr="00036803">
        <w:rPr>
          <w:lang w:val="uk-UA" w:eastAsia="uk-UA"/>
        </w:rPr>
        <w:t xml:space="preserve">, </w:t>
      </w:r>
      <w:r>
        <w:rPr>
          <w:lang w:val="uk-UA" w:eastAsia="uk-UA"/>
        </w:rPr>
        <w:t>41</w:t>
      </w:r>
      <w:r w:rsidRPr="00036803">
        <w:rPr>
          <w:lang w:val="uk-UA" w:eastAsia="uk-UA"/>
        </w:rPr>
        <w:t xml:space="preserve">, </w:t>
      </w:r>
      <w:r>
        <w:rPr>
          <w:lang w:val="uk-UA" w:eastAsia="uk-UA"/>
        </w:rPr>
        <w:t xml:space="preserve">ідентифікаційний код юридичної </w:t>
      </w:r>
      <w:r w:rsidRPr="00036803">
        <w:rPr>
          <w:lang w:val="uk-UA" w:eastAsia="uk-UA"/>
        </w:rPr>
        <w:t xml:space="preserve">особи </w:t>
      </w:r>
      <w:r>
        <w:rPr>
          <w:lang w:val="uk-UA" w:eastAsia="uk-UA"/>
        </w:rPr>
        <w:t>37378937</w:t>
      </w:r>
      <w:r w:rsidRPr="00036803">
        <w:rPr>
          <w:lang w:val="uk-UA" w:eastAsia="uk-UA"/>
        </w:rPr>
        <w:t>).</w:t>
      </w:r>
    </w:p>
    <w:p w:rsidR="00450680" w:rsidRPr="00036803" w:rsidRDefault="00450680" w:rsidP="00450680">
      <w:pPr>
        <w:pStyle w:val="rvps2"/>
        <w:spacing w:before="0" w:beforeAutospacing="0" w:after="0" w:afterAutospacing="0"/>
        <w:ind w:left="567"/>
        <w:jc w:val="both"/>
        <w:rPr>
          <w:lang w:val="uk-UA"/>
        </w:rPr>
      </w:pPr>
    </w:p>
    <w:p w:rsidR="00450680" w:rsidRPr="00036803" w:rsidRDefault="00450680" w:rsidP="00450680">
      <w:pPr>
        <w:pStyle w:val="rvps2"/>
        <w:numPr>
          <w:ilvl w:val="1"/>
          <w:numId w:val="11"/>
        </w:numPr>
        <w:spacing w:before="0" w:beforeAutospacing="0" w:after="0" w:afterAutospacing="0"/>
        <w:ind w:left="567" w:hanging="567"/>
        <w:jc w:val="both"/>
        <w:rPr>
          <w:b/>
          <w:lang w:val="uk-UA" w:eastAsia="uk-UA"/>
        </w:rPr>
      </w:pPr>
      <w:r w:rsidRPr="00036803">
        <w:rPr>
          <w:b/>
          <w:lang w:val="uk-UA" w:eastAsia="uk-UA"/>
        </w:rPr>
        <w:t>Отримувач підтримки</w:t>
      </w:r>
    </w:p>
    <w:p w:rsidR="00450680" w:rsidRPr="00036803" w:rsidRDefault="00450680" w:rsidP="00450680">
      <w:pPr>
        <w:pStyle w:val="rvps2"/>
        <w:spacing w:before="0" w:beforeAutospacing="0" w:after="0" w:afterAutospacing="0"/>
        <w:ind w:left="567"/>
        <w:jc w:val="both"/>
        <w:rPr>
          <w:b/>
          <w:lang w:val="uk-UA" w:eastAsia="uk-UA"/>
        </w:rPr>
      </w:pPr>
    </w:p>
    <w:p w:rsidR="00450680" w:rsidRDefault="00450680" w:rsidP="00450680">
      <w:pPr>
        <w:pStyle w:val="rvps2"/>
        <w:numPr>
          <w:ilvl w:val="0"/>
          <w:numId w:val="2"/>
        </w:numPr>
        <w:tabs>
          <w:tab w:val="num" w:pos="851"/>
        </w:tabs>
        <w:spacing w:before="0" w:beforeAutospacing="0" w:after="0" w:afterAutospacing="0"/>
        <w:ind w:left="567" w:hanging="567"/>
        <w:jc w:val="both"/>
        <w:rPr>
          <w:lang w:val="uk-UA" w:eastAsia="uk-UA"/>
        </w:rPr>
      </w:pPr>
      <w:r w:rsidRPr="00A9277E">
        <w:rPr>
          <w:lang w:val="uk-UA" w:eastAsia="uk-UA"/>
        </w:rPr>
        <w:t>Комунальне підприємство «Керуюча компанія з обслуговування житлового фонду Солом</w:t>
      </w:r>
      <w:r>
        <w:rPr>
          <w:lang w:val="uk-UA" w:eastAsia="uk-UA"/>
        </w:rPr>
        <w:t>’</w:t>
      </w:r>
      <w:r w:rsidRPr="00A9277E">
        <w:rPr>
          <w:lang w:val="uk-UA" w:eastAsia="uk-UA"/>
        </w:rPr>
        <w:t>янського району м. Києва»</w:t>
      </w:r>
      <w:r w:rsidRPr="00036803">
        <w:rPr>
          <w:lang w:val="uk-UA" w:eastAsia="uk-UA"/>
        </w:rPr>
        <w:t xml:space="preserve"> </w:t>
      </w:r>
      <w:r>
        <w:rPr>
          <w:lang w:val="uk-UA" w:eastAsia="uk-UA"/>
        </w:rPr>
        <w:t xml:space="preserve">(далі – КП </w:t>
      </w:r>
      <w:r w:rsidRPr="00A9277E">
        <w:rPr>
          <w:lang w:val="uk-UA" w:eastAsia="uk-UA"/>
        </w:rPr>
        <w:t>«Керуюча компанія з обслуговування житлового фонду Солом</w:t>
      </w:r>
      <w:r>
        <w:rPr>
          <w:lang w:val="uk-UA" w:eastAsia="uk-UA"/>
        </w:rPr>
        <w:t>’</w:t>
      </w:r>
      <w:r w:rsidRPr="00A9277E">
        <w:rPr>
          <w:lang w:val="uk-UA" w:eastAsia="uk-UA"/>
        </w:rPr>
        <w:t>янського району м. Києва</w:t>
      </w:r>
      <w:r w:rsidRPr="00036803">
        <w:rPr>
          <w:lang w:val="uk-UA" w:eastAsia="uk-UA"/>
        </w:rPr>
        <w:t>»</w:t>
      </w:r>
      <w:r>
        <w:rPr>
          <w:lang w:val="uk-UA" w:eastAsia="uk-UA"/>
        </w:rPr>
        <w:t>, Підприємство</w:t>
      </w:r>
      <w:r w:rsidRPr="00036803">
        <w:rPr>
          <w:lang w:val="uk-UA" w:eastAsia="uk-UA"/>
        </w:rPr>
        <w:t>) (</w:t>
      </w:r>
      <w:r>
        <w:rPr>
          <w:lang w:val="uk-UA" w:eastAsia="uk-UA"/>
        </w:rPr>
        <w:t>03186</w:t>
      </w:r>
      <w:r w:rsidRPr="00036803">
        <w:rPr>
          <w:lang w:val="uk-UA" w:eastAsia="uk-UA"/>
        </w:rPr>
        <w:t xml:space="preserve">, м. </w:t>
      </w:r>
      <w:r>
        <w:rPr>
          <w:lang w:val="uk-UA" w:eastAsia="uk-UA"/>
        </w:rPr>
        <w:t>Київ</w:t>
      </w:r>
      <w:r w:rsidRPr="00036803">
        <w:rPr>
          <w:lang w:val="uk-UA" w:eastAsia="uk-UA"/>
        </w:rPr>
        <w:t>,</w:t>
      </w:r>
      <w:r>
        <w:rPr>
          <w:lang w:val="uk-UA" w:eastAsia="uk-UA"/>
        </w:rPr>
        <w:t xml:space="preserve"> </w:t>
      </w:r>
      <w:r w:rsidRPr="00036803">
        <w:rPr>
          <w:lang w:val="uk-UA" w:eastAsia="uk-UA"/>
        </w:rPr>
        <w:t xml:space="preserve">вул. </w:t>
      </w:r>
      <w:r>
        <w:rPr>
          <w:lang w:val="uk-UA" w:eastAsia="uk-UA"/>
        </w:rPr>
        <w:t>Соціалістична</w:t>
      </w:r>
      <w:r w:rsidRPr="00036803">
        <w:rPr>
          <w:lang w:val="uk-UA" w:eastAsia="uk-UA"/>
        </w:rPr>
        <w:t xml:space="preserve">, </w:t>
      </w:r>
      <w:r>
        <w:rPr>
          <w:lang w:val="uk-UA" w:eastAsia="uk-UA"/>
        </w:rPr>
        <w:t>6</w:t>
      </w:r>
      <w:r w:rsidRPr="00036803">
        <w:rPr>
          <w:lang w:val="uk-UA" w:eastAsia="uk-UA"/>
        </w:rPr>
        <w:t xml:space="preserve">, ідентифікаційний код юридичної особи </w:t>
      </w:r>
      <w:r>
        <w:rPr>
          <w:lang w:val="uk-UA" w:eastAsia="uk-UA"/>
        </w:rPr>
        <w:t>35756919</w:t>
      </w:r>
      <w:r w:rsidRPr="00036803">
        <w:rPr>
          <w:lang w:val="uk-UA" w:eastAsia="uk-UA"/>
        </w:rPr>
        <w:t>).</w:t>
      </w:r>
    </w:p>
    <w:p w:rsidR="00450680" w:rsidRDefault="00450680" w:rsidP="00450680">
      <w:pPr>
        <w:pStyle w:val="rvps2"/>
        <w:spacing w:before="0" w:beforeAutospacing="0" w:after="0" w:afterAutospacing="0"/>
        <w:ind w:left="567"/>
        <w:jc w:val="both"/>
        <w:rPr>
          <w:lang w:val="uk-UA" w:eastAsia="uk-UA"/>
        </w:rPr>
      </w:pPr>
    </w:p>
    <w:p w:rsidR="00450680" w:rsidRPr="00036803" w:rsidRDefault="00450680" w:rsidP="00450680">
      <w:pPr>
        <w:pStyle w:val="rvps2"/>
        <w:numPr>
          <w:ilvl w:val="1"/>
          <w:numId w:val="11"/>
        </w:numPr>
        <w:tabs>
          <w:tab w:val="num" w:pos="0"/>
        </w:tabs>
        <w:spacing w:before="0" w:beforeAutospacing="0" w:after="0" w:afterAutospacing="0"/>
        <w:ind w:left="567" w:hanging="567"/>
        <w:jc w:val="both"/>
        <w:rPr>
          <w:b/>
          <w:lang w:val="uk-UA" w:eastAsia="uk-UA"/>
        </w:rPr>
      </w:pPr>
      <w:r w:rsidRPr="00036803">
        <w:rPr>
          <w:b/>
          <w:lang w:val="uk-UA" w:eastAsia="uk-UA"/>
        </w:rPr>
        <w:t>Мета (ціль) підтримки</w:t>
      </w:r>
    </w:p>
    <w:p w:rsidR="00450680" w:rsidRPr="00036803" w:rsidRDefault="00450680" w:rsidP="00450680">
      <w:pPr>
        <w:pStyle w:val="rvps2"/>
        <w:tabs>
          <w:tab w:val="num" w:pos="0"/>
        </w:tabs>
        <w:spacing w:before="0" w:beforeAutospacing="0" w:after="0" w:afterAutospacing="0"/>
        <w:ind w:left="567" w:hanging="567"/>
        <w:jc w:val="both"/>
        <w:rPr>
          <w:lang w:val="uk-UA" w:eastAsia="uk-UA"/>
        </w:rPr>
      </w:pPr>
    </w:p>
    <w:p w:rsidR="00450680" w:rsidRPr="00A9277E"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A9277E">
        <w:rPr>
          <w:lang w:val="uk-UA" w:eastAsia="uk-UA"/>
        </w:rPr>
        <w:t xml:space="preserve">Метою (ціллю) підтримки є </w:t>
      </w:r>
      <w:r w:rsidRPr="00A9277E">
        <w:rPr>
          <w:rFonts w:eastAsiaTheme="minorHAnsi"/>
          <w:lang w:val="uk-UA" w:eastAsia="en-US"/>
        </w:rPr>
        <w:t>забезпечення належного утримання, експлуатації та</w:t>
      </w:r>
      <w:r w:rsidRPr="00A9277E">
        <w:rPr>
          <w:lang w:val="uk-UA" w:eastAsia="uk-UA"/>
        </w:rPr>
        <w:t xml:space="preserve"> </w:t>
      </w:r>
      <w:r w:rsidRPr="00A9277E">
        <w:rPr>
          <w:rFonts w:eastAsiaTheme="minorHAnsi"/>
          <w:lang w:val="uk-UA" w:eastAsia="en-US"/>
        </w:rPr>
        <w:t>обслуговування внутрішньоквартальних проїздів.</w:t>
      </w:r>
    </w:p>
    <w:p w:rsidR="00450680" w:rsidRPr="00036803" w:rsidRDefault="00450680" w:rsidP="00450680">
      <w:pPr>
        <w:pStyle w:val="rvps2"/>
        <w:tabs>
          <w:tab w:val="num" w:pos="0"/>
        </w:tabs>
        <w:spacing w:before="0" w:beforeAutospacing="0" w:after="0" w:afterAutospacing="0"/>
        <w:ind w:left="567" w:hanging="567"/>
        <w:jc w:val="both"/>
        <w:rPr>
          <w:lang w:val="uk-UA" w:eastAsia="uk-UA"/>
        </w:rPr>
      </w:pPr>
    </w:p>
    <w:p w:rsidR="00450680" w:rsidRPr="00036803" w:rsidRDefault="00450680" w:rsidP="00450680">
      <w:pPr>
        <w:pStyle w:val="rvps2"/>
        <w:numPr>
          <w:ilvl w:val="1"/>
          <w:numId w:val="11"/>
        </w:numPr>
        <w:tabs>
          <w:tab w:val="num" w:pos="0"/>
        </w:tabs>
        <w:spacing w:before="0" w:beforeAutospacing="0" w:after="0" w:afterAutospacing="0"/>
        <w:ind w:left="567" w:hanging="567"/>
        <w:jc w:val="both"/>
        <w:rPr>
          <w:b/>
          <w:lang w:val="uk-UA" w:eastAsia="uk-UA"/>
        </w:rPr>
      </w:pPr>
      <w:r w:rsidRPr="00036803">
        <w:rPr>
          <w:b/>
          <w:lang w:val="uk-UA" w:eastAsia="uk-UA"/>
        </w:rPr>
        <w:t>Очікуваний результат</w:t>
      </w:r>
    </w:p>
    <w:p w:rsidR="00450680" w:rsidRPr="00036803" w:rsidRDefault="00450680" w:rsidP="00450680">
      <w:pPr>
        <w:pStyle w:val="rvps2"/>
        <w:tabs>
          <w:tab w:val="num" w:pos="0"/>
        </w:tabs>
        <w:spacing w:before="0" w:beforeAutospacing="0" w:after="0" w:afterAutospacing="0"/>
        <w:ind w:left="567" w:hanging="567"/>
        <w:jc w:val="both"/>
        <w:rPr>
          <w:b/>
          <w:lang w:val="uk-UA" w:eastAsia="uk-UA"/>
        </w:rPr>
      </w:pPr>
    </w:p>
    <w:p w:rsidR="00450680" w:rsidRPr="00B2183A" w:rsidRDefault="00450680" w:rsidP="00450680">
      <w:pPr>
        <w:pStyle w:val="a3"/>
        <w:numPr>
          <w:ilvl w:val="0"/>
          <w:numId w:val="2"/>
        </w:numPr>
        <w:autoSpaceDE w:val="0"/>
        <w:autoSpaceDN w:val="0"/>
        <w:adjustRightInd w:val="0"/>
        <w:ind w:left="567" w:hanging="567"/>
        <w:jc w:val="both"/>
        <w:rPr>
          <w:rFonts w:eastAsiaTheme="minorHAnsi"/>
          <w:lang w:eastAsia="en-US"/>
        </w:rPr>
      </w:pPr>
      <w:r w:rsidRPr="00B2183A">
        <w:t>Забезпечення</w:t>
      </w:r>
      <w:r>
        <w:t xml:space="preserve"> належного утримання внутрішньо</w:t>
      </w:r>
      <w:r w:rsidRPr="00B2183A">
        <w:t>квартальних проїздів.</w:t>
      </w:r>
    </w:p>
    <w:p w:rsidR="00450680" w:rsidRPr="00036803" w:rsidRDefault="00450680" w:rsidP="00450680">
      <w:pPr>
        <w:pStyle w:val="rvps2"/>
        <w:spacing w:before="0" w:beforeAutospacing="0" w:after="0" w:afterAutospacing="0"/>
        <w:ind w:left="567" w:hanging="567"/>
        <w:jc w:val="both"/>
        <w:rPr>
          <w:b/>
          <w:lang w:val="uk-UA" w:eastAsia="uk-UA"/>
        </w:rPr>
      </w:pPr>
    </w:p>
    <w:p w:rsidR="00450680" w:rsidRPr="00036803" w:rsidRDefault="00450680" w:rsidP="00450680">
      <w:pPr>
        <w:pStyle w:val="rvps2"/>
        <w:numPr>
          <w:ilvl w:val="1"/>
          <w:numId w:val="11"/>
        </w:numPr>
        <w:spacing w:before="0" w:beforeAutospacing="0" w:after="0" w:afterAutospacing="0"/>
        <w:ind w:left="567" w:hanging="567"/>
        <w:jc w:val="both"/>
        <w:rPr>
          <w:b/>
          <w:lang w:val="uk-UA" w:eastAsia="uk-UA"/>
        </w:rPr>
      </w:pPr>
      <w:r w:rsidRPr="00036803">
        <w:rPr>
          <w:b/>
          <w:lang w:val="uk-UA" w:eastAsia="uk-UA"/>
        </w:rPr>
        <w:t>Підстава для надання підтримки</w:t>
      </w:r>
    </w:p>
    <w:p w:rsidR="00450680" w:rsidRPr="00036803" w:rsidRDefault="00450680" w:rsidP="00450680">
      <w:pPr>
        <w:pStyle w:val="rvps2"/>
        <w:spacing w:before="0" w:beforeAutospacing="0" w:after="0" w:afterAutospacing="0"/>
        <w:jc w:val="both"/>
        <w:rPr>
          <w:lang w:val="uk-UA" w:eastAsia="uk-UA"/>
        </w:rPr>
      </w:pPr>
    </w:p>
    <w:p w:rsid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036803">
        <w:rPr>
          <w:lang w:val="uk-UA" w:eastAsia="uk-UA"/>
        </w:rPr>
        <w:t>Закон України «Про місцеве самоврядування України».</w:t>
      </w:r>
    </w:p>
    <w:p w:rsidR="00450680" w:rsidRPr="00036803" w:rsidRDefault="00450680" w:rsidP="00450680">
      <w:pPr>
        <w:pStyle w:val="rvps2"/>
        <w:spacing w:before="0" w:beforeAutospacing="0" w:after="0" w:afterAutospacing="0"/>
        <w:ind w:left="567"/>
        <w:jc w:val="both"/>
        <w:rPr>
          <w:lang w:val="uk-UA" w:eastAsia="uk-UA"/>
        </w:rPr>
      </w:pPr>
    </w:p>
    <w:p w:rsid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036803">
        <w:rPr>
          <w:lang w:val="uk-UA" w:eastAsia="uk-UA"/>
        </w:rPr>
        <w:t>Закон України «Про благоустрій населених пунктів».</w:t>
      </w:r>
    </w:p>
    <w:p w:rsidR="00450680" w:rsidRDefault="00450680" w:rsidP="00450680">
      <w:pPr>
        <w:pStyle w:val="a3"/>
        <w:rPr>
          <w:rFonts w:ascii="TimesNewRomanPSMT" w:eastAsiaTheme="minorHAnsi" w:hAnsi="TimesNewRomanPSMT" w:cs="TimesNewRomanPSMT"/>
          <w:sz w:val="28"/>
          <w:szCs w:val="28"/>
          <w:lang w:eastAsia="en-US"/>
        </w:rPr>
      </w:pPr>
    </w:p>
    <w:p w:rsidR="00450680" w:rsidRPr="00A9277E"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A9277E">
        <w:rPr>
          <w:rFonts w:eastAsiaTheme="minorHAnsi"/>
          <w:lang w:val="uk-UA" w:eastAsia="en-US"/>
        </w:rPr>
        <w:t>Розпорядження Солом</w:t>
      </w:r>
      <w:r>
        <w:rPr>
          <w:lang w:val="uk-UA" w:eastAsia="uk-UA"/>
        </w:rPr>
        <w:t>’</w:t>
      </w:r>
      <w:r w:rsidRPr="00A9277E">
        <w:rPr>
          <w:rFonts w:eastAsiaTheme="minorHAnsi"/>
          <w:lang w:val="uk-UA" w:eastAsia="en-US"/>
        </w:rPr>
        <w:t xml:space="preserve">янської районної в місті Києві державної адміністрації </w:t>
      </w:r>
      <w:r>
        <w:rPr>
          <w:rFonts w:eastAsiaTheme="minorHAnsi"/>
          <w:lang w:val="uk-UA" w:eastAsia="en-US"/>
        </w:rPr>
        <w:t xml:space="preserve">             </w:t>
      </w:r>
      <w:r w:rsidRPr="00A9277E">
        <w:rPr>
          <w:rFonts w:eastAsiaTheme="minorHAnsi"/>
          <w:lang w:val="uk-UA" w:eastAsia="en-US"/>
        </w:rPr>
        <w:t>від 21.06.2018 № 453 «Про закріплення</w:t>
      </w:r>
      <w:r w:rsidRPr="00A9277E">
        <w:rPr>
          <w:lang w:val="uk-UA" w:eastAsia="uk-UA"/>
        </w:rPr>
        <w:t xml:space="preserve"> </w:t>
      </w:r>
      <w:r>
        <w:rPr>
          <w:rFonts w:eastAsiaTheme="minorHAnsi"/>
          <w:lang w:val="uk-UA" w:eastAsia="en-US"/>
        </w:rPr>
        <w:t>внутрішньоквартальних проїздів».</w:t>
      </w:r>
    </w:p>
    <w:p w:rsidR="00450680" w:rsidRPr="00A9277E" w:rsidRDefault="00450680" w:rsidP="00450680">
      <w:pPr>
        <w:pStyle w:val="a3"/>
        <w:rPr>
          <w:rFonts w:eastAsiaTheme="minorHAnsi"/>
          <w:lang w:eastAsia="en-US"/>
        </w:rPr>
      </w:pPr>
    </w:p>
    <w:p w:rsidR="00450680" w:rsidRPr="00AE139A"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A9277E">
        <w:rPr>
          <w:rFonts w:eastAsiaTheme="minorHAnsi"/>
          <w:lang w:val="uk-UA" w:eastAsia="en-US"/>
        </w:rPr>
        <w:t xml:space="preserve">Рішення </w:t>
      </w:r>
      <w:r w:rsidRPr="00A9277E">
        <w:rPr>
          <w:rFonts w:eastAsiaTheme="minorHAnsi"/>
          <w:lang w:eastAsia="en-US"/>
        </w:rPr>
        <w:t>VII</w:t>
      </w:r>
      <w:r w:rsidRPr="00A9277E">
        <w:rPr>
          <w:rFonts w:eastAsiaTheme="minorHAnsi"/>
          <w:lang w:val="uk-UA" w:eastAsia="en-US"/>
        </w:rPr>
        <w:t xml:space="preserve"> сесії </w:t>
      </w:r>
      <w:r w:rsidRPr="00A9277E">
        <w:rPr>
          <w:rFonts w:eastAsiaTheme="minorHAnsi"/>
          <w:lang w:eastAsia="en-US"/>
        </w:rPr>
        <w:t>VIII</w:t>
      </w:r>
      <w:r w:rsidRPr="00A9277E">
        <w:rPr>
          <w:rFonts w:eastAsiaTheme="minorHAnsi"/>
          <w:lang w:val="uk-UA" w:eastAsia="en-US"/>
        </w:rPr>
        <w:t xml:space="preserve"> скликання Київської міської ради від 13.12.2018 № 415/6466 «Про внесення змін до Програми економічного та соціального розвитку м. Києва на 2018-2020 роки, затвердженої рішенням Київської міської ради від 21 грудня</w:t>
      </w:r>
      <w:r w:rsidRPr="00A9277E">
        <w:rPr>
          <w:lang w:val="uk-UA" w:eastAsia="uk-UA"/>
        </w:rPr>
        <w:t xml:space="preserve"> </w:t>
      </w:r>
      <w:r w:rsidRPr="00A9277E">
        <w:rPr>
          <w:rFonts w:eastAsiaTheme="minorHAnsi"/>
          <w:lang w:val="uk-UA" w:eastAsia="en-US"/>
        </w:rPr>
        <w:t>2017</w:t>
      </w:r>
      <w:r>
        <w:rPr>
          <w:rFonts w:eastAsiaTheme="minorHAnsi"/>
          <w:lang w:val="uk-UA" w:eastAsia="en-US"/>
        </w:rPr>
        <w:t xml:space="preserve"> </w:t>
      </w:r>
      <w:r w:rsidRPr="00A9277E">
        <w:rPr>
          <w:rFonts w:eastAsiaTheme="minorHAnsi"/>
          <w:lang w:val="uk-UA" w:eastAsia="en-US"/>
        </w:rPr>
        <w:t>року № 1042/4049».</w:t>
      </w:r>
    </w:p>
    <w:p w:rsidR="00450680" w:rsidRDefault="00450680" w:rsidP="00450680">
      <w:pPr>
        <w:pStyle w:val="a3"/>
      </w:pPr>
    </w:p>
    <w:p w:rsid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Pr>
          <w:lang w:val="uk-UA" w:eastAsia="uk-UA"/>
        </w:rPr>
        <w:t>Рішення Київської міської ради від 12.12.2019 № 456/8029 «Про бюджет міста Києва на 2020 рік».</w:t>
      </w:r>
    </w:p>
    <w:p w:rsidR="00450680" w:rsidRDefault="00450680" w:rsidP="00450680">
      <w:pPr>
        <w:pStyle w:val="a3"/>
      </w:pPr>
    </w:p>
    <w:p w:rsidR="00450680" w:rsidRPr="00A9277E"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Pr>
          <w:lang w:val="uk-UA" w:eastAsia="uk-UA"/>
        </w:rPr>
        <w:t xml:space="preserve">Розпорядження Солом’янської районної </w:t>
      </w:r>
      <w:r w:rsidRPr="00A9277E">
        <w:rPr>
          <w:rFonts w:eastAsiaTheme="minorHAnsi"/>
          <w:lang w:val="uk-UA" w:eastAsia="en-US"/>
        </w:rPr>
        <w:t>в міст</w:t>
      </w:r>
      <w:r>
        <w:rPr>
          <w:rFonts w:eastAsiaTheme="minorHAnsi"/>
          <w:lang w:val="uk-UA" w:eastAsia="en-US"/>
        </w:rPr>
        <w:t>і Києві державної адміністрації                      від 14.02.2020 № 162 «Про затвердження паспортів бюджетних програм на 2020 рік».</w:t>
      </w:r>
    </w:p>
    <w:p w:rsidR="00D733B6" w:rsidRDefault="00D733B6" w:rsidP="00450680">
      <w:pPr>
        <w:pStyle w:val="rvps2"/>
        <w:tabs>
          <w:tab w:val="num" w:pos="0"/>
        </w:tabs>
        <w:spacing w:before="0" w:beforeAutospacing="0" w:after="0" w:afterAutospacing="0"/>
        <w:jc w:val="both"/>
        <w:rPr>
          <w:lang w:val="uk-UA" w:eastAsia="uk-UA"/>
        </w:rPr>
      </w:pPr>
    </w:p>
    <w:p w:rsidR="00FD4252" w:rsidRDefault="00FD4252" w:rsidP="00450680">
      <w:pPr>
        <w:pStyle w:val="rvps2"/>
        <w:tabs>
          <w:tab w:val="num" w:pos="0"/>
        </w:tabs>
        <w:spacing w:before="0" w:beforeAutospacing="0" w:after="0" w:afterAutospacing="0"/>
        <w:jc w:val="both"/>
        <w:rPr>
          <w:lang w:val="uk-UA" w:eastAsia="uk-UA"/>
        </w:rPr>
      </w:pPr>
    </w:p>
    <w:p w:rsidR="00FD4252" w:rsidRPr="00A9277E" w:rsidRDefault="00FD4252" w:rsidP="00450680">
      <w:pPr>
        <w:pStyle w:val="rvps2"/>
        <w:tabs>
          <w:tab w:val="num" w:pos="0"/>
        </w:tabs>
        <w:spacing w:before="0" w:beforeAutospacing="0" w:after="0" w:afterAutospacing="0"/>
        <w:jc w:val="both"/>
        <w:rPr>
          <w:lang w:val="uk-UA" w:eastAsia="uk-UA"/>
        </w:rPr>
      </w:pPr>
    </w:p>
    <w:p w:rsidR="00450680" w:rsidRDefault="00450680" w:rsidP="00450680">
      <w:pPr>
        <w:pStyle w:val="rvps2"/>
        <w:numPr>
          <w:ilvl w:val="1"/>
          <w:numId w:val="12"/>
        </w:numPr>
        <w:tabs>
          <w:tab w:val="num" w:pos="0"/>
        </w:tabs>
        <w:spacing w:before="0" w:beforeAutospacing="0" w:after="0" w:afterAutospacing="0"/>
        <w:ind w:left="567" w:hanging="567"/>
        <w:jc w:val="both"/>
        <w:rPr>
          <w:b/>
          <w:lang w:val="uk-UA" w:eastAsia="uk-UA"/>
        </w:rPr>
      </w:pPr>
      <w:r w:rsidRPr="00036803">
        <w:rPr>
          <w:b/>
          <w:lang w:val="uk-UA" w:eastAsia="uk-UA"/>
        </w:rPr>
        <w:lastRenderedPageBreak/>
        <w:t xml:space="preserve">Форма підтримки </w:t>
      </w:r>
    </w:p>
    <w:p w:rsidR="00450680" w:rsidRPr="00036803" w:rsidRDefault="00450680" w:rsidP="00450680">
      <w:pPr>
        <w:pStyle w:val="rvps2"/>
        <w:spacing w:before="0" w:beforeAutospacing="0" w:after="0" w:afterAutospacing="0"/>
        <w:ind w:left="567"/>
        <w:jc w:val="both"/>
        <w:rPr>
          <w:b/>
          <w:lang w:val="uk-UA" w:eastAsia="uk-UA"/>
        </w:rPr>
      </w:pPr>
    </w:p>
    <w:p w:rsidR="00450680" w:rsidRP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450680">
        <w:rPr>
          <w:lang w:val="uk-UA" w:eastAsia="uk-UA"/>
        </w:rPr>
        <w:t xml:space="preserve">Поточні трансферти підприємствам (установам, організаціям).  </w:t>
      </w:r>
    </w:p>
    <w:p w:rsidR="00450680" w:rsidRPr="00450680" w:rsidRDefault="00450680" w:rsidP="00450680">
      <w:pPr>
        <w:pStyle w:val="rvps2"/>
        <w:spacing w:before="0" w:beforeAutospacing="0" w:after="0" w:afterAutospacing="0"/>
        <w:ind w:left="567"/>
        <w:jc w:val="both"/>
        <w:rPr>
          <w:lang w:val="uk-UA" w:eastAsia="uk-UA"/>
        </w:rPr>
      </w:pPr>
    </w:p>
    <w:p w:rsidR="00450680" w:rsidRPr="00450680" w:rsidRDefault="00450680" w:rsidP="00450680">
      <w:pPr>
        <w:pStyle w:val="rvps2"/>
        <w:numPr>
          <w:ilvl w:val="1"/>
          <w:numId w:val="11"/>
        </w:numPr>
        <w:spacing w:before="0" w:beforeAutospacing="0" w:after="0" w:afterAutospacing="0"/>
        <w:ind w:left="567" w:hanging="567"/>
        <w:jc w:val="both"/>
        <w:rPr>
          <w:b/>
          <w:lang w:val="uk-UA" w:eastAsia="uk-UA"/>
        </w:rPr>
      </w:pPr>
      <w:r w:rsidRPr="00450680">
        <w:rPr>
          <w:b/>
          <w:lang w:val="uk-UA" w:eastAsia="uk-UA"/>
        </w:rPr>
        <w:t>Обсяг підтримки</w:t>
      </w:r>
    </w:p>
    <w:p w:rsidR="00450680" w:rsidRPr="00450680" w:rsidRDefault="00450680" w:rsidP="00450680">
      <w:pPr>
        <w:pStyle w:val="rvps2"/>
        <w:spacing w:before="0" w:beforeAutospacing="0" w:after="0" w:afterAutospacing="0"/>
        <w:ind w:left="567" w:hanging="567"/>
        <w:jc w:val="both"/>
        <w:rPr>
          <w:lang w:val="uk-UA" w:eastAsia="uk-UA"/>
        </w:rPr>
      </w:pPr>
    </w:p>
    <w:p w:rsid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450680">
        <w:rPr>
          <w:lang w:val="uk-UA" w:eastAsia="uk-UA"/>
        </w:rPr>
        <w:t xml:space="preserve">Загальний обсяг підтримки – </w:t>
      </w:r>
      <w:r w:rsidRPr="00450680">
        <w:rPr>
          <w:lang w:eastAsia="uk-UA"/>
        </w:rPr>
        <w:t xml:space="preserve">6 244 200 </w:t>
      </w:r>
      <w:r w:rsidR="00C94EB7">
        <w:rPr>
          <w:lang w:val="uk-UA" w:eastAsia="uk-UA"/>
        </w:rPr>
        <w:t>грн,</w:t>
      </w:r>
    </w:p>
    <w:p w:rsidR="00C94EB7" w:rsidRPr="00450680" w:rsidRDefault="00C94EB7" w:rsidP="00C94EB7">
      <w:pPr>
        <w:pStyle w:val="rvps2"/>
        <w:spacing w:before="0" w:beforeAutospacing="0" w:after="0" w:afterAutospacing="0"/>
        <w:ind w:left="567"/>
        <w:jc w:val="both"/>
        <w:rPr>
          <w:lang w:val="uk-UA" w:eastAsia="uk-UA"/>
        </w:rPr>
      </w:pPr>
      <w:r>
        <w:rPr>
          <w:lang w:val="uk-UA" w:eastAsia="uk-UA"/>
        </w:rPr>
        <w:t>з них:</w:t>
      </w:r>
    </w:p>
    <w:p w:rsidR="00450680" w:rsidRPr="00450680" w:rsidRDefault="004816BC" w:rsidP="00450680">
      <w:pPr>
        <w:pStyle w:val="rvps2"/>
        <w:spacing w:before="0" w:beforeAutospacing="0" w:after="0" w:afterAutospacing="0"/>
        <w:ind w:firstLine="567"/>
        <w:jc w:val="both"/>
        <w:rPr>
          <w:lang w:val="uk-UA" w:eastAsia="uk-UA"/>
        </w:rPr>
      </w:pPr>
      <w:r>
        <w:rPr>
          <w:lang w:val="uk-UA" w:eastAsia="uk-UA"/>
        </w:rPr>
        <w:t>2018 рік – 0 грн;</w:t>
      </w:r>
    </w:p>
    <w:p w:rsidR="00450680" w:rsidRPr="00450680" w:rsidRDefault="00450680" w:rsidP="00450680">
      <w:pPr>
        <w:pStyle w:val="rvps2"/>
        <w:spacing w:before="0" w:beforeAutospacing="0" w:after="0" w:afterAutospacing="0"/>
        <w:ind w:left="568"/>
        <w:jc w:val="both"/>
        <w:rPr>
          <w:lang w:val="uk-UA" w:eastAsia="uk-UA"/>
        </w:rPr>
      </w:pPr>
      <w:r w:rsidRPr="00450680">
        <w:rPr>
          <w:lang w:val="uk-UA" w:eastAsia="uk-UA"/>
        </w:rPr>
        <w:t>2019 рік – 0 грн</w:t>
      </w:r>
      <w:r w:rsidR="004816BC">
        <w:rPr>
          <w:lang w:val="uk-UA" w:eastAsia="uk-UA"/>
        </w:rPr>
        <w:t>;</w:t>
      </w:r>
    </w:p>
    <w:p w:rsidR="00450680" w:rsidRPr="00450680" w:rsidRDefault="00450680" w:rsidP="00450680">
      <w:pPr>
        <w:pStyle w:val="rvps2"/>
        <w:spacing w:before="0" w:beforeAutospacing="0" w:after="0" w:afterAutospacing="0"/>
        <w:ind w:left="568"/>
        <w:jc w:val="both"/>
        <w:rPr>
          <w:lang w:val="uk-UA" w:eastAsia="uk-UA"/>
        </w:rPr>
      </w:pPr>
      <w:r w:rsidRPr="00450680">
        <w:rPr>
          <w:lang w:val="uk-UA" w:eastAsia="uk-UA"/>
        </w:rPr>
        <w:t xml:space="preserve">2020 рік – </w:t>
      </w:r>
      <w:r w:rsidRPr="00450680">
        <w:rPr>
          <w:lang w:eastAsia="uk-UA"/>
        </w:rPr>
        <w:t xml:space="preserve">6 244 200 </w:t>
      </w:r>
      <w:r w:rsidRPr="00450680">
        <w:rPr>
          <w:lang w:val="uk-UA" w:eastAsia="uk-UA"/>
        </w:rPr>
        <w:t>грн.</w:t>
      </w:r>
    </w:p>
    <w:p w:rsidR="00450680" w:rsidRPr="00450680" w:rsidRDefault="00450680" w:rsidP="00450680">
      <w:pPr>
        <w:pStyle w:val="rvps2"/>
        <w:spacing w:before="0" w:beforeAutospacing="0" w:after="0" w:afterAutospacing="0"/>
        <w:ind w:left="567" w:hanging="567"/>
        <w:jc w:val="both"/>
        <w:rPr>
          <w:lang w:val="uk-UA" w:eastAsia="uk-UA"/>
        </w:rPr>
      </w:pPr>
    </w:p>
    <w:p w:rsidR="00450680" w:rsidRPr="00450680" w:rsidRDefault="00450680" w:rsidP="00450680">
      <w:pPr>
        <w:pStyle w:val="rvps2"/>
        <w:numPr>
          <w:ilvl w:val="1"/>
          <w:numId w:val="12"/>
        </w:numPr>
        <w:spacing w:before="0" w:beforeAutospacing="0" w:after="0" w:afterAutospacing="0"/>
        <w:ind w:left="567" w:hanging="567"/>
        <w:jc w:val="both"/>
        <w:rPr>
          <w:b/>
          <w:lang w:val="uk-UA" w:eastAsia="uk-UA"/>
        </w:rPr>
      </w:pPr>
      <w:r w:rsidRPr="00450680">
        <w:rPr>
          <w:b/>
          <w:lang w:val="uk-UA" w:eastAsia="uk-UA"/>
        </w:rPr>
        <w:t>Тривалість підтримки</w:t>
      </w:r>
    </w:p>
    <w:p w:rsidR="00450680" w:rsidRPr="00450680" w:rsidRDefault="00450680" w:rsidP="00450680">
      <w:pPr>
        <w:pStyle w:val="rvps2"/>
        <w:spacing w:before="0" w:beforeAutospacing="0" w:after="0" w:afterAutospacing="0"/>
        <w:ind w:left="567" w:hanging="567"/>
        <w:jc w:val="both"/>
        <w:rPr>
          <w:lang w:val="uk-UA" w:eastAsia="uk-UA"/>
        </w:rPr>
      </w:pPr>
    </w:p>
    <w:p w:rsidR="00B34BBE" w:rsidRPr="00450680" w:rsidRDefault="00450680" w:rsidP="00450680">
      <w:pPr>
        <w:pStyle w:val="rvps2"/>
        <w:numPr>
          <w:ilvl w:val="0"/>
          <w:numId w:val="2"/>
        </w:numPr>
        <w:tabs>
          <w:tab w:val="num" w:pos="360"/>
        </w:tabs>
        <w:spacing w:before="0" w:beforeAutospacing="0" w:after="0" w:afterAutospacing="0"/>
        <w:ind w:left="567" w:hanging="567"/>
        <w:jc w:val="both"/>
        <w:rPr>
          <w:lang w:val="uk-UA" w:eastAsia="uk-UA"/>
        </w:rPr>
      </w:pPr>
      <w:r w:rsidRPr="00450680">
        <w:rPr>
          <w:lang w:val="uk-UA" w:eastAsia="uk-UA"/>
        </w:rPr>
        <w:t xml:space="preserve"> З </w:t>
      </w:r>
      <w:r w:rsidRPr="00450680">
        <w:rPr>
          <w:lang w:eastAsia="uk-UA"/>
        </w:rPr>
        <w:t>01.01.2018 по 31.12.2020</w:t>
      </w:r>
      <w:r w:rsidRPr="00450680">
        <w:rPr>
          <w:lang w:val="uk-UA" w:eastAsia="uk-UA"/>
        </w:rPr>
        <w:t>.</w:t>
      </w:r>
    </w:p>
    <w:p w:rsidR="00CB13FD" w:rsidRPr="00450680" w:rsidRDefault="00CB13FD" w:rsidP="008070F9">
      <w:pPr>
        <w:ind w:left="567" w:hanging="567"/>
        <w:jc w:val="both"/>
        <w:rPr>
          <w:b/>
          <w:lang w:val="ru-RU"/>
        </w:rPr>
      </w:pPr>
    </w:p>
    <w:p w:rsidR="00BC1C5E" w:rsidRPr="00450680" w:rsidRDefault="00BC1C5E" w:rsidP="008070F9">
      <w:pPr>
        <w:numPr>
          <w:ilvl w:val="0"/>
          <w:numId w:val="1"/>
        </w:numPr>
        <w:ind w:left="567" w:hanging="567"/>
        <w:jc w:val="both"/>
        <w:rPr>
          <w:b/>
        </w:rPr>
      </w:pPr>
      <w:r w:rsidRPr="00450680">
        <w:rPr>
          <w:b/>
        </w:rPr>
        <w:t xml:space="preserve">ІНФОРМАЦІЯ ЩОДО ДЕРЖАВНОЇ </w:t>
      </w:r>
      <w:r w:rsidR="00B34BBE" w:rsidRPr="00450680">
        <w:rPr>
          <w:b/>
        </w:rPr>
        <w:t>ПІДТРИМКИ</w:t>
      </w:r>
    </w:p>
    <w:p w:rsidR="00BC1C5E" w:rsidRPr="00C04E8D" w:rsidRDefault="00BC1C5E" w:rsidP="008070F9">
      <w:pPr>
        <w:ind w:left="567" w:hanging="567"/>
        <w:jc w:val="both"/>
        <w:rPr>
          <w:b/>
          <w:highlight w:val="yellow"/>
        </w:rPr>
      </w:pPr>
    </w:p>
    <w:p w:rsidR="00450680" w:rsidRPr="00E00C80" w:rsidRDefault="00450680" w:rsidP="00450680">
      <w:pPr>
        <w:pStyle w:val="a3"/>
        <w:numPr>
          <w:ilvl w:val="0"/>
          <w:numId w:val="2"/>
        </w:numPr>
        <w:ind w:left="567" w:hanging="567"/>
        <w:jc w:val="both"/>
      </w:pPr>
      <w:r w:rsidRPr="00E00C80">
        <w:t xml:space="preserve">Відповідно до зазначеної в Повідомленні інформації підтримка надається </w:t>
      </w:r>
      <w:r w:rsidRPr="00450680">
        <w:t xml:space="preserve">                            </w:t>
      </w:r>
      <w:r w:rsidRPr="00E00C80">
        <w:t>КП «Керуюча компанія з обслуговування житлового фонду Солом</w:t>
      </w:r>
      <w:r>
        <w:t>’</w:t>
      </w:r>
      <w:r w:rsidRPr="00E00C80">
        <w:t xml:space="preserve">янського району </w:t>
      </w:r>
      <w:r>
        <w:t xml:space="preserve">             </w:t>
      </w:r>
      <w:r w:rsidRPr="00E00C80">
        <w:t xml:space="preserve">м. Києва» у формі поточних трансфертів підприємствам (установам, організаціям) з метою </w:t>
      </w:r>
      <w:r w:rsidRPr="00E00C80">
        <w:rPr>
          <w:rFonts w:eastAsiaTheme="minorHAnsi"/>
          <w:lang w:eastAsia="en-US"/>
        </w:rPr>
        <w:t>забезпечення належного утримання, експлуатації та</w:t>
      </w:r>
      <w:r w:rsidRPr="00E00C80">
        <w:t xml:space="preserve"> </w:t>
      </w:r>
      <w:r w:rsidRPr="00E00C80">
        <w:rPr>
          <w:rFonts w:eastAsiaTheme="minorHAnsi"/>
          <w:lang w:eastAsia="en-US"/>
        </w:rPr>
        <w:t>обслуговування внутрішньоквартальних проїздів</w:t>
      </w:r>
      <w:r w:rsidR="004816BC">
        <w:rPr>
          <w:rFonts w:eastAsiaTheme="minorHAnsi"/>
          <w:lang w:eastAsia="en-US"/>
        </w:rPr>
        <w:t>,</w:t>
      </w:r>
      <w:r w:rsidRPr="00E00C80">
        <w:rPr>
          <w:rFonts w:eastAsiaTheme="minorHAnsi"/>
          <w:lang w:eastAsia="en-US"/>
        </w:rPr>
        <w:t xml:space="preserve"> </w:t>
      </w:r>
      <w:r w:rsidRPr="00E00C80">
        <w:t xml:space="preserve">які не враховано </w:t>
      </w:r>
      <w:r w:rsidR="004816BC">
        <w:t>в</w:t>
      </w:r>
      <w:r w:rsidRPr="00E00C80">
        <w:t xml:space="preserve"> тарифі на послуги з утримання будинків і споруд та прибудинкових територій житлових будинків, що перебувають на обслуговуванні </w:t>
      </w:r>
      <w:r w:rsidR="008604CC" w:rsidRPr="008604CC">
        <w:t>П</w:t>
      </w:r>
      <w:r w:rsidRPr="00E00C80">
        <w:t>ідприємства</w:t>
      </w:r>
      <w:r w:rsidRPr="00E00C80">
        <w:rPr>
          <w:rFonts w:eastAsiaTheme="minorHAnsi"/>
          <w:lang w:eastAsia="en-US"/>
        </w:rPr>
        <w:t>.</w:t>
      </w:r>
    </w:p>
    <w:p w:rsidR="00450680" w:rsidRPr="008178C2" w:rsidRDefault="00450680" w:rsidP="00450680">
      <w:pPr>
        <w:pStyle w:val="a3"/>
        <w:ind w:left="567"/>
        <w:jc w:val="both"/>
        <w:rPr>
          <w:highlight w:val="yellow"/>
        </w:rPr>
      </w:pPr>
    </w:p>
    <w:p w:rsidR="00450680" w:rsidRPr="00530ADF" w:rsidRDefault="00450680" w:rsidP="00450680">
      <w:pPr>
        <w:pStyle w:val="rvps2"/>
        <w:numPr>
          <w:ilvl w:val="0"/>
          <w:numId w:val="2"/>
        </w:numPr>
        <w:spacing w:before="0" w:beforeAutospacing="0" w:after="0" w:afterAutospacing="0"/>
        <w:ind w:left="540" w:hanging="540"/>
        <w:contextualSpacing/>
        <w:jc w:val="both"/>
        <w:rPr>
          <w:lang w:val="uk-UA" w:eastAsia="uk-UA"/>
        </w:rPr>
      </w:pPr>
      <w:r w:rsidRPr="00481D22">
        <w:rPr>
          <w:lang w:val="uk-UA"/>
        </w:rPr>
        <w:t>За інформацією, наданою в Повідомленні, підтримка надаватиметься на підставі р</w:t>
      </w:r>
      <w:r w:rsidRPr="00481D22">
        <w:rPr>
          <w:lang w:val="uk-UA" w:eastAsia="uk-UA"/>
        </w:rPr>
        <w:t xml:space="preserve">ішення </w:t>
      </w:r>
      <w:r w:rsidRPr="00481D22">
        <w:rPr>
          <w:rFonts w:eastAsiaTheme="minorHAnsi"/>
          <w:lang w:eastAsia="en-US"/>
        </w:rPr>
        <w:t>VII</w:t>
      </w:r>
      <w:r w:rsidRPr="00481D22">
        <w:rPr>
          <w:rFonts w:eastAsiaTheme="minorHAnsi"/>
          <w:lang w:val="uk-UA" w:eastAsia="en-US"/>
        </w:rPr>
        <w:t xml:space="preserve"> сесії </w:t>
      </w:r>
      <w:r w:rsidRPr="00481D22">
        <w:rPr>
          <w:rFonts w:eastAsiaTheme="minorHAnsi"/>
          <w:lang w:eastAsia="en-US"/>
        </w:rPr>
        <w:t>VIII</w:t>
      </w:r>
      <w:r w:rsidRPr="00481D22">
        <w:rPr>
          <w:rFonts w:eastAsiaTheme="minorHAnsi"/>
          <w:lang w:val="uk-UA" w:eastAsia="en-US"/>
        </w:rPr>
        <w:t xml:space="preserve"> скликання Київської міської ради від 13.12.2018 № 415/6466 </w:t>
      </w:r>
      <w:r>
        <w:rPr>
          <w:rFonts w:eastAsiaTheme="minorHAnsi"/>
          <w:lang w:val="uk-UA" w:eastAsia="en-US"/>
        </w:rPr>
        <w:t xml:space="preserve"> </w:t>
      </w:r>
      <w:r w:rsidRPr="00481D22">
        <w:rPr>
          <w:rFonts w:eastAsiaTheme="minorHAnsi"/>
          <w:lang w:val="uk-UA" w:eastAsia="en-US"/>
        </w:rPr>
        <w:t xml:space="preserve">«Про внесення змін до Програми економічного та соціального розвитку м. Києва на                     2018 – 2020 роки, затвердженої рішенням Київської міської ради </w:t>
      </w:r>
      <w:r w:rsidR="00A7498F">
        <w:rPr>
          <w:rFonts w:eastAsiaTheme="minorHAnsi"/>
          <w:lang w:val="uk-UA" w:eastAsia="en-US"/>
        </w:rPr>
        <w:t xml:space="preserve">                                              </w:t>
      </w:r>
      <w:r w:rsidRPr="00481D22">
        <w:rPr>
          <w:rFonts w:eastAsiaTheme="minorHAnsi"/>
          <w:lang w:val="uk-UA" w:eastAsia="en-US"/>
        </w:rPr>
        <w:t>від 21 грудня</w:t>
      </w:r>
      <w:r w:rsidRPr="00481D22">
        <w:rPr>
          <w:lang w:val="uk-UA" w:eastAsia="uk-UA"/>
        </w:rPr>
        <w:t xml:space="preserve"> </w:t>
      </w:r>
      <w:r w:rsidRPr="00481D22">
        <w:rPr>
          <w:rFonts w:eastAsiaTheme="minorHAnsi"/>
          <w:lang w:val="uk-UA" w:eastAsia="en-US"/>
        </w:rPr>
        <w:t>2017</w:t>
      </w:r>
      <w:r>
        <w:rPr>
          <w:rFonts w:eastAsiaTheme="minorHAnsi"/>
          <w:lang w:val="uk-UA" w:eastAsia="en-US"/>
        </w:rPr>
        <w:t xml:space="preserve"> </w:t>
      </w:r>
      <w:r w:rsidRPr="00481D22">
        <w:rPr>
          <w:rFonts w:eastAsiaTheme="minorHAnsi"/>
          <w:lang w:val="uk-UA" w:eastAsia="en-US"/>
        </w:rPr>
        <w:t>року № 1042/4049»</w:t>
      </w:r>
      <w:r w:rsidRPr="00481D22">
        <w:rPr>
          <w:lang w:val="uk-UA"/>
        </w:rPr>
        <w:t>.</w:t>
      </w:r>
    </w:p>
    <w:p w:rsidR="00450680" w:rsidRDefault="00450680" w:rsidP="00450680">
      <w:pPr>
        <w:pStyle w:val="a3"/>
      </w:pPr>
    </w:p>
    <w:p w:rsidR="00450680" w:rsidRDefault="00450680" w:rsidP="00450680">
      <w:pPr>
        <w:pStyle w:val="rvps2"/>
        <w:numPr>
          <w:ilvl w:val="0"/>
          <w:numId w:val="2"/>
        </w:numPr>
        <w:spacing w:before="0" w:beforeAutospacing="0" w:after="0" w:afterAutospacing="0"/>
        <w:ind w:left="540" w:hanging="540"/>
        <w:contextualSpacing/>
        <w:jc w:val="both"/>
        <w:rPr>
          <w:lang w:val="uk-UA" w:eastAsia="uk-UA"/>
        </w:rPr>
      </w:pPr>
      <w:r w:rsidRPr="00530ADF">
        <w:rPr>
          <w:lang w:val="uk-UA" w:eastAsia="uk-UA"/>
        </w:rPr>
        <w:t>В</w:t>
      </w:r>
      <w:r>
        <w:rPr>
          <w:lang w:val="uk-UA" w:eastAsia="uk-UA"/>
        </w:rPr>
        <w:t xml:space="preserve">ідповідно до </w:t>
      </w:r>
      <w:r w:rsidRPr="00530ADF">
        <w:rPr>
          <w:lang w:val="uk-UA"/>
        </w:rPr>
        <w:t>розпорядження Солом</w:t>
      </w:r>
      <w:r>
        <w:rPr>
          <w:lang w:val="uk-UA" w:eastAsia="uk-UA"/>
        </w:rPr>
        <w:t>’</w:t>
      </w:r>
      <w:r w:rsidRPr="00530ADF">
        <w:rPr>
          <w:lang w:val="uk-UA"/>
        </w:rPr>
        <w:t>янської районної в місті Києві державної адміністрації  від 21.06.2018 № 453 «Про закріплення внутрішньоквартальних проїздів»</w:t>
      </w:r>
      <w:r>
        <w:rPr>
          <w:lang w:val="uk-UA"/>
        </w:rPr>
        <w:t xml:space="preserve"> за </w:t>
      </w:r>
      <w:r w:rsidRPr="001D514F">
        <w:rPr>
          <w:lang w:val="uk-UA"/>
        </w:rPr>
        <w:t>КП «Керуюча компанія з обслуговування житлового фонду Солом</w:t>
      </w:r>
      <w:r>
        <w:rPr>
          <w:lang w:val="uk-UA" w:eastAsia="uk-UA"/>
        </w:rPr>
        <w:t>’</w:t>
      </w:r>
      <w:r w:rsidRPr="001D514F">
        <w:rPr>
          <w:lang w:val="uk-UA"/>
        </w:rPr>
        <w:t>янського району м. Києва»</w:t>
      </w:r>
      <w:r>
        <w:rPr>
          <w:lang w:val="uk-UA"/>
        </w:rPr>
        <w:t xml:space="preserve"> закріплено внутрішньоквартальні проїзди площею </w:t>
      </w:r>
      <w:r w:rsidRPr="00AE139A">
        <w:rPr>
          <w:lang w:val="uk-UA"/>
        </w:rPr>
        <w:t>250 670,50 м</w:t>
      </w:r>
      <w:r w:rsidRPr="00AE139A">
        <w:rPr>
          <w:vertAlign w:val="superscript"/>
          <w:lang w:val="uk-UA"/>
        </w:rPr>
        <w:t>2</w:t>
      </w:r>
      <w:r>
        <w:rPr>
          <w:lang w:val="uk-UA"/>
        </w:rPr>
        <w:t>.</w:t>
      </w:r>
    </w:p>
    <w:p w:rsidR="00450680" w:rsidRDefault="00450680" w:rsidP="00450680">
      <w:pPr>
        <w:pStyle w:val="a3"/>
      </w:pPr>
    </w:p>
    <w:p w:rsidR="00450680" w:rsidRDefault="00450680" w:rsidP="00450680">
      <w:pPr>
        <w:pStyle w:val="rvps2"/>
        <w:numPr>
          <w:ilvl w:val="0"/>
          <w:numId w:val="2"/>
        </w:numPr>
        <w:spacing w:before="0" w:beforeAutospacing="0" w:after="0" w:afterAutospacing="0"/>
        <w:ind w:left="540" w:hanging="540"/>
        <w:contextualSpacing/>
        <w:jc w:val="both"/>
        <w:rPr>
          <w:lang w:val="uk-UA" w:eastAsia="uk-UA"/>
        </w:rPr>
      </w:pPr>
      <w:r>
        <w:rPr>
          <w:lang w:val="uk-UA" w:eastAsia="uk-UA"/>
        </w:rPr>
        <w:t>Згідно</w:t>
      </w:r>
      <w:r w:rsidR="004816BC">
        <w:rPr>
          <w:lang w:val="uk-UA" w:eastAsia="uk-UA"/>
        </w:rPr>
        <w:t xml:space="preserve"> </w:t>
      </w:r>
      <w:r>
        <w:rPr>
          <w:lang w:val="uk-UA" w:eastAsia="uk-UA"/>
        </w:rPr>
        <w:t>з</w:t>
      </w:r>
      <w:r w:rsidRPr="001D514F">
        <w:rPr>
          <w:lang w:val="uk-UA" w:eastAsia="uk-UA"/>
        </w:rPr>
        <w:t xml:space="preserve"> о</w:t>
      </w:r>
      <w:r>
        <w:rPr>
          <w:lang w:val="uk-UA" w:eastAsia="uk-UA"/>
        </w:rPr>
        <w:t xml:space="preserve">триманою від надавача інформацією утримання вищезазначених </w:t>
      </w:r>
      <w:r w:rsidRPr="00530ADF">
        <w:rPr>
          <w:lang w:val="uk-UA"/>
        </w:rPr>
        <w:t>внутрішньоквартальн</w:t>
      </w:r>
      <w:r>
        <w:rPr>
          <w:lang w:val="uk-UA"/>
        </w:rPr>
        <w:t>их</w:t>
      </w:r>
      <w:r w:rsidRPr="00530ADF">
        <w:rPr>
          <w:lang w:val="uk-UA"/>
        </w:rPr>
        <w:t xml:space="preserve"> проїзді</w:t>
      </w:r>
      <w:r>
        <w:rPr>
          <w:lang w:val="uk-UA"/>
        </w:rPr>
        <w:t xml:space="preserve">в не враховано </w:t>
      </w:r>
      <w:r w:rsidR="004816BC">
        <w:rPr>
          <w:lang w:val="uk-UA"/>
        </w:rPr>
        <w:t>в</w:t>
      </w:r>
      <w:r>
        <w:rPr>
          <w:lang w:val="uk-UA"/>
        </w:rPr>
        <w:t xml:space="preserve"> тарифі на послуги з утримання будинків і споруд та прибудинкових територій житлових будинків.</w:t>
      </w:r>
    </w:p>
    <w:p w:rsidR="00450680" w:rsidRDefault="00450680" w:rsidP="00450680">
      <w:pPr>
        <w:pStyle w:val="a3"/>
      </w:pPr>
    </w:p>
    <w:p w:rsidR="00450680" w:rsidRPr="006A2C4B" w:rsidRDefault="00450680" w:rsidP="00450680">
      <w:pPr>
        <w:pStyle w:val="a3"/>
        <w:widowControl w:val="0"/>
        <w:numPr>
          <w:ilvl w:val="0"/>
          <w:numId w:val="2"/>
        </w:numPr>
        <w:overflowPunct w:val="0"/>
        <w:autoSpaceDE w:val="0"/>
        <w:autoSpaceDN w:val="0"/>
        <w:adjustRightInd w:val="0"/>
        <w:ind w:left="567" w:hanging="567"/>
        <w:jc w:val="both"/>
        <w:textAlignment w:val="baseline"/>
      </w:pPr>
      <w:r w:rsidRPr="006A2C4B">
        <w:t>Відповідно до інформації</w:t>
      </w:r>
      <w:r w:rsidR="005E0D08">
        <w:rPr>
          <w:lang w:val="ru-RU"/>
        </w:rPr>
        <w:t>,</w:t>
      </w:r>
      <w:r w:rsidRPr="006A2C4B">
        <w:t xml:space="preserve"> отриманої від надавача, конкурсний відбір </w:t>
      </w:r>
      <w:r w:rsidR="004816BC">
        <w:t>під час</w:t>
      </w:r>
      <w:r w:rsidRPr="006A2C4B">
        <w:t xml:space="preserve"> вибор</w:t>
      </w:r>
      <w:r w:rsidR="004816BC">
        <w:t>у</w:t>
      </w:r>
      <w:r w:rsidRPr="006A2C4B">
        <w:t xml:space="preserve"> отримувача державної допомоги не проводився. </w:t>
      </w:r>
      <w:r w:rsidR="005E0D08">
        <w:t>Л</w:t>
      </w:r>
      <w:r>
        <w:t>истів та звернень від</w:t>
      </w:r>
      <w:r w:rsidRPr="00644DAE">
        <w:t xml:space="preserve"> </w:t>
      </w:r>
      <w:r w:rsidRPr="006A2C4B">
        <w:t>інших підприємств щодо можливості виконанн</w:t>
      </w:r>
      <w:r>
        <w:t xml:space="preserve">я робіт </w:t>
      </w:r>
      <w:r w:rsidR="004816BC">
        <w:t>і</w:t>
      </w:r>
      <w:r>
        <w:t>з прибирання внутрішньо</w:t>
      </w:r>
      <w:r w:rsidRPr="006A2C4B">
        <w:t>квартальних проїздів не надходило.</w:t>
      </w:r>
    </w:p>
    <w:p w:rsidR="00450680" w:rsidRDefault="00450680" w:rsidP="00450680">
      <w:pPr>
        <w:pStyle w:val="a3"/>
      </w:pPr>
    </w:p>
    <w:p w:rsidR="00450680" w:rsidRPr="00391B77" w:rsidRDefault="00450680" w:rsidP="00450680">
      <w:pPr>
        <w:pStyle w:val="rvps2"/>
        <w:numPr>
          <w:ilvl w:val="0"/>
          <w:numId w:val="2"/>
        </w:numPr>
        <w:spacing w:before="0" w:beforeAutospacing="0" w:after="0" w:afterAutospacing="0"/>
        <w:ind w:left="540" w:hanging="540"/>
        <w:contextualSpacing/>
        <w:jc w:val="both"/>
        <w:rPr>
          <w:lang w:val="uk-UA" w:eastAsia="uk-UA"/>
        </w:rPr>
      </w:pPr>
      <w:r w:rsidRPr="00391B77">
        <w:rPr>
          <w:lang w:val="uk-UA" w:eastAsia="uk-UA"/>
        </w:rPr>
        <w:t xml:space="preserve">Відповідно до отриманої від надавача інформації </w:t>
      </w:r>
      <w:r w:rsidRPr="00391B77">
        <w:rPr>
          <w:lang w:val="uk-UA"/>
        </w:rPr>
        <w:t xml:space="preserve">роботи з прибирання внутрішньоквартальних проїздів будуть виконувати робітники з комплексного прибирання та утримання будинків </w:t>
      </w:r>
      <w:r w:rsidR="004816BC">
        <w:rPr>
          <w:lang w:val="uk-UA"/>
        </w:rPr>
        <w:t>і</w:t>
      </w:r>
      <w:r w:rsidRPr="00391B77">
        <w:rPr>
          <w:lang w:val="uk-UA"/>
        </w:rPr>
        <w:t>з прилеглими територіями житлово-експлуатаційних дільниць, які знаходяться в структурних підрозділах КП «Керуюча компанія з обслуговування житлового фонду Солом'янського району м. Києва».</w:t>
      </w:r>
    </w:p>
    <w:p w:rsidR="00450680" w:rsidRPr="002B604E" w:rsidRDefault="004816BC" w:rsidP="00450680">
      <w:pPr>
        <w:pStyle w:val="rvps2"/>
        <w:numPr>
          <w:ilvl w:val="0"/>
          <w:numId w:val="2"/>
        </w:numPr>
        <w:spacing w:before="0" w:beforeAutospacing="0" w:after="0" w:afterAutospacing="0"/>
        <w:ind w:left="540" w:hanging="540"/>
        <w:contextualSpacing/>
        <w:jc w:val="both"/>
        <w:rPr>
          <w:lang w:val="uk-UA" w:eastAsia="uk-UA"/>
        </w:rPr>
      </w:pPr>
      <w:r>
        <w:rPr>
          <w:lang w:val="uk-UA"/>
        </w:rPr>
        <w:lastRenderedPageBreak/>
        <w:t>Згідно із зазначеним</w:t>
      </w:r>
      <w:r w:rsidR="00450680" w:rsidRPr="002B604E">
        <w:rPr>
          <w:color w:val="FF0000"/>
          <w:lang w:val="uk-UA"/>
        </w:rPr>
        <w:t xml:space="preserve"> </w:t>
      </w:r>
      <w:r w:rsidR="00450680" w:rsidRPr="002B604E">
        <w:rPr>
          <w:lang w:val="uk-UA"/>
        </w:rPr>
        <w:t xml:space="preserve">робітники з комплексного прибирання та утримання будинків з прилеглими територіями знаходяться </w:t>
      </w:r>
      <w:r>
        <w:rPr>
          <w:lang w:val="uk-UA"/>
        </w:rPr>
        <w:t>в</w:t>
      </w:r>
      <w:r w:rsidR="00450680" w:rsidRPr="002B604E">
        <w:rPr>
          <w:lang w:val="uk-UA"/>
        </w:rPr>
        <w:t xml:space="preserve"> різних підрозділах </w:t>
      </w:r>
      <w:r>
        <w:rPr>
          <w:lang w:val="uk-UA"/>
        </w:rPr>
        <w:t>П</w:t>
      </w:r>
      <w:r w:rsidR="00450680" w:rsidRPr="002B604E">
        <w:rPr>
          <w:lang w:val="uk-UA"/>
        </w:rPr>
        <w:t xml:space="preserve">ідприємства (у різних житлово-експлуатаційних дільницях №№ 901-906) та будуть задіяні як у комерційній (для прибирання прибудинкових територій житлових будинків, що перебувають на обслуговуванні </w:t>
      </w:r>
      <w:r>
        <w:rPr>
          <w:lang w:val="uk-UA"/>
        </w:rPr>
        <w:t>П</w:t>
      </w:r>
      <w:r w:rsidR="00450680" w:rsidRPr="002B604E">
        <w:rPr>
          <w:lang w:val="uk-UA"/>
        </w:rPr>
        <w:t>ідприємства), так і</w:t>
      </w:r>
      <w:r>
        <w:rPr>
          <w:lang w:val="uk-UA"/>
        </w:rPr>
        <w:t xml:space="preserve"> в</w:t>
      </w:r>
      <w:r w:rsidR="00450680" w:rsidRPr="002B604E">
        <w:rPr>
          <w:lang w:val="uk-UA"/>
        </w:rPr>
        <w:t xml:space="preserve"> некомерційній (для прибирання  закріплених за </w:t>
      </w:r>
      <w:r>
        <w:rPr>
          <w:lang w:val="uk-UA"/>
        </w:rPr>
        <w:t>П</w:t>
      </w:r>
      <w:r w:rsidR="00450680" w:rsidRPr="002B604E">
        <w:rPr>
          <w:lang w:val="uk-UA"/>
        </w:rPr>
        <w:t xml:space="preserve">ідприємством внутрішньоквартальних проїздів) діяльності. Тобто, створення окремого підрозділу для працівників, які будуть задіяні </w:t>
      </w:r>
      <w:r>
        <w:rPr>
          <w:lang w:val="uk-UA"/>
        </w:rPr>
        <w:t>в</w:t>
      </w:r>
      <w:r w:rsidR="00450680" w:rsidRPr="002B604E">
        <w:rPr>
          <w:lang w:val="uk-UA"/>
        </w:rPr>
        <w:t xml:space="preserve"> некомерційній діяльності, на </w:t>
      </w:r>
      <w:r>
        <w:rPr>
          <w:lang w:val="uk-UA"/>
        </w:rPr>
        <w:t>П</w:t>
      </w:r>
      <w:r w:rsidR="00450680" w:rsidRPr="002B604E">
        <w:rPr>
          <w:lang w:val="uk-UA"/>
        </w:rPr>
        <w:t>ідприємстві не передбачено.</w:t>
      </w:r>
    </w:p>
    <w:p w:rsidR="00450680" w:rsidRPr="008178C2" w:rsidRDefault="00450680" w:rsidP="00450680">
      <w:pPr>
        <w:pStyle w:val="rvps2"/>
        <w:spacing w:before="0" w:beforeAutospacing="0" w:after="0" w:afterAutospacing="0"/>
        <w:ind w:left="540"/>
        <w:contextualSpacing/>
        <w:jc w:val="both"/>
        <w:rPr>
          <w:highlight w:val="yellow"/>
          <w:lang w:val="uk-UA" w:eastAsia="uk-UA"/>
        </w:rPr>
      </w:pPr>
    </w:p>
    <w:p w:rsidR="00450680" w:rsidRPr="00450680" w:rsidRDefault="00450680" w:rsidP="00450680">
      <w:pPr>
        <w:pStyle w:val="a3"/>
        <w:numPr>
          <w:ilvl w:val="0"/>
          <w:numId w:val="2"/>
        </w:numPr>
        <w:ind w:left="567" w:hanging="567"/>
        <w:jc w:val="both"/>
      </w:pPr>
      <w:r>
        <w:rPr>
          <w:szCs w:val="28"/>
        </w:rPr>
        <w:t>Відповідно до отриманого від надавача р</w:t>
      </w:r>
      <w:r w:rsidRPr="00405DB9">
        <w:rPr>
          <w:szCs w:val="28"/>
        </w:rPr>
        <w:t>озрахун</w:t>
      </w:r>
      <w:r>
        <w:rPr>
          <w:szCs w:val="28"/>
        </w:rPr>
        <w:t>ку</w:t>
      </w:r>
      <w:r w:rsidRPr="00405DB9">
        <w:rPr>
          <w:szCs w:val="28"/>
        </w:rPr>
        <w:t xml:space="preserve"> орієнтовних витрат</w:t>
      </w:r>
      <w:r>
        <w:rPr>
          <w:szCs w:val="28"/>
        </w:rPr>
        <w:t>, витрати</w:t>
      </w:r>
      <w:r w:rsidR="004816BC">
        <w:rPr>
          <w:szCs w:val="28"/>
        </w:rPr>
        <w:t>,</w:t>
      </w:r>
      <w:r>
        <w:rPr>
          <w:szCs w:val="28"/>
        </w:rPr>
        <w:t xml:space="preserve"> необхідні </w:t>
      </w:r>
      <w:r w:rsidRPr="00405DB9">
        <w:rPr>
          <w:szCs w:val="28"/>
        </w:rPr>
        <w:t xml:space="preserve">для прибирання внутрішньоквартальних проїздів </w:t>
      </w:r>
      <w:r w:rsidRPr="00405DB9">
        <w:t>КП «Керуюча компанія з обслуговування житлового фонду Солом</w:t>
      </w:r>
      <w:r>
        <w:t>’</w:t>
      </w:r>
      <w:r w:rsidRPr="00405DB9">
        <w:t>янського району м. Києва»</w:t>
      </w:r>
      <w:r w:rsidR="004816BC">
        <w:t>,</w:t>
      </w:r>
      <w:r>
        <w:t xml:space="preserve"> розраховані</w:t>
      </w:r>
      <w:r w:rsidRPr="00405DB9">
        <w:rPr>
          <w:szCs w:val="28"/>
        </w:rPr>
        <w:t>:</w:t>
      </w:r>
    </w:p>
    <w:tbl>
      <w:tblPr>
        <w:tblW w:w="9072" w:type="dxa"/>
        <w:tblInd w:w="675" w:type="dxa"/>
        <w:tblCellMar>
          <w:left w:w="0" w:type="dxa"/>
          <w:right w:w="0" w:type="dxa"/>
        </w:tblCellMar>
        <w:tblLook w:val="04A0" w:firstRow="1" w:lastRow="0" w:firstColumn="1" w:lastColumn="0" w:noHBand="0" w:noVBand="1"/>
      </w:tblPr>
      <w:tblGrid>
        <w:gridCol w:w="567"/>
        <w:gridCol w:w="6804"/>
        <w:gridCol w:w="1701"/>
      </w:tblGrid>
      <w:tr w:rsidR="00450680" w:rsidRPr="00417A2F" w:rsidTr="004816BC">
        <w:trPr>
          <w:trHeight w:val="337"/>
        </w:trPr>
        <w:tc>
          <w:tcPr>
            <w:tcW w:w="56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b/>
                <w:bCs/>
                <w:lang w:eastAsia="en-US"/>
              </w:rPr>
            </w:pPr>
            <w:r w:rsidRPr="00417A2F">
              <w:rPr>
                <w:b/>
                <w:bCs/>
                <w:szCs w:val="22"/>
                <w:lang w:eastAsia="en-US"/>
              </w:rPr>
              <w:t>№ п/п</w:t>
            </w:r>
          </w:p>
        </w:tc>
        <w:tc>
          <w:tcPr>
            <w:tcW w:w="68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b/>
                <w:bCs/>
                <w:lang w:eastAsia="en-US"/>
              </w:rPr>
            </w:pPr>
            <w:r w:rsidRPr="00417A2F">
              <w:rPr>
                <w:b/>
                <w:bCs/>
                <w:szCs w:val="22"/>
                <w:lang w:eastAsia="en-US"/>
              </w:rPr>
              <w:t>Орієнтовний розрахунок</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450680" w:rsidRPr="00417A2F" w:rsidRDefault="00450680" w:rsidP="00F006B5">
            <w:pPr>
              <w:jc w:val="center"/>
              <w:rPr>
                <w:rFonts w:eastAsiaTheme="minorHAnsi"/>
                <w:color w:val="FF0000"/>
                <w:lang w:eastAsia="en-US"/>
              </w:rPr>
            </w:pPr>
          </w:p>
        </w:tc>
      </w:tr>
      <w:tr w:rsidR="00450680" w:rsidRPr="00417A2F" w:rsidTr="004816BC">
        <w:trPr>
          <w:trHeight w:val="337"/>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b/>
                <w:bCs/>
                <w:lang w:eastAsia="en-US"/>
              </w:rPr>
            </w:pPr>
            <w:r w:rsidRPr="00417A2F">
              <w:rPr>
                <w:b/>
                <w:bCs/>
                <w:szCs w:val="22"/>
                <w:lang w:eastAsia="en-US"/>
              </w:rPr>
              <w:t>1</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b/>
                <w:bCs/>
                <w:lang w:eastAsia="en-US"/>
              </w:rPr>
            </w:pPr>
            <w:r w:rsidRPr="00417A2F">
              <w:rPr>
                <w:b/>
                <w:bCs/>
                <w:szCs w:val="22"/>
                <w:lang w:eastAsia="en-US"/>
              </w:rPr>
              <w:t xml:space="preserve">Розрахунок необхідної кількості працівників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450680" w:rsidRPr="00417A2F" w:rsidRDefault="00450680" w:rsidP="00F006B5">
            <w:pPr>
              <w:jc w:val="center"/>
              <w:rPr>
                <w:rFonts w:eastAsiaTheme="minorHAnsi"/>
                <w:color w:val="FF0000"/>
                <w:lang w:eastAsia="en-US"/>
              </w:rPr>
            </w:pPr>
          </w:p>
        </w:tc>
      </w:tr>
      <w:tr w:rsidR="00450680" w:rsidRPr="00417A2F" w:rsidTr="004816BC">
        <w:trPr>
          <w:trHeight w:val="29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1.1</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lang w:eastAsia="en-US"/>
              </w:rPr>
            </w:pPr>
            <w:r w:rsidRPr="00417A2F">
              <w:rPr>
                <w:szCs w:val="22"/>
                <w:lang w:eastAsia="en-US"/>
              </w:rPr>
              <w:t xml:space="preserve">Загальна площа внутрішньоквартальних проїздів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250 670,50 м</w:t>
            </w:r>
            <w:r w:rsidRPr="00417A2F">
              <w:rPr>
                <w:szCs w:val="22"/>
                <w:vertAlign w:val="superscript"/>
                <w:lang w:eastAsia="en-US"/>
              </w:rPr>
              <w:t>2</w:t>
            </w:r>
          </w:p>
        </w:tc>
      </w:tr>
      <w:tr w:rsidR="00450680" w:rsidRPr="00417A2F" w:rsidTr="004816BC">
        <w:trPr>
          <w:trHeight w:val="44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1.2</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lang w:eastAsia="en-US"/>
              </w:rPr>
            </w:pPr>
            <w:r w:rsidRPr="00417A2F">
              <w:rPr>
                <w:szCs w:val="22"/>
                <w:lang w:eastAsia="en-US"/>
              </w:rPr>
              <w:t>Норма 1 робітника з комплексного прибирання та утримання будинків з прилеглими територіями відповідно до наказу підприємства від 18.03.2019 № Н-59 «Про затвердження норми прибирання для робітників з комплексного прибирання та утримання будинків з прилеглими територіями та внесення змін до наказу від 16.06.2017 № 112 «Про затвердження норм обслуговування для робітників, які зайняті утримання</w:t>
            </w:r>
            <w:r w:rsidR="004816BC">
              <w:rPr>
                <w:szCs w:val="22"/>
                <w:lang w:eastAsia="en-US"/>
              </w:rPr>
              <w:t>м</w:t>
            </w:r>
            <w:r w:rsidRPr="00417A2F">
              <w:rPr>
                <w:szCs w:val="22"/>
                <w:lang w:eastAsia="en-US"/>
              </w:rPr>
              <w:t xml:space="preserve"> будинків, спо</w:t>
            </w:r>
            <w:r w:rsidR="004816BC">
              <w:rPr>
                <w:szCs w:val="22"/>
                <w:lang w:eastAsia="en-US"/>
              </w:rPr>
              <w:t>руд та прибудинкових територій»</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3 528 м</w:t>
            </w:r>
            <w:r w:rsidRPr="00417A2F">
              <w:rPr>
                <w:szCs w:val="22"/>
                <w:vertAlign w:val="superscript"/>
                <w:lang w:eastAsia="en-US"/>
              </w:rPr>
              <w:t>2</w:t>
            </w:r>
          </w:p>
        </w:tc>
      </w:tr>
      <w:tr w:rsidR="00450680" w:rsidRPr="00417A2F" w:rsidTr="004816BC">
        <w:trPr>
          <w:trHeight w:val="280"/>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highlight w:val="yellow"/>
                <w:lang w:eastAsia="en-US"/>
              </w:rPr>
            </w:pPr>
            <w:r w:rsidRPr="00417A2F">
              <w:rPr>
                <w:szCs w:val="22"/>
                <w:lang w:eastAsia="en-US"/>
              </w:rPr>
              <w:t>1.3</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highlight w:val="yellow"/>
                <w:lang w:eastAsia="en-US"/>
              </w:rPr>
            </w:pPr>
            <w:r w:rsidRPr="00417A2F">
              <w:rPr>
                <w:szCs w:val="22"/>
                <w:lang w:eastAsia="en-US"/>
              </w:rPr>
              <w:t>Враховуючи вищезазначене, кількість одиниць персоналу з комплексного прибирання та утримання будинків з прилеглими територіями, задіяного для прибирання внутрішньоквартальних проїздів, становить</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highlight w:val="yellow"/>
                <w:lang w:eastAsia="en-US"/>
              </w:rPr>
            </w:pPr>
            <w:r w:rsidRPr="00417A2F">
              <w:rPr>
                <w:szCs w:val="22"/>
                <w:lang w:eastAsia="en-US"/>
              </w:rPr>
              <w:t xml:space="preserve">71 робітник </w:t>
            </w:r>
          </w:p>
        </w:tc>
      </w:tr>
      <w:tr w:rsidR="00450680" w:rsidRPr="00417A2F" w:rsidTr="004816BC">
        <w:trPr>
          <w:trHeight w:val="53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2</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4816BC">
            <w:pPr>
              <w:jc w:val="center"/>
              <w:rPr>
                <w:rFonts w:eastAsiaTheme="minorHAnsi"/>
                <w:b/>
                <w:bCs/>
                <w:lang w:eastAsia="en-US"/>
              </w:rPr>
            </w:pPr>
            <w:r w:rsidRPr="00417A2F">
              <w:rPr>
                <w:b/>
                <w:bCs/>
                <w:szCs w:val="22"/>
                <w:lang w:eastAsia="en-US"/>
              </w:rPr>
              <w:t xml:space="preserve">Розрахунок заробітної плати з нарахуваннями для задіяних працівників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rsidR="00450680" w:rsidRPr="00417A2F" w:rsidRDefault="00450680" w:rsidP="00F006B5">
            <w:pPr>
              <w:jc w:val="center"/>
              <w:rPr>
                <w:rFonts w:eastAsiaTheme="minorHAnsi"/>
                <w:lang w:eastAsia="en-US"/>
              </w:rPr>
            </w:pPr>
          </w:p>
        </w:tc>
      </w:tr>
      <w:tr w:rsidR="00450680" w:rsidRPr="00417A2F" w:rsidTr="004816BC">
        <w:trPr>
          <w:trHeight w:val="613"/>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lang w:eastAsia="en-US"/>
              </w:rPr>
            </w:pPr>
            <w:r w:rsidRPr="00417A2F">
              <w:rPr>
                <w:szCs w:val="22"/>
                <w:lang w:eastAsia="en-US"/>
              </w:rPr>
              <w:t>2.1</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4816BC">
            <w:pPr>
              <w:jc w:val="both"/>
              <w:rPr>
                <w:rFonts w:eastAsiaTheme="minorHAnsi"/>
                <w:lang w:eastAsia="en-US"/>
              </w:rPr>
            </w:pPr>
            <w:r w:rsidRPr="00417A2F">
              <w:rPr>
                <w:szCs w:val="22"/>
                <w:lang w:eastAsia="en-US"/>
              </w:rPr>
              <w:t>Заробітна плата з нарахуваннями 1 робітника з комплексного прибирання та утримання будинків з прилеглими територіями, задіяного для прибирання внутрішньоквартальних проїздів, становить</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6 007,27 грн</w:t>
            </w:r>
          </w:p>
        </w:tc>
      </w:tr>
      <w:tr w:rsidR="00450680" w:rsidRPr="00417A2F" w:rsidTr="004816BC">
        <w:trPr>
          <w:trHeight w:val="83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2.2</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lang w:eastAsia="en-US"/>
              </w:rPr>
            </w:pPr>
            <w:r w:rsidRPr="00417A2F">
              <w:rPr>
                <w:szCs w:val="22"/>
                <w:lang w:eastAsia="en-US"/>
              </w:rPr>
              <w:t>Нарахування єдиного соціального внеску на заробітну плату 1 робітника з комплексного прибирання та утримання будинків з прилеглими територіями, задіяного для прибирання внутрішньоквартальних проїздів (22 %)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1 321,60 грн</w:t>
            </w:r>
          </w:p>
        </w:tc>
      </w:tr>
      <w:tr w:rsidR="00450680" w:rsidRPr="00417A2F" w:rsidTr="004816BC">
        <w:trPr>
          <w:trHeight w:val="345"/>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2.3</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lang w:eastAsia="en-US"/>
              </w:rPr>
            </w:pPr>
            <w:r w:rsidRPr="00417A2F">
              <w:rPr>
                <w:szCs w:val="22"/>
                <w:lang w:eastAsia="en-US"/>
              </w:rPr>
              <w:t xml:space="preserve">Всього витрат на оплату праці, в місяць, 1 робітника з комплексного прибирання та утримання будинків з прилеглими територіями, задіяного для прибирання внутрішньоквартальних проїздів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7 328,87 грн</w:t>
            </w:r>
          </w:p>
        </w:tc>
      </w:tr>
      <w:tr w:rsidR="00450680" w:rsidRPr="00417A2F" w:rsidTr="004816BC">
        <w:trPr>
          <w:trHeight w:val="79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2.4</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4816BC">
            <w:pPr>
              <w:jc w:val="both"/>
              <w:rPr>
                <w:rFonts w:eastAsiaTheme="minorHAnsi"/>
                <w:lang w:eastAsia="en-US"/>
              </w:rPr>
            </w:pPr>
            <w:r w:rsidRPr="00417A2F">
              <w:rPr>
                <w:szCs w:val="22"/>
                <w:lang w:eastAsia="en-US"/>
              </w:rPr>
              <w:t>Всього витрат на оплату праці, в місяць, 71 робітника з комплексного прибирання та утримання будинків з прилеглими територіями, задіян</w:t>
            </w:r>
            <w:r w:rsidR="004816BC">
              <w:rPr>
                <w:szCs w:val="22"/>
                <w:lang w:eastAsia="en-US"/>
              </w:rPr>
              <w:t>их</w:t>
            </w:r>
            <w:r w:rsidRPr="00417A2F">
              <w:rPr>
                <w:szCs w:val="22"/>
                <w:lang w:eastAsia="en-US"/>
              </w:rPr>
              <w:t xml:space="preserve"> для прибирання внутрішньоквартальних проїздів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lang w:eastAsia="en-US"/>
              </w:rPr>
            </w:pPr>
            <w:r w:rsidRPr="00417A2F">
              <w:rPr>
                <w:szCs w:val="22"/>
                <w:lang w:eastAsia="en-US"/>
              </w:rPr>
              <w:t>520 350 грн</w:t>
            </w:r>
          </w:p>
        </w:tc>
      </w:tr>
      <w:tr w:rsidR="00450680" w:rsidRPr="00417A2F" w:rsidTr="004816BC">
        <w:trPr>
          <w:trHeight w:val="279"/>
        </w:trPr>
        <w:tc>
          <w:tcPr>
            <w:tcW w:w="56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highlight w:val="yellow"/>
                <w:lang w:eastAsia="en-US"/>
              </w:rPr>
            </w:pPr>
            <w:r w:rsidRPr="00417A2F">
              <w:rPr>
                <w:szCs w:val="22"/>
                <w:lang w:eastAsia="en-US"/>
              </w:rPr>
              <w:t>2.5</w:t>
            </w:r>
          </w:p>
        </w:tc>
        <w:tc>
          <w:tcPr>
            <w:tcW w:w="680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both"/>
              <w:rPr>
                <w:rFonts w:eastAsiaTheme="minorHAnsi"/>
                <w:b/>
                <w:bCs/>
                <w:highlight w:val="yellow"/>
                <w:lang w:eastAsia="en-US"/>
              </w:rPr>
            </w:pPr>
            <w:r w:rsidRPr="00417A2F">
              <w:rPr>
                <w:b/>
                <w:bCs/>
                <w:szCs w:val="22"/>
                <w:lang w:eastAsia="en-US"/>
              </w:rPr>
              <w:t>Всього витрат на оплату праці за 2020 рік 71 робітника з комплексного прибирання та утримання будинків з прилеглими територіями для прибирання внутрішньоквартальних проїздів,</w:t>
            </w:r>
            <w:r w:rsidRPr="00417A2F">
              <w:rPr>
                <w:b/>
                <w:szCs w:val="22"/>
                <w:lang w:eastAsia="en-US"/>
              </w:rPr>
              <w:t xml:space="preserve"> задіяних для прибирання внутрішньоквартальних проїздів</w:t>
            </w:r>
            <w:r w:rsidRPr="00417A2F">
              <w:rPr>
                <w:b/>
                <w:bCs/>
                <w:szCs w:val="22"/>
                <w:lang w:eastAsia="en-US"/>
              </w:rPr>
              <w:t xml:space="preserve"> </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50680" w:rsidRPr="00417A2F" w:rsidRDefault="00450680" w:rsidP="00F006B5">
            <w:pPr>
              <w:jc w:val="center"/>
              <w:rPr>
                <w:rFonts w:eastAsiaTheme="minorHAnsi"/>
                <w:b/>
                <w:bCs/>
                <w:highlight w:val="yellow"/>
                <w:lang w:eastAsia="en-US"/>
              </w:rPr>
            </w:pPr>
            <w:r w:rsidRPr="00417A2F">
              <w:rPr>
                <w:b/>
                <w:bCs/>
                <w:szCs w:val="22"/>
                <w:lang w:eastAsia="en-US"/>
              </w:rPr>
              <w:t xml:space="preserve">6 244 200 грн </w:t>
            </w:r>
          </w:p>
        </w:tc>
      </w:tr>
    </w:tbl>
    <w:p w:rsidR="00450680" w:rsidRPr="007E7A4D" w:rsidRDefault="00450680" w:rsidP="00450680">
      <w:pPr>
        <w:pStyle w:val="a3"/>
        <w:numPr>
          <w:ilvl w:val="0"/>
          <w:numId w:val="2"/>
        </w:numPr>
        <w:ind w:left="567" w:hanging="567"/>
        <w:jc w:val="both"/>
      </w:pPr>
      <w:r w:rsidRPr="001D514F">
        <w:lastRenderedPageBreak/>
        <w:t xml:space="preserve">Відповідно до отриманої від надавача інформації нарахування заробітної плати робітникам </w:t>
      </w:r>
      <w:r w:rsidR="004816BC">
        <w:t>і</w:t>
      </w:r>
      <w:r w:rsidRPr="001D514F">
        <w:t xml:space="preserve">з комплексного прибирання та утримання будинків </w:t>
      </w:r>
      <w:r w:rsidR="004816BC">
        <w:t>і</w:t>
      </w:r>
      <w:r w:rsidRPr="001D514F">
        <w:t xml:space="preserve">з прилеглими територіями, які задіяні </w:t>
      </w:r>
      <w:r w:rsidR="004816BC">
        <w:t>в</w:t>
      </w:r>
      <w:r w:rsidRPr="001D514F">
        <w:t xml:space="preserve"> роботах </w:t>
      </w:r>
      <w:r w:rsidR="004816BC">
        <w:t>і</w:t>
      </w:r>
      <w:r w:rsidRPr="001D514F">
        <w:t xml:space="preserve">з прибирання внутрішньоквартальних проїздів, буде здійснюватися на підставі окремих нарядів, а саме: нарядів за фактично виконані роботи з прибирання внутрішньоквартальних проїздів. </w:t>
      </w:r>
    </w:p>
    <w:p w:rsidR="00450680" w:rsidRPr="007E7A4D" w:rsidRDefault="00450680" w:rsidP="00450680">
      <w:pPr>
        <w:pStyle w:val="a3"/>
        <w:ind w:left="567"/>
        <w:jc w:val="both"/>
      </w:pPr>
    </w:p>
    <w:p w:rsidR="00450680" w:rsidRDefault="00450680" w:rsidP="00450680">
      <w:pPr>
        <w:pStyle w:val="a3"/>
        <w:numPr>
          <w:ilvl w:val="0"/>
          <w:numId w:val="2"/>
        </w:numPr>
        <w:ind w:left="567" w:hanging="567"/>
        <w:jc w:val="both"/>
      </w:pPr>
      <w:r w:rsidRPr="001D514F">
        <w:t>Відповідно до отриманої від надавача інформації</w:t>
      </w:r>
      <w:r w:rsidRPr="007E7A4D">
        <w:t xml:space="preserve"> </w:t>
      </w:r>
      <w:r>
        <w:t xml:space="preserve">зекономлені кошти, які не будуть виплачені за роботу працівникам, а саме за </w:t>
      </w:r>
      <w:r w:rsidRPr="001D514F">
        <w:t>прибирання внутрішньоквартальних проїздів</w:t>
      </w:r>
      <w:r>
        <w:t>, буд</w:t>
      </w:r>
      <w:r w:rsidR="004816BC">
        <w:t>е</w:t>
      </w:r>
      <w:r>
        <w:t xml:space="preserve"> поверн</w:t>
      </w:r>
      <w:r w:rsidR="004816BC">
        <w:t>ено</w:t>
      </w:r>
      <w:r>
        <w:t xml:space="preserve"> до міського бюджету.</w:t>
      </w:r>
    </w:p>
    <w:p w:rsidR="00450680" w:rsidRDefault="00450680" w:rsidP="00450680">
      <w:pPr>
        <w:pStyle w:val="a3"/>
      </w:pPr>
    </w:p>
    <w:p w:rsidR="00450680" w:rsidRPr="002F367F" w:rsidRDefault="00450680" w:rsidP="00450680">
      <w:pPr>
        <w:pStyle w:val="a3"/>
        <w:widowControl w:val="0"/>
        <w:numPr>
          <w:ilvl w:val="0"/>
          <w:numId w:val="2"/>
        </w:numPr>
        <w:overflowPunct w:val="0"/>
        <w:autoSpaceDE w:val="0"/>
        <w:autoSpaceDN w:val="0"/>
        <w:adjustRightInd w:val="0"/>
        <w:ind w:left="567" w:hanging="567"/>
        <w:jc w:val="both"/>
        <w:textAlignment w:val="baseline"/>
      </w:pPr>
      <w:r w:rsidRPr="002F367F">
        <w:t>За інформацією, зазначеною в Повідомленні, КП «Керуюча компанія з обслуговування житлового фонду Солом`янського району м. Києва» забезпечує ведення окремого бухгалтерського обліку</w:t>
      </w:r>
      <w:r w:rsidR="004816BC">
        <w:t xml:space="preserve"> для</w:t>
      </w:r>
      <w:r w:rsidRPr="002F367F">
        <w:t xml:space="preserve"> належн</w:t>
      </w:r>
      <w:r w:rsidR="004816BC">
        <w:t>ого</w:t>
      </w:r>
      <w:r w:rsidRPr="002F367F">
        <w:t xml:space="preserve"> розподіл</w:t>
      </w:r>
      <w:r w:rsidR="004816BC">
        <w:t>у</w:t>
      </w:r>
      <w:r w:rsidRPr="002F367F">
        <w:t xml:space="preserve"> доходів та витрат на надання послуг </w:t>
      </w:r>
      <w:r w:rsidR="004816BC">
        <w:t>і</w:t>
      </w:r>
      <w:r w:rsidRPr="002F367F">
        <w:t>з прибирання, на які буде спрямована державна підтримка.</w:t>
      </w:r>
    </w:p>
    <w:p w:rsidR="00450680" w:rsidRDefault="00450680" w:rsidP="00450680">
      <w:pPr>
        <w:pStyle w:val="a3"/>
        <w:ind w:left="567"/>
        <w:jc w:val="both"/>
      </w:pPr>
    </w:p>
    <w:p w:rsidR="00450680" w:rsidRDefault="00450680" w:rsidP="00450680">
      <w:pPr>
        <w:pStyle w:val="a3"/>
        <w:widowControl w:val="0"/>
        <w:numPr>
          <w:ilvl w:val="0"/>
          <w:numId w:val="2"/>
        </w:numPr>
        <w:overflowPunct w:val="0"/>
        <w:autoSpaceDE w:val="0"/>
        <w:autoSpaceDN w:val="0"/>
        <w:adjustRightInd w:val="0"/>
        <w:ind w:left="567" w:hanging="567"/>
        <w:jc w:val="both"/>
        <w:textAlignment w:val="baseline"/>
      </w:pPr>
      <w:r w:rsidRPr="00107D35">
        <w:t xml:space="preserve">Листом від </w:t>
      </w:r>
      <w:r w:rsidRPr="00644DAE">
        <w:t>17.07</w:t>
      </w:r>
      <w:r w:rsidRPr="00107D35">
        <w:t xml:space="preserve">.2020 № </w:t>
      </w:r>
      <w:r w:rsidRPr="00644DAE">
        <w:t>108-8314</w:t>
      </w:r>
      <w:r w:rsidRPr="00107D35">
        <w:t xml:space="preserve"> (вх. № </w:t>
      </w:r>
      <w:r w:rsidRPr="00644DAE">
        <w:t>5-01/9286</w:t>
      </w:r>
      <w:r w:rsidRPr="00107D35">
        <w:t xml:space="preserve"> від </w:t>
      </w:r>
      <w:r w:rsidRPr="00644DAE">
        <w:t>20.07</w:t>
      </w:r>
      <w:r w:rsidRPr="00107D35">
        <w:t xml:space="preserve">.2020) </w:t>
      </w:r>
      <w:r w:rsidRPr="002F367F">
        <w:t xml:space="preserve">Солом`янська районна в місті Києві державної адміністрація повідомила, що </w:t>
      </w:r>
      <w:r w:rsidRPr="002F367F">
        <w:rPr>
          <w:shd w:val="clear" w:color="auto" w:fill="FFFFFF"/>
        </w:rPr>
        <w:t xml:space="preserve">принципи, методи та процедури, які використовує </w:t>
      </w:r>
      <w:r w:rsidRPr="002F367F">
        <w:t xml:space="preserve">КП «Керуюча компанія з обслуговування житлового фонду Солом’янського району міста Києва» </w:t>
      </w:r>
      <w:r w:rsidRPr="002F367F">
        <w:rPr>
          <w:shd w:val="clear" w:color="auto" w:fill="FFFFFF"/>
        </w:rPr>
        <w:t>для ведення бухгалтерського обліку</w:t>
      </w:r>
      <w:r w:rsidRPr="002F367F">
        <w:t xml:space="preserve"> регламентуються відповідно до наказу «Про організацію бухгалтерського обліку</w:t>
      </w:r>
      <w:r w:rsidR="004816BC">
        <w:t>,</w:t>
      </w:r>
      <w:r w:rsidRPr="002F367F">
        <w:t xml:space="preserve"> та облікової політики в комунальному підприємстві «Керуюча компанія з обслуговування житлового фонду Солом’янського </w:t>
      </w:r>
      <w:r>
        <w:t>району м. Києва» від 02.01.2020</w:t>
      </w:r>
      <w:r w:rsidRPr="002F367F">
        <w:t xml:space="preserve"> № </w:t>
      </w:r>
      <w:r w:rsidRPr="002F367F">
        <w:rPr>
          <w:lang w:val="en-US"/>
        </w:rPr>
        <w:t>H</w:t>
      </w:r>
      <w:r w:rsidRPr="002F367F">
        <w:t>-1.</w:t>
      </w:r>
    </w:p>
    <w:p w:rsidR="00450680" w:rsidRDefault="00450680" w:rsidP="00450680">
      <w:pPr>
        <w:pStyle w:val="a3"/>
      </w:pPr>
    </w:p>
    <w:p w:rsidR="00450680" w:rsidRPr="002F367F" w:rsidRDefault="00450680" w:rsidP="00450680">
      <w:pPr>
        <w:pStyle w:val="a3"/>
        <w:widowControl w:val="0"/>
        <w:numPr>
          <w:ilvl w:val="0"/>
          <w:numId w:val="2"/>
        </w:numPr>
        <w:overflowPunct w:val="0"/>
        <w:autoSpaceDE w:val="0"/>
        <w:autoSpaceDN w:val="0"/>
        <w:adjustRightInd w:val="0"/>
        <w:ind w:left="567" w:hanging="567"/>
        <w:jc w:val="both"/>
        <w:textAlignment w:val="baseline"/>
      </w:pPr>
      <w:r w:rsidRPr="002F367F">
        <w:t xml:space="preserve">Також </w:t>
      </w:r>
      <w:r w:rsidRPr="00C35A8F">
        <w:t>н</w:t>
      </w:r>
      <w:r w:rsidRPr="002F367F">
        <w:t xml:space="preserve">адавач зазначив, що </w:t>
      </w:r>
      <w:r w:rsidR="00D733B6">
        <w:rPr>
          <w:shd w:val="clear" w:color="auto" w:fill="FFFFFF"/>
        </w:rPr>
        <w:t xml:space="preserve">відповідно до </w:t>
      </w:r>
      <w:r w:rsidR="004816BC">
        <w:rPr>
          <w:shd w:val="clear" w:color="auto" w:fill="FFFFFF"/>
        </w:rPr>
        <w:t>І</w:t>
      </w:r>
      <w:r w:rsidRPr="002F367F">
        <w:rPr>
          <w:shd w:val="clear" w:color="auto" w:fill="FFFFFF"/>
        </w:rPr>
        <w:t>нструкції про застосування Плану рахунків бухгалтерського обліку а</w:t>
      </w:r>
      <w:r w:rsidR="00D733B6">
        <w:rPr>
          <w:shd w:val="clear" w:color="auto" w:fill="FFFFFF"/>
        </w:rPr>
        <w:t xml:space="preserve">ктивів, капіталу, зобов’язань і </w:t>
      </w:r>
      <w:r w:rsidRPr="002F367F">
        <w:rPr>
          <w:shd w:val="clear" w:color="auto" w:fill="FFFFFF"/>
        </w:rPr>
        <w:t xml:space="preserve">господарських </w:t>
      </w:r>
      <w:r w:rsidR="00D733B6">
        <w:rPr>
          <w:shd w:val="clear" w:color="auto" w:fill="FFFFFF"/>
        </w:rPr>
        <w:t xml:space="preserve">операцій підприємств і </w:t>
      </w:r>
      <w:r w:rsidRPr="002F367F">
        <w:rPr>
          <w:shd w:val="clear" w:color="auto" w:fill="FFFFFF"/>
        </w:rPr>
        <w:t>організацій, затверджен</w:t>
      </w:r>
      <w:r w:rsidR="004816BC">
        <w:rPr>
          <w:shd w:val="clear" w:color="auto" w:fill="FFFFFF"/>
        </w:rPr>
        <w:t>ої</w:t>
      </w:r>
      <w:r w:rsidRPr="002F367F">
        <w:rPr>
          <w:shd w:val="clear" w:color="auto" w:fill="FFFFFF"/>
        </w:rPr>
        <w:t xml:space="preserve"> наказом Мін</w:t>
      </w:r>
      <w:r w:rsidR="00D733B6">
        <w:rPr>
          <w:shd w:val="clear" w:color="auto" w:fill="FFFFFF"/>
        </w:rPr>
        <w:t xml:space="preserve">істерства фінансів України </w:t>
      </w:r>
      <w:r w:rsidR="004816BC">
        <w:rPr>
          <w:shd w:val="clear" w:color="auto" w:fill="FFFFFF"/>
        </w:rPr>
        <w:t xml:space="preserve">                   </w:t>
      </w:r>
      <w:r w:rsidR="00D733B6">
        <w:rPr>
          <w:shd w:val="clear" w:color="auto" w:fill="FFFFFF"/>
        </w:rPr>
        <w:t xml:space="preserve">від </w:t>
      </w:r>
      <w:r>
        <w:rPr>
          <w:shd w:val="clear" w:color="auto" w:fill="FFFFFF"/>
        </w:rPr>
        <w:t xml:space="preserve">30.11.1999 </w:t>
      </w:r>
      <w:r w:rsidRPr="002F367F">
        <w:rPr>
          <w:shd w:val="clear" w:color="auto" w:fill="FFFFFF"/>
        </w:rPr>
        <w:t xml:space="preserve">№ 291, </w:t>
      </w:r>
      <w:r w:rsidRPr="002F367F">
        <w:t xml:space="preserve">на рахунку 48 </w:t>
      </w:r>
      <w:r>
        <w:t>«</w:t>
      </w:r>
      <w:r w:rsidRPr="002F367F">
        <w:t>Цільове фінансування і цільові надходження</w:t>
      </w:r>
      <w:r>
        <w:t>»</w:t>
      </w:r>
      <w:r w:rsidRPr="002F367F">
        <w:t xml:space="preserve"> </w:t>
      </w:r>
      <w:r w:rsidR="004816BC">
        <w:t>у</w:t>
      </w:r>
      <w:r w:rsidRPr="002F367F">
        <w:t xml:space="preserve"> КП «Керуюча компанія з обслуговування житлового фонду Солом`янського району</w:t>
      </w:r>
      <w:r>
        <w:t xml:space="preserve"> </w:t>
      </w:r>
      <w:r w:rsidR="004816BC">
        <w:t xml:space="preserve">                    </w:t>
      </w:r>
      <w:r w:rsidRPr="002F367F">
        <w:t>м. Києва» ведеться облік та узагальнення інформації про наявність та рух коштів фінансування заходів цільового призначення (</w:t>
      </w:r>
      <w:r w:rsidR="004816BC">
        <w:t>у</w:t>
      </w:r>
      <w:r w:rsidRPr="002F367F">
        <w:t xml:space="preserve"> тому числі отримана державна допомога).</w:t>
      </w:r>
    </w:p>
    <w:p w:rsidR="00450680" w:rsidRDefault="00450680" w:rsidP="00450680">
      <w:pPr>
        <w:jc w:val="both"/>
      </w:pPr>
    </w:p>
    <w:p w:rsidR="00450680" w:rsidRPr="00992D3D" w:rsidRDefault="00450680" w:rsidP="00450680">
      <w:pPr>
        <w:pStyle w:val="rvps2"/>
        <w:numPr>
          <w:ilvl w:val="0"/>
          <w:numId w:val="2"/>
        </w:numPr>
        <w:spacing w:before="0" w:beforeAutospacing="0" w:after="0" w:afterAutospacing="0"/>
        <w:ind w:left="567" w:hanging="567"/>
        <w:contextualSpacing/>
        <w:jc w:val="both"/>
        <w:rPr>
          <w:lang w:val="uk-UA"/>
        </w:rPr>
      </w:pPr>
      <w:r w:rsidRPr="00992D3D">
        <w:rPr>
          <w:lang w:val="uk-UA"/>
        </w:rPr>
        <w:t xml:space="preserve">Відповідно до </w:t>
      </w:r>
      <w:r>
        <w:rPr>
          <w:lang w:val="uk-UA"/>
        </w:rPr>
        <w:t xml:space="preserve">отриманої від надавача </w:t>
      </w:r>
      <w:r w:rsidRPr="00992D3D">
        <w:rPr>
          <w:lang w:val="uk-UA"/>
        </w:rPr>
        <w:t>інформації</w:t>
      </w:r>
      <w:r w:rsidR="004816BC">
        <w:rPr>
          <w:lang w:val="uk-UA"/>
        </w:rPr>
        <w:t>,</w:t>
      </w:r>
      <w:r w:rsidRPr="00992D3D">
        <w:rPr>
          <w:lang w:val="uk-UA"/>
        </w:rPr>
        <w:t xml:space="preserve"> у 2019 році </w:t>
      </w:r>
      <w:r w:rsidRPr="00992D3D">
        <w:rPr>
          <w:lang w:val="uk-UA" w:eastAsia="uk-UA"/>
        </w:rPr>
        <w:t>КП «Керуюча компанія з обслуговування житлового фонду Солом`янського району м. Києва»</w:t>
      </w:r>
      <w:r w:rsidRPr="00992D3D">
        <w:rPr>
          <w:lang w:val="uk-UA"/>
        </w:rPr>
        <w:t xml:space="preserve"> з</w:t>
      </w:r>
      <w:r>
        <w:rPr>
          <w:lang w:val="uk-UA"/>
        </w:rPr>
        <w:t>дійсню</w:t>
      </w:r>
      <w:r w:rsidR="006A08B6">
        <w:rPr>
          <w:lang w:val="uk-UA"/>
        </w:rPr>
        <w:t>вало</w:t>
      </w:r>
      <w:r>
        <w:rPr>
          <w:lang w:val="uk-UA"/>
        </w:rPr>
        <w:t xml:space="preserve"> комерційну діяльність, </w:t>
      </w:r>
      <w:r w:rsidRPr="00992D3D">
        <w:rPr>
          <w:lang w:val="uk-UA"/>
        </w:rPr>
        <w:t xml:space="preserve">а саме: </w:t>
      </w:r>
    </w:p>
    <w:p w:rsidR="00450680" w:rsidRPr="00992D3D" w:rsidRDefault="00450680" w:rsidP="00450680">
      <w:pPr>
        <w:pStyle w:val="a3"/>
        <w:numPr>
          <w:ilvl w:val="0"/>
          <w:numId w:val="20"/>
        </w:numPr>
        <w:ind w:left="567" w:hanging="425"/>
        <w:jc w:val="both"/>
      </w:pPr>
      <w:r w:rsidRPr="00992D3D">
        <w:t>ремонтно-будівельні роботи;</w:t>
      </w:r>
    </w:p>
    <w:p w:rsidR="00450680" w:rsidRPr="00992D3D" w:rsidRDefault="00450680" w:rsidP="00450680">
      <w:pPr>
        <w:pStyle w:val="a3"/>
        <w:numPr>
          <w:ilvl w:val="0"/>
          <w:numId w:val="20"/>
        </w:numPr>
        <w:ind w:left="567" w:hanging="425"/>
        <w:jc w:val="both"/>
      </w:pPr>
      <w:r w:rsidRPr="00992D3D">
        <w:t>сантехнічні роботи;</w:t>
      </w:r>
    </w:p>
    <w:p w:rsidR="00450680" w:rsidRPr="00992D3D" w:rsidRDefault="00450680" w:rsidP="00450680">
      <w:pPr>
        <w:pStyle w:val="a3"/>
        <w:numPr>
          <w:ilvl w:val="0"/>
          <w:numId w:val="20"/>
        </w:numPr>
        <w:ind w:left="567" w:hanging="425"/>
        <w:jc w:val="both"/>
      </w:pPr>
      <w:r w:rsidRPr="00992D3D">
        <w:t>електромонтажні роботи;</w:t>
      </w:r>
    </w:p>
    <w:p w:rsidR="00450680" w:rsidRPr="00992D3D" w:rsidRDefault="00450680" w:rsidP="00450680">
      <w:pPr>
        <w:pStyle w:val="a3"/>
        <w:numPr>
          <w:ilvl w:val="0"/>
          <w:numId w:val="20"/>
        </w:numPr>
        <w:ind w:left="567" w:hanging="425"/>
        <w:jc w:val="both"/>
      </w:pPr>
      <w:r w:rsidRPr="00992D3D">
        <w:t>теслярські роботи;</w:t>
      </w:r>
    </w:p>
    <w:p w:rsidR="00450680" w:rsidRPr="00992D3D" w:rsidRDefault="00450680" w:rsidP="00450680">
      <w:pPr>
        <w:pStyle w:val="a3"/>
        <w:numPr>
          <w:ilvl w:val="0"/>
          <w:numId w:val="20"/>
        </w:numPr>
        <w:ind w:left="567" w:hanging="425"/>
        <w:jc w:val="both"/>
      </w:pPr>
      <w:r w:rsidRPr="00992D3D">
        <w:t>транспортні послуги;</w:t>
      </w:r>
    </w:p>
    <w:p w:rsidR="00450680" w:rsidRDefault="00450680" w:rsidP="00450680">
      <w:pPr>
        <w:pStyle w:val="a3"/>
        <w:numPr>
          <w:ilvl w:val="0"/>
          <w:numId w:val="20"/>
        </w:numPr>
        <w:ind w:left="567" w:hanging="425"/>
        <w:jc w:val="both"/>
      </w:pPr>
      <w:r w:rsidRPr="00992D3D">
        <w:t>інші послуги (видача довідок, копіювання та друк документів).</w:t>
      </w:r>
    </w:p>
    <w:p w:rsidR="00450680" w:rsidRDefault="00450680" w:rsidP="00450680">
      <w:pPr>
        <w:pStyle w:val="a3"/>
        <w:ind w:left="567"/>
        <w:jc w:val="both"/>
      </w:pPr>
    </w:p>
    <w:p w:rsidR="00450680" w:rsidRPr="00DF34F3" w:rsidRDefault="00450680" w:rsidP="00450680">
      <w:pPr>
        <w:pStyle w:val="a3"/>
        <w:numPr>
          <w:ilvl w:val="0"/>
          <w:numId w:val="2"/>
        </w:numPr>
        <w:ind w:left="567" w:hanging="567"/>
        <w:jc w:val="both"/>
      </w:pPr>
      <w:r w:rsidRPr="00DF34F3">
        <w:t>Обсяг діяльності, що здійсню</w:t>
      </w:r>
      <w:r w:rsidR="006A08B6">
        <w:t>валась</w:t>
      </w:r>
      <w:r w:rsidRPr="00DF34F3">
        <w:t xml:space="preserve"> </w:t>
      </w:r>
      <w:r w:rsidRPr="00857EEB">
        <w:t>на комерційній основі</w:t>
      </w:r>
      <w:r w:rsidR="004816BC">
        <w:t>,</w:t>
      </w:r>
      <w:r w:rsidRPr="00857EEB">
        <w:t xml:space="preserve"> до загального обсягу робіт отримувача за 2019 рік – 100</w:t>
      </w:r>
      <w:r w:rsidR="004816BC">
        <w:t xml:space="preserve"> </w:t>
      </w:r>
      <w:r w:rsidRPr="00857EEB">
        <w:t>%.</w:t>
      </w:r>
    </w:p>
    <w:p w:rsidR="00450680" w:rsidRDefault="00450680" w:rsidP="00450680"/>
    <w:p w:rsidR="00450680" w:rsidRDefault="00450680" w:rsidP="00450680">
      <w:pPr>
        <w:pStyle w:val="a3"/>
        <w:numPr>
          <w:ilvl w:val="0"/>
          <w:numId w:val="2"/>
        </w:numPr>
        <w:autoSpaceDE w:val="0"/>
        <w:autoSpaceDN w:val="0"/>
        <w:adjustRightInd w:val="0"/>
        <w:ind w:left="567" w:hanging="567"/>
        <w:jc w:val="both"/>
        <w:rPr>
          <w:rFonts w:eastAsia="Calibri"/>
          <w:lang w:eastAsia="en-US"/>
        </w:rPr>
      </w:pPr>
      <w:r w:rsidRPr="0082575C">
        <w:t>Відповідно до от</w:t>
      </w:r>
      <w:r>
        <w:t>риманої від надавача інформації</w:t>
      </w:r>
      <w:r w:rsidRPr="0082575C">
        <w:t xml:space="preserve"> д</w:t>
      </w:r>
      <w:r w:rsidRPr="0082575C">
        <w:rPr>
          <w:rFonts w:eastAsia="Calibri"/>
          <w:lang w:eastAsia="en-US"/>
        </w:rPr>
        <w:t xml:space="preserve">ержавна </w:t>
      </w:r>
      <w:r w:rsidR="008868BC">
        <w:rPr>
          <w:rFonts w:eastAsia="Calibri"/>
          <w:lang w:eastAsia="en-US"/>
        </w:rPr>
        <w:t>підтримка</w:t>
      </w:r>
      <w:r w:rsidRPr="0082575C">
        <w:rPr>
          <w:rFonts w:eastAsia="Calibri"/>
          <w:lang w:eastAsia="en-US"/>
        </w:rPr>
        <w:t xml:space="preserve"> буде спрямована повністю (100</w:t>
      </w:r>
      <w:r w:rsidR="004816BC">
        <w:rPr>
          <w:rFonts w:eastAsia="Calibri"/>
          <w:lang w:eastAsia="en-US"/>
        </w:rPr>
        <w:t xml:space="preserve"> </w:t>
      </w:r>
      <w:r w:rsidRPr="0082575C">
        <w:rPr>
          <w:rFonts w:eastAsia="Calibri"/>
          <w:lang w:eastAsia="en-US"/>
        </w:rPr>
        <w:t xml:space="preserve">%) на покриття витрат </w:t>
      </w:r>
      <w:r w:rsidR="004816BC">
        <w:rPr>
          <w:rFonts w:eastAsia="Calibri"/>
          <w:lang w:eastAsia="en-US"/>
        </w:rPr>
        <w:t>П</w:t>
      </w:r>
      <w:r w:rsidRPr="0082575C">
        <w:rPr>
          <w:rFonts w:eastAsia="Calibri"/>
          <w:lang w:eastAsia="en-US"/>
        </w:rPr>
        <w:t xml:space="preserve">ідприємства </w:t>
      </w:r>
      <w:r w:rsidR="004816BC">
        <w:rPr>
          <w:rFonts w:eastAsia="Calibri"/>
          <w:lang w:eastAsia="en-US"/>
        </w:rPr>
        <w:t>для</w:t>
      </w:r>
      <w:r w:rsidRPr="0082575C">
        <w:rPr>
          <w:rFonts w:eastAsia="Calibri"/>
          <w:lang w:eastAsia="en-US"/>
        </w:rPr>
        <w:t xml:space="preserve"> виконанн</w:t>
      </w:r>
      <w:r>
        <w:rPr>
          <w:rFonts w:eastAsia="Calibri"/>
          <w:lang w:eastAsia="en-US"/>
        </w:rPr>
        <w:t>я робіт з прибирання внутрішньо</w:t>
      </w:r>
      <w:r w:rsidRPr="0082575C">
        <w:rPr>
          <w:rFonts w:eastAsia="Calibri"/>
          <w:lang w:eastAsia="en-US"/>
        </w:rPr>
        <w:t xml:space="preserve">квартальних проїздів у 2020 році, а саме на покриття витрат з оплати праці персоналу, який буде виконувати роботи з ручного прибирання зазначених проїздів. </w:t>
      </w:r>
    </w:p>
    <w:p w:rsidR="004816BC" w:rsidRPr="004816BC" w:rsidRDefault="004816BC" w:rsidP="004816BC">
      <w:pPr>
        <w:autoSpaceDE w:val="0"/>
        <w:autoSpaceDN w:val="0"/>
        <w:adjustRightInd w:val="0"/>
        <w:jc w:val="both"/>
        <w:rPr>
          <w:rFonts w:eastAsia="Calibri"/>
          <w:lang w:eastAsia="en-US"/>
        </w:rPr>
      </w:pPr>
    </w:p>
    <w:p w:rsidR="00450680" w:rsidRDefault="00450680" w:rsidP="00450680">
      <w:pPr>
        <w:pStyle w:val="a3"/>
        <w:numPr>
          <w:ilvl w:val="0"/>
          <w:numId w:val="2"/>
        </w:numPr>
        <w:ind w:left="567" w:hanging="567"/>
        <w:jc w:val="both"/>
      </w:pPr>
      <w:r>
        <w:t xml:space="preserve">Також надавач зазначає, що за рахунок державної підтримки не будуть покриватися видатки </w:t>
      </w:r>
      <w:r w:rsidR="004816BC">
        <w:t>П</w:t>
      </w:r>
      <w:r>
        <w:t>ідприємства, які пов</w:t>
      </w:r>
      <w:r w:rsidRPr="003A792D">
        <w:t>’</w:t>
      </w:r>
      <w:r>
        <w:t>язані</w:t>
      </w:r>
      <w:r w:rsidRPr="00AA4BD9">
        <w:t xml:space="preserve"> </w:t>
      </w:r>
      <w:r>
        <w:t xml:space="preserve">з наданням платних послуг для юридичних та </w:t>
      </w:r>
      <w:r>
        <w:lastRenderedPageBreak/>
        <w:t>фізичних осіб</w:t>
      </w:r>
      <w:r w:rsidR="004816BC">
        <w:t>,</w:t>
      </w:r>
      <w:r w:rsidRPr="0077188D">
        <w:t xml:space="preserve"> а також</w:t>
      </w:r>
      <w:r>
        <w:t xml:space="preserve">, що зазначені кошти не будуть виплачуватись робітникам </w:t>
      </w:r>
      <w:r w:rsidR="004816BC">
        <w:t>і</w:t>
      </w:r>
      <w:r>
        <w:t xml:space="preserve">з комплексного прибирання та утримання будинків </w:t>
      </w:r>
      <w:r w:rsidR="004816BC">
        <w:t>і</w:t>
      </w:r>
      <w:r>
        <w:t>з прилеглими територіями за прибирання будь-яких територій, прибирання яких включено до розрахунку вартості послуг з утримання будинків і споруд та прибудинкових територій. Державна підтримка не буде використовуватися для фінансування інших суб’єктів господарювання.</w:t>
      </w:r>
      <w:r>
        <w:br/>
      </w:r>
    </w:p>
    <w:p w:rsidR="00450680" w:rsidRDefault="00450680" w:rsidP="00450680">
      <w:pPr>
        <w:pStyle w:val="rvps2"/>
        <w:numPr>
          <w:ilvl w:val="0"/>
          <w:numId w:val="1"/>
        </w:numPr>
        <w:spacing w:before="0" w:beforeAutospacing="0" w:after="0" w:afterAutospacing="0"/>
        <w:ind w:left="567" w:hanging="567"/>
        <w:jc w:val="both"/>
        <w:rPr>
          <w:b/>
          <w:lang w:val="uk-UA" w:eastAsia="uk-UA"/>
        </w:rPr>
      </w:pPr>
      <w:r w:rsidRPr="003A792D">
        <w:rPr>
          <w:b/>
          <w:lang w:val="uk-UA" w:eastAsia="uk-UA"/>
        </w:rPr>
        <w:t>НОРМАТИВНО-ПРАВОВЕ РЕГУЛЮВАННЯ</w:t>
      </w:r>
    </w:p>
    <w:p w:rsidR="00450680" w:rsidRPr="003A792D" w:rsidRDefault="00450680" w:rsidP="00450680">
      <w:pPr>
        <w:pStyle w:val="rvps2"/>
        <w:spacing w:before="0" w:beforeAutospacing="0" w:after="0" w:afterAutospacing="0"/>
        <w:ind w:left="567"/>
        <w:jc w:val="both"/>
        <w:rPr>
          <w:b/>
          <w:lang w:val="uk-UA" w:eastAsia="uk-UA"/>
        </w:rPr>
      </w:pPr>
    </w:p>
    <w:p w:rsidR="00450680" w:rsidRPr="003A792D" w:rsidRDefault="00450680" w:rsidP="00450680">
      <w:pPr>
        <w:pStyle w:val="rvps2"/>
        <w:numPr>
          <w:ilvl w:val="0"/>
          <w:numId w:val="2"/>
        </w:numPr>
        <w:spacing w:before="0" w:beforeAutospacing="0" w:after="0" w:afterAutospacing="0"/>
        <w:ind w:left="567" w:hanging="567"/>
        <w:jc w:val="both"/>
        <w:rPr>
          <w:lang w:val="uk-UA" w:eastAsia="uk-UA"/>
        </w:rPr>
      </w:pPr>
      <w:r w:rsidRPr="003A792D">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450680" w:rsidRPr="003A792D" w:rsidRDefault="00450680" w:rsidP="00450680">
      <w:pPr>
        <w:pStyle w:val="rvps2"/>
        <w:tabs>
          <w:tab w:val="left" w:pos="1903"/>
        </w:tabs>
        <w:spacing w:before="0" w:beforeAutospacing="0" w:after="0" w:afterAutospacing="0"/>
        <w:ind w:left="567"/>
        <w:jc w:val="both"/>
        <w:rPr>
          <w:lang w:val="uk-UA" w:eastAsia="uk-UA"/>
        </w:rPr>
      </w:pPr>
    </w:p>
    <w:p w:rsidR="00450680" w:rsidRPr="003A792D" w:rsidRDefault="00450680" w:rsidP="00450680">
      <w:pPr>
        <w:pStyle w:val="rvps2"/>
        <w:numPr>
          <w:ilvl w:val="0"/>
          <w:numId w:val="2"/>
        </w:numPr>
        <w:spacing w:before="0" w:beforeAutospacing="0" w:after="0" w:afterAutospacing="0"/>
        <w:ind w:left="567" w:hanging="567"/>
        <w:jc w:val="both"/>
        <w:rPr>
          <w:lang w:val="uk-UA" w:eastAsia="uk-UA"/>
        </w:rPr>
      </w:pPr>
      <w:r w:rsidRPr="003A792D">
        <w:rPr>
          <w:lang w:val="uk-UA" w:eastAsia="uk-UA"/>
        </w:rPr>
        <w:t>Отже, державна підтримка є державною допомогою, якщо одночасно виконуються такі умови:</w:t>
      </w:r>
    </w:p>
    <w:p w:rsidR="00450680" w:rsidRPr="003A792D" w:rsidRDefault="00450680" w:rsidP="00450680">
      <w:pPr>
        <w:pStyle w:val="rvps2"/>
        <w:numPr>
          <w:ilvl w:val="0"/>
          <w:numId w:val="3"/>
        </w:numPr>
        <w:spacing w:before="0" w:beforeAutospacing="0" w:after="0" w:afterAutospacing="0"/>
        <w:ind w:left="567" w:hanging="425"/>
        <w:jc w:val="both"/>
        <w:rPr>
          <w:lang w:val="uk-UA" w:eastAsia="uk-UA"/>
        </w:rPr>
      </w:pPr>
      <w:r w:rsidRPr="003A792D">
        <w:rPr>
          <w:lang w:val="uk-UA" w:eastAsia="uk-UA"/>
        </w:rPr>
        <w:t>підтримка надається суб’єкту господарювання;</w:t>
      </w:r>
    </w:p>
    <w:p w:rsidR="00450680" w:rsidRPr="003A792D" w:rsidRDefault="00450680" w:rsidP="00450680">
      <w:pPr>
        <w:pStyle w:val="rvps2"/>
        <w:numPr>
          <w:ilvl w:val="0"/>
          <w:numId w:val="3"/>
        </w:numPr>
        <w:spacing w:before="0" w:beforeAutospacing="0" w:after="0" w:afterAutospacing="0"/>
        <w:ind w:left="567" w:hanging="425"/>
        <w:jc w:val="both"/>
        <w:rPr>
          <w:lang w:val="uk-UA" w:eastAsia="uk-UA"/>
        </w:rPr>
      </w:pPr>
      <w:r w:rsidRPr="003A792D">
        <w:rPr>
          <w:lang w:val="uk-UA" w:eastAsia="uk-UA"/>
        </w:rPr>
        <w:t>державна підтримка здійснюється за рахунок ресурсів держави чи місцевих ресурсів;</w:t>
      </w:r>
    </w:p>
    <w:p w:rsidR="00450680" w:rsidRPr="003A792D" w:rsidRDefault="00450680" w:rsidP="00450680">
      <w:pPr>
        <w:pStyle w:val="rvps2"/>
        <w:numPr>
          <w:ilvl w:val="0"/>
          <w:numId w:val="3"/>
        </w:numPr>
        <w:spacing w:before="0" w:beforeAutospacing="0" w:after="0" w:afterAutospacing="0"/>
        <w:ind w:left="567" w:hanging="425"/>
        <w:jc w:val="both"/>
        <w:rPr>
          <w:lang w:val="uk-UA" w:eastAsia="uk-UA"/>
        </w:rPr>
      </w:pPr>
      <w:r w:rsidRPr="003A792D">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450680" w:rsidRPr="003A792D" w:rsidRDefault="00450680" w:rsidP="00450680">
      <w:pPr>
        <w:pStyle w:val="rvps2"/>
        <w:numPr>
          <w:ilvl w:val="0"/>
          <w:numId w:val="3"/>
        </w:numPr>
        <w:spacing w:before="0" w:beforeAutospacing="0" w:after="0" w:afterAutospacing="0"/>
        <w:ind w:left="567" w:hanging="425"/>
        <w:contextualSpacing/>
        <w:jc w:val="both"/>
        <w:rPr>
          <w:lang w:val="uk-UA" w:eastAsia="uk-UA"/>
        </w:rPr>
      </w:pPr>
      <w:r w:rsidRPr="003A792D">
        <w:rPr>
          <w:lang w:val="uk-UA" w:eastAsia="uk-UA"/>
        </w:rPr>
        <w:t>підтримка спотворює або загрожує спотворенням економічної конкуренції.</w:t>
      </w:r>
    </w:p>
    <w:p w:rsidR="00450680" w:rsidRPr="003A792D" w:rsidRDefault="00450680" w:rsidP="00450680">
      <w:pPr>
        <w:pStyle w:val="a3"/>
        <w:ind w:left="567" w:hanging="567"/>
        <w:jc w:val="both"/>
        <w:rPr>
          <w:bCs/>
          <w:lang w:val="ru-RU"/>
        </w:rPr>
      </w:pPr>
    </w:p>
    <w:p w:rsidR="00450680" w:rsidRPr="003A792D" w:rsidRDefault="00450680" w:rsidP="00450680">
      <w:pPr>
        <w:numPr>
          <w:ilvl w:val="0"/>
          <w:numId w:val="2"/>
        </w:numPr>
        <w:ind w:left="567" w:hanging="567"/>
        <w:contextualSpacing/>
        <w:jc w:val="both"/>
        <w:rPr>
          <w:color w:val="000000"/>
        </w:rPr>
      </w:pPr>
      <w:r w:rsidRPr="003A792D">
        <w:rPr>
          <w:bCs/>
        </w:rPr>
        <w:t>Статтею 78 Господарського кодексу України передбачено, що к</w:t>
      </w:r>
      <w:r w:rsidRPr="003A792D">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450680" w:rsidRPr="003A792D" w:rsidRDefault="00450680" w:rsidP="00450680">
      <w:pPr>
        <w:ind w:left="567"/>
        <w:contextualSpacing/>
        <w:jc w:val="both"/>
        <w:rPr>
          <w:color w:val="000000"/>
        </w:rPr>
      </w:pPr>
    </w:p>
    <w:p w:rsidR="00450680" w:rsidRPr="003A792D" w:rsidRDefault="00450680" w:rsidP="00450680">
      <w:pPr>
        <w:numPr>
          <w:ilvl w:val="0"/>
          <w:numId w:val="2"/>
        </w:numPr>
        <w:ind w:left="567" w:hanging="567"/>
        <w:contextualSpacing/>
        <w:jc w:val="both"/>
        <w:rPr>
          <w:color w:val="000000"/>
        </w:rPr>
      </w:pPr>
      <w:r w:rsidRPr="003A792D">
        <w:t xml:space="preserve">Орган, до сфери управління якого входить комунальне унітарне підприємство, є представником власника </w:t>
      </w:r>
      <w:r w:rsidRPr="003D1F10">
        <w:rPr>
          <w:color w:val="000000"/>
        </w:rPr>
        <w:t>–</w:t>
      </w:r>
      <w:r w:rsidRPr="003A792D">
        <w:t xml:space="preserve"> відповідної територіальної громади і виконує його функції у межах, визначених цим Кодексом та іншими законодавчими актами.</w:t>
      </w:r>
    </w:p>
    <w:p w:rsidR="00450680" w:rsidRPr="003A792D" w:rsidRDefault="00450680" w:rsidP="00450680">
      <w:pPr>
        <w:pStyle w:val="a3"/>
        <w:rPr>
          <w:color w:val="000000"/>
        </w:rPr>
      </w:pPr>
    </w:p>
    <w:p w:rsidR="00450680" w:rsidRPr="003A792D" w:rsidRDefault="00450680" w:rsidP="00450680">
      <w:pPr>
        <w:numPr>
          <w:ilvl w:val="0"/>
          <w:numId w:val="2"/>
        </w:numPr>
        <w:ind w:left="567" w:hanging="567"/>
        <w:contextualSpacing/>
        <w:jc w:val="both"/>
        <w:rPr>
          <w:color w:val="000000"/>
        </w:rPr>
      </w:pPr>
      <w:r w:rsidRPr="003A792D">
        <w:rPr>
          <w:color w:val="000000"/>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450680" w:rsidRPr="003A792D" w:rsidRDefault="00450680" w:rsidP="00450680">
      <w:pPr>
        <w:pStyle w:val="a3"/>
        <w:rPr>
          <w:color w:val="000000"/>
        </w:rPr>
      </w:pPr>
    </w:p>
    <w:p w:rsidR="00450680" w:rsidRDefault="00450680" w:rsidP="00450680">
      <w:pPr>
        <w:numPr>
          <w:ilvl w:val="0"/>
          <w:numId w:val="2"/>
        </w:numPr>
        <w:ind w:left="567" w:hanging="567"/>
        <w:contextualSpacing/>
        <w:jc w:val="both"/>
        <w:rPr>
          <w:color w:val="000000"/>
        </w:rPr>
      </w:pPr>
      <w:r w:rsidRPr="003D1F10">
        <w:rPr>
          <w:color w:val="000000"/>
        </w:rPr>
        <w:t xml:space="preserve">Статутом </w:t>
      </w:r>
      <w:r w:rsidRPr="003D1F10">
        <w:t>КП «Керуюча компанія з обслуговування житлового фонду Солом`янського району м. Києва»</w:t>
      </w:r>
      <w:r w:rsidRPr="003D1F10">
        <w:rPr>
          <w:color w:val="000000"/>
        </w:rPr>
        <w:t xml:space="preserve">, затвердженим розпорядженням виконавчого органу Київської міської ради від 06.01.2015 № 9 (далі – Статут), передбачено, що </w:t>
      </w:r>
      <w:r w:rsidR="004816BC">
        <w:rPr>
          <w:color w:val="000000"/>
        </w:rPr>
        <w:t>П</w:t>
      </w:r>
      <w:r w:rsidRPr="003D1F10">
        <w:rPr>
          <w:color w:val="000000"/>
        </w:rPr>
        <w:t>ідприємство створен</w:t>
      </w:r>
      <w:r w:rsidR="004816BC">
        <w:rPr>
          <w:color w:val="000000"/>
        </w:rPr>
        <w:t>о</w:t>
      </w:r>
      <w:r w:rsidRPr="003D1F10">
        <w:rPr>
          <w:color w:val="000000"/>
        </w:rPr>
        <w:t xml:space="preserve"> на підставі рішення Солом</w:t>
      </w:r>
      <w:r w:rsidRPr="003D1F10">
        <w:t>`</w:t>
      </w:r>
      <w:r w:rsidRPr="003D1F10">
        <w:rPr>
          <w:color w:val="000000"/>
        </w:rPr>
        <w:t xml:space="preserve">янської районної у місті Києві ради від 19.12.2017 № 218. Власником </w:t>
      </w:r>
      <w:r w:rsidRPr="003D1F10">
        <w:t>КП «Керуюча компанія з обслуговування житлового фонду Солом`янського району м. Києва» є територіальна громада міста Києва, від імені якої виступає Київська міська рада</w:t>
      </w:r>
      <w:r w:rsidRPr="003D1F10">
        <w:rPr>
          <w:color w:val="000000"/>
        </w:rPr>
        <w:t>.</w:t>
      </w:r>
    </w:p>
    <w:p w:rsidR="004816BC" w:rsidRPr="00450680" w:rsidRDefault="004816BC" w:rsidP="004816BC">
      <w:pPr>
        <w:contextualSpacing/>
        <w:jc w:val="both"/>
        <w:rPr>
          <w:color w:val="000000"/>
        </w:rPr>
      </w:pPr>
    </w:p>
    <w:p w:rsidR="00450680" w:rsidRPr="002D06D4" w:rsidRDefault="00450680" w:rsidP="00450680">
      <w:pPr>
        <w:numPr>
          <w:ilvl w:val="0"/>
          <w:numId w:val="2"/>
        </w:numPr>
        <w:ind w:left="567" w:hanging="567"/>
        <w:contextualSpacing/>
        <w:jc w:val="both"/>
        <w:rPr>
          <w:color w:val="000000"/>
        </w:rPr>
      </w:pPr>
      <w:r w:rsidRPr="002D06D4">
        <w:rPr>
          <w:color w:val="000000"/>
        </w:rPr>
        <w:t>Згідно з пунктом 2.1 Статуту основною метою діяльності Підприємства є, зокрема, належне утримання житлового та нежитлового фонду, утримання прибудинкових територій та об’єктів благоустрою.</w:t>
      </w:r>
    </w:p>
    <w:p w:rsidR="00450680" w:rsidRPr="003A792D" w:rsidRDefault="00450680" w:rsidP="00450680">
      <w:pPr>
        <w:pStyle w:val="a3"/>
        <w:rPr>
          <w:color w:val="000000"/>
        </w:rPr>
      </w:pPr>
    </w:p>
    <w:p w:rsidR="00450680" w:rsidRPr="003A792D" w:rsidRDefault="00450680" w:rsidP="00450680">
      <w:pPr>
        <w:pStyle w:val="rvps2"/>
        <w:numPr>
          <w:ilvl w:val="0"/>
          <w:numId w:val="2"/>
        </w:numPr>
        <w:spacing w:before="0" w:beforeAutospacing="0" w:after="0" w:afterAutospacing="0"/>
        <w:ind w:left="567" w:hanging="567"/>
        <w:contextualSpacing/>
        <w:jc w:val="both"/>
        <w:rPr>
          <w:lang w:val="uk-UA" w:eastAsia="uk-UA"/>
        </w:rPr>
      </w:pPr>
      <w:r w:rsidRPr="003A792D">
        <w:rPr>
          <w:lang w:val="uk-UA" w:eastAsia="uk-UA"/>
        </w:rPr>
        <w:t xml:space="preserve">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w:t>
      </w:r>
      <w:r w:rsidRPr="003A792D">
        <w:rPr>
          <w:lang w:val="uk-UA" w:eastAsia="uk-UA"/>
        </w:rPr>
        <w:lastRenderedPageBreak/>
        <w:t>рад належить: організація благоустрою та здійснення контролю за станом благоустрою населених пунктів.</w:t>
      </w:r>
    </w:p>
    <w:p w:rsidR="00450680" w:rsidRPr="003A792D" w:rsidRDefault="00450680" w:rsidP="00450680">
      <w:pPr>
        <w:pStyle w:val="rvps2"/>
        <w:spacing w:before="0" w:beforeAutospacing="0" w:after="0" w:afterAutospacing="0"/>
        <w:ind w:left="567"/>
        <w:contextualSpacing/>
        <w:jc w:val="both"/>
        <w:rPr>
          <w:lang w:val="uk-UA" w:eastAsia="uk-UA"/>
        </w:rPr>
      </w:pPr>
    </w:p>
    <w:p w:rsidR="00450680" w:rsidRPr="003A792D" w:rsidRDefault="00450680" w:rsidP="00450680">
      <w:pPr>
        <w:pStyle w:val="rvps2"/>
        <w:numPr>
          <w:ilvl w:val="0"/>
          <w:numId w:val="2"/>
        </w:numPr>
        <w:spacing w:before="0" w:beforeAutospacing="0" w:after="0" w:afterAutospacing="0"/>
        <w:ind w:left="567" w:hanging="567"/>
        <w:contextualSpacing/>
        <w:jc w:val="both"/>
        <w:rPr>
          <w:lang w:val="uk-UA" w:eastAsia="uk-UA"/>
        </w:rPr>
      </w:pPr>
      <w:r w:rsidRPr="003A792D">
        <w:rPr>
          <w:lang w:val="uk-UA" w:eastAsia="uk-UA"/>
        </w:rPr>
        <w:t>Відповідно до статті 10 Закону України «Про благоустрій населених пунктів» до повноважень сільс</w:t>
      </w:r>
      <w:r>
        <w:rPr>
          <w:lang w:val="uk-UA" w:eastAsia="uk-UA"/>
        </w:rPr>
        <w:t>ьких, селищних і міських рад та</w:t>
      </w:r>
      <w:r w:rsidRPr="003A792D">
        <w:rPr>
          <w:lang w:val="uk-UA" w:eastAsia="uk-UA"/>
        </w:rPr>
        <w:t xml:space="preserve"> їх виконавчих органів у сфері благоустрою населених пунктів, зокрема, належить:</w:t>
      </w:r>
    </w:p>
    <w:p w:rsidR="00450680" w:rsidRPr="003A792D" w:rsidRDefault="00450680" w:rsidP="00450680">
      <w:pPr>
        <w:numPr>
          <w:ilvl w:val="0"/>
          <w:numId w:val="3"/>
        </w:numPr>
        <w:ind w:left="567" w:hanging="425"/>
        <w:contextualSpacing/>
        <w:jc w:val="both"/>
      </w:pPr>
      <w:r>
        <w:t>затвердження місцевих програм</w:t>
      </w:r>
      <w:r w:rsidRPr="003A792D">
        <w:t xml:space="preserve"> та заходів з благоустрою населених пунктів;</w:t>
      </w:r>
    </w:p>
    <w:p w:rsidR="00450680" w:rsidRPr="003A792D" w:rsidRDefault="00450680" w:rsidP="00450680">
      <w:pPr>
        <w:numPr>
          <w:ilvl w:val="0"/>
          <w:numId w:val="3"/>
        </w:numPr>
        <w:ind w:left="567" w:hanging="425"/>
        <w:contextualSpacing/>
        <w:jc w:val="both"/>
      </w:pPr>
      <w:r>
        <w:t xml:space="preserve">затвердження правил благоустрою територій </w:t>
      </w:r>
      <w:r w:rsidRPr="003A792D">
        <w:t>населених пунктів;</w:t>
      </w:r>
    </w:p>
    <w:p w:rsidR="00450680" w:rsidRPr="003A792D" w:rsidRDefault="00450680" w:rsidP="00450680">
      <w:pPr>
        <w:numPr>
          <w:ilvl w:val="0"/>
          <w:numId w:val="3"/>
        </w:numPr>
        <w:ind w:left="567" w:hanging="425"/>
        <w:contextualSpacing/>
        <w:jc w:val="both"/>
      </w:pPr>
      <w:r>
        <w:t>створення в разі необхідності органів і служб для забезпечення здійснення спільно</w:t>
      </w:r>
      <w:r w:rsidRPr="003A792D">
        <w:t xml:space="preserve"> з іншими суб'єктами кому</w:t>
      </w:r>
      <w:r>
        <w:t>нальної власності благоустрою населених</w:t>
      </w:r>
      <w:r w:rsidRPr="003A792D">
        <w:t xml:space="preserve"> пунктів, визначення повноважень цих органів (служб);</w:t>
      </w:r>
    </w:p>
    <w:p w:rsidR="00450680" w:rsidRDefault="00450680" w:rsidP="00450680">
      <w:pPr>
        <w:numPr>
          <w:ilvl w:val="0"/>
          <w:numId w:val="3"/>
        </w:numPr>
        <w:ind w:left="567" w:hanging="425"/>
        <w:contextualSpacing/>
        <w:jc w:val="both"/>
      </w:pPr>
      <w:r>
        <w:t xml:space="preserve">забезпечення виконання місцевих програм </w:t>
      </w:r>
      <w:r w:rsidRPr="003A792D">
        <w:t xml:space="preserve">та здійснення заходів з благоустрою населених пунктів. </w:t>
      </w:r>
    </w:p>
    <w:p w:rsidR="00450680" w:rsidRDefault="00450680" w:rsidP="00450680">
      <w:pPr>
        <w:ind w:left="567"/>
        <w:contextualSpacing/>
        <w:jc w:val="both"/>
      </w:pPr>
    </w:p>
    <w:p w:rsidR="00450680" w:rsidRDefault="00450680" w:rsidP="00450680">
      <w:pPr>
        <w:pStyle w:val="rvps2"/>
        <w:numPr>
          <w:ilvl w:val="0"/>
          <w:numId w:val="2"/>
        </w:numPr>
        <w:spacing w:before="0" w:beforeAutospacing="0" w:after="0" w:afterAutospacing="0"/>
        <w:ind w:left="567" w:hanging="567"/>
        <w:contextualSpacing/>
        <w:jc w:val="both"/>
        <w:rPr>
          <w:lang w:val="uk-UA" w:eastAsia="uk-UA"/>
        </w:rPr>
      </w:pPr>
      <w:r w:rsidRPr="003A792D">
        <w:rPr>
          <w:lang w:val="uk-UA" w:eastAsia="uk-UA"/>
        </w:rPr>
        <w:t xml:space="preserve">Згідно зі </w:t>
      </w:r>
      <w:r>
        <w:rPr>
          <w:lang w:val="uk-UA" w:eastAsia="uk-UA"/>
        </w:rPr>
        <w:t xml:space="preserve">статтею 22 </w:t>
      </w:r>
      <w:r w:rsidRPr="003A792D">
        <w:rPr>
          <w:lang w:val="uk-UA" w:eastAsia="uk-UA"/>
        </w:rPr>
        <w:t>Закону України «Про благоустрій населених пунктів» комплексним благоустроєм вважається проведення на визначеній території населеного пункту (мікро</w:t>
      </w:r>
      <w:r>
        <w:rPr>
          <w:lang w:val="uk-UA" w:eastAsia="uk-UA"/>
        </w:rPr>
        <w:t xml:space="preserve">район, квартал, парк, бульвар, </w:t>
      </w:r>
      <w:r w:rsidRPr="003A792D">
        <w:rPr>
          <w:lang w:val="uk-UA" w:eastAsia="uk-UA"/>
        </w:rPr>
        <w:t>вулиця, провулок, узвіз тощо) комплексу робіт з улаштування (відновленн</w:t>
      </w:r>
      <w:r>
        <w:rPr>
          <w:lang w:val="uk-UA" w:eastAsia="uk-UA"/>
        </w:rPr>
        <w:t xml:space="preserve">я) покриття доріг і тротуарів, </w:t>
      </w:r>
      <w:r w:rsidRPr="003A792D">
        <w:rPr>
          <w:lang w:val="uk-UA" w:eastAsia="uk-UA"/>
        </w:rPr>
        <w:t>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450680" w:rsidRDefault="00450680" w:rsidP="00450680">
      <w:pPr>
        <w:pStyle w:val="rvps2"/>
        <w:spacing w:before="0" w:beforeAutospacing="0" w:after="0" w:afterAutospacing="0"/>
        <w:ind w:left="567"/>
        <w:contextualSpacing/>
        <w:jc w:val="both"/>
        <w:rPr>
          <w:lang w:val="uk-UA" w:eastAsia="uk-UA"/>
        </w:rPr>
      </w:pPr>
    </w:p>
    <w:p w:rsidR="00450680" w:rsidRPr="00391B77" w:rsidRDefault="00450680" w:rsidP="00450680">
      <w:pPr>
        <w:pStyle w:val="rvps2"/>
        <w:numPr>
          <w:ilvl w:val="0"/>
          <w:numId w:val="2"/>
        </w:numPr>
        <w:spacing w:before="0" w:beforeAutospacing="0" w:after="0" w:afterAutospacing="0"/>
        <w:ind w:left="567" w:hanging="567"/>
        <w:contextualSpacing/>
        <w:jc w:val="both"/>
        <w:rPr>
          <w:lang w:val="uk-UA" w:eastAsia="uk-UA"/>
        </w:rPr>
      </w:pPr>
      <w:r w:rsidRPr="003A792D">
        <w:rPr>
          <w:lang w:val="uk-UA" w:eastAsia="uk-UA"/>
        </w:rPr>
        <w:t>Відп</w:t>
      </w:r>
      <w:r>
        <w:rPr>
          <w:lang w:val="uk-UA" w:eastAsia="uk-UA"/>
        </w:rPr>
        <w:t xml:space="preserve">овідно до частини першої статті </w:t>
      </w:r>
      <w:r w:rsidRPr="003A792D">
        <w:rPr>
          <w:lang w:val="uk-UA" w:eastAsia="uk-UA"/>
        </w:rPr>
        <w:t xml:space="preserve">13 Закону України «Про благоустрій </w:t>
      </w:r>
      <w:r>
        <w:rPr>
          <w:lang w:val="uk-UA" w:eastAsia="uk-UA"/>
        </w:rPr>
        <w:t xml:space="preserve">населених пунктів» до об’єктів </w:t>
      </w:r>
      <w:r w:rsidRPr="003A792D">
        <w:rPr>
          <w:lang w:val="uk-UA" w:eastAsia="uk-UA"/>
        </w:rPr>
        <w:t>благоустрою населених пунктів, зокрема, належать майдани, площі, бульвари, проспекти, вулиці, дороги, провулки, узвози, проїзди, пішохідні та велосипедні доріжки.</w:t>
      </w:r>
    </w:p>
    <w:p w:rsidR="00450680" w:rsidRPr="003A792D" w:rsidRDefault="00450680" w:rsidP="00450680">
      <w:pPr>
        <w:pStyle w:val="rvps2"/>
        <w:spacing w:before="0" w:beforeAutospacing="0" w:after="0" w:afterAutospacing="0"/>
        <w:contextualSpacing/>
        <w:jc w:val="both"/>
        <w:rPr>
          <w:lang w:val="uk-UA" w:eastAsia="uk-UA"/>
        </w:rPr>
      </w:pPr>
    </w:p>
    <w:p w:rsidR="00450680" w:rsidRPr="003A792D" w:rsidRDefault="00450680" w:rsidP="00450680">
      <w:pPr>
        <w:pStyle w:val="rvps2"/>
        <w:numPr>
          <w:ilvl w:val="0"/>
          <w:numId w:val="2"/>
        </w:numPr>
        <w:spacing w:before="0" w:beforeAutospacing="0" w:after="0" w:afterAutospacing="0"/>
        <w:ind w:left="567" w:hanging="567"/>
        <w:contextualSpacing/>
        <w:jc w:val="both"/>
        <w:rPr>
          <w:lang w:val="uk-UA" w:eastAsia="uk-UA"/>
        </w:rPr>
      </w:pPr>
      <w:r>
        <w:rPr>
          <w:lang w:val="uk-UA" w:eastAsia="uk-UA"/>
        </w:rPr>
        <w:t>Статтею 15</w:t>
      </w:r>
      <w:r w:rsidRPr="003A792D">
        <w:rPr>
          <w:lang w:val="uk-UA" w:eastAsia="uk-UA"/>
        </w:rPr>
        <w:t xml:space="preserve"> Закону України «Про </w:t>
      </w:r>
      <w:r>
        <w:rPr>
          <w:lang w:val="uk-UA" w:eastAsia="uk-UA"/>
        </w:rPr>
        <w:t>благоустрій населених пунктів»</w:t>
      </w:r>
      <w:r w:rsidRPr="003A792D">
        <w:rPr>
          <w:lang w:val="uk-UA" w:eastAsia="uk-UA"/>
        </w:rPr>
        <w:t xml:space="preserve"> визначено, що:</w:t>
      </w:r>
    </w:p>
    <w:p w:rsidR="00450680" w:rsidRPr="003A792D" w:rsidRDefault="00450680" w:rsidP="00450680">
      <w:pPr>
        <w:numPr>
          <w:ilvl w:val="0"/>
          <w:numId w:val="3"/>
        </w:numPr>
        <w:ind w:left="567" w:hanging="425"/>
        <w:jc w:val="both"/>
      </w:pPr>
      <w:r w:rsidRPr="003A792D">
        <w:t>органи державної влади та органи мі</w:t>
      </w:r>
      <w:r>
        <w:t xml:space="preserve">сцевого самоврядування можуть </w:t>
      </w:r>
      <w:r w:rsidRPr="003A792D">
        <w:t xml:space="preserve">утворювати підприємства для утримання </w:t>
      </w:r>
      <w:r>
        <w:t xml:space="preserve">об’єктів благоустрою державної та комунальної </w:t>
      </w:r>
      <w:r w:rsidRPr="003A792D">
        <w:t>власності;</w:t>
      </w:r>
    </w:p>
    <w:p w:rsidR="00450680" w:rsidRPr="003A792D" w:rsidRDefault="00450680" w:rsidP="00450680">
      <w:pPr>
        <w:numPr>
          <w:ilvl w:val="0"/>
          <w:numId w:val="3"/>
        </w:numPr>
        <w:ind w:left="567" w:hanging="425"/>
        <w:jc w:val="both"/>
      </w:pPr>
      <w:r w:rsidRPr="003A792D">
        <w:t>підприємство та балансоутримувач забезпечуют</w:t>
      </w:r>
      <w:r>
        <w:t>ь належне утримання</w:t>
      </w:r>
      <w:r w:rsidRPr="003A792D">
        <w:t xml:space="preserve">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450680" w:rsidRPr="003A792D" w:rsidRDefault="00450680" w:rsidP="00450680">
      <w:pPr>
        <w:numPr>
          <w:ilvl w:val="0"/>
          <w:numId w:val="3"/>
        </w:numPr>
        <w:ind w:left="567" w:hanging="425"/>
        <w:contextualSpacing/>
        <w:jc w:val="both"/>
      </w:pPr>
      <w:bookmarkStart w:id="1" w:name="o124"/>
      <w:bookmarkEnd w:id="1"/>
      <w:r>
        <w:t xml:space="preserve">орган </w:t>
      </w:r>
      <w:r w:rsidRPr="003A792D">
        <w:t>державної влади або ор</w:t>
      </w:r>
      <w:r>
        <w:t xml:space="preserve">ган місцевого самоврядування за поданням </w:t>
      </w:r>
      <w:r w:rsidRPr="003A792D">
        <w:t>підприємства чи балансоутримувача щорічно з</w:t>
      </w:r>
      <w:r>
        <w:t xml:space="preserve">атверджує заходи з утримання </w:t>
      </w:r>
      <w:r w:rsidRPr="003A792D">
        <w:t>та ремонту об'єкта благоустрою державної або комунал</w:t>
      </w:r>
      <w:r>
        <w:t xml:space="preserve">ьної власності на наступний рік </w:t>
      </w:r>
      <w:r w:rsidRPr="003A792D">
        <w:t>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450680" w:rsidRPr="003A792D" w:rsidRDefault="00450680" w:rsidP="00450680">
      <w:pPr>
        <w:ind w:left="567"/>
        <w:contextualSpacing/>
        <w:jc w:val="both"/>
      </w:pPr>
    </w:p>
    <w:p w:rsidR="00450680" w:rsidRPr="003A792D" w:rsidRDefault="00450680" w:rsidP="00450680">
      <w:pPr>
        <w:pStyle w:val="rvps2"/>
        <w:numPr>
          <w:ilvl w:val="0"/>
          <w:numId w:val="2"/>
        </w:numPr>
        <w:spacing w:before="0" w:beforeAutospacing="0" w:after="0" w:afterAutospacing="0"/>
        <w:ind w:left="567" w:hanging="567"/>
        <w:contextualSpacing/>
        <w:jc w:val="both"/>
        <w:rPr>
          <w:lang w:val="uk-UA" w:eastAsia="uk-UA"/>
        </w:rPr>
      </w:pPr>
      <w:r w:rsidRPr="003A792D">
        <w:rPr>
          <w:lang w:val="uk-UA" w:eastAsia="uk-UA"/>
        </w:rPr>
        <w:t>Відповідно до частини третьої статті 20 Закону України «Про благоустрій населених пунктів»</w:t>
      </w:r>
      <w:r>
        <w:rPr>
          <w:lang w:val="uk-UA" w:eastAsia="uk-UA"/>
        </w:rPr>
        <w:t xml:space="preserve"> фінансування місцевих програм</w:t>
      </w:r>
      <w:r w:rsidRPr="003A792D">
        <w:rPr>
          <w:lang w:val="uk-UA" w:eastAsia="uk-UA"/>
        </w:rPr>
        <w:t xml:space="preserve"> з благоустрою населених </w:t>
      </w:r>
      <w:r>
        <w:rPr>
          <w:lang w:val="uk-UA" w:eastAsia="uk-UA"/>
        </w:rPr>
        <w:t>пунктів проводиться за рахунок</w:t>
      </w:r>
      <w:r w:rsidRPr="003A792D">
        <w:rPr>
          <w:lang w:val="uk-UA" w:eastAsia="uk-UA"/>
        </w:rPr>
        <w:t xml:space="preserve"> коштів відповідних місцевих бюджетів.</w:t>
      </w:r>
    </w:p>
    <w:p w:rsidR="00450680" w:rsidRPr="003A792D" w:rsidRDefault="00450680" w:rsidP="00450680"/>
    <w:p w:rsidR="00450680" w:rsidRPr="004816BC" w:rsidRDefault="00450680" w:rsidP="00450680">
      <w:pPr>
        <w:numPr>
          <w:ilvl w:val="0"/>
          <w:numId w:val="2"/>
        </w:numPr>
        <w:ind w:left="567" w:hanging="567"/>
        <w:contextualSpacing/>
        <w:jc w:val="both"/>
        <w:rPr>
          <w:bCs/>
        </w:rPr>
      </w:pPr>
      <w:r w:rsidRPr="003A792D">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4816BC" w:rsidRDefault="004816BC" w:rsidP="004816BC">
      <w:pPr>
        <w:pStyle w:val="a3"/>
        <w:rPr>
          <w:bCs/>
        </w:rPr>
      </w:pPr>
    </w:p>
    <w:p w:rsidR="004816BC" w:rsidRPr="003A792D" w:rsidRDefault="004816BC" w:rsidP="004816BC">
      <w:pPr>
        <w:contextualSpacing/>
        <w:jc w:val="both"/>
        <w:rPr>
          <w:bCs/>
        </w:rPr>
      </w:pPr>
    </w:p>
    <w:p w:rsidR="00450680" w:rsidRPr="003A792D" w:rsidRDefault="00450680" w:rsidP="00450680">
      <w:pPr>
        <w:pStyle w:val="rvps2"/>
        <w:numPr>
          <w:ilvl w:val="0"/>
          <w:numId w:val="1"/>
        </w:numPr>
        <w:spacing w:before="0" w:beforeAutospacing="0" w:after="0" w:afterAutospacing="0"/>
        <w:ind w:left="567" w:hanging="567"/>
        <w:jc w:val="both"/>
        <w:rPr>
          <w:b/>
          <w:lang w:val="uk-UA" w:eastAsia="uk-UA"/>
        </w:rPr>
      </w:pPr>
      <w:r w:rsidRPr="003A792D">
        <w:rPr>
          <w:b/>
          <w:bCs/>
          <w:lang w:val="uk-UA"/>
        </w:rPr>
        <w:lastRenderedPageBreak/>
        <w:t>ВИСНОВКИ ЗА РЕЗУЛЬТАТАМИ РОЗГЛЯДУ СПРАВИ</w:t>
      </w:r>
    </w:p>
    <w:p w:rsidR="00450680" w:rsidRPr="003A792D" w:rsidRDefault="00450680" w:rsidP="00450680">
      <w:pPr>
        <w:pStyle w:val="rvps2"/>
        <w:spacing w:before="0" w:beforeAutospacing="0" w:after="0" w:afterAutospacing="0"/>
        <w:ind w:left="567" w:hanging="567"/>
        <w:jc w:val="both"/>
        <w:rPr>
          <w:b/>
          <w:lang w:val="uk-UA" w:eastAsia="uk-UA"/>
        </w:rPr>
      </w:pPr>
    </w:p>
    <w:p w:rsidR="00450680" w:rsidRPr="003A792D" w:rsidRDefault="00450680" w:rsidP="00450680">
      <w:pPr>
        <w:numPr>
          <w:ilvl w:val="1"/>
          <w:numId w:val="1"/>
        </w:numPr>
        <w:ind w:left="426" w:hanging="426"/>
        <w:jc w:val="both"/>
        <w:rPr>
          <w:b/>
        </w:rPr>
      </w:pPr>
      <w:r w:rsidRPr="003A792D">
        <w:rPr>
          <w:b/>
        </w:rPr>
        <w:t xml:space="preserve"> </w:t>
      </w:r>
      <w:r w:rsidRPr="003A792D">
        <w:rPr>
          <w:b/>
          <w:bCs/>
        </w:rPr>
        <w:t>Визнання належності заходу підтримки до державної допомоги</w:t>
      </w:r>
    </w:p>
    <w:p w:rsidR="00450680" w:rsidRPr="003A792D" w:rsidRDefault="00450680" w:rsidP="00450680">
      <w:pPr>
        <w:jc w:val="both"/>
        <w:rPr>
          <w:b/>
        </w:rPr>
      </w:pPr>
    </w:p>
    <w:p w:rsidR="00450680" w:rsidRPr="003A792D" w:rsidRDefault="00450680" w:rsidP="00450680">
      <w:pPr>
        <w:numPr>
          <w:ilvl w:val="2"/>
          <w:numId w:val="1"/>
        </w:numPr>
        <w:ind w:left="426" w:hanging="426"/>
        <w:jc w:val="both"/>
        <w:rPr>
          <w:b/>
        </w:rPr>
      </w:pPr>
      <w:r w:rsidRPr="003A792D">
        <w:rPr>
          <w:b/>
          <w:bCs/>
        </w:rPr>
        <w:t>Надання підтримки суб’єкту господарювання</w:t>
      </w:r>
    </w:p>
    <w:p w:rsidR="00450680" w:rsidRPr="003A792D" w:rsidRDefault="00450680" w:rsidP="00450680">
      <w:pPr>
        <w:contextualSpacing/>
        <w:jc w:val="both"/>
        <w:rPr>
          <w:bCs/>
        </w:rPr>
      </w:pPr>
    </w:p>
    <w:p w:rsidR="00450680" w:rsidRDefault="00450680" w:rsidP="00450680">
      <w:pPr>
        <w:pStyle w:val="rvps2"/>
        <w:numPr>
          <w:ilvl w:val="0"/>
          <w:numId w:val="2"/>
        </w:numPr>
        <w:spacing w:before="0" w:beforeAutospacing="0" w:after="0" w:afterAutospacing="0"/>
        <w:ind w:left="567" w:hanging="567"/>
        <w:jc w:val="both"/>
        <w:rPr>
          <w:lang w:val="uk-UA"/>
        </w:rPr>
      </w:pPr>
      <w:r w:rsidRPr="003A792D">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450680" w:rsidRPr="003A792D" w:rsidRDefault="00450680" w:rsidP="00450680">
      <w:pPr>
        <w:pStyle w:val="rvps2"/>
        <w:spacing w:before="0" w:beforeAutospacing="0" w:after="0" w:afterAutospacing="0"/>
        <w:ind w:left="567"/>
        <w:jc w:val="both"/>
        <w:rPr>
          <w:lang w:val="uk-UA"/>
        </w:rPr>
      </w:pPr>
    </w:p>
    <w:p w:rsid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3A792D">
        <w:rPr>
          <w:lang w:val="uk-UA" w:eastAsia="uk-UA"/>
        </w:rPr>
        <w:t>КП «Керуюча компанія з обслуговування житлового фонду Солом</w:t>
      </w:r>
      <w:r>
        <w:rPr>
          <w:lang w:val="uk-UA" w:eastAsia="uk-UA"/>
        </w:rPr>
        <w:t>’</w:t>
      </w:r>
      <w:r w:rsidRPr="003A792D">
        <w:rPr>
          <w:lang w:val="uk-UA" w:eastAsia="uk-UA"/>
        </w:rPr>
        <w:t xml:space="preserve">янського району </w:t>
      </w:r>
      <w:r>
        <w:rPr>
          <w:lang w:val="uk-UA" w:eastAsia="uk-UA"/>
        </w:rPr>
        <w:t xml:space="preserve">                   </w:t>
      </w:r>
      <w:r w:rsidRPr="003A792D">
        <w:rPr>
          <w:lang w:val="uk-UA" w:eastAsia="uk-UA"/>
        </w:rPr>
        <w:t>м. Києва»</w:t>
      </w:r>
      <w:r w:rsidRPr="003A792D">
        <w:rPr>
          <w:lang w:val="uk-UA"/>
        </w:rPr>
        <w:t xml:space="preserve">, якому надається державна підтримка у формі </w:t>
      </w:r>
      <w:r w:rsidRPr="003A792D">
        <w:rPr>
          <w:lang w:val="uk-UA" w:eastAsia="uk-UA"/>
        </w:rPr>
        <w:t>поточних трансфертів підприємствам (установам, організаціям)</w:t>
      </w:r>
      <w:r w:rsidR="004816BC">
        <w:rPr>
          <w:lang w:val="uk-UA" w:eastAsia="uk-UA"/>
        </w:rPr>
        <w:t>,</w:t>
      </w:r>
      <w:r w:rsidRPr="003A792D">
        <w:rPr>
          <w:lang w:val="uk-UA" w:eastAsia="uk-UA"/>
        </w:rPr>
        <w:t xml:space="preserve"> </w:t>
      </w:r>
      <w:r w:rsidRPr="003A792D">
        <w:rPr>
          <w:b/>
          <w:lang w:val="uk-UA"/>
        </w:rPr>
        <w:t>є суб’єктом господарювання</w:t>
      </w:r>
      <w:r w:rsidRPr="003A792D">
        <w:rPr>
          <w:lang w:val="uk-UA"/>
        </w:rPr>
        <w:t xml:space="preserve"> у розумінні статті 1 Закону України «Про захист економічної конкуренції».</w:t>
      </w:r>
    </w:p>
    <w:p w:rsidR="00450680" w:rsidRPr="003A792D" w:rsidRDefault="00450680" w:rsidP="00450680">
      <w:pPr>
        <w:pStyle w:val="rvps2"/>
        <w:spacing w:before="0" w:beforeAutospacing="0" w:after="0" w:afterAutospacing="0"/>
        <w:jc w:val="both"/>
        <w:rPr>
          <w:lang w:val="uk-UA" w:eastAsia="uk-UA"/>
        </w:rPr>
      </w:pPr>
    </w:p>
    <w:p w:rsidR="00450680" w:rsidRPr="003A792D" w:rsidRDefault="00450680" w:rsidP="00450680">
      <w:pPr>
        <w:numPr>
          <w:ilvl w:val="2"/>
          <w:numId w:val="1"/>
        </w:numPr>
        <w:ind w:left="567" w:hanging="567"/>
        <w:jc w:val="both"/>
        <w:rPr>
          <w:b/>
        </w:rPr>
      </w:pPr>
      <w:r w:rsidRPr="003A792D">
        <w:rPr>
          <w:b/>
          <w:bCs/>
        </w:rPr>
        <w:t>Надання підтримки за рахунок ресурсів держави</w:t>
      </w:r>
    </w:p>
    <w:p w:rsidR="00450680" w:rsidRPr="008178C2" w:rsidRDefault="00450680" w:rsidP="00450680">
      <w:pPr>
        <w:ind w:left="567" w:hanging="567"/>
        <w:contextualSpacing/>
        <w:jc w:val="both"/>
        <w:rPr>
          <w:bCs/>
          <w:highlight w:val="yellow"/>
        </w:rPr>
      </w:pPr>
    </w:p>
    <w:p w:rsidR="00450680" w:rsidRPr="003A792D" w:rsidRDefault="00450680" w:rsidP="00450680">
      <w:pPr>
        <w:numPr>
          <w:ilvl w:val="0"/>
          <w:numId w:val="2"/>
        </w:numPr>
        <w:ind w:left="567" w:hanging="567"/>
        <w:contextualSpacing/>
        <w:jc w:val="both"/>
        <w:rPr>
          <w:bCs/>
        </w:rPr>
      </w:pPr>
      <w:r w:rsidRPr="003A792D">
        <w:rPr>
          <w:bCs/>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450680" w:rsidRPr="003A792D" w:rsidRDefault="00450680" w:rsidP="00450680">
      <w:pPr>
        <w:ind w:left="567" w:hanging="567"/>
        <w:contextualSpacing/>
        <w:jc w:val="both"/>
        <w:rPr>
          <w:bCs/>
        </w:rPr>
      </w:pPr>
    </w:p>
    <w:p w:rsidR="00450680" w:rsidRPr="003A792D" w:rsidRDefault="00450680" w:rsidP="00450680">
      <w:pPr>
        <w:numPr>
          <w:ilvl w:val="0"/>
          <w:numId w:val="2"/>
        </w:numPr>
        <w:ind w:left="567" w:hanging="567"/>
        <w:contextualSpacing/>
        <w:jc w:val="both"/>
        <w:rPr>
          <w:bCs/>
        </w:rPr>
      </w:pPr>
      <w:r w:rsidRPr="003A792D">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450680" w:rsidRPr="008178C2" w:rsidRDefault="00450680" w:rsidP="00450680">
      <w:pPr>
        <w:ind w:left="567" w:hanging="567"/>
        <w:contextualSpacing/>
        <w:rPr>
          <w:bCs/>
          <w:highlight w:val="yellow"/>
        </w:rPr>
      </w:pPr>
    </w:p>
    <w:p w:rsidR="00450680" w:rsidRPr="005C0261" w:rsidRDefault="00450680" w:rsidP="00450680">
      <w:pPr>
        <w:pStyle w:val="rvps2"/>
        <w:numPr>
          <w:ilvl w:val="0"/>
          <w:numId w:val="2"/>
        </w:numPr>
        <w:spacing w:before="0" w:beforeAutospacing="0" w:after="0" w:afterAutospacing="0"/>
        <w:ind w:left="567" w:hanging="567"/>
        <w:jc w:val="both"/>
        <w:rPr>
          <w:lang w:val="uk-UA" w:eastAsia="uk-UA"/>
        </w:rPr>
      </w:pPr>
      <w:r w:rsidRPr="005C0261">
        <w:rPr>
          <w:lang w:val="uk-UA" w:eastAsia="uk-UA"/>
        </w:rPr>
        <w:t>Отже, надання підтримки КП «Керуюча компанія з обслуговування житлового фонду Солом</w:t>
      </w:r>
      <w:r>
        <w:rPr>
          <w:lang w:val="uk-UA" w:eastAsia="uk-UA"/>
        </w:rPr>
        <w:t>’</w:t>
      </w:r>
      <w:r w:rsidRPr="005C0261">
        <w:rPr>
          <w:lang w:val="uk-UA" w:eastAsia="uk-UA"/>
        </w:rPr>
        <w:t xml:space="preserve">янського району м. Києва» </w:t>
      </w:r>
      <w:r w:rsidRPr="005C0261">
        <w:rPr>
          <w:lang w:val="uk-UA"/>
        </w:rPr>
        <w:t xml:space="preserve">з метою </w:t>
      </w:r>
      <w:r w:rsidRPr="005C0261">
        <w:rPr>
          <w:rFonts w:eastAsiaTheme="minorHAnsi"/>
          <w:lang w:val="uk-UA" w:eastAsia="en-US"/>
        </w:rPr>
        <w:t>забезпечення належного утримання, експлуатації та</w:t>
      </w:r>
      <w:r w:rsidRPr="005C0261">
        <w:rPr>
          <w:lang w:val="uk-UA" w:eastAsia="uk-UA"/>
        </w:rPr>
        <w:t xml:space="preserve"> </w:t>
      </w:r>
      <w:r w:rsidRPr="005C0261">
        <w:rPr>
          <w:rFonts w:eastAsiaTheme="minorHAnsi"/>
          <w:lang w:val="uk-UA" w:eastAsia="en-US"/>
        </w:rPr>
        <w:t>обслуговування внутрішньоквартальних проїздів</w:t>
      </w:r>
      <w:r w:rsidRPr="005C0261">
        <w:rPr>
          <w:bCs/>
          <w:lang w:val="uk-UA" w:eastAsia="uk-UA"/>
        </w:rPr>
        <w:t xml:space="preserve">, </w:t>
      </w:r>
      <w:r w:rsidRPr="005C0261">
        <w:rPr>
          <w:lang w:val="uk-UA" w:eastAsia="uk-UA"/>
        </w:rPr>
        <w:t xml:space="preserve">здійснюється </w:t>
      </w:r>
      <w:r w:rsidRPr="005C0261">
        <w:rPr>
          <w:b/>
          <w:lang w:val="uk-UA" w:eastAsia="uk-UA"/>
        </w:rPr>
        <w:t>за рахунок коштів місцевого бюджету, тобто за рахунок ресурсів держави</w:t>
      </w:r>
      <w:r w:rsidRPr="005C0261">
        <w:rPr>
          <w:lang w:val="uk-UA" w:eastAsia="uk-UA"/>
        </w:rPr>
        <w:t xml:space="preserve"> в розумінні Закону України «Про державну допомогу суб’єктам господарювання».</w:t>
      </w:r>
    </w:p>
    <w:p w:rsidR="008868BC" w:rsidRPr="008178C2" w:rsidRDefault="008868BC" w:rsidP="00450680">
      <w:pPr>
        <w:pStyle w:val="rvps2"/>
        <w:spacing w:before="0" w:beforeAutospacing="0" w:after="0" w:afterAutospacing="0"/>
        <w:jc w:val="both"/>
        <w:rPr>
          <w:highlight w:val="yellow"/>
          <w:lang w:val="uk-UA" w:eastAsia="uk-UA"/>
        </w:rPr>
      </w:pPr>
    </w:p>
    <w:p w:rsidR="00450680" w:rsidRPr="005C0261" w:rsidRDefault="00450680" w:rsidP="00450680">
      <w:pPr>
        <w:numPr>
          <w:ilvl w:val="2"/>
          <w:numId w:val="1"/>
        </w:numPr>
        <w:ind w:left="567" w:hanging="567"/>
        <w:jc w:val="both"/>
        <w:rPr>
          <w:b/>
        </w:rPr>
      </w:pPr>
      <w:r w:rsidRPr="005C0261">
        <w:rPr>
          <w:b/>
          <w:bCs/>
        </w:rPr>
        <w:t>Створення переваг для виробництва окремих видів товарів чи провадження окремих видів господарської діяльності</w:t>
      </w:r>
    </w:p>
    <w:p w:rsidR="00450680" w:rsidRPr="008178C2" w:rsidRDefault="00450680" w:rsidP="00450680">
      <w:pPr>
        <w:autoSpaceDE w:val="0"/>
        <w:autoSpaceDN w:val="0"/>
        <w:adjustRightInd w:val="0"/>
        <w:jc w:val="both"/>
        <w:rPr>
          <w:rFonts w:eastAsiaTheme="minorHAnsi"/>
          <w:highlight w:val="yellow"/>
          <w:lang w:eastAsia="en-US"/>
        </w:rPr>
      </w:pPr>
    </w:p>
    <w:p w:rsidR="00450680" w:rsidRPr="005C0261" w:rsidRDefault="00450680" w:rsidP="00450680">
      <w:pPr>
        <w:pStyle w:val="rvps2"/>
        <w:numPr>
          <w:ilvl w:val="0"/>
          <w:numId w:val="2"/>
        </w:numPr>
        <w:spacing w:before="0" w:beforeAutospacing="0" w:after="0" w:afterAutospacing="0"/>
        <w:ind w:left="567" w:hanging="567"/>
        <w:contextualSpacing/>
        <w:jc w:val="both"/>
        <w:rPr>
          <w:bCs/>
          <w:lang w:val="uk-UA"/>
        </w:rPr>
      </w:pPr>
      <w:r w:rsidRPr="005C0261">
        <w:rPr>
          <w:bCs/>
          <w:lang w:val="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450680" w:rsidRPr="005C0261" w:rsidRDefault="00450680" w:rsidP="00450680">
      <w:pPr>
        <w:pStyle w:val="rvps2"/>
        <w:spacing w:before="0" w:beforeAutospacing="0" w:after="0" w:afterAutospacing="0"/>
        <w:ind w:left="567"/>
        <w:contextualSpacing/>
        <w:jc w:val="both"/>
        <w:rPr>
          <w:bCs/>
          <w:lang w:val="uk-UA"/>
        </w:rPr>
      </w:pPr>
    </w:p>
    <w:p w:rsidR="00450680" w:rsidRPr="005C0261" w:rsidRDefault="00450680" w:rsidP="00450680">
      <w:pPr>
        <w:pStyle w:val="rvps2"/>
        <w:numPr>
          <w:ilvl w:val="0"/>
          <w:numId w:val="2"/>
        </w:numPr>
        <w:spacing w:before="0" w:beforeAutospacing="0" w:after="0" w:afterAutospacing="0"/>
        <w:ind w:left="567" w:hanging="567"/>
        <w:contextualSpacing/>
        <w:jc w:val="both"/>
        <w:rPr>
          <w:bCs/>
          <w:lang w:val="uk-UA"/>
        </w:rPr>
      </w:pPr>
      <w:r w:rsidRPr="005C0261">
        <w:rPr>
          <w:bCs/>
          <w:lang w:val="uk-UA"/>
        </w:rPr>
        <w:t xml:space="preserve">Згідно з пунктом 66 Повідомлення Європейської комісії щодо поняття державної допомоги згідно зі статтею </w:t>
      </w:r>
      <w:r w:rsidRPr="005C0261">
        <w:rPr>
          <w:bCs/>
        </w:rPr>
        <w:t xml:space="preserve">107 (1) ДФЄС перевагою вважається будь-яка економічна </w:t>
      </w:r>
      <w:r w:rsidRPr="005C0261">
        <w:rPr>
          <w:bCs/>
        </w:rPr>
        <w:lastRenderedPageBreak/>
        <w:t>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w:t>
      </w:r>
      <w:r>
        <w:rPr>
          <w:bCs/>
        </w:rPr>
        <w:t xml:space="preserve"> 37 зазначеного Повідомлення).</w:t>
      </w:r>
    </w:p>
    <w:p w:rsidR="00450680" w:rsidRPr="005C0261" w:rsidRDefault="00450680" w:rsidP="00450680">
      <w:pPr>
        <w:pStyle w:val="a3"/>
        <w:rPr>
          <w:bCs/>
        </w:rPr>
      </w:pPr>
    </w:p>
    <w:p w:rsidR="00450680" w:rsidRDefault="00450680" w:rsidP="00450680">
      <w:pPr>
        <w:pStyle w:val="rvps2"/>
        <w:numPr>
          <w:ilvl w:val="0"/>
          <w:numId w:val="2"/>
        </w:numPr>
        <w:spacing w:before="0" w:beforeAutospacing="0" w:after="0" w:afterAutospacing="0"/>
        <w:ind w:left="567" w:hanging="567"/>
        <w:contextualSpacing/>
        <w:jc w:val="both"/>
        <w:rPr>
          <w:bCs/>
          <w:lang w:val="uk-UA"/>
        </w:rPr>
      </w:pPr>
      <w:r w:rsidRPr="005C0261">
        <w:rPr>
          <w:bCs/>
          <w:lang w:val="uk-UA"/>
        </w:rPr>
        <w:t xml:space="preserve">Відповідно до пункту 97 Повідомлення Європейської комісії щодо поняття державної допомоги згідно зі статтею 107 (1) ДФЄС,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450680" w:rsidRPr="005C0261" w:rsidRDefault="00450680" w:rsidP="00450680">
      <w:pPr>
        <w:pStyle w:val="rvps2"/>
        <w:spacing w:before="0" w:beforeAutospacing="0" w:after="0" w:afterAutospacing="0"/>
        <w:contextualSpacing/>
        <w:jc w:val="both"/>
        <w:rPr>
          <w:bCs/>
          <w:lang w:val="uk-UA"/>
        </w:rPr>
      </w:pPr>
    </w:p>
    <w:p w:rsidR="00450680" w:rsidRPr="005C0261" w:rsidRDefault="00450680" w:rsidP="00450680">
      <w:pPr>
        <w:pStyle w:val="rvps2"/>
        <w:numPr>
          <w:ilvl w:val="0"/>
          <w:numId w:val="2"/>
        </w:numPr>
        <w:spacing w:before="0" w:beforeAutospacing="0" w:after="0" w:afterAutospacing="0"/>
        <w:ind w:left="567" w:hanging="567"/>
        <w:contextualSpacing/>
        <w:jc w:val="both"/>
        <w:rPr>
          <w:bCs/>
          <w:lang w:val="uk-UA"/>
        </w:rPr>
      </w:pPr>
      <w:r w:rsidRPr="005C0261">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450680" w:rsidRPr="00D83D61" w:rsidRDefault="00450680" w:rsidP="00450680">
      <w:pPr>
        <w:pStyle w:val="a3"/>
        <w:rPr>
          <w:bCs/>
        </w:rPr>
      </w:pPr>
    </w:p>
    <w:p w:rsidR="00450680" w:rsidRPr="00D83D61" w:rsidRDefault="00450680" w:rsidP="00450680">
      <w:pPr>
        <w:pStyle w:val="rvps2"/>
        <w:numPr>
          <w:ilvl w:val="0"/>
          <w:numId w:val="2"/>
        </w:numPr>
        <w:spacing w:before="0" w:beforeAutospacing="0" w:after="0" w:afterAutospacing="0"/>
        <w:ind w:left="567" w:hanging="567"/>
        <w:contextualSpacing/>
        <w:jc w:val="both"/>
        <w:rPr>
          <w:bCs/>
          <w:lang w:val="uk-UA"/>
        </w:rPr>
      </w:pPr>
      <w:r w:rsidRPr="00D83D61">
        <w:rPr>
          <w:bCs/>
          <w:lang w:val="uk-UA"/>
        </w:rPr>
        <w:t xml:space="preserve">Оскільки </w:t>
      </w:r>
      <w:r w:rsidRPr="00D83D61">
        <w:rPr>
          <w:lang w:val="uk-UA" w:eastAsia="uk-UA"/>
        </w:rPr>
        <w:t>КП «Керуюча компанія з обслуговування житлового фонду Солом</w:t>
      </w:r>
      <w:r>
        <w:rPr>
          <w:lang w:val="uk-UA" w:eastAsia="uk-UA"/>
        </w:rPr>
        <w:t>’</w:t>
      </w:r>
      <w:r w:rsidRPr="00D83D61">
        <w:rPr>
          <w:lang w:val="uk-UA" w:eastAsia="uk-UA"/>
        </w:rPr>
        <w:t xml:space="preserve">янського району м. Києва» </w:t>
      </w:r>
      <w:r w:rsidRPr="00D83D61">
        <w:rPr>
          <w:bCs/>
          <w:lang w:val="uk-UA"/>
        </w:rPr>
        <w:t xml:space="preserve">не було обрано за конкурентною процедурою, не можна стверджувати, що надана йому економічна вигода у вигляді поточних трансфертів підприємствам (установам, організаціям) була б доступною для нього на звичайних ринкових умовах. </w:t>
      </w:r>
    </w:p>
    <w:p w:rsidR="00450680" w:rsidRPr="008178C2" w:rsidRDefault="00450680" w:rsidP="00450680">
      <w:pPr>
        <w:pStyle w:val="a3"/>
        <w:rPr>
          <w:bCs/>
          <w:highlight w:val="yellow"/>
        </w:rPr>
      </w:pPr>
    </w:p>
    <w:p w:rsidR="00450680" w:rsidRPr="00D83D61" w:rsidRDefault="00450680" w:rsidP="00450680">
      <w:pPr>
        <w:pStyle w:val="rvps2"/>
        <w:numPr>
          <w:ilvl w:val="0"/>
          <w:numId w:val="2"/>
        </w:numPr>
        <w:spacing w:before="0" w:beforeAutospacing="0" w:after="0" w:afterAutospacing="0"/>
        <w:ind w:left="567" w:hanging="567"/>
        <w:contextualSpacing/>
        <w:jc w:val="both"/>
        <w:rPr>
          <w:bCs/>
          <w:lang w:val="uk-UA"/>
        </w:rPr>
      </w:pPr>
      <w:r w:rsidRPr="00D83D61">
        <w:rPr>
          <w:bCs/>
          <w:lang w:val="uk-UA"/>
        </w:rPr>
        <w:t xml:space="preserve">Крім того, </w:t>
      </w:r>
      <w:r w:rsidRPr="00D83D61">
        <w:rPr>
          <w:lang w:val="uk-UA" w:eastAsia="uk-UA"/>
        </w:rPr>
        <w:t>Солом</w:t>
      </w:r>
      <w:r>
        <w:rPr>
          <w:lang w:val="uk-UA" w:eastAsia="uk-UA"/>
        </w:rPr>
        <w:t>’</w:t>
      </w:r>
      <w:r w:rsidRPr="00D83D61">
        <w:rPr>
          <w:lang w:val="uk-UA" w:eastAsia="uk-UA"/>
        </w:rPr>
        <w:t>янська районна в місті Києві державна адміністрація</w:t>
      </w:r>
      <w:r w:rsidRPr="00D83D61">
        <w:rPr>
          <w:bCs/>
          <w:lang w:val="uk-UA"/>
        </w:rPr>
        <w:t xml:space="preserve"> не надала доказів та достатніх обґрунтувань</w:t>
      </w:r>
      <w:r w:rsidR="004816BC">
        <w:rPr>
          <w:bCs/>
          <w:lang w:val="uk-UA"/>
        </w:rPr>
        <w:t xml:space="preserve"> того</w:t>
      </w:r>
      <w:r w:rsidRPr="00D83D61">
        <w:rPr>
          <w:bCs/>
          <w:lang w:val="uk-UA"/>
        </w:rPr>
        <w:t xml:space="preserve">, що державна підтримка визначена на мінімально можливому рівні, тобто що за звичайних ринкових умов, зокрема </w:t>
      </w:r>
      <w:r w:rsidR="004816BC">
        <w:rPr>
          <w:bCs/>
          <w:lang w:val="uk-UA"/>
        </w:rPr>
        <w:t>під час</w:t>
      </w:r>
      <w:r w:rsidRPr="00D83D61">
        <w:rPr>
          <w:bCs/>
          <w:lang w:val="uk-UA"/>
        </w:rPr>
        <w:t xml:space="preserve"> вибор</w:t>
      </w:r>
      <w:r w:rsidR="004816BC">
        <w:rPr>
          <w:bCs/>
          <w:lang w:val="uk-UA"/>
        </w:rPr>
        <w:t>у</w:t>
      </w:r>
      <w:r w:rsidRPr="00D83D61">
        <w:rPr>
          <w:bCs/>
          <w:lang w:val="uk-UA"/>
        </w:rPr>
        <w:t xml:space="preserve"> </w:t>
      </w:r>
      <w:r w:rsidRPr="00D83D61">
        <w:rPr>
          <w:lang w:val="uk-UA" w:eastAsia="uk-UA"/>
        </w:rPr>
        <w:t>КП «Керуюча компанія з обслуговування житлового фонду Солом</w:t>
      </w:r>
      <w:r>
        <w:rPr>
          <w:lang w:val="uk-UA" w:eastAsia="uk-UA"/>
        </w:rPr>
        <w:t>’</w:t>
      </w:r>
      <w:r w:rsidRPr="00D83D61">
        <w:rPr>
          <w:lang w:val="uk-UA" w:eastAsia="uk-UA"/>
        </w:rPr>
        <w:t>янського району м. Києва»</w:t>
      </w:r>
      <w:r>
        <w:rPr>
          <w:bCs/>
          <w:lang w:val="uk-UA"/>
        </w:rPr>
        <w:t xml:space="preserve"> за конкурентною процедурою, </w:t>
      </w:r>
      <w:r w:rsidRPr="00D83D61">
        <w:rPr>
          <w:bCs/>
          <w:lang w:val="uk-UA"/>
        </w:rPr>
        <w:t xml:space="preserve">витрати місцевого бюджету </w:t>
      </w:r>
      <w:r w:rsidRPr="00D83D61">
        <w:rPr>
          <w:rFonts w:eastAsiaTheme="minorHAnsi"/>
          <w:lang w:val="uk-UA" w:eastAsia="en-US"/>
        </w:rPr>
        <w:t>для забезпечення надання населенню послуг у сфері благоустрою</w:t>
      </w:r>
      <w:r w:rsidRPr="00D83D61">
        <w:rPr>
          <w:bCs/>
          <w:lang w:val="uk-UA"/>
        </w:rPr>
        <w:t xml:space="preserve"> не були б меншими за ті, які мають бути витрачені на забезпечення діяльності </w:t>
      </w:r>
      <w:r w:rsidRPr="00D83D61">
        <w:rPr>
          <w:lang w:val="uk-UA" w:eastAsia="uk-UA"/>
        </w:rPr>
        <w:t>КП «Керуюча компанія з обслуговування житлового фонду Солом</w:t>
      </w:r>
      <w:r>
        <w:rPr>
          <w:lang w:val="uk-UA" w:eastAsia="uk-UA"/>
        </w:rPr>
        <w:t>’</w:t>
      </w:r>
      <w:r w:rsidRPr="00D83D61">
        <w:rPr>
          <w:lang w:val="uk-UA" w:eastAsia="uk-UA"/>
        </w:rPr>
        <w:t>янського району м. Києва»</w:t>
      </w:r>
      <w:r w:rsidRPr="00D83D61">
        <w:rPr>
          <w:bCs/>
          <w:lang w:val="uk-UA"/>
        </w:rPr>
        <w:t xml:space="preserve">. </w:t>
      </w:r>
    </w:p>
    <w:p w:rsidR="00450680" w:rsidRPr="008178C2" w:rsidRDefault="00450680" w:rsidP="00450680">
      <w:pPr>
        <w:pStyle w:val="a3"/>
        <w:rPr>
          <w:bCs/>
          <w:highlight w:val="yellow"/>
        </w:rPr>
      </w:pPr>
    </w:p>
    <w:p w:rsidR="00450680" w:rsidRPr="00A40932" w:rsidRDefault="00450680" w:rsidP="00450680">
      <w:pPr>
        <w:pStyle w:val="rvps2"/>
        <w:numPr>
          <w:ilvl w:val="0"/>
          <w:numId w:val="2"/>
        </w:numPr>
        <w:spacing w:before="0" w:beforeAutospacing="0" w:after="0" w:afterAutospacing="0"/>
        <w:ind w:left="567" w:hanging="567"/>
        <w:contextualSpacing/>
        <w:jc w:val="both"/>
        <w:rPr>
          <w:b/>
          <w:bCs/>
          <w:lang w:val="uk-UA"/>
        </w:rPr>
      </w:pPr>
      <w:r w:rsidRPr="00A40932">
        <w:rPr>
          <w:bCs/>
          <w:lang w:val="uk-UA"/>
        </w:rPr>
        <w:t xml:space="preserve">Отже, надання державної підтримки </w:t>
      </w:r>
      <w:r w:rsidRPr="00A40932">
        <w:rPr>
          <w:lang w:val="uk-UA" w:eastAsia="uk-UA"/>
        </w:rPr>
        <w:t>КП «Керуюча компанія з обслуговування житлового фонду Солом</w:t>
      </w:r>
      <w:r>
        <w:rPr>
          <w:lang w:val="uk-UA" w:eastAsia="uk-UA"/>
        </w:rPr>
        <w:t>’</w:t>
      </w:r>
      <w:r w:rsidRPr="00A40932">
        <w:rPr>
          <w:lang w:val="uk-UA" w:eastAsia="uk-UA"/>
        </w:rPr>
        <w:t>янського району м. Києва»</w:t>
      </w:r>
      <w:r w:rsidR="004816BC">
        <w:rPr>
          <w:lang w:val="uk-UA" w:eastAsia="uk-UA"/>
        </w:rPr>
        <w:t>,</w:t>
      </w:r>
      <w:r w:rsidRPr="00A40932">
        <w:rPr>
          <w:bCs/>
          <w:lang w:val="uk-UA"/>
        </w:rPr>
        <w:t xml:space="preserve"> </w:t>
      </w:r>
      <w:r w:rsidRPr="00A40932">
        <w:rPr>
          <w:lang w:val="uk-UA"/>
        </w:rPr>
        <w:t xml:space="preserve">з метою </w:t>
      </w:r>
      <w:r w:rsidRPr="00A40932">
        <w:rPr>
          <w:rFonts w:eastAsiaTheme="minorHAnsi"/>
          <w:lang w:val="uk-UA" w:eastAsia="en-US"/>
        </w:rPr>
        <w:t>забезпечення належного утримання, експлуатації та</w:t>
      </w:r>
      <w:r w:rsidRPr="00A40932">
        <w:rPr>
          <w:lang w:val="uk-UA" w:eastAsia="uk-UA"/>
        </w:rPr>
        <w:t xml:space="preserve"> </w:t>
      </w:r>
      <w:r w:rsidRPr="00A40932">
        <w:rPr>
          <w:rFonts w:eastAsiaTheme="minorHAnsi"/>
          <w:lang w:val="uk-UA" w:eastAsia="en-US"/>
        </w:rPr>
        <w:t xml:space="preserve">обслуговування </w:t>
      </w:r>
      <w:proofErr w:type="spellStart"/>
      <w:r w:rsidRPr="00A40932">
        <w:rPr>
          <w:rFonts w:eastAsiaTheme="minorHAnsi"/>
          <w:lang w:val="uk-UA" w:eastAsia="en-US"/>
        </w:rPr>
        <w:t>внутрішньоквартальних</w:t>
      </w:r>
      <w:proofErr w:type="spellEnd"/>
      <w:r w:rsidRPr="00A40932">
        <w:rPr>
          <w:rFonts w:eastAsiaTheme="minorHAnsi"/>
          <w:lang w:val="uk-UA" w:eastAsia="en-US"/>
        </w:rPr>
        <w:t xml:space="preserve"> проїздів</w:t>
      </w:r>
      <w:r w:rsidR="008604CC">
        <w:rPr>
          <w:rFonts w:eastAsiaTheme="minorHAnsi"/>
          <w:lang w:val="uk-UA" w:eastAsia="en-US"/>
        </w:rPr>
        <w:t>,</w:t>
      </w:r>
      <w:r w:rsidRPr="00A40932">
        <w:rPr>
          <w:b/>
          <w:bCs/>
          <w:lang w:val="uk-UA"/>
        </w:rPr>
        <w:t xml:space="preserve"> не виключає створення переваг для виробництва окремих видів товарів чи провадження окремих видів господарської діяльності.</w:t>
      </w:r>
    </w:p>
    <w:p w:rsidR="00450680" w:rsidRPr="008178C2" w:rsidRDefault="00450680" w:rsidP="00450680">
      <w:pPr>
        <w:ind w:left="567" w:hanging="567"/>
        <w:jc w:val="both"/>
        <w:rPr>
          <w:b/>
          <w:highlight w:val="yellow"/>
        </w:rPr>
      </w:pPr>
    </w:p>
    <w:p w:rsidR="00450680" w:rsidRPr="00A40932" w:rsidRDefault="00450680" w:rsidP="00450680">
      <w:pPr>
        <w:numPr>
          <w:ilvl w:val="2"/>
          <w:numId w:val="1"/>
        </w:numPr>
        <w:ind w:left="567" w:hanging="567"/>
        <w:jc w:val="both"/>
        <w:rPr>
          <w:b/>
        </w:rPr>
      </w:pPr>
      <w:r w:rsidRPr="00A40932">
        <w:rPr>
          <w:b/>
          <w:bCs/>
        </w:rPr>
        <w:t>Спотворення або загроза спотворення економічної конкуренції</w:t>
      </w:r>
    </w:p>
    <w:p w:rsidR="00450680" w:rsidRPr="00A40932" w:rsidRDefault="00450680" w:rsidP="00450680">
      <w:pPr>
        <w:ind w:left="567" w:hanging="567"/>
        <w:contextualSpacing/>
        <w:jc w:val="both"/>
        <w:rPr>
          <w:bCs/>
        </w:rPr>
      </w:pPr>
    </w:p>
    <w:p w:rsidR="00450680" w:rsidRPr="00A40932" w:rsidRDefault="00450680" w:rsidP="00450680">
      <w:pPr>
        <w:pStyle w:val="rvps2"/>
        <w:numPr>
          <w:ilvl w:val="0"/>
          <w:numId w:val="2"/>
        </w:numPr>
        <w:spacing w:before="0" w:beforeAutospacing="0" w:after="0" w:afterAutospacing="0"/>
        <w:ind w:left="567" w:hanging="567"/>
        <w:jc w:val="both"/>
        <w:rPr>
          <w:lang w:val="uk-UA" w:eastAsia="uk-UA"/>
        </w:rPr>
      </w:pPr>
      <w:r w:rsidRPr="00A40932">
        <w:rPr>
          <w:lang w:val="uk-UA" w:eastAsia="uk-UA"/>
        </w:rPr>
        <w:t>Згідно</w:t>
      </w:r>
      <w:r w:rsidRPr="00A40932">
        <w:rPr>
          <w:color w:val="000000"/>
          <w:lang w:val="uk-UA" w:eastAsia="uk-UA"/>
        </w:rPr>
        <w:t xml:space="preserve"> зі статтею 1 Закону України «Про </w:t>
      </w:r>
      <w:r>
        <w:rPr>
          <w:color w:val="000000"/>
          <w:lang w:val="uk-UA" w:eastAsia="uk-UA"/>
        </w:rPr>
        <w:t>захист економічної конкуренції»</w:t>
      </w:r>
      <w:r w:rsidRPr="00A40932">
        <w:rPr>
          <w:color w:val="000000"/>
          <w:lang w:val="uk-UA" w:eastAsia="uk-UA"/>
        </w:rPr>
        <w:t xml:space="preserve">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4816BC">
        <w:rPr>
          <w:color w:val="000000"/>
          <w:lang w:val="uk-UA" w:eastAsia="uk-UA"/>
        </w:rPr>
        <w:t>,</w:t>
      </w:r>
      <w:r w:rsidRPr="00A40932">
        <w:rPr>
          <w:color w:val="000000"/>
          <w:lang w:val="uk-UA" w:eastAsia="uk-UA"/>
        </w:rPr>
        <w:t xml:space="preserve"> у свою чергу</w:t>
      </w:r>
      <w:r w:rsidR="004816BC">
        <w:rPr>
          <w:color w:val="000000"/>
          <w:lang w:val="uk-UA" w:eastAsia="uk-UA"/>
        </w:rPr>
        <w:t>,</w:t>
      </w:r>
      <w:r w:rsidRPr="00A40932">
        <w:rPr>
          <w:color w:val="000000"/>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w:t>
      </w:r>
    </w:p>
    <w:p w:rsidR="00450680" w:rsidRPr="008178C2" w:rsidRDefault="00450680" w:rsidP="00450680">
      <w:pPr>
        <w:pStyle w:val="rvps2"/>
        <w:spacing w:before="0" w:beforeAutospacing="0" w:after="0" w:afterAutospacing="0"/>
        <w:jc w:val="both"/>
        <w:rPr>
          <w:highlight w:val="yellow"/>
          <w:lang w:val="uk-UA" w:eastAsia="uk-UA"/>
        </w:rPr>
      </w:pPr>
    </w:p>
    <w:p w:rsidR="00450680" w:rsidRPr="00450680" w:rsidRDefault="004816BC" w:rsidP="00450680">
      <w:pPr>
        <w:pStyle w:val="rvps2"/>
        <w:numPr>
          <w:ilvl w:val="0"/>
          <w:numId w:val="2"/>
        </w:numPr>
        <w:spacing w:before="0" w:beforeAutospacing="0" w:after="0" w:afterAutospacing="0"/>
        <w:ind w:left="567" w:hanging="567"/>
        <w:jc w:val="both"/>
        <w:rPr>
          <w:lang w:val="uk-UA" w:eastAsia="uk-UA"/>
        </w:rPr>
      </w:pPr>
      <w:r>
        <w:rPr>
          <w:color w:val="000000"/>
          <w:lang w:val="uk-UA"/>
        </w:rPr>
        <w:t>Отже, для того</w:t>
      </w:r>
      <w:r w:rsidR="00450680" w:rsidRPr="00A40932">
        <w:rPr>
          <w:color w:val="000000"/>
          <w:lang w:val="uk-UA"/>
        </w:rPr>
        <w:t xml:space="preserve">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450680" w:rsidRPr="00837E2B" w:rsidRDefault="00450680" w:rsidP="00450680">
      <w:pPr>
        <w:numPr>
          <w:ilvl w:val="0"/>
          <w:numId w:val="2"/>
        </w:numPr>
        <w:tabs>
          <w:tab w:val="left" w:pos="567"/>
        </w:tabs>
        <w:ind w:left="567" w:hanging="567"/>
        <w:contextualSpacing/>
        <w:jc w:val="both"/>
        <w:rPr>
          <w:u w:val="single"/>
        </w:rPr>
      </w:pPr>
      <w:r w:rsidRPr="00A40932">
        <w:lastRenderedPageBreak/>
        <w:t>Відповідно до отриманої від надавача інформації послуги КП «Керуюча компанія з обслуговування житлового фонду Солом</w:t>
      </w:r>
      <w:r>
        <w:t>’</w:t>
      </w:r>
      <w:r w:rsidRPr="00A40932">
        <w:t>янського району м. Києва», на які спрямовується державна підтримка,</w:t>
      </w:r>
      <w:r w:rsidRPr="00A40932">
        <w:rPr>
          <w:bCs/>
        </w:rPr>
        <w:t xml:space="preserve"> </w:t>
      </w:r>
      <w:r w:rsidRPr="00A40932">
        <w:t>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p>
    <w:p w:rsidR="00450680" w:rsidRPr="00A40932" w:rsidRDefault="00450680" w:rsidP="00450680">
      <w:pPr>
        <w:tabs>
          <w:tab w:val="left" w:pos="567"/>
        </w:tabs>
        <w:contextualSpacing/>
        <w:jc w:val="both"/>
        <w:rPr>
          <w:u w:val="single"/>
        </w:rPr>
      </w:pPr>
    </w:p>
    <w:p w:rsidR="00450680" w:rsidRPr="004816BC" w:rsidRDefault="00450680" w:rsidP="00450680">
      <w:pPr>
        <w:pStyle w:val="rvps2"/>
        <w:numPr>
          <w:ilvl w:val="0"/>
          <w:numId w:val="2"/>
        </w:numPr>
        <w:spacing w:before="0" w:beforeAutospacing="0" w:after="0" w:afterAutospacing="0"/>
        <w:ind w:left="567" w:hanging="567"/>
        <w:jc w:val="both"/>
        <w:rPr>
          <w:lang w:val="uk-UA"/>
        </w:rPr>
      </w:pPr>
      <w:r w:rsidRPr="004816BC">
        <w:rPr>
          <w:lang w:val="uk-UA"/>
        </w:rPr>
        <w:t xml:space="preserve">Отже, підтримка </w:t>
      </w:r>
      <w:r w:rsidRPr="00A40932">
        <w:rPr>
          <w:lang w:val="uk-UA" w:eastAsia="uk-UA"/>
        </w:rPr>
        <w:t>КП «Керуюча компанія з обслуговування житлового фонду Солом</w:t>
      </w:r>
      <w:r>
        <w:rPr>
          <w:lang w:val="uk-UA" w:eastAsia="uk-UA"/>
        </w:rPr>
        <w:t>’</w:t>
      </w:r>
      <w:r w:rsidRPr="00A40932">
        <w:rPr>
          <w:lang w:val="uk-UA" w:eastAsia="uk-UA"/>
        </w:rPr>
        <w:t>янського району м. Києва»</w:t>
      </w:r>
      <w:r w:rsidRPr="004816BC">
        <w:rPr>
          <w:lang w:val="uk-UA"/>
        </w:rPr>
        <w:t xml:space="preserve"> </w:t>
      </w:r>
      <w:r w:rsidRPr="004816BC">
        <w:rPr>
          <w:b/>
          <w:lang w:val="uk-UA"/>
        </w:rPr>
        <w:t>не спотворю</w:t>
      </w:r>
      <w:r w:rsidRPr="00A40932">
        <w:rPr>
          <w:b/>
          <w:lang w:val="uk-UA"/>
        </w:rPr>
        <w:t>є</w:t>
      </w:r>
      <w:r w:rsidRPr="004816BC">
        <w:rPr>
          <w:b/>
          <w:lang w:val="uk-UA"/>
        </w:rPr>
        <w:t xml:space="preserve"> економічн</w:t>
      </w:r>
      <w:r w:rsidR="004816BC">
        <w:rPr>
          <w:b/>
          <w:lang w:val="uk-UA"/>
        </w:rPr>
        <w:t>ої</w:t>
      </w:r>
      <w:r w:rsidRPr="004816BC">
        <w:rPr>
          <w:b/>
          <w:lang w:val="uk-UA"/>
        </w:rPr>
        <w:t xml:space="preserve"> конкуренці</w:t>
      </w:r>
      <w:r w:rsidR="004816BC">
        <w:rPr>
          <w:b/>
          <w:lang w:val="uk-UA"/>
        </w:rPr>
        <w:t>ї</w:t>
      </w:r>
      <w:r w:rsidRPr="004816BC">
        <w:rPr>
          <w:b/>
          <w:lang w:val="uk-UA"/>
        </w:rPr>
        <w:t>.</w:t>
      </w:r>
    </w:p>
    <w:p w:rsidR="00450680" w:rsidRDefault="00450680" w:rsidP="00450680">
      <w:pPr>
        <w:pStyle w:val="a3"/>
      </w:pPr>
    </w:p>
    <w:p w:rsidR="00450680" w:rsidRPr="00417A2F" w:rsidRDefault="00450680" w:rsidP="00450680">
      <w:pPr>
        <w:numPr>
          <w:ilvl w:val="2"/>
          <w:numId w:val="1"/>
        </w:numPr>
        <w:ind w:left="567" w:hanging="567"/>
        <w:jc w:val="both"/>
        <w:rPr>
          <w:b/>
        </w:rPr>
      </w:pPr>
      <w:r w:rsidRPr="00AE4884">
        <w:rPr>
          <w:b/>
          <w:bCs/>
        </w:rPr>
        <w:t xml:space="preserve"> Віднесення повідомленої державної підтримки до державної допомоги</w:t>
      </w:r>
    </w:p>
    <w:p w:rsidR="00450680" w:rsidRPr="00AE4884" w:rsidRDefault="00450680" w:rsidP="00450680">
      <w:pPr>
        <w:ind w:left="567"/>
        <w:jc w:val="both"/>
        <w:rPr>
          <w:b/>
        </w:rPr>
      </w:pPr>
    </w:p>
    <w:p w:rsidR="00450680" w:rsidRPr="00857EEB" w:rsidRDefault="00450680" w:rsidP="00450680">
      <w:pPr>
        <w:pStyle w:val="a3"/>
        <w:numPr>
          <w:ilvl w:val="0"/>
          <w:numId w:val="2"/>
        </w:numPr>
        <w:autoSpaceDE w:val="0"/>
        <w:autoSpaceDN w:val="0"/>
        <w:adjustRightInd w:val="0"/>
        <w:ind w:left="567" w:hanging="567"/>
        <w:jc w:val="both"/>
        <w:rPr>
          <w:rFonts w:eastAsia="Calibri"/>
          <w:lang w:eastAsia="en-US"/>
        </w:rPr>
      </w:pPr>
      <w:r w:rsidRPr="00857EEB">
        <w:t>Враховуючи викладене, повідомлена підтримка, яку надає Солом</w:t>
      </w:r>
      <w:r>
        <w:t>’</w:t>
      </w:r>
      <w:r w:rsidRPr="00857EEB">
        <w:t>янська районна в місті Києві державна адміністрація КП «Керуюча компанія з обслуговування житлового фонду Солом</w:t>
      </w:r>
      <w:r>
        <w:t>’</w:t>
      </w:r>
      <w:r w:rsidR="004816BC">
        <w:t>янського району м. Києва»</w:t>
      </w:r>
      <w:r w:rsidRPr="00857EEB">
        <w:t xml:space="preserve"> у формі поточних трансфертів підприємствам (установам, організаціям) з метою </w:t>
      </w:r>
      <w:r w:rsidRPr="00857EEB">
        <w:rPr>
          <w:rFonts w:eastAsiaTheme="minorHAnsi"/>
          <w:lang w:eastAsia="en-US"/>
        </w:rPr>
        <w:t>забезпечення належного утримання, експлуатації та</w:t>
      </w:r>
      <w:r w:rsidRPr="00857EEB">
        <w:t xml:space="preserve"> </w:t>
      </w:r>
      <w:r w:rsidRPr="00857EEB">
        <w:rPr>
          <w:rFonts w:eastAsiaTheme="minorHAnsi"/>
          <w:lang w:eastAsia="en-US"/>
        </w:rPr>
        <w:t>обслуговування внутрішньоквартальних проїздів</w:t>
      </w:r>
      <w:r w:rsidRPr="00857EEB">
        <w:t xml:space="preserve">, що виділяється на підставі </w:t>
      </w:r>
      <w:r w:rsidRPr="00857EEB">
        <w:rPr>
          <w:rFonts w:eastAsiaTheme="minorHAnsi"/>
          <w:szCs w:val="28"/>
          <w:lang w:eastAsia="en-US"/>
        </w:rPr>
        <w:t xml:space="preserve">рішення </w:t>
      </w:r>
      <w:r w:rsidRPr="00857EEB">
        <w:rPr>
          <w:rFonts w:eastAsiaTheme="minorHAnsi"/>
          <w:lang w:eastAsia="en-US"/>
        </w:rPr>
        <w:t xml:space="preserve">VII сесії VIII скликання Київської міської ради від 13.12.2018 № 415/6466 «Про внесення змін до Програми економічного та соціального розвитку м. Києва на </w:t>
      </w:r>
      <w:r w:rsidR="00A7498F">
        <w:rPr>
          <w:rFonts w:eastAsiaTheme="minorHAnsi"/>
          <w:lang w:eastAsia="en-US"/>
        </w:rPr>
        <w:t xml:space="preserve">                </w:t>
      </w:r>
      <w:r w:rsidRPr="00857EEB">
        <w:rPr>
          <w:rFonts w:eastAsiaTheme="minorHAnsi"/>
          <w:lang w:eastAsia="en-US"/>
        </w:rPr>
        <w:t>2018</w:t>
      </w:r>
      <w:r w:rsidR="00A7498F">
        <w:rPr>
          <w:rFonts w:eastAsiaTheme="minorHAnsi"/>
          <w:lang w:eastAsia="en-US"/>
        </w:rPr>
        <w:t xml:space="preserve"> – </w:t>
      </w:r>
      <w:r w:rsidRPr="00857EEB">
        <w:rPr>
          <w:rFonts w:eastAsiaTheme="minorHAnsi"/>
          <w:lang w:eastAsia="en-US"/>
        </w:rPr>
        <w:t>2020 роки, затвердженої рішенням Київської міської ради від 21 грудня</w:t>
      </w:r>
      <w:r w:rsidRPr="00857EEB">
        <w:t xml:space="preserve"> </w:t>
      </w:r>
      <w:r w:rsidRPr="00857EEB">
        <w:rPr>
          <w:rFonts w:eastAsiaTheme="minorHAnsi"/>
          <w:lang w:eastAsia="en-US"/>
        </w:rPr>
        <w:t>2017</w:t>
      </w:r>
      <w:r>
        <w:rPr>
          <w:rFonts w:eastAsiaTheme="minorHAnsi"/>
          <w:lang w:eastAsia="en-US"/>
        </w:rPr>
        <w:t xml:space="preserve"> </w:t>
      </w:r>
      <w:r w:rsidRPr="00857EEB">
        <w:rPr>
          <w:rFonts w:eastAsiaTheme="minorHAnsi"/>
          <w:lang w:eastAsia="en-US"/>
        </w:rPr>
        <w:t>року № 1042/4049»</w:t>
      </w:r>
      <w:r w:rsidR="008604CC" w:rsidRPr="008604CC">
        <w:rPr>
          <w:rFonts w:eastAsiaTheme="minorHAnsi"/>
          <w:lang w:eastAsia="en-US"/>
        </w:rPr>
        <w:t>,</w:t>
      </w:r>
      <w:r w:rsidRPr="00857EEB">
        <w:rPr>
          <w:rFonts w:eastAsiaTheme="minorHAnsi"/>
          <w:szCs w:val="28"/>
          <w:lang w:eastAsia="en-US"/>
        </w:rPr>
        <w:t xml:space="preserve"> </w:t>
      </w:r>
      <w:r w:rsidRPr="00857EEB">
        <w:t xml:space="preserve">на період з 01.01.2018 по 31.12.2020 у сумі 6 244 200 гривень, </w:t>
      </w:r>
      <w:r w:rsidRPr="00857EEB">
        <w:rPr>
          <w:b/>
        </w:rPr>
        <w:t>не є державною допомогою відповідно до Закону України «Про державну допомогу суб’єктам господарювання».</w:t>
      </w:r>
    </w:p>
    <w:p w:rsidR="00450680" w:rsidRPr="008178C2" w:rsidRDefault="00450680" w:rsidP="00450680">
      <w:pPr>
        <w:pStyle w:val="a3"/>
        <w:autoSpaceDE w:val="0"/>
        <w:autoSpaceDN w:val="0"/>
        <w:adjustRightInd w:val="0"/>
        <w:ind w:left="567"/>
        <w:jc w:val="both"/>
        <w:rPr>
          <w:rFonts w:eastAsia="Calibri"/>
          <w:highlight w:val="yellow"/>
          <w:lang w:eastAsia="en-US"/>
        </w:rPr>
      </w:pPr>
    </w:p>
    <w:p w:rsidR="00450680" w:rsidRPr="00417A2F" w:rsidRDefault="00450680" w:rsidP="00450680">
      <w:pPr>
        <w:pStyle w:val="a3"/>
        <w:widowControl w:val="0"/>
        <w:numPr>
          <w:ilvl w:val="1"/>
          <w:numId w:val="1"/>
        </w:numPr>
        <w:tabs>
          <w:tab w:val="left" w:pos="0"/>
          <w:tab w:val="left" w:pos="142"/>
          <w:tab w:val="left" w:pos="567"/>
        </w:tabs>
        <w:overflowPunct w:val="0"/>
        <w:autoSpaceDE w:val="0"/>
        <w:autoSpaceDN w:val="0"/>
        <w:adjustRightInd w:val="0"/>
        <w:ind w:left="567" w:hanging="567"/>
        <w:jc w:val="both"/>
        <w:textAlignment w:val="baseline"/>
        <w:rPr>
          <w:b/>
        </w:rPr>
      </w:pPr>
      <w:r w:rsidRPr="00AE4884">
        <w:rPr>
          <w:b/>
        </w:rPr>
        <w:t>Необхідність дотримання умов</w:t>
      </w:r>
    </w:p>
    <w:p w:rsidR="00450680" w:rsidRPr="00AE4884" w:rsidRDefault="00450680" w:rsidP="00450680">
      <w:pPr>
        <w:pStyle w:val="a3"/>
        <w:widowControl w:val="0"/>
        <w:tabs>
          <w:tab w:val="left" w:pos="0"/>
          <w:tab w:val="left" w:pos="142"/>
          <w:tab w:val="left" w:pos="567"/>
        </w:tabs>
        <w:overflowPunct w:val="0"/>
        <w:autoSpaceDE w:val="0"/>
        <w:autoSpaceDN w:val="0"/>
        <w:adjustRightInd w:val="0"/>
        <w:ind w:left="567"/>
        <w:jc w:val="both"/>
        <w:textAlignment w:val="baseline"/>
        <w:rPr>
          <w:b/>
        </w:rPr>
      </w:pPr>
    </w:p>
    <w:p w:rsidR="00450680" w:rsidRPr="00AE4884" w:rsidRDefault="00450680" w:rsidP="00450680">
      <w:pPr>
        <w:pStyle w:val="rvps2"/>
        <w:numPr>
          <w:ilvl w:val="0"/>
          <w:numId w:val="2"/>
        </w:numPr>
        <w:spacing w:before="0" w:beforeAutospacing="0" w:after="0" w:afterAutospacing="0"/>
        <w:ind w:left="567" w:hanging="567"/>
        <w:contextualSpacing/>
        <w:jc w:val="both"/>
        <w:rPr>
          <w:lang w:val="uk-UA" w:eastAsia="uk-UA"/>
        </w:rPr>
      </w:pPr>
      <w:r w:rsidRPr="00AE4884">
        <w:rPr>
          <w:lang w:val="uk-UA" w:eastAsia="uk-UA"/>
        </w:rPr>
        <w:t xml:space="preserve">Разом </w:t>
      </w:r>
      <w:r w:rsidR="004816BC">
        <w:rPr>
          <w:lang w:val="uk-UA" w:eastAsia="uk-UA"/>
        </w:rPr>
        <w:t>і</w:t>
      </w:r>
      <w:r w:rsidRPr="00AE4884">
        <w:rPr>
          <w:lang w:val="uk-UA" w:eastAsia="uk-UA"/>
        </w:rPr>
        <w:t>з тим слід зазначити, що:</w:t>
      </w:r>
    </w:p>
    <w:p w:rsidR="00450680" w:rsidRPr="00C46908" w:rsidRDefault="00450680" w:rsidP="00450680">
      <w:pPr>
        <w:numPr>
          <w:ilvl w:val="1"/>
          <w:numId w:val="22"/>
        </w:numPr>
        <w:ind w:left="567" w:hanging="425"/>
        <w:contextualSpacing/>
        <w:jc w:val="both"/>
      </w:pPr>
      <w:r w:rsidRPr="00C46908">
        <w:t>державне фінансування КП «Керуюча компанія з обслуговування житлового фонду Солом</w:t>
      </w:r>
      <w:r>
        <w:t>’</w:t>
      </w:r>
      <w:r w:rsidRPr="00C46908">
        <w:t xml:space="preserve">янського району м. Києва» повинно спрямовуватися лише на покриття витрат, які пов’язані із </w:t>
      </w:r>
      <w:r w:rsidRPr="00C46908">
        <w:rPr>
          <w:rFonts w:eastAsiaTheme="minorHAnsi"/>
          <w:lang w:eastAsia="en-US"/>
        </w:rPr>
        <w:t>забезпеченням належного утримання, експлуатації та</w:t>
      </w:r>
      <w:r w:rsidRPr="00C46908">
        <w:t xml:space="preserve"> </w:t>
      </w:r>
      <w:r w:rsidRPr="00C46908">
        <w:rPr>
          <w:rFonts w:eastAsiaTheme="minorHAnsi"/>
          <w:lang w:eastAsia="en-US"/>
        </w:rPr>
        <w:t>обслуговування внутрішньоквартальних проїздів</w:t>
      </w:r>
      <w:r w:rsidRPr="00C46908">
        <w:t xml:space="preserve">, і в жодному разі не повинно покривати витрати на здійснення комерційної діяльності (тобто до відповідності укладених угод </w:t>
      </w:r>
      <w:r w:rsidR="004816BC">
        <w:t>і</w:t>
      </w:r>
      <w:r w:rsidRPr="00C46908">
        <w:t>з фізичними особами та суб’єктами господарювання);</w:t>
      </w:r>
    </w:p>
    <w:p w:rsidR="00450680" w:rsidRPr="00C46908" w:rsidRDefault="00450680" w:rsidP="00450680">
      <w:pPr>
        <w:numPr>
          <w:ilvl w:val="1"/>
          <w:numId w:val="22"/>
        </w:numPr>
        <w:ind w:left="567" w:hanging="425"/>
        <w:contextualSpacing/>
        <w:jc w:val="both"/>
      </w:pPr>
      <w:r w:rsidRPr="00AE4884">
        <w:t>використання коштів державної підтримки КП «Керуюча компанія з обслуговування житлового фонду Солом</w:t>
      </w:r>
      <w:r>
        <w:t>’</w:t>
      </w:r>
      <w:r w:rsidRPr="00AE4884">
        <w:t xml:space="preserve">янського району м. Києва» на здійснення комерційної </w:t>
      </w:r>
      <w:r w:rsidRPr="00C46908">
        <w:t>діяльності може містити ознаки державної допомоги;</w:t>
      </w:r>
    </w:p>
    <w:p w:rsidR="00450680" w:rsidRPr="00C46908" w:rsidRDefault="00450680" w:rsidP="00450680">
      <w:pPr>
        <w:numPr>
          <w:ilvl w:val="1"/>
          <w:numId w:val="22"/>
        </w:numPr>
        <w:ind w:left="567" w:hanging="425"/>
        <w:contextualSpacing/>
        <w:jc w:val="both"/>
      </w:pPr>
      <w:r w:rsidRPr="00C46908">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450680" w:rsidRPr="00450680" w:rsidRDefault="00450680" w:rsidP="00450680">
      <w:pPr>
        <w:numPr>
          <w:ilvl w:val="1"/>
          <w:numId w:val="22"/>
        </w:numPr>
        <w:ind w:left="567" w:hanging="425"/>
        <w:contextualSpacing/>
        <w:jc w:val="both"/>
      </w:pPr>
      <w:r w:rsidRPr="00C46908">
        <w:t xml:space="preserve">працівники, які задіяні в комерційній та некомерційній діяльності </w:t>
      </w:r>
      <w:r w:rsidR="004816BC">
        <w:t>П</w:t>
      </w:r>
      <w:r w:rsidRPr="00C46908">
        <w:t>ідприємства, мають знаходитися в окремих підрозділах шта</w:t>
      </w:r>
      <w:r>
        <w:t xml:space="preserve">тного розкладу </w:t>
      </w:r>
      <w:r w:rsidR="004816BC">
        <w:t>П</w:t>
      </w:r>
      <w:r>
        <w:t xml:space="preserve">ідприємства та </w:t>
      </w:r>
      <w:r w:rsidRPr="00C46908">
        <w:t>отримувати заробітну плату з різних джерел фінансування</w:t>
      </w:r>
      <w:r w:rsidR="004816BC">
        <w:t>;</w:t>
      </w:r>
      <w:r w:rsidRPr="00C46908">
        <w:t xml:space="preserve"> </w:t>
      </w:r>
      <w:r>
        <w:t xml:space="preserve">якщо як у комерційній, так і в </w:t>
      </w:r>
      <w:r w:rsidRPr="00C46908">
        <w:t>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w:t>
      </w:r>
      <w:r>
        <w:t xml:space="preserve">ійній діяльності </w:t>
      </w:r>
      <w:r w:rsidR="000C4306">
        <w:t>П</w:t>
      </w:r>
      <w:r>
        <w:t xml:space="preserve">ідприємства, </w:t>
      </w:r>
      <w:r w:rsidRPr="007B3DAD">
        <w:t xml:space="preserve">зазначені працівники мають отримувати заробітну плату з різних </w:t>
      </w:r>
      <w:r w:rsidRPr="00450680">
        <w:t xml:space="preserve">джерел фінансування пропорційно часу, протягом якого вони були задіяні в різних видах діяльності </w:t>
      </w:r>
      <w:r w:rsidR="000C4306">
        <w:t>П</w:t>
      </w:r>
      <w:r w:rsidRPr="00450680">
        <w:t>ідприємства;</w:t>
      </w:r>
    </w:p>
    <w:p w:rsidR="00450680" w:rsidRPr="00450680" w:rsidRDefault="00450680" w:rsidP="00450680">
      <w:pPr>
        <w:numPr>
          <w:ilvl w:val="1"/>
          <w:numId w:val="22"/>
        </w:numPr>
        <w:ind w:left="567" w:hanging="425"/>
        <w:contextualSpacing/>
        <w:jc w:val="both"/>
      </w:pPr>
      <w:r w:rsidRPr="00450680">
        <w:t>надавач державної підтримки має забезпечити контроль</w:t>
      </w:r>
      <w:r w:rsidR="000C4306">
        <w:t xml:space="preserve"> за тим</w:t>
      </w:r>
      <w:r w:rsidRPr="00450680">
        <w:t xml:space="preserve">, щоб товари, роботи та послуги, закуплені за рахунок ресурсів держави, не використовувалися для комерційної діяльності </w:t>
      </w:r>
      <w:r w:rsidR="000C4306">
        <w:t>П</w:t>
      </w:r>
      <w:r w:rsidRPr="00450680">
        <w:t>ідприємства.</w:t>
      </w:r>
    </w:p>
    <w:p w:rsidR="00450680" w:rsidRPr="00450680" w:rsidRDefault="00450680" w:rsidP="00450680">
      <w:pPr>
        <w:ind w:left="142"/>
        <w:contextualSpacing/>
        <w:jc w:val="both"/>
      </w:pPr>
    </w:p>
    <w:p w:rsidR="00BC1C5E" w:rsidRPr="00450680" w:rsidRDefault="00450680" w:rsidP="00450680">
      <w:pPr>
        <w:pStyle w:val="rvps2"/>
        <w:numPr>
          <w:ilvl w:val="0"/>
          <w:numId w:val="2"/>
        </w:numPr>
        <w:tabs>
          <w:tab w:val="num" w:pos="0"/>
        </w:tabs>
        <w:spacing w:before="0" w:beforeAutospacing="0" w:after="0" w:afterAutospacing="0"/>
        <w:ind w:left="567" w:hanging="567"/>
        <w:jc w:val="both"/>
        <w:rPr>
          <w:lang w:val="uk-UA" w:eastAsia="uk-UA"/>
        </w:rPr>
      </w:pPr>
      <w:r w:rsidRPr="00450680">
        <w:rPr>
          <w:lang w:val="uk-UA"/>
        </w:rPr>
        <w:t xml:space="preserve">Зазначена оцінка була здійснена з урахуванням того, що </w:t>
      </w:r>
      <w:r w:rsidRPr="00450680">
        <w:rPr>
          <w:lang w:val="uk-UA" w:eastAsia="uk-UA"/>
        </w:rPr>
        <w:t xml:space="preserve">КП «Керуюча компанія з обслуговування житлового фонду </w:t>
      </w:r>
      <w:r w:rsidRPr="00450680">
        <w:rPr>
          <w:lang w:val="uk-UA"/>
        </w:rPr>
        <w:t>Солом’янського</w:t>
      </w:r>
      <w:r w:rsidRPr="00450680">
        <w:rPr>
          <w:lang w:val="uk-UA" w:eastAsia="uk-UA"/>
        </w:rPr>
        <w:t xml:space="preserve"> району м. Києва» </w:t>
      </w:r>
      <w:r w:rsidRPr="00450680">
        <w:rPr>
          <w:lang w:val="uk-UA"/>
        </w:rPr>
        <w:t xml:space="preserve">функціонує </w:t>
      </w:r>
      <w:r w:rsidRPr="00450680">
        <w:rPr>
          <w:lang w:val="uk-UA"/>
        </w:rPr>
        <w:lastRenderedPageBreak/>
        <w:t>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6A50F6" w:rsidRPr="00C04E8D" w:rsidRDefault="006A50F6" w:rsidP="008070F9">
      <w:pPr>
        <w:ind w:left="567" w:hanging="567"/>
        <w:contextualSpacing/>
        <w:jc w:val="both"/>
        <w:rPr>
          <w:bCs/>
          <w:highlight w:val="yellow"/>
        </w:rPr>
      </w:pPr>
    </w:p>
    <w:p w:rsidR="00B456AE" w:rsidRPr="00450680" w:rsidRDefault="009938C7" w:rsidP="008070F9">
      <w:pPr>
        <w:numPr>
          <w:ilvl w:val="0"/>
          <w:numId w:val="2"/>
        </w:numPr>
        <w:ind w:left="567" w:hanging="567"/>
        <w:contextualSpacing/>
        <w:jc w:val="both"/>
        <w:rPr>
          <w:bCs/>
        </w:rPr>
      </w:pPr>
      <w:r w:rsidRPr="00450680">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23C9F" w:rsidRPr="00C04E8D" w:rsidRDefault="00323C9F" w:rsidP="008070F9">
      <w:pPr>
        <w:ind w:left="567" w:hanging="567"/>
        <w:contextualSpacing/>
        <w:jc w:val="both"/>
        <w:rPr>
          <w:bCs/>
          <w:highlight w:val="yellow"/>
        </w:rPr>
      </w:pPr>
    </w:p>
    <w:p w:rsidR="00582173" w:rsidRPr="00441B28" w:rsidRDefault="00191D68" w:rsidP="008070F9">
      <w:pPr>
        <w:numPr>
          <w:ilvl w:val="0"/>
          <w:numId w:val="2"/>
        </w:numPr>
        <w:ind w:left="567" w:hanging="567"/>
        <w:contextualSpacing/>
        <w:jc w:val="both"/>
        <w:rPr>
          <w:bCs/>
        </w:rPr>
      </w:pPr>
      <w:r w:rsidRPr="00441B28">
        <w:rPr>
          <w:bCs/>
        </w:rPr>
        <w:t xml:space="preserve">На подання з попередніми висновками </w:t>
      </w:r>
      <w:r w:rsidR="00941A64" w:rsidRPr="00441B28">
        <w:t xml:space="preserve">від </w:t>
      </w:r>
      <w:r w:rsidR="00450680" w:rsidRPr="00441B28">
        <w:t>04.08.2020 № 500-26.15/31-20-ДД/360-спр</w:t>
      </w:r>
      <w:r w:rsidRPr="00441B28">
        <w:rPr>
          <w:bCs/>
        </w:rPr>
        <w:t xml:space="preserve"> </w:t>
      </w:r>
      <w:r w:rsidR="00450680" w:rsidRPr="00441B28">
        <w:t>Солом’янська районна в місті Києві державна адміністрація</w:t>
      </w:r>
      <w:r w:rsidR="00F56F71" w:rsidRPr="00441B28">
        <w:t xml:space="preserve"> листом від </w:t>
      </w:r>
      <w:r w:rsidR="00450680" w:rsidRPr="00441B28">
        <w:t xml:space="preserve">06.08.2020 </w:t>
      </w:r>
      <w:r w:rsidR="00441B28" w:rsidRPr="00441B28">
        <w:t xml:space="preserve">   </w:t>
      </w:r>
      <w:r w:rsidR="00DA745E">
        <w:t xml:space="preserve">                </w:t>
      </w:r>
      <w:r w:rsidR="009C7220" w:rsidRPr="00441B28">
        <w:t xml:space="preserve">№ </w:t>
      </w:r>
      <w:r w:rsidR="00450680" w:rsidRPr="00441B28">
        <w:t>108-9340</w:t>
      </w:r>
      <w:r w:rsidR="009C7220" w:rsidRPr="00441B28">
        <w:t xml:space="preserve"> (вх. № 5</w:t>
      </w:r>
      <w:r w:rsidR="00E37FEA">
        <w:rPr>
          <w:lang w:val="ru-RU"/>
        </w:rPr>
        <w:t>-01/10160</w:t>
      </w:r>
      <w:r w:rsidR="00450680" w:rsidRPr="00441B28">
        <w:rPr>
          <w:lang w:val="ru-RU"/>
        </w:rPr>
        <w:t xml:space="preserve"> </w:t>
      </w:r>
      <w:r w:rsidR="00441B28">
        <w:rPr>
          <w:lang w:val="ru-RU"/>
        </w:rPr>
        <w:t xml:space="preserve">від </w:t>
      </w:r>
      <w:r w:rsidR="00E37FEA">
        <w:rPr>
          <w:lang w:val="ru-RU"/>
        </w:rPr>
        <w:t>06.08.2020</w:t>
      </w:r>
      <w:r w:rsidR="009C7220" w:rsidRPr="00441B28">
        <w:t xml:space="preserve">) </w:t>
      </w:r>
      <w:r w:rsidR="009C7220" w:rsidRPr="00441B28">
        <w:rPr>
          <w:bCs/>
          <w:lang w:val="ru-RU"/>
        </w:rPr>
        <w:t>повідомила про відсут</w:t>
      </w:r>
      <w:r w:rsidR="003A4D76" w:rsidRPr="00441B28">
        <w:rPr>
          <w:bCs/>
          <w:lang w:val="ru-RU"/>
        </w:rPr>
        <w:t>ність</w:t>
      </w:r>
      <w:r w:rsidR="00AC3068" w:rsidRPr="00441B28">
        <w:rPr>
          <w:bCs/>
          <w:lang w:val="ru-RU"/>
        </w:rPr>
        <w:t xml:space="preserve"> будь-яких</w:t>
      </w:r>
      <w:r w:rsidR="00486199" w:rsidRPr="00441B28">
        <w:rPr>
          <w:bCs/>
        </w:rPr>
        <w:t xml:space="preserve"> </w:t>
      </w:r>
      <w:r w:rsidR="00D73B66" w:rsidRPr="00441B28">
        <w:rPr>
          <w:bCs/>
        </w:rPr>
        <w:t>зауважень</w:t>
      </w:r>
      <w:r w:rsidR="009E1D96" w:rsidRPr="00441B28">
        <w:rPr>
          <w:bCs/>
        </w:rPr>
        <w:t xml:space="preserve"> </w:t>
      </w:r>
      <w:r w:rsidR="00D73B66" w:rsidRPr="00441B28">
        <w:rPr>
          <w:bCs/>
        </w:rPr>
        <w:t>та заперечень</w:t>
      </w:r>
      <w:r w:rsidR="009E1D96" w:rsidRPr="00441B28">
        <w:rPr>
          <w:bCs/>
        </w:rPr>
        <w:t xml:space="preserve"> до п</w:t>
      </w:r>
      <w:r w:rsidR="007D4F83" w:rsidRPr="00441B28">
        <w:rPr>
          <w:bCs/>
        </w:rPr>
        <w:t xml:space="preserve">одання. </w:t>
      </w:r>
    </w:p>
    <w:p w:rsidR="00B34BBE" w:rsidRPr="00450680" w:rsidRDefault="00B34BBE" w:rsidP="00B34BBE">
      <w:pPr>
        <w:contextualSpacing/>
        <w:jc w:val="both"/>
        <w:rPr>
          <w:bCs/>
        </w:rPr>
      </w:pPr>
    </w:p>
    <w:p w:rsidR="00582173" w:rsidRPr="00450680" w:rsidRDefault="00582173" w:rsidP="00582173">
      <w:pPr>
        <w:pStyle w:val="rvps2"/>
        <w:spacing w:before="0" w:beforeAutospacing="0" w:after="0" w:afterAutospacing="0"/>
        <w:jc w:val="both"/>
        <w:rPr>
          <w:lang w:val="uk-UA" w:eastAsia="uk-UA"/>
        </w:rPr>
      </w:pPr>
      <w:r w:rsidRPr="00450680">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C37E79" w:rsidRPr="00C04E8D" w:rsidRDefault="00C37E79" w:rsidP="00582173">
      <w:pPr>
        <w:pStyle w:val="rvps2"/>
        <w:spacing w:before="0" w:beforeAutospacing="0" w:after="0" w:afterAutospacing="0"/>
        <w:jc w:val="both"/>
        <w:rPr>
          <w:highlight w:val="yellow"/>
          <w:lang w:val="uk-UA" w:eastAsia="uk-UA"/>
        </w:rPr>
      </w:pPr>
    </w:p>
    <w:p w:rsidR="00582173" w:rsidRPr="00450680" w:rsidRDefault="00582173" w:rsidP="006B7A48">
      <w:pPr>
        <w:ind w:left="284" w:hanging="284"/>
        <w:jc w:val="center"/>
        <w:rPr>
          <w:b/>
        </w:rPr>
      </w:pPr>
      <w:r w:rsidRPr="00450680">
        <w:rPr>
          <w:b/>
        </w:rPr>
        <w:t>ПОСТАНОВИВ:</w:t>
      </w:r>
    </w:p>
    <w:p w:rsidR="00941A64" w:rsidRPr="00C04E8D" w:rsidRDefault="00941A64" w:rsidP="00941A64">
      <w:pPr>
        <w:rPr>
          <w:highlight w:val="yellow"/>
        </w:rPr>
      </w:pPr>
    </w:p>
    <w:p w:rsidR="003A4D76" w:rsidRPr="00C04E8D" w:rsidRDefault="00450680" w:rsidP="00C37E79">
      <w:pPr>
        <w:pStyle w:val="rvps2"/>
        <w:tabs>
          <w:tab w:val="left" w:pos="993"/>
          <w:tab w:val="left" w:pos="1276"/>
        </w:tabs>
        <w:spacing w:before="0" w:beforeAutospacing="0" w:after="0" w:afterAutospacing="0"/>
        <w:ind w:firstLine="567"/>
        <w:jc w:val="both"/>
        <w:rPr>
          <w:sz w:val="20"/>
          <w:highlight w:val="yellow"/>
          <w:lang w:val="uk-UA" w:eastAsia="uk-UA"/>
        </w:rPr>
      </w:pPr>
      <w:r w:rsidRPr="007B3DAD">
        <w:rPr>
          <w:lang w:val="uk-UA" w:eastAsia="uk-UA"/>
        </w:rPr>
        <w:t xml:space="preserve">Визнати, що підтримка </w:t>
      </w:r>
      <w:r w:rsidRPr="007B3DAD">
        <w:rPr>
          <w:lang w:val="uk-UA"/>
        </w:rPr>
        <w:t xml:space="preserve">у формі поточних трансфертів підприємствам (установам, організаціям) з метою </w:t>
      </w:r>
      <w:r w:rsidRPr="007B3DAD">
        <w:rPr>
          <w:rFonts w:eastAsiaTheme="minorHAnsi"/>
          <w:lang w:val="uk-UA" w:eastAsia="en-US"/>
        </w:rPr>
        <w:t>забезпечення належного утримання, експлуатації та</w:t>
      </w:r>
      <w:r w:rsidRPr="007B3DAD">
        <w:rPr>
          <w:lang w:val="uk-UA" w:eastAsia="uk-UA"/>
        </w:rPr>
        <w:t xml:space="preserve"> </w:t>
      </w:r>
      <w:r w:rsidRPr="007B3DAD">
        <w:rPr>
          <w:rFonts w:eastAsiaTheme="minorHAnsi"/>
          <w:lang w:val="uk-UA" w:eastAsia="en-US"/>
        </w:rPr>
        <w:t>обслуговування внутрішньоквартальних проїздів</w:t>
      </w:r>
      <w:r w:rsidRPr="007B3DAD">
        <w:rPr>
          <w:lang w:val="uk-UA"/>
        </w:rPr>
        <w:t xml:space="preserve">, </w:t>
      </w:r>
      <w:r w:rsidRPr="007B3DAD">
        <w:rPr>
          <w:lang w:val="uk-UA" w:eastAsia="uk-UA"/>
        </w:rPr>
        <w:t xml:space="preserve">що виділяється на підставі </w:t>
      </w:r>
      <w:r w:rsidRPr="007B3DAD">
        <w:rPr>
          <w:rFonts w:eastAsiaTheme="minorHAnsi"/>
          <w:szCs w:val="28"/>
          <w:lang w:val="uk-UA" w:eastAsia="en-US"/>
        </w:rPr>
        <w:t xml:space="preserve">рішення </w:t>
      </w:r>
      <w:r w:rsidRPr="007B3DAD">
        <w:rPr>
          <w:rFonts w:eastAsiaTheme="minorHAnsi"/>
          <w:lang w:eastAsia="en-US"/>
        </w:rPr>
        <w:t>VII</w:t>
      </w:r>
      <w:r w:rsidRPr="007B3DAD">
        <w:rPr>
          <w:rFonts w:eastAsiaTheme="minorHAnsi"/>
          <w:lang w:val="uk-UA" w:eastAsia="en-US"/>
        </w:rPr>
        <w:t xml:space="preserve"> сесії </w:t>
      </w:r>
      <w:r w:rsidRPr="007B3DAD">
        <w:rPr>
          <w:rFonts w:eastAsiaTheme="minorHAnsi"/>
          <w:lang w:eastAsia="en-US"/>
        </w:rPr>
        <w:t>VIII</w:t>
      </w:r>
      <w:r w:rsidRPr="007B3DAD">
        <w:rPr>
          <w:rFonts w:eastAsiaTheme="minorHAnsi"/>
          <w:lang w:val="uk-UA" w:eastAsia="en-US"/>
        </w:rPr>
        <w:t xml:space="preserve"> скликання Київської міської ради від 13.12.2018 № 415/6466 «Про внесення змін до Програми економічного та соціального розвитку м. Києва на 2018 </w:t>
      </w:r>
      <w:r w:rsidRPr="007B3DAD">
        <w:rPr>
          <w:bCs/>
          <w:lang w:val="uk-UA"/>
        </w:rPr>
        <w:t xml:space="preserve">‒ </w:t>
      </w:r>
      <w:r w:rsidRPr="007B3DAD">
        <w:rPr>
          <w:rFonts w:eastAsiaTheme="minorHAnsi"/>
          <w:lang w:val="uk-UA" w:eastAsia="en-US"/>
        </w:rPr>
        <w:t>2020 роки, затвердженої рішенням Київської міської ради від 21 грудня</w:t>
      </w:r>
      <w:r w:rsidRPr="007B3DAD">
        <w:rPr>
          <w:lang w:val="uk-UA" w:eastAsia="uk-UA"/>
        </w:rPr>
        <w:t xml:space="preserve"> </w:t>
      </w:r>
      <w:r w:rsidRPr="007B3DAD">
        <w:rPr>
          <w:rFonts w:eastAsiaTheme="minorHAnsi"/>
          <w:lang w:val="uk-UA" w:eastAsia="en-US"/>
        </w:rPr>
        <w:t>2017 року № 1042/4049»</w:t>
      </w:r>
      <w:r w:rsidRPr="007B3DAD">
        <w:rPr>
          <w:sz w:val="20"/>
          <w:lang w:val="uk-UA" w:eastAsia="uk-UA"/>
        </w:rPr>
        <w:t xml:space="preserve"> </w:t>
      </w:r>
      <w:r w:rsidRPr="007B3DAD">
        <w:rPr>
          <w:lang w:val="uk-UA"/>
        </w:rPr>
        <w:t xml:space="preserve">комунальному підприємству </w:t>
      </w:r>
      <w:r w:rsidRPr="007B3DAD">
        <w:rPr>
          <w:lang w:val="uk-UA" w:eastAsia="uk-UA"/>
        </w:rPr>
        <w:t xml:space="preserve">«Керуюча компанія з обслуговування житлового фонду Солом’янського району м. Києва» на період </w:t>
      </w:r>
      <w:r w:rsidRPr="007B3DAD">
        <w:rPr>
          <w:lang w:val="uk-UA"/>
        </w:rPr>
        <w:t xml:space="preserve">з </w:t>
      </w:r>
      <w:r w:rsidRPr="007B3DAD">
        <w:rPr>
          <w:lang w:val="uk-UA" w:eastAsia="uk-UA"/>
        </w:rPr>
        <w:t>01.01.2018 по 31.12.2020</w:t>
      </w:r>
      <w:r w:rsidRPr="007B3DAD">
        <w:rPr>
          <w:lang w:val="uk-UA"/>
        </w:rPr>
        <w:t xml:space="preserve"> у сумі </w:t>
      </w:r>
      <w:r w:rsidRPr="007B3DAD">
        <w:rPr>
          <w:lang w:val="uk-UA" w:eastAsia="uk-UA"/>
        </w:rPr>
        <w:t>6</w:t>
      </w:r>
      <w:r w:rsidRPr="007B3DAD">
        <w:rPr>
          <w:lang w:eastAsia="uk-UA"/>
        </w:rPr>
        <w:t> </w:t>
      </w:r>
      <w:r w:rsidRPr="007B3DAD">
        <w:rPr>
          <w:lang w:val="uk-UA" w:eastAsia="uk-UA"/>
        </w:rPr>
        <w:t>244</w:t>
      </w:r>
      <w:r w:rsidRPr="007B3DAD">
        <w:rPr>
          <w:lang w:eastAsia="uk-UA"/>
        </w:rPr>
        <w:t> </w:t>
      </w:r>
      <w:r w:rsidRPr="007B3DAD">
        <w:rPr>
          <w:lang w:val="uk-UA" w:eastAsia="uk-UA"/>
        </w:rPr>
        <w:t xml:space="preserve">200 (шість мільйонів двісті сорок чотири тисячі двісті) </w:t>
      </w:r>
      <w:r w:rsidRPr="007B3DAD">
        <w:rPr>
          <w:lang w:val="uk-UA"/>
        </w:rPr>
        <w:t xml:space="preserve">гривень, </w:t>
      </w:r>
      <w:r w:rsidRPr="007B3DAD">
        <w:rPr>
          <w:b/>
          <w:lang w:val="uk-UA" w:eastAsia="uk-UA"/>
        </w:rPr>
        <w:t>не є державною допомогою відповідно до Закону України «Про державну допомогу суб’єктам господарювання».</w:t>
      </w:r>
    </w:p>
    <w:p w:rsidR="00096EBD" w:rsidRPr="00C04E8D" w:rsidRDefault="00096EBD" w:rsidP="00C37E79">
      <w:pPr>
        <w:pStyle w:val="rvps2"/>
        <w:tabs>
          <w:tab w:val="left" w:pos="993"/>
        </w:tabs>
        <w:spacing w:before="0" w:beforeAutospacing="0" w:after="0" w:afterAutospacing="0"/>
        <w:ind w:left="283" w:hanging="283"/>
        <w:jc w:val="both"/>
        <w:rPr>
          <w:highlight w:val="yellow"/>
          <w:lang w:val="uk-UA" w:eastAsia="uk-UA"/>
        </w:rPr>
      </w:pPr>
    </w:p>
    <w:p w:rsidR="00582173" w:rsidRPr="00450680" w:rsidRDefault="00582173" w:rsidP="00582173">
      <w:pPr>
        <w:ind w:firstLine="540"/>
        <w:jc w:val="both"/>
      </w:pPr>
      <w:r w:rsidRPr="00450680">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Default="00582173" w:rsidP="00582173">
      <w:pPr>
        <w:jc w:val="both"/>
        <w:rPr>
          <w:lang w:val="ru-RU"/>
        </w:rPr>
      </w:pPr>
    </w:p>
    <w:p w:rsidR="008604CC" w:rsidRPr="008604CC" w:rsidRDefault="008604CC" w:rsidP="00582173">
      <w:pPr>
        <w:jc w:val="both"/>
        <w:rPr>
          <w:lang w:val="ru-RU"/>
        </w:rPr>
      </w:pPr>
    </w:p>
    <w:p w:rsidR="00B040F0" w:rsidRPr="00450680" w:rsidRDefault="009E270B" w:rsidP="00450680">
      <w:pPr>
        <w:jc w:val="both"/>
      </w:pPr>
      <w:r w:rsidRPr="00450680">
        <w:t>Голова</w:t>
      </w:r>
      <w:r w:rsidR="00FC7633" w:rsidRPr="00450680">
        <w:t xml:space="preserve"> Комітету  </w:t>
      </w:r>
      <w:r w:rsidR="00E23E6B" w:rsidRPr="00450680">
        <w:t xml:space="preserve"> </w:t>
      </w:r>
      <w:r w:rsidR="00FC7633" w:rsidRPr="00450680">
        <w:t xml:space="preserve">                                                                             </w:t>
      </w:r>
      <w:r w:rsidR="00E429C6" w:rsidRPr="00450680">
        <w:t xml:space="preserve">     </w:t>
      </w:r>
      <w:r w:rsidR="00A7498F">
        <w:t xml:space="preserve">       </w:t>
      </w:r>
      <w:r w:rsidR="00E429C6" w:rsidRPr="00450680">
        <w:t xml:space="preserve"> </w:t>
      </w:r>
      <w:r w:rsidR="00450680" w:rsidRPr="00450680">
        <w:rPr>
          <w:lang w:val="ru-RU"/>
        </w:rPr>
        <w:t>О. П</w:t>
      </w:r>
      <w:r w:rsidR="00450680" w:rsidRPr="00450680">
        <w:t>ІЩАНСЬКА</w:t>
      </w:r>
    </w:p>
    <w:sectPr w:rsidR="00B040F0" w:rsidRPr="00450680" w:rsidSect="00FD4252">
      <w:headerReference w:type="even" r:id="rId9"/>
      <w:headerReference w:type="default" r:id="rId10"/>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E42" w:rsidRDefault="00A77E42">
      <w:r>
        <w:separator/>
      </w:r>
    </w:p>
  </w:endnote>
  <w:endnote w:type="continuationSeparator" w:id="0">
    <w:p w:rsidR="00A77E42" w:rsidRDefault="00A77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E42" w:rsidRDefault="00A77E42">
      <w:r>
        <w:separator/>
      </w:r>
    </w:p>
  </w:footnote>
  <w:footnote w:type="continuationSeparator" w:id="0">
    <w:p w:rsidR="00A77E42" w:rsidRDefault="00A77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DC7A49"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DC7A49"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3C7F8C">
      <w:rPr>
        <w:rStyle w:val="a7"/>
        <w:noProof/>
      </w:rPr>
      <w:t>11</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A9816AC"/>
    <w:multiLevelType w:val="hybridMultilevel"/>
    <w:tmpl w:val="DCAA24A6"/>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4F068C8"/>
    <w:multiLevelType w:val="hybridMultilevel"/>
    <w:tmpl w:val="FCD63D6E"/>
    <w:lvl w:ilvl="0" w:tplc="E62A9436">
      <w:start w:val="1"/>
      <w:numFmt w:val="decimal"/>
      <w:lvlText w:val="(%1)"/>
      <w:lvlJc w:val="left"/>
      <w:pPr>
        <w:ind w:left="360" w:hanging="360"/>
      </w:pPr>
      <w:rPr>
        <w:rFonts w:hint="default"/>
        <w:b w:val="0"/>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236168ED"/>
    <w:multiLevelType w:val="hybridMultilevel"/>
    <w:tmpl w:val="53CC0EAA"/>
    <w:lvl w:ilvl="0" w:tplc="E62A9436">
      <w:start w:val="1"/>
      <w:numFmt w:val="decimal"/>
      <w:lvlText w:val="(%1)"/>
      <w:lvlJc w:val="left"/>
      <w:pPr>
        <w:ind w:left="360" w:hanging="360"/>
      </w:pPr>
      <w:rPr>
        <w:rFonts w:hint="default"/>
        <w:b w:val="0"/>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C0365A"/>
    <w:multiLevelType w:val="hybridMultilevel"/>
    <w:tmpl w:val="987EC05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3C5D0C7B"/>
    <w:multiLevelType w:val="hybridMultilevel"/>
    <w:tmpl w:val="DFC8B330"/>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3304DEA"/>
    <w:multiLevelType w:val="hybridMultilevel"/>
    <w:tmpl w:val="DA1ABFA4"/>
    <w:lvl w:ilvl="0" w:tplc="523C1AA6">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5E67521"/>
    <w:multiLevelType w:val="hybridMultilevel"/>
    <w:tmpl w:val="878A2AD4"/>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6D27A2"/>
    <w:multiLevelType w:val="hybridMultilevel"/>
    <w:tmpl w:val="7C7073C6"/>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C9A2A1A"/>
    <w:multiLevelType w:val="hybridMultilevel"/>
    <w:tmpl w:val="9080FB78"/>
    <w:lvl w:ilvl="0" w:tplc="E62A9436">
      <w:start w:val="1"/>
      <w:numFmt w:val="decimal"/>
      <w:lvlText w:val="(%1)"/>
      <w:lvlJc w:val="left"/>
      <w:pPr>
        <w:ind w:left="360" w:hanging="360"/>
      </w:pPr>
      <w:rPr>
        <w:rFonts w:hint="default"/>
        <w:b w:val="0"/>
        <w:i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7D5C33"/>
    <w:multiLevelType w:val="hybridMultilevel"/>
    <w:tmpl w:val="A17CBC72"/>
    <w:lvl w:ilvl="0" w:tplc="0352B676">
      <w:start w:val="1"/>
      <w:numFmt w:val="decimal"/>
      <w:lvlText w:val="(%1)"/>
      <w:lvlJc w:val="left"/>
      <w:pPr>
        <w:ind w:left="360" w:hanging="360"/>
      </w:pPr>
      <w:rPr>
        <w:rFonts w:hint="default"/>
        <w:i w:val="0"/>
      </w:rPr>
    </w:lvl>
    <w:lvl w:ilvl="1" w:tplc="6772DDD2">
      <w:start w:val="1"/>
      <w:numFmt w:val="bullet"/>
      <w:lvlText w:val="-"/>
      <w:lvlJc w:val="left"/>
      <w:pPr>
        <w:ind w:left="1789" w:hanging="360"/>
      </w:pPr>
      <w:rPr>
        <w:rFonts w:ascii="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8"/>
  </w:num>
  <w:num w:numId="3">
    <w:abstractNumId w:val="2"/>
  </w:num>
  <w:num w:numId="4">
    <w:abstractNumId w:val="15"/>
  </w:num>
  <w:num w:numId="5">
    <w:abstractNumId w:val="0"/>
  </w:num>
  <w:num w:numId="6">
    <w:abstractNumId w:val="14"/>
  </w:num>
  <w:num w:numId="7">
    <w:abstractNumId w:val="12"/>
  </w:num>
  <w:num w:numId="8">
    <w:abstractNumId w:val="13"/>
  </w:num>
  <w:num w:numId="9">
    <w:abstractNumId w:val="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17"/>
  </w:num>
  <w:num w:numId="15">
    <w:abstractNumId w:val="10"/>
  </w:num>
  <w:num w:numId="16">
    <w:abstractNumId w:val="19"/>
  </w:num>
  <w:num w:numId="17">
    <w:abstractNumId w:val="1"/>
  </w:num>
  <w:num w:numId="18">
    <w:abstractNumId w:val="11"/>
  </w:num>
  <w:num w:numId="19">
    <w:abstractNumId w:val="6"/>
  </w:num>
  <w:num w:numId="20">
    <w:abstractNumId w:val="16"/>
  </w:num>
  <w:num w:numId="21">
    <w:abstractNumId w:val="3"/>
  </w:num>
  <w:num w:numId="2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67F1"/>
    <w:rsid w:val="00007A50"/>
    <w:rsid w:val="000126BA"/>
    <w:rsid w:val="00015FFE"/>
    <w:rsid w:val="00017238"/>
    <w:rsid w:val="0001748A"/>
    <w:rsid w:val="00017F10"/>
    <w:rsid w:val="0002146C"/>
    <w:rsid w:val="00022E7D"/>
    <w:rsid w:val="0002492E"/>
    <w:rsid w:val="000257C9"/>
    <w:rsid w:val="00035A99"/>
    <w:rsid w:val="00043F7C"/>
    <w:rsid w:val="00045CFD"/>
    <w:rsid w:val="0004659B"/>
    <w:rsid w:val="000515E8"/>
    <w:rsid w:val="0005623C"/>
    <w:rsid w:val="000716DE"/>
    <w:rsid w:val="000731EE"/>
    <w:rsid w:val="000735EC"/>
    <w:rsid w:val="00075C27"/>
    <w:rsid w:val="00084AAC"/>
    <w:rsid w:val="00085149"/>
    <w:rsid w:val="00096C89"/>
    <w:rsid w:val="00096EBD"/>
    <w:rsid w:val="000A0E66"/>
    <w:rsid w:val="000A345B"/>
    <w:rsid w:val="000A732B"/>
    <w:rsid w:val="000B283F"/>
    <w:rsid w:val="000C4306"/>
    <w:rsid w:val="000C4C8B"/>
    <w:rsid w:val="000C6C19"/>
    <w:rsid w:val="000D3FB4"/>
    <w:rsid w:val="000D4CA6"/>
    <w:rsid w:val="000E0215"/>
    <w:rsid w:val="000E0873"/>
    <w:rsid w:val="000E41A7"/>
    <w:rsid w:val="000E6808"/>
    <w:rsid w:val="000E7E3F"/>
    <w:rsid w:val="000F0810"/>
    <w:rsid w:val="00114638"/>
    <w:rsid w:val="00117472"/>
    <w:rsid w:val="00124EEF"/>
    <w:rsid w:val="00126599"/>
    <w:rsid w:val="001359B8"/>
    <w:rsid w:val="001544B1"/>
    <w:rsid w:val="001548C7"/>
    <w:rsid w:val="00160B05"/>
    <w:rsid w:val="00173CA4"/>
    <w:rsid w:val="00174E90"/>
    <w:rsid w:val="00185D06"/>
    <w:rsid w:val="001908EA"/>
    <w:rsid w:val="00191D68"/>
    <w:rsid w:val="001A72CD"/>
    <w:rsid w:val="001B55DF"/>
    <w:rsid w:val="001D1B8D"/>
    <w:rsid w:val="001D221E"/>
    <w:rsid w:val="001D4491"/>
    <w:rsid w:val="001D50EE"/>
    <w:rsid w:val="001D63E6"/>
    <w:rsid w:val="001E1781"/>
    <w:rsid w:val="001E2F46"/>
    <w:rsid w:val="001E6FF0"/>
    <w:rsid w:val="001F3C33"/>
    <w:rsid w:val="001F6312"/>
    <w:rsid w:val="002020AA"/>
    <w:rsid w:val="00204BC6"/>
    <w:rsid w:val="00213B48"/>
    <w:rsid w:val="00214B31"/>
    <w:rsid w:val="00223868"/>
    <w:rsid w:val="002246B9"/>
    <w:rsid w:val="0022778C"/>
    <w:rsid w:val="00232E4C"/>
    <w:rsid w:val="00233A29"/>
    <w:rsid w:val="00241D1B"/>
    <w:rsid w:val="002450A2"/>
    <w:rsid w:val="00251C42"/>
    <w:rsid w:val="0025295D"/>
    <w:rsid w:val="00252A64"/>
    <w:rsid w:val="0025394A"/>
    <w:rsid w:val="002554BA"/>
    <w:rsid w:val="0025553C"/>
    <w:rsid w:val="00255B1C"/>
    <w:rsid w:val="00256BEA"/>
    <w:rsid w:val="002705A0"/>
    <w:rsid w:val="002710E6"/>
    <w:rsid w:val="0027682E"/>
    <w:rsid w:val="0028183A"/>
    <w:rsid w:val="00291988"/>
    <w:rsid w:val="00293F61"/>
    <w:rsid w:val="0029456B"/>
    <w:rsid w:val="002951F3"/>
    <w:rsid w:val="002A43C6"/>
    <w:rsid w:val="002A54A2"/>
    <w:rsid w:val="002B2F6F"/>
    <w:rsid w:val="002C3DFA"/>
    <w:rsid w:val="002C3E1D"/>
    <w:rsid w:val="002C5E83"/>
    <w:rsid w:val="002D09F1"/>
    <w:rsid w:val="002D23BE"/>
    <w:rsid w:val="002D278B"/>
    <w:rsid w:val="002D3908"/>
    <w:rsid w:val="002D4F3B"/>
    <w:rsid w:val="002D76BD"/>
    <w:rsid w:val="002E2A06"/>
    <w:rsid w:val="002E7CBD"/>
    <w:rsid w:val="002F4B5E"/>
    <w:rsid w:val="003015AF"/>
    <w:rsid w:val="00303711"/>
    <w:rsid w:val="003051E5"/>
    <w:rsid w:val="003114DF"/>
    <w:rsid w:val="003122CD"/>
    <w:rsid w:val="003129FB"/>
    <w:rsid w:val="0031370E"/>
    <w:rsid w:val="00320F0A"/>
    <w:rsid w:val="00322758"/>
    <w:rsid w:val="0032382E"/>
    <w:rsid w:val="00323C9F"/>
    <w:rsid w:val="00331445"/>
    <w:rsid w:val="0033425F"/>
    <w:rsid w:val="00340E78"/>
    <w:rsid w:val="003433EC"/>
    <w:rsid w:val="00347DF4"/>
    <w:rsid w:val="0035078D"/>
    <w:rsid w:val="00351A15"/>
    <w:rsid w:val="00351E5E"/>
    <w:rsid w:val="0036178D"/>
    <w:rsid w:val="00363673"/>
    <w:rsid w:val="0036554A"/>
    <w:rsid w:val="00367A5A"/>
    <w:rsid w:val="0037597D"/>
    <w:rsid w:val="00381830"/>
    <w:rsid w:val="0038378D"/>
    <w:rsid w:val="00386BD4"/>
    <w:rsid w:val="003A3D9D"/>
    <w:rsid w:val="003A4D76"/>
    <w:rsid w:val="003B18B3"/>
    <w:rsid w:val="003C07EB"/>
    <w:rsid w:val="003C4765"/>
    <w:rsid w:val="003C7F8C"/>
    <w:rsid w:val="003D0D18"/>
    <w:rsid w:val="003D34DF"/>
    <w:rsid w:val="003E24A3"/>
    <w:rsid w:val="003E3F01"/>
    <w:rsid w:val="003E7E02"/>
    <w:rsid w:val="003F0F91"/>
    <w:rsid w:val="003F39B1"/>
    <w:rsid w:val="003F5D1D"/>
    <w:rsid w:val="003F605A"/>
    <w:rsid w:val="003F655C"/>
    <w:rsid w:val="003F7790"/>
    <w:rsid w:val="00400741"/>
    <w:rsid w:val="00402502"/>
    <w:rsid w:val="00403C3B"/>
    <w:rsid w:val="00405D39"/>
    <w:rsid w:val="00407D1B"/>
    <w:rsid w:val="00414A8F"/>
    <w:rsid w:val="00416C5A"/>
    <w:rsid w:val="004221C7"/>
    <w:rsid w:val="00423624"/>
    <w:rsid w:val="00427C54"/>
    <w:rsid w:val="0043099A"/>
    <w:rsid w:val="00436C53"/>
    <w:rsid w:val="00441B28"/>
    <w:rsid w:val="004434E4"/>
    <w:rsid w:val="004471F8"/>
    <w:rsid w:val="00450680"/>
    <w:rsid w:val="00463BB6"/>
    <w:rsid w:val="00464042"/>
    <w:rsid w:val="0046618B"/>
    <w:rsid w:val="004701B2"/>
    <w:rsid w:val="00471D83"/>
    <w:rsid w:val="00475ADE"/>
    <w:rsid w:val="004816BC"/>
    <w:rsid w:val="00486199"/>
    <w:rsid w:val="00491C03"/>
    <w:rsid w:val="004B1029"/>
    <w:rsid w:val="004B2337"/>
    <w:rsid w:val="004B461E"/>
    <w:rsid w:val="004B764F"/>
    <w:rsid w:val="004C1A12"/>
    <w:rsid w:val="004C3A68"/>
    <w:rsid w:val="004C42C6"/>
    <w:rsid w:val="004D529C"/>
    <w:rsid w:val="004D5E26"/>
    <w:rsid w:val="004D7495"/>
    <w:rsid w:val="004E4671"/>
    <w:rsid w:val="004F2C4C"/>
    <w:rsid w:val="004F69FD"/>
    <w:rsid w:val="00511DEA"/>
    <w:rsid w:val="00517E6F"/>
    <w:rsid w:val="00525DD0"/>
    <w:rsid w:val="00540A42"/>
    <w:rsid w:val="00543F30"/>
    <w:rsid w:val="005549E7"/>
    <w:rsid w:val="00555997"/>
    <w:rsid w:val="00567823"/>
    <w:rsid w:val="00573307"/>
    <w:rsid w:val="00577691"/>
    <w:rsid w:val="00582173"/>
    <w:rsid w:val="00592F0C"/>
    <w:rsid w:val="005A0A7C"/>
    <w:rsid w:val="005A787C"/>
    <w:rsid w:val="005A7C66"/>
    <w:rsid w:val="005B1711"/>
    <w:rsid w:val="005C00E9"/>
    <w:rsid w:val="005D04A5"/>
    <w:rsid w:val="005D7AB2"/>
    <w:rsid w:val="005E0319"/>
    <w:rsid w:val="005E0D08"/>
    <w:rsid w:val="005E6197"/>
    <w:rsid w:val="005F1C2E"/>
    <w:rsid w:val="00634089"/>
    <w:rsid w:val="0064271F"/>
    <w:rsid w:val="0064352E"/>
    <w:rsid w:val="0065519F"/>
    <w:rsid w:val="00666AC0"/>
    <w:rsid w:val="00675E77"/>
    <w:rsid w:val="006804FF"/>
    <w:rsid w:val="006818F5"/>
    <w:rsid w:val="00685E7B"/>
    <w:rsid w:val="00694A84"/>
    <w:rsid w:val="006951FF"/>
    <w:rsid w:val="006A08B6"/>
    <w:rsid w:val="006A4AAA"/>
    <w:rsid w:val="006A50F6"/>
    <w:rsid w:val="006B12FB"/>
    <w:rsid w:val="006B7A48"/>
    <w:rsid w:val="006C5430"/>
    <w:rsid w:val="006C6614"/>
    <w:rsid w:val="006E38AE"/>
    <w:rsid w:val="006E5CB2"/>
    <w:rsid w:val="006F16FC"/>
    <w:rsid w:val="006F1F23"/>
    <w:rsid w:val="006F3B1C"/>
    <w:rsid w:val="006F55E7"/>
    <w:rsid w:val="006F5E85"/>
    <w:rsid w:val="00704840"/>
    <w:rsid w:val="00706CA0"/>
    <w:rsid w:val="0071103A"/>
    <w:rsid w:val="007212A5"/>
    <w:rsid w:val="00721D1B"/>
    <w:rsid w:val="007233CC"/>
    <w:rsid w:val="00727FFC"/>
    <w:rsid w:val="0074155E"/>
    <w:rsid w:val="00743A15"/>
    <w:rsid w:val="00744558"/>
    <w:rsid w:val="00746E95"/>
    <w:rsid w:val="00751FBD"/>
    <w:rsid w:val="007534AD"/>
    <w:rsid w:val="00771902"/>
    <w:rsid w:val="00771FFC"/>
    <w:rsid w:val="00774E28"/>
    <w:rsid w:val="00777711"/>
    <w:rsid w:val="00785D2F"/>
    <w:rsid w:val="00787666"/>
    <w:rsid w:val="00795F19"/>
    <w:rsid w:val="007A1609"/>
    <w:rsid w:val="007A30B4"/>
    <w:rsid w:val="007A3401"/>
    <w:rsid w:val="007A4A5F"/>
    <w:rsid w:val="007B73B4"/>
    <w:rsid w:val="007C00EE"/>
    <w:rsid w:val="007C201E"/>
    <w:rsid w:val="007D4F83"/>
    <w:rsid w:val="007D5894"/>
    <w:rsid w:val="007D7772"/>
    <w:rsid w:val="007E25A4"/>
    <w:rsid w:val="007F0A60"/>
    <w:rsid w:val="008070F9"/>
    <w:rsid w:val="00810A86"/>
    <w:rsid w:val="008123B7"/>
    <w:rsid w:val="008202F1"/>
    <w:rsid w:val="00823B7E"/>
    <w:rsid w:val="008257E6"/>
    <w:rsid w:val="00825E80"/>
    <w:rsid w:val="008455FF"/>
    <w:rsid w:val="00845A10"/>
    <w:rsid w:val="00847617"/>
    <w:rsid w:val="0085177F"/>
    <w:rsid w:val="00852F37"/>
    <w:rsid w:val="00854D31"/>
    <w:rsid w:val="008604CC"/>
    <w:rsid w:val="00871804"/>
    <w:rsid w:val="00875E93"/>
    <w:rsid w:val="00877DA8"/>
    <w:rsid w:val="008868BC"/>
    <w:rsid w:val="008A4614"/>
    <w:rsid w:val="008A6134"/>
    <w:rsid w:val="008A7CF8"/>
    <w:rsid w:val="008B2B85"/>
    <w:rsid w:val="008C077D"/>
    <w:rsid w:val="008D2F32"/>
    <w:rsid w:val="008D3B23"/>
    <w:rsid w:val="008E3142"/>
    <w:rsid w:val="008E48DA"/>
    <w:rsid w:val="008F5D3A"/>
    <w:rsid w:val="0090056E"/>
    <w:rsid w:val="009056E3"/>
    <w:rsid w:val="0091222A"/>
    <w:rsid w:val="009154B7"/>
    <w:rsid w:val="00935026"/>
    <w:rsid w:val="00941A64"/>
    <w:rsid w:val="009451C9"/>
    <w:rsid w:val="0094732D"/>
    <w:rsid w:val="00947425"/>
    <w:rsid w:val="0096318C"/>
    <w:rsid w:val="00964DFE"/>
    <w:rsid w:val="00971C54"/>
    <w:rsid w:val="009765CA"/>
    <w:rsid w:val="00985E23"/>
    <w:rsid w:val="009938C7"/>
    <w:rsid w:val="00995D09"/>
    <w:rsid w:val="009A1DDA"/>
    <w:rsid w:val="009A2091"/>
    <w:rsid w:val="009A5D4B"/>
    <w:rsid w:val="009B5A39"/>
    <w:rsid w:val="009B693A"/>
    <w:rsid w:val="009C7220"/>
    <w:rsid w:val="009D57AA"/>
    <w:rsid w:val="009E00AE"/>
    <w:rsid w:val="009E0D8C"/>
    <w:rsid w:val="009E1D96"/>
    <w:rsid w:val="009E270B"/>
    <w:rsid w:val="009E4F6A"/>
    <w:rsid w:val="009E58ED"/>
    <w:rsid w:val="009F4535"/>
    <w:rsid w:val="009F55B4"/>
    <w:rsid w:val="00A005A9"/>
    <w:rsid w:val="00A0578C"/>
    <w:rsid w:val="00A06F82"/>
    <w:rsid w:val="00A13E28"/>
    <w:rsid w:val="00A20A86"/>
    <w:rsid w:val="00A233E2"/>
    <w:rsid w:val="00A30E58"/>
    <w:rsid w:val="00A353BF"/>
    <w:rsid w:val="00A62A8E"/>
    <w:rsid w:val="00A712BE"/>
    <w:rsid w:val="00A73AC4"/>
    <w:rsid w:val="00A7498F"/>
    <w:rsid w:val="00A77E42"/>
    <w:rsid w:val="00A82451"/>
    <w:rsid w:val="00A82608"/>
    <w:rsid w:val="00A83B1D"/>
    <w:rsid w:val="00A85BFE"/>
    <w:rsid w:val="00AB1C0D"/>
    <w:rsid w:val="00AB62C1"/>
    <w:rsid w:val="00AC0C0C"/>
    <w:rsid w:val="00AC3068"/>
    <w:rsid w:val="00AC4CA4"/>
    <w:rsid w:val="00AD1836"/>
    <w:rsid w:val="00AD2D7D"/>
    <w:rsid w:val="00AE0425"/>
    <w:rsid w:val="00AE2E00"/>
    <w:rsid w:val="00AE3633"/>
    <w:rsid w:val="00AE7C48"/>
    <w:rsid w:val="00AF1F6A"/>
    <w:rsid w:val="00B040F0"/>
    <w:rsid w:val="00B11291"/>
    <w:rsid w:val="00B12DE7"/>
    <w:rsid w:val="00B162D4"/>
    <w:rsid w:val="00B21537"/>
    <w:rsid w:val="00B222FE"/>
    <w:rsid w:val="00B30CB2"/>
    <w:rsid w:val="00B34BBE"/>
    <w:rsid w:val="00B40132"/>
    <w:rsid w:val="00B408CC"/>
    <w:rsid w:val="00B40DCF"/>
    <w:rsid w:val="00B456AE"/>
    <w:rsid w:val="00B471E0"/>
    <w:rsid w:val="00B51969"/>
    <w:rsid w:val="00B715A2"/>
    <w:rsid w:val="00B73133"/>
    <w:rsid w:val="00B7449B"/>
    <w:rsid w:val="00B74DB2"/>
    <w:rsid w:val="00B9572F"/>
    <w:rsid w:val="00BA3C65"/>
    <w:rsid w:val="00BA5C5A"/>
    <w:rsid w:val="00BB0824"/>
    <w:rsid w:val="00BB6ADD"/>
    <w:rsid w:val="00BB7F4D"/>
    <w:rsid w:val="00BC0D1B"/>
    <w:rsid w:val="00BC1C5E"/>
    <w:rsid w:val="00BC73D0"/>
    <w:rsid w:val="00BE711C"/>
    <w:rsid w:val="00BF227C"/>
    <w:rsid w:val="00BF5439"/>
    <w:rsid w:val="00BF7F3C"/>
    <w:rsid w:val="00C01223"/>
    <w:rsid w:val="00C027A9"/>
    <w:rsid w:val="00C04E8D"/>
    <w:rsid w:val="00C16E5A"/>
    <w:rsid w:val="00C21885"/>
    <w:rsid w:val="00C26014"/>
    <w:rsid w:val="00C37E79"/>
    <w:rsid w:val="00C45457"/>
    <w:rsid w:val="00C45BE9"/>
    <w:rsid w:val="00C56062"/>
    <w:rsid w:val="00C570CB"/>
    <w:rsid w:val="00C67375"/>
    <w:rsid w:val="00C73232"/>
    <w:rsid w:val="00C746C0"/>
    <w:rsid w:val="00C94EB7"/>
    <w:rsid w:val="00CA10D8"/>
    <w:rsid w:val="00CA1DCF"/>
    <w:rsid w:val="00CA2E48"/>
    <w:rsid w:val="00CA71A4"/>
    <w:rsid w:val="00CB13FD"/>
    <w:rsid w:val="00CB17B3"/>
    <w:rsid w:val="00CB4AB5"/>
    <w:rsid w:val="00CB54B6"/>
    <w:rsid w:val="00CC1016"/>
    <w:rsid w:val="00CC7522"/>
    <w:rsid w:val="00CD66B8"/>
    <w:rsid w:val="00CD7677"/>
    <w:rsid w:val="00CF079B"/>
    <w:rsid w:val="00CF75CF"/>
    <w:rsid w:val="00D13236"/>
    <w:rsid w:val="00D17359"/>
    <w:rsid w:val="00D2367C"/>
    <w:rsid w:val="00D23BD6"/>
    <w:rsid w:val="00D26359"/>
    <w:rsid w:val="00D31412"/>
    <w:rsid w:val="00D318C1"/>
    <w:rsid w:val="00D33847"/>
    <w:rsid w:val="00D40B0A"/>
    <w:rsid w:val="00D45E40"/>
    <w:rsid w:val="00D53FF4"/>
    <w:rsid w:val="00D707CB"/>
    <w:rsid w:val="00D733B6"/>
    <w:rsid w:val="00D73579"/>
    <w:rsid w:val="00D73B66"/>
    <w:rsid w:val="00D74D5D"/>
    <w:rsid w:val="00D81172"/>
    <w:rsid w:val="00D82AE2"/>
    <w:rsid w:val="00D85C36"/>
    <w:rsid w:val="00D9172E"/>
    <w:rsid w:val="00D938CC"/>
    <w:rsid w:val="00D93ABC"/>
    <w:rsid w:val="00D970E7"/>
    <w:rsid w:val="00DA2CDF"/>
    <w:rsid w:val="00DA745E"/>
    <w:rsid w:val="00DB5D7E"/>
    <w:rsid w:val="00DB60D1"/>
    <w:rsid w:val="00DC57B6"/>
    <w:rsid w:val="00DC7A49"/>
    <w:rsid w:val="00DD5A29"/>
    <w:rsid w:val="00DE3ED6"/>
    <w:rsid w:val="00DE41C8"/>
    <w:rsid w:val="00E04D10"/>
    <w:rsid w:val="00E16D3A"/>
    <w:rsid w:val="00E23E6B"/>
    <w:rsid w:val="00E27D79"/>
    <w:rsid w:val="00E319C0"/>
    <w:rsid w:val="00E37FEA"/>
    <w:rsid w:val="00E429C6"/>
    <w:rsid w:val="00E460B4"/>
    <w:rsid w:val="00E47335"/>
    <w:rsid w:val="00E47A4F"/>
    <w:rsid w:val="00E50419"/>
    <w:rsid w:val="00E76C1A"/>
    <w:rsid w:val="00E77B1C"/>
    <w:rsid w:val="00E87253"/>
    <w:rsid w:val="00E95231"/>
    <w:rsid w:val="00EA5D4E"/>
    <w:rsid w:val="00EB08D0"/>
    <w:rsid w:val="00EB094B"/>
    <w:rsid w:val="00ED505C"/>
    <w:rsid w:val="00ED70FF"/>
    <w:rsid w:val="00EE5881"/>
    <w:rsid w:val="00EF1D38"/>
    <w:rsid w:val="00EF28BE"/>
    <w:rsid w:val="00F00D37"/>
    <w:rsid w:val="00F06D7D"/>
    <w:rsid w:val="00F10B38"/>
    <w:rsid w:val="00F17703"/>
    <w:rsid w:val="00F305B2"/>
    <w:rsid w:val="00F37267"/>
    <w:rsid w:val="00F41E8B"/>
    <w:rsid w:val="00F46404"/>
    <w:rsid w:val="00F46CA3"/>
    <w:rsid w:val="00F56F71"/>
    <w:rsid w:val="00F57AD5"/>
    <w:rsid w:val="00F60C6C"/>
    <w:rsid w:val="00F6585C"/>
    <w:rsid w:val="00F666B6"/>
    <w:rsid w:val="00F761D8"/>
    <w:rsid w:val="00F80293"/>
    <w:rsid w:val="00F8659A"/>
    <w:rsid w:val="00FA69EB"/>
    <w:rsid w:val="00FB4D25"/>
    <w:rsid w:val="00FB7B34"/>
    <w:rsid w:val="00FC01AA"/>
    <w:rsid w:val="00FC03ED"/>
    <w:rsid w:val="00FC7633"/>
    <w:rsid w:val="00FD0E4C"/>
    <w:rsid w:val="00FD3A0D"/>
    <w:rsid w:val="00FD3C36"/>
    <w:rsid w:val="00FD4252"/>
    <w:rsid w:val="00FD4D2F"/>
    <w:rsid w:val="00FD6F9E"/>
    <w:rsid w:val="00FE22CD"/>
    <w:rsid w:val="00FF1076"/>
    <w:rsid w:val="00FF2618"/>
    <w:rsid w:val="00FF325B"/>
    <w:rsid w:val="00FF64B1"/>
    <w:rsid w:val="00FF70C0"/>
    <w:rsid w:val="00FF7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4578</Words>
  <Characters>26095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2020-08-18T08:26:00Z</cp:lastPrinted>
  <dcterms:created xsi:type="dcterms:W3CDTF">2020-08-18T08:32:00Z</dcterms:created>
  <dcterms:modified xsi:type="dcterms:W3CDTF">2020-08-18T08:32:00Z</dcterms:modified>
</cp:coreProperties>
</file>