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D3" w:rsidRPr="00414027" w:rsidRDefault="00692361" w:rsidP="00285F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22300" cy="6794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D3" w:rsidRPr="00353497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9141D3" w:rsidRPr="00353497" w:rsidRDefault="009141D3" w:rsidP="00285F1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9141D3" w:rsidRPr="00353497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Р</w:t>
      </w:r>
      <w:proofErr w:type="gramEnd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ІШЕННЯ</w:t>
      </w:r>
    </w:p>
    <w:p w:rsidR="009141D3" w:rsidRPr="00D45556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32"/>
          <w:szCs w:val="32"/>
          <w:lang w:val="ru-RU" w:eastAsia="ru-RU"/>
        </w:rPr>
      </w:pPr>
    </w:p>
    <w:p w:rsidR="00285F1B" w:rsidRDefault="00285F1B" w:rsidP="00285F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141D3" w:rsidRPr="007E1E9E" w:rsidRDefault="00550C29" w:rsidP="00285F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12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березня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2020 р.</w:t>
      </w:r>
      <w:r w:rsidR="00285F1B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285F1B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285F1B"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    </w:t>
      </w:r>
      <w:proofErr w:type="spellStart"/>
      <w:r w:rsidR="009141D3" w:rsidRPr="007E1E9E">
        <w:rPr>
          <w:rFonts w:ascii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 w:rsidR="009141D3" w:rsidRPr="007E1E9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="009141D3" w:rsidRPr="007E1E9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166-р</w:t>
      </w:r>
      <w:r w:rsidR="009141D3" w:rsidRPr="00983FF6">
        <w:rPr>
          <w:rFonts w:ascii="Times New Roman" w:hAnsi="Times New Roman" w:cs="Times New Roman"/>
          <w:color w:val="FFFFFF"/>
          <w:sz w:val="24"/>
          <w:szCs w:val="24"/>
          <w:lang w:val="ru-RU" w:eastAsia="ru-RU"/>
        </w:rPr>
        <w:t>746-р</w:t>
      </w:r>
    </w:p>
    <w:p w:rsidR="009141D3" w:rsidRPr="00414027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141D3" w:rsidRPr="00285F1B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szCs w:val="24"/>
          <w:lang w:val="ru-RU" w:eastAsia="ru-RU"/>
        </w:rPr>
      </w:pPr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Про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перевірку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proofErr w:type="gramStart"/>
      <w:r w:rsidRPr="00285F1B">
        <w:rPr>
          <w:rFonts w:ascii="Times New Roman" w:hAnsi="Times New Roman" w:cs="Times New Roman"/>
          <w:szCs w:val="24"/>
          <w:lang w:val="ru-RU" w:eastAsia="ru-RU"/>
        </w:rPr>
        <w:t>р</w:t>
      </w:r>
      <w:proofErr w:type="gramEnd"/>
      <w:r w:rsidRPr="00285F1B">
        <w:rPr>
          <w:rFonts w:ascii="Times New Roman" w:hAnsi="Times New Roman" w:cs="Times New Roman"/>
          <w:szCs w:val="24"/>
          <w:lang w:val="ru-RU" w:eastAsia="ru-RU"/>
        </w:rPr>
        <w:t>ішення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адміністративної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</w:p>
    <w:p w:rsidR="009141D3" w:rsidRPr="00285F1B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szCs w:val="24"/>
          <w:lang w:val="ru-RU" w:eastAsia="ru-RU"/>
        </w:rPr>
      </w:pP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колегії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r w:rsidRPr="00285F1B">
        <w:rPr>
          <w:rFonts w:ascii="Times New Roman" w:hAnsi="Times New Roman" w:cs="Times New Roman"/>
          <w:szCs w:val="24"/>
          <w:lang w:eastAsia="ru-RU"/>
        </w:rPr>
        <w:t>Харківського</w:t>
      </w:r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обласного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територіального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</w:p>
    <w:p w:rsidR="009141D3" w:rsidRPr="00285F1B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szCs w:val="24"/>
          <w:lang w:val="ru-RU" w:eastAsia="ru-RU"/>
        </w:rPr>
      </w:pP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відділення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gramStart"/>
      <w:r w:rsidRPr="00285F1B">
        <w:rPr>
          <w:rFonts w:ascii="Times New Roman" w:hAnsi="Times New Roman" w:cs="Times New Roman"/>
          <w:szCs w:val="24"/>
          <w:lang w:val="ru-RU" w:eastAsia="ru-RU"/>
        </w:rPr>
        <w:t>Антимонопольного</w:t>
      </w:r>
      <w:proofErr w:type="gram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комітету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  <w:proofErr w:type="spellStart"/>
      <w:r w:rsidRPr="00285F1B">
        <w:rPr>
          <w:rFonts w:ascii="Times New Roman" w:hAnsi="Times New Roman" w:cs="Times New Roman"/>
          <w:szCs w:val="24"/>
          <w:lang w:val="ru-RU" w:eastAsia="ru-RU"/>
        </w:rPr>
        <w:t>України</w:t>
      </w:r>
      <w:proofErr w:type="spellEnd"/>
      <w:r w:rsidRPr="00285F1B">
        <w:rPr>
          <w:rFonts w:ascii="Times New Roman" w:hAnsi="Times New Roman" w:cs="Times New Roman"/>
          <w:szCs w:val="24"/>
          <w:lang w:val="ru-RU" w:eastAsia="ru-RU"/>
        </w:rPr>
        <w:t xml:space="preserve"> </w:t>
      </w:r>
    </w:p>
    <w:p w:rsidR="009141D3" w:rsidRPr="00285F1B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szCs w:val="24"/>
          <w:lang w:val="ru-RU" w:eastAsia="ru-RU"/>
        </w:rPr>
      </w:pPr>
      <w:r w:rsidRPr="00285F1B">
        <w:rPr>
          <w:rFonts w:ascii="Times New Roman" w:hAnsi="Times New Roman" w:cs="Times New Roman"/>
          <w:szCs w:val="24"/>
        </w:rPr>
        <w:t>від 12.09.2019 № 104-р/к у справі № 2/20-3-18</w:t>
      </w:r>
    </w:p>
    <w:p w:rsidR="009141D3" w:rsidRPr="00365BB5" w:rsidRDefault="009141D3" w:rsidP="00285F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1D3" w:rsidRDefault="009141D3" w:rsidP="00285F1B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365BB5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C61C97">
        <w:rPr>
          <w:rFonts w:ascii="Times New Roman" w:hAnsi="Times New Roman" w:cs="Times New Roman"/>
          <w:sz w:val="24"/>
          <w:szCs w:val="24"/>
        </w:rPr>
        <w:t>(далі – Комітет)</w:t>
      </w:r>
      <w:r w:rsidRPr="00365BB5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 w:rsidRPr="00DE7AC6">
        <w:rPr>
          <w:rFonts w:ascii="Times New Roman" w:hAnsi="Times New Roman" w:cs="Times New Roman"/>
          <w:sz w:val="24"/>
          <w:szCs w:val="24"/>
          <w:lang w:eastAsia="uk-UA"/>
        </w:rPr>
        <w:t xml:space="preserve">державного уповноваженого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Комітету М.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Процишен</w:t>
      </w:r>
      <w:proofErr w:type="spellEnd"/>
      <w:r w:rsidRPr="00365B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від 19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-01/</w:t>
      </w:r>
      <w:r>
        <w:rPr>
          <w:rFonts w:ascii="Times New Roman" w:hAnsi="Times New Roman" w:cs="Times New Roman"/>
          <w:sz w:val="24"/>
          <w:szCs w:val="24"/>
          <w:lang w:eastAsia="ru-RU"/>
        </w:rPr>
        <w:t>33-пр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>569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Pr="00365B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65BB5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9141D3" w:rsidRDefault="009141D3" w:rsidP="00285F1B">
      <w:pPr>
        <w:spacing w:before="120" w:after="12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F1B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285F1B">
        <w:rPr>
          <w:rFonts w:ascii="Times New Roman" w:hAnsi="Times New Roman" w:cs="Times New Roman"/>
          <w:b/>
          <w:sz w:val="24"/>
          <w:szCs w:val="24"/>
        </w:rPr>
        <w:t>:</w:t>
      </w:r>
    </w:p>
    <w:p w:rsidR="009141D3" w:rsidRPr="00F81F0A" w:rsidRDefault="009141D3" w:rsidP="00285F1B">
      <w:p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F81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>ПРЕДМЕТ ПЕРЕВІРКИ</w:t>
      </w:r>
    </w:p>
    <w:p w:rsidR="009141D3" w:rsidRDefault="009141D3" w:rsidP="00285F1B">
      <w:pPr>
        <w:numPr>
          <w:ilvl w:val="0"/>
          <w:numId w:val="23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DE7AC6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 w:rsidRPr="000D2B84">
        <w:rPr>
          <w:rFonts w:ascii="Times New Roman" w:hAnsi="Times New Roman" w:cs="Times New Roman"/>
          <w:sz w:val="24"/>
          <w:szCs w:val="24"/>
          <w:lang w:eastAsia="ru-RU"/>
        </w:rPr>
        <w:t xml:space="preserve">Харківського обласного територіального відділення Антимонопольного комітету України </w:t>
      </w:r>
      <w:r w:rsidRPr="00607B16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12.09.2019</w:t>
      </w:r>
      <w:r w:rsidRPr="00607B1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104-р/к</w:t>
      </w:r>
      <w:r w:rsidRPr="00607B16">
        <w:rPr>
          <w:rFonts w:ascii="Times New Roman" w:hAnsi="Times New Roman" w:cs="Times New Roman"/>
          <w:sz w:val="24"/>
          <w:szCs w:val="24"/>
        </w:rPr>
        <w:t xml:space="preserve"> у справі № </w:t>
      </w:r>
      <w:r>
        <w:rPr>
          <w:rFonts w:ascii="Times New Roman" w:hAnsi="Times New Roman" w:cs="Times New Roman"/>
          <w:sz w:val="24"/>
          <w:szCs w:val="24"/>
        </w:rPr>
        <w:t>2/20-3-18</w:t>
      </w:r>
      <w:r w:rsidRPr="000D2B84">
        <w:rPr>
          <w:rFonts w:ascii="Times New Roman" w:hAnsi="Times New Roman" w:cs="Times New Roman"/>
          <w:sz w:val="24"/>
          <w:szCs w:val="24"/>
          <w:lang w:eastAsia="ru-RU"/>
        </w:rPr>
        <w:t xml:space="preserve"> (далі – Рішення)</w:t>
      </w:r>
      <w:r w:rsidRPr="00DE7AC6">
        <w:rPr>
          <w:rFonts w:ascii="Times New Roman" w:hAnsi="Times New Roman" w:cs="Times New Roman"/>
          <w:sz w:val="24"/>
          <w:szCs w:val="24"/>
        </w:rPr>
        <w:t>.</w:t>
      </w:r>
    </w:p>
    <w:p w:rsidR="002A5B0E" w:rsidRDefault="002A5B0E" w:rsidP="002A5B0E">
      <w:p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85F1B" w:rsidRPr="00F81F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ПІДСТАВИ ДЛЯ ПЕРЕВІРКИ</w:t>
      </w:r>
    </w:p>
    <w:p w:rsidR="009141D3" w:rsidRDefault="009141D3" w:rsidP="00285F1B">
      <w:pPr>
        <w:pStyle w:val="a3"/>
        <w:numPr>
          <w:ilvl w:val="0"/>
          <w:numId w:val="44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Заява товариства з обмеженою відповідальністю науково-виробничого комплексу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Pr="00607B16">
        <w:rPr>
          <w:rFonts w:ascii="Times New Roman" w:hAnsi="Times New Roman" w:cs="Times New Roman"/>
          <w:sz w:val="24"/>
          <w:szCs w:val="24"/>
        </w:rPr>
        <w:t xml:space="preserve">» від </w:t>
      </w:r>
      <w:r>
        <w:rPr>
          <w:rFonts w:ascii="Times New Roman" w:hAnsi="Times New Roman" w:cs="Times New Roman"/>
          <w:sz w:val="24"/>
          <w:szCs w:val="24"/>
        </w:rPr>
        <w:t>07.10.2019</w:t>
      </w:r>
      <w:r w:rsidRPr="00607B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41 </w:t>
      </w:r>
      <w:r w:rsidRPr="00607B16">
        <w:rPr>
          <w:rFonts w:ascii="Times New Roman" w:hAnsi="Times New Roman" w:cs="Times New Roman"/>
          <w:sz w:val="24"/>
          <w:szCs w:val="24"/>
        </w:rPr>
        <w:t xml:space="preserve">(зареєстрована в Комітеті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607B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B16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07B16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br/>
      </w:r>
      <w:r w:rsidRPr="00607B16">
        <w:rPr>
          <w:rFonts w:ascii="Times New Roman" w:hAnsi="Times New Roman" w:cs="Times New Roman"/>
          <w:sz w:val="24"/>
          <w:szCs w:val="24"/>
        </w:rPr>
        <w:t>№ 8-01/</w:t>
      </w:r>
      <w:r>
        <w:rPr>
          <w:rFonts w:ascii="Times New Roman" w:hAnsi="Times New Roman" w:cs="Times New Roman"/>
          <w:sz w:val="24"/>
          <w:szCs w:val="24"/>
        </w:rPr>
        <w:t>33-пр</w:t>
      </w:r>
      <w:r w:rsidRPr="00607B16">
        <w:rPr>
          <w:rFonts w:ascii="Times New Roman" w:hAnsi="Times New Roman" w:cs="Times New Roman"/>
          <w:sz w:val="24"/>
          <w:szCs w:val="24"/>
        </w:rPr>
        <w:t>)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(далі – Заява).</w:t>
      </w:r>
    </w:p>
    <w:p w:rsidR="002A5B0E" w:rsidRPr="00007A55" w:rsidRDefault="002A5B0E" w:rsidP="002A5B0E">
      <w:pPr>
        <w:pStyle w:val="a3"/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ЗАЯВНИК</w:t>
      </w:r>
    </w:p>
    <w:p w:rsidR="009141D3" w:rsidRDefault="009141D3" w:rsidP="00285F1B">
      <w:pPr>
        <w:pStyle w:val="a3"/>
        <w:numPr>
          <w:ilvl w:val="0"/>
          <w:numId w:val="44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Товариство </w:t>
      </w:r>
      <w:r>
        <w:rPr>
          <w:rFonts w:ascii="Times New Roman" w:hAnsi="Times New Roman" w:cs="Times New Roman"/>
          <w:sz w:val="24"/>
          <w:szCs w:val="24"/>
        </w:rPr>
        <w:t>з обмеженою відповідальністю науково-виробничого комплексу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Pr="00607B16">
        <w:rPr>
          <w:rFonts w:ascii="Times New Roman" w:hAnsi="Times New Roman" w:cs="Times New Roman"/>
          <w:sz w:val="24"/>
          <w:szCs w:val="24"/>
        </w:rPr>
        <w:t>»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230B"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(далі – </w:t>
      </w:r>
      <w:r w:rsidR="0063230B"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 w:rsidR="0063230B" w:rsidRPr="00C07A72">
        <w:rPr>
          <w:rFonts w:ascii="Times New Roman" w:hAnsi="Times New Roman" w:cs="Times New Roman"/>
          <w:sz w:val="24"/>
          <w:szCs w:val="24"/>
          <w:lang w:eastAsia="ru-RU"/>
        </w:rPr>
        <w:t>, Заявник)</w:t>
      </w:r>
      <w:r w:rsidR="0063230B" w:rsidRPr="001F75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F750D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1F750D">
        <w:rPr>
          <w:rFonts w:ascii="Times New Roman" w:hAnsi="Times New Roman" w:cs="Times New Roman"/>
          <w:sz w:val="24"/>
          <w:szCs w:val="24"/>
        </w:rPr>
        <w:t>м. Київ, ідентифікаційний код юридичної особи 22716816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7A7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A5B0E" w:rsidRPr="00007A55" w:rsidRDefault="002A5B0E" w:rsidP="002A5B0E">
      <w:pPr>
        <w:pStyle w:val="a3"/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ПРОЦЕСУАЛЬНІ ДІЇ З ПЕРЕВІРКИ РІШЕННЯ</w:t>
      </w:r>
    </w:p>
    <w:p w:rsidR="009141D3" w:rsidRDefault="009141D3" w:rsidP="00285F1B">
      <w:pPr>
        <w:pStyle w:val="a3"/>
        <w:numPr>
          <w:ilvl w:val="0"/>
          <w:numId w:val="33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07A55">
        <w:rPr>
          <w:rFonts w:ascii="Times New Roman" w:hAnsi="Times New Roman" w:cs="Times New Roman"/>
          <w:sz w:val="24"/>
          <w:szCs w:val="24"/>
        </w:rPr>
        <w:t>Розпорядженням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Голови Комітету – д</w:t>
      </w:r>
      <w:r w:rsidRPr="002E5993">
        <w:rPr>
          <w:rFonts w:ascii="Times New Roman" w:hAnsi="Times New Roman" w:cs="Times New Roman"/>
          <w:sz w:val="24"/>
          <w:szCs w:val="24"/>
          <w:lang w:eastAsia="ru-RU"/>
        </w:rPr>
        <w:t>ержавн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2E5993">
        <w:rPr>
          <w:rFonts w:ascii="Times New Roman" w:hAnsi="Times New Roman" w:cs="Times New Roman"/>
          <w:sz w:val="24"/>
          <w:szCs w:val="24"/>
          <w:lang w:eastAsia="ru-RU"/>
        </w:rPr>
        <w:t xml:space="preserve"> уповноважен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 Ю. Терентьєва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№ 0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>359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-р заяву </w:t>
      </w:r>
      <w:r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 w:rsidRPr="00007A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про перевірку Рішення прийнято до розгляду.</w:t>
      </w:r>
    </w:p>
    <w:p w:rsidR="002A5B0E" w:rsidRPr="00007A55" w:rsidRDefault="002A5B0E" w:rsidP="002A5B0E">
      <w:pPr>
        <w:pStyle w:val="a3"/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РІШЕННЯ АДМІНІСТРАТИВНОЇ КОЛЕГІЇ</w:t>
      </w:r>
    </w:p>
    <w:p w:rsidR="009141D3" w:rsidRPr="00007A55" w:rsidRDefault="009141D3" w:rsidP="00285F1B">
      <w:pPr>
        <w:pStyle w:val="a3"/>
        <w:numPr>
          <w:ilvl w:val="0"/>
          <w:numId w:val="33"/>
        </w:numPr>
        <w:tabs>
          <w:tab w:val="clear" w:pos="0"/>
        </w:tabs>
        <w:spacing w:before="120" w:after="12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А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дміністративна колегія </w:t>
      </w:r>
      <w:r>
        <w:rPr>
          <w:rFonts w:ascii="Times New Roman" w:hAnsi="Times New Roman" w:cs="Times New Roman"/>
          <w:sz w:val="24"/>
          <w:szCs w:val="24"/>
        </w:rPr>
        <w:t>Харківського</w:t>
      </w:r>
      <w:r w:rsidRPr="00607B16">
        <w:rPr>
          <w:rFonts w:ascii="Times New Roman" w:hAnsi="Times New Roman" w:cs="Times New Roman"/>
          <w:sz w:val="24"/>
          <w:szCs w:val="24"/>
        </w:rPr>
        <w:t xml:space="preserve"> обласного територіального відділення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Антимонопольного комітету України </w:t>
      </w:r>
      <w:r>
        <w:rPr>
          <w:rFonts w:ascii="Times New Roman" w:hAnsi="Times New Roman" w:cs="Times New Roman"/>
          <w:sz w:val="24"/>
          <w:szCs w:val="24"/>
        </w:rPr>
        <w:t>12.09.2019</w:t>
      </w:r>
      <w:r w:rsidRPr="00607B16">
        <w:rPr>
          <w:rFonts w:ascii="Times New Roman" w:hAnsi="Times New Roman" w:cs="Times New Roman"/>
          <w:sz w:val="24"/>
          <w:szCs w:val="24"/>
        </w:rPr>
        <w:t xml:space="preserve"> 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прийняла Рішення у </w:t>
      </w:r>
      <w:r>
        <w:rPr>
          <w:rFonts w:ascii="Times New Roman" w:hAnsi="Times New Roman" w:cs="Times New Roman"/>
          <w:sz w:val="24"/>
          <w:szCs w:val="24"/>
          <w:lang w:eastAsia="uk-UA"/>
        </w:rPr>
        <w:t>с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>праві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607B1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2/20-3-18</w:t>
      </w:r>
      <w:r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007A55">
        <w:rPr>
          <w:rFonts w:ascii="Times New Roman" w:hAnsi="Times New Roman" w:cs="Times New Roman"/>
          <w:sz w:val="24"/>
          <w:szCs w:val="24"/>
          <w:lang w:eastAsia="uk-UA"/>
        </w:rPr>
        <w:t xml:space="preserve"> Відповідно до резолютивної частини Рішення </w:t>
      </w:r>
      <w:r w:rsidRPr="00007A55">
        <w:rPr>
          <w:rFonts w:ascii="Times New Roman" w:hAnsi="Times New Roman" w:cs="Times New Roman"/>
          <w:sz w:val="24"/>
          <w:szCs w:val="24"/>
        </w:rPr>
        <w:t xml:space="preserve">адміністративна колегія </w:t>
      </w:r>
      <w:r>
        <w:rPr>
          <w:rFonts w:ascii="Times New Roman" w:hAnsi="Times New Roman" w:cs="Times New Roman"/>
          <w:sz w:val="24"/>
          <w:szCs w:val="24"/>
        </w:rPr>
        <w:lastRenderedPageBreak/>
        <w:t>Харківського</w:t>
      </w:r>
      <w:r w:rsidRPr="00607B16">
        <w:rPr>
          <w:rFonts w:ascii="Times New Roman" w:hAnsi="Times New Roman" w:cs="Times New Roman"/>
          <w:sz w:val="24"/>
          <w:szCs w:val="24"/>
        </w:rPr>
        <w:t xml:space="preserve"> обласного територіального відділення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>Антимонопольного комітету України</w:t>
      </w:r>
      <w:r w:rsidRPr="00007A55">
        <w:rPr>
          <w:rFonts w:ascii="Times New Roman" w:hAnsi="Times New Roman" w:cs="Times New Roman"/>
          <w:sz w:val="24"/>
          <w:szCs w:val="24"/>
        </w:rPr>
        <w:t xml:space="preserve"> постановила:</w:t>
      </w:r>
    </w:p>
    <w:p w:rsidR="009141D3" w:rsidRPr="00007A55" w:rsidRDefault="009141D3" w:rsidP="00285F1B">
      <w:pPr>
        <w:pStyle w:val="a3"/>
        <w:spacing w:before="120" w:after="12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A55">
        <w:rPr>
          <w:rFonts w:ascii="Times New Roman" w:hAnsi="Times New Roman" w:cs="Times New Roman"/>
          <w:sz w:val="24"/>
          <w:szCs w:val="24"/>
          <w:lang w:eastAsia="uk-UA"/>
        </w:rPr>
        <w:t>«</w:t>
      </w:r>
      <w:r w:rsidRPr="0054682F">
        <w:rPr>
          <w:rFonts w:ascii="Times New Roman" w:hAnsi="Times New Roman" w:cs="Times New Roman"/>
          <w:sz w:val="24"/>
          <w:szCs w:val="24"/>
        </w:rPr>
        <w:t>Закрити провадження у справі № 2/20-3-18</w:t>
      </w:r>
      <w:r w:rsidRPr="0054682F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9141D3" w:rsidRDefault="009141D3" w:rsidP="00285F1B">
      <w:pPr>
        <w:pStyle w:val="a3"/>
        <w:numPr>
          <w:ilvl w:val="0"/>
          <w:numId w:val="33"/>
        </w:numPr>
        <w:tabs>
          <w:tab w:val="clear" w:pos="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Листом від </w:t>
      </w:r>
      <w:r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ru-RU"/>
        </w:rPr>
        <w:t>70-01/3-5739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Харківське</w:t>
      </w:r>
      <w:r w:rsidRPr="00607B16">
        <w:rPr>
          <w:rFonts w:ascii="Times New Roman" w:hAnsi="Times New Roman" w:cs="Times New Roman"/>
          <w:sz w:val="24"/>
          <w:szCs w:val="24"/>
        </w:rPr>
        <w:t xml:space="preserve"> обласн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07B16">
        <w:rPr>
          <w:rFonts w:ascii="Times New Roman" w:hAnsi="Times New Roman" w:cs="Times New Roman"/>
          <w:sz w:val="24"/>
          <w:szCs w:val="24"/>
        </w:rPr>
        <w:t xml:space="preserve"> територіальн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07B16">
        <w:rPr>
          <w:rFonts w:ascii="Times New Roman" w:hAnsi="Times New Roman" w:cs="Times New Roman"/>
          <w:sz w:val="24"/>
          <w:szCs w:val="24"/>
        </w:rPr>
        <w:t xml:space="preserve"> відділення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>Антимонопольного комітету України (далі – Відділення)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направило на адресу </w:t>
      </w:r>
      <w:r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копію Рішення. З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азначений лист </w:t>
      </w:r>
      <w:r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отримало </w:t>
      </w:r>
      <w:r>
        <w:rPr>
          <w:rFonts w:ascii="Times New Roman" w:hAnsi="Times New Roman" w:cs="Times New Roman"/>
          <w:sz w:val="24"/>
          <w:szCs w:val="24"/>
          <w:lang w:eastAsia="ru-RU"/>
        </w:rPr>
        <w:t>26.09.2019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A5B0E" w:rsidRDefault="002A5B0E" w:rsidP="002A5B0E">
      <w:pPr>
        <w:pStyle w:val="a3"/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ДОВОДИ ЗАЯВНИКА</w:t>
      </w:r>
    </w:p>
    <w:p w:rsidR="009141D3" w:rsidRPr="00007A55" w:rsidRDefault="009141D3" w:rsidP="00285F1B">
      <w:pPr>
        <w:pStyle w:val="a3"/>
        <w:numPr>
          <w:ilvl w:val="0"/>
          <w:numId w:val="33"/>
        </w:numPr>
        <w:tabs>
          <w:tab w:val="clear" w:pos="0"/>
        </w:tabs>
        <w:spacing w:before="120" w:after="12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Доводи, які викладені </w:t>
      </w:r>
      <w:r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>у Заяві про перевірку Рішення, полягають у порушенні адміністративною колегією Відділення матеріальних та процесуальних норм права, зокрема</w:t>
      </w:r>
      <w:r w:rsidR="00C32BE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07A55">
        <w:rPr>
          <w:rFonts w:ascii="Times New Roman" w:hAnsi="Times New Roman" w:cs="Times New Roman"/>
          <w:sz w:val="24"/>
          <w:szCs w:val="24"/>
          <w:lang w:eastAsia="ru-RU"/>
        </w:rPr>
        <w:t xml:space="preserve"> Заявник зазначає:</w:t>
      </w:r>
    </w:p>
    <w:p w:rsidR="009141D3" w:rsidRPr="009032A0" w:rsidRDefault="009141D3" w:rsidP="00285F1B">
      <w:pPr>
        <w:pStyle w:val="a3"/>
        <w:spacing w:before="120" w:after="120" w:line="240" w:lineRule="auto"/>
        <w:ind w:left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9032A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«…Порушення законодавства про захист економічної конкуренції, яке полягає у використанні без дозволу позначень Заявника («БІОПРОМІНЬ»), триває, шкодить діловій репутації та призводить до значних втрат…</w:t>
      </w:r>
      <w:r w:rsidR="00C32B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»;</w:t>
      </w:r>
    </w:p>
    <w:p w:rsidR="009141D3" w:rsidRPr="009C2926" w:rsidRDefault="009141D3" w:rsidP="00285F1B">
      <w:pPr>
        <w:pStyle w:val="a6"/>
        <w:spacing w:before="120"/>
        <w:ind w:left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AF5430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«…</w:t>
      </w:r>
      <w:r w:rsidRPr="009C2926">
        <w:rPr>
          <w:rStyle w:val="2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матеріали справи № 2/20-3-18 містять докази використання</w:t>
      </w:r>
      <w:r w:rsidRPr="009C2926">
        <w:rPr>
          <w:rStyle w:val="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9C2926">
        <w:rPr>
          <w:rStyle w:val="2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позначення “БІОПРОМІНЬ” без дозволу Заявника та докази змішування</w:t>
      </w:r>
      <w:r w:rsidRPr="009C2926">
        <w:rPr>
          <w:rStyle w:val="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9C2926">
        <w:rPr>
          <w:rStyle w:val="2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діяльності Заявника та Відповідача</w:t>
      </w:r>
      <w:r w:rsidRPr="00AF5430">
        <w:rPr>
          <w:rStyle w:val="22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…</w:t>
      </w:r>
      <w:r w:rsidR="00C32B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»;</w:t>
      </w:r>
    </w:p>
    <w:p w:rsidR="009141D3" w:rsidRPr="009C2926" w:rsidRDefault="009141D3" w:rsidP="00285F1B">
      <w:pPr>
        <w:pStyle w:val="a6"/>
        <w:spacing w:before="120"/>
        <w:ind w:left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2C59A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«</w:t>
      </w:r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proofErr w:type="spellStart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обгрунтування</w:t>
      </w:r>
      <w:proofErr w:type="spellEnd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Рішення № 104-р/к стосовно </w:t>
      </w:r>
      <w:proofErr w:type="spellStart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недоведення</w:t>
      </w:r>
      <w:proofErr w:type="spellEnd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факту вчинення Відповідачем порушення Харківське ТВ бере до уваги корпоративний спір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 </w:t>
      </w:r>
      <w:r w:rsidRPr="009C2926">
        <w:rPr>
          <w:rStyle w:val="afa"/>
          <w:i/>
          <w:iCs/>
          <w:color w:val="000000"/>
          <w:sz w:val="24"/>
          <w:szCs w:val="24"/>
        </w:rPr>
        <w:t>справі</w:t>
      </w:r>
      <w:r w:rsidRPr="009C2926">
        <w:rPr>
          <w:rStyle w:val="afa"/>
          <w:i/>
          <w:iCs/>
          <w:color w:val="000000"/>
          <w:sz w:val="24"/>
          <w:szCs w:val="24"/>
        </w:rPr>
        <w:br/>
        <w:t xml:space="preserve">№ 910/9720/18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позовом фізичної особи </w:t>
      </w:r>
      <w:proofErr w:type="spellStart"/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Пулавського</w:t>
      </w:r>
      <w:proofErr w:type="spellEnd"/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  <w:lang w:val="de-DE" w:eastAsia="de-DE"/>
        </w:rPr>
        <w:t xml:space="preserve">A.A.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до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  <w:lang w:val="de-DE" w:eastAsia="de-DE"/>
        </w:rPr>
        <w:t xml:space="preserve">TOB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“НВК “БІОПРОМІНЬ”. Слід зазначити, що </w:t>
      </w:r>
      <w:r w:rsidRPr="009C2926">
        <w:rPr>
          <w:rStyle w:val="20"/>
          <w:i/>
          <w:iCs/>
          <w:color w:val="000000"/>
          <w:sz w:val="24"/>
          <w:szCs w:val="24"/>
        </w:rPr>
        <w:t>хід даної судової справи не впливає на розгляд</w:t>
      </w:r>
      <w:r w:rsidRPr="009C2926">
        <w:rPr>
          <w:rStyle w:val="afa"/>
          <w:i/>
          <w:iCs/>
          <w:color w:val="000000"/>
          <w:sz w:val="24"/>
          <w:szCs w:val="24"/>
        </w:rPr>
        <w:t xml:space="preserve"> </w:t>
      </w:r>
      <w:r w:rsidRPr="009C2926">
        <w:rPr>
          <w:rStyle w:val="20"/>
          <w:i/>
          <w:iCs/>
          <w:color w:val="000000"/>
          <w:sz w:val="24"/>
          <w:szCs w:val="24"/>
        </w:rPr>
        <w:t>відділенням справи № 2/20-3-18</w:t>
      </w:r>
      <w:r w:rsidRPr="009C2926">
        <w:rPr>
          <w:rStyle w:val="afa"/>
          <w:i/>
          <w:iCs/>
          <w:color w:val="000000"/>
          <w:sz w:val="24"/>
          <w:szCs w:val="24"/>
        </w:rPr>
        <w:t xml:space="preserve">. </w:t>
      </w:r>
      <w:r w:rsidRPr="009C2926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Рішення № 104-р/к не містить пояснень такого впливу та передбачених законами України обґрунтувань</w:t>
      </w:r>
      <w:r w:rsidR="00C32B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…»;</w:t>
      </w:r>
    </w:p>
    <w:p w:rsidR="009141D3" w:rsidRPr="002C59A4" w:rsidRDefault="009141D3" w:rsidP="00285F1B">
      <w:pPr>
        <w:pStyle w:val="a6"/>
        <w:spacing w:before="120"/>
        <w:ind w:left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2C59A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«</w:t>
      </w:r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… Харківське ТВ виходить за межі повноважень Антимонопольного комітету України та робить хибні висновки стосовно перебування ТОВ “НВК “БІОПРОМІНЬ” у стані ліквідації та неналежного призначення його керівника. Стаття 10 Закону України “Про державну реєстрацію юридичних осіб, фізичних осіб-підприємців та громадських формувань” встановлює презумпцію достовірності відомостей ЄДР </w:t>
      </w:r>
      <w:r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(у </w:t>
      </w:r>
      <w:proofErr w:type="spellStart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т.ч</w:t>
      </w:r>
      <w:proofErr w:type="spellEnd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. відомостей щодо керівника). Відповідно до даних ЄДР станом на 02.11.2017, 19.08.2019, 06.09.2019, 12.09.2019 та 30.09.2019: ТОВ “НВК “</w:t>
      </w:r>
      <w:proofErr w:type="spellStart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Біопромінь</w:t>
      </w:r>
      <w:proofErr w:type="spellEnd"/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” (</w:t>
      </w:r>
      <w:r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2</w:t>
      </w:r>
      <w:r w:rsidRPr="002C59A4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2716816) не перебуває в процесі припинення, підписантом з 10.12.2016 згідно статуту є Стельмах Олександр Григорович</w:t>
      </w:r>
      <w:r w:rsidR="00C32B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…»;</w:t>
      </w:r>
    </w:p>
    <w:p w:rsidR="009141D3" w:rsidRPr="00AF5430" w:rsidRDefault="009141D3" w:rsidP="00285F1B">
      <w:pPr>
        <w:pStyle w:val="a6"/>
        <w:spacing w:before="120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78F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F543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«…</w:t>
      </w:r>
      <w:r w:rsidRPr="0053178F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Отже, наведені на сторінках 5, 6, 7 Рішення № 104-р/к обставини жодним чином не впливають та не спростовують факт вчинення Відповідачем </w:t>
      </w:r>
      <w:r w:rsidRPr="0053178F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br/>
        <w:t>(ТОВ “</w:t>
      </w:r>
      <w:proofErr w:type="spellStart"/>
      <w:r w:rsidRPr="0053178F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>Біопромінь</w:t>
      </w:r>
      <w:proofErr w:type="spellEnd"/>
      <w:r w:rsidRPr="0053178F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” (“Ваші оголошення”)) порушення законодавства про захист від недобросовісної конкуренції. Натомість, Харківське ТВ, прийнявши Рішення </w:t>
      </w:r>
      <w:r w:rsidRPr="0053178F">
        <w:rPr>
          <w:rStyle w:val="BodyTextChar1"/>
          <w:rFonts w:ascii="Times New Roman" w:hAnsi="Times New Roman" w:cs="Times New Roman"/>
          <w:i/>
          <w:iCs/>
          <w:color w:val="000000"/>
          <w:sz w:val="24"/>
          <w:szCs w:val="24"/>
        </w:rPr>
        <w:br/>
        <w:t>№ 104-р/к, легітимізує порушення Відповідачем законодавства про захист від недобросовісної конкуренції, вводить нове поняття дозволу на використання комерційних позначень у вигляді листа (всупереч положенням Цивільного кодексу); перебирає на себе повноваження інших державних органів встановлювати (констатувати) недостовірність відомостей ЄДР, втручається в господарську діяльність суб’єктів господарювання, роблячи висновки стосовно корпоративних прав та призначень керівників</w:t>
      </w:r>
      <w:r w:rsidRPr="00AF5430">
        <w:rPr>
          <w:rStyle w:val="BodyTextChar1"/>
          <w:rFonts w:ascii="Times New Roman" w:hAnsi="Times New Roman" w:cs="Times New Roman"/>
          <w:color w:val="000000"/>
          <w:sz w:val="24"/>
          <w:szCs w:val="24"/>
        </w:rPr>
        <w:t>...</w:t>
      </w:r>
      <w:r w:rsidRPr="00AF543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9141D3" w:rsidRDefault="009141D3" w:rsidP="00285F1B">
      <w:pPr>
        <w:pStyle w:val="a6"/>
        <w:spacing w:before="120"/>
        <w:ind w:left="709" w:hanging="709"/>
        <w:jc w:val="both"/>
        <w:rPr>
          <w:rStyle w:val="afb"/>
          <w:color w:val="000000"/>
          <w:sz w:val="24"/>
          <w:szCs w:val="24"/>
        </w:rPr>
      </w:pPr>
      <w:r>
        <w:rPr>
          <w:rStyle w:val="afb"/>
          <w:color w:val="000000"/>
          <w:sz w:val="24"/>
          <w:szCs w:val="24"/>
        </w:rPr>
        <w:t>(8)</w:t>
      </w:r>
      <w:r>
        <w:rPr>
          <w:rStyle w:val="afb"/>
          <w:color w:val="000000"/>
          <w:sz w:val="24"/>
          <w:szCs w:val="24"/>
        </w:rPr>
        <w:tab/>
      </w:r>
      <w:r w:rsidRPr="003C0075">
        <w:rPr>
          <w:rStyle w:val="afb"/>
          <w:color w:val="000000"/>
          <w:sz w:val="24"/>
          <w:szCs w:val="24"/>
        </w:rPr>
        <w:t>Крім того, Заявник, посилаючись на положення</w:t>
      </w:r>
      <w:r>
        <w:rPr>
          <w:rStyle w:val="afb"/>
          <w:color w:val="000000"/>
        </w:rPr>
        <w:t xml:space="preserve"> </w:t>
      </w:r>
      <w:r w:rsidRPr="003C0075">
        <w:rPr>
          <w:rFonts w:ascii="Times New Roman" w:hAnsi="Times New Roman" w:cs="Times New Roman"/>
          <w:color w:val="000000"/>
          <w:sz w:val="24"/>
          <w:szCs w:val="24"/>
        </w:rPr>
        <w:t xml:space="preserve">Цивільного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Господарського </w:t>
      </w:r>
      <w:r w:rsidRPr="003C0075">
        <w:rPr>
          <w:rFonts w:ascii="Times New Roman" w:hAnsi="Times New Roman" w:cs="Times New Roman"/>
          <w:color w:val="000000"/>
          <w:sz w:val="24"/>
          <w:szCs w:val="24"/>
        </w:rPr>
        <w:t>кодекс</w:t>
      </w:r>
      <w:r>
        <w:rPr>
          <w:rFonts w:ascii="Times New Roman" w:hAnsi="Times New Roman" w:cs="Times New Roman"/>
          <w:color w:val="000000"/>
          <w:sz w:val="24"/>
          <w:szCs w:val="24"/>
        </w:rPr>
        <w:t>ів</w:t>
      </w:r>
      <w:r w:rsidRPr="003C0075">
        <w:rPr>
          <w:rFonts w:ascii="Times New Roman" w:hAnsi="Times New Roman" w:cs="Times New Roman"/>
          <w:color w:val="000000"/>
          <w:sz w:val="24"/>
          <w:szCs w:val="24"/>
        </w:rPr>
        <w:t xml:space="preserve"> України</w:t>
      </w:r>
      <w:r>
        <w:rPr>
          <w:rFonts w:ascii="Times New Roman" w:hAnsi="Times New Roman" w:cs="Times New Roman"/>
          <w:color w:val="000000"/>
          <w:sz w:val="24"/>
          <w:szCs w:val="24"/>
        </w:rPr>
        <w:t>, вважає, що Відділення неправомірно розглядає</w:t>
      </w:r>
      <w:r w:rsidRPr="003C0075">
        <w:rPr>
          <w:rStyle w:val="afb"/>
          <w:color w:val="000000"/>
          <w:sz w:val="24"/>
          <w:szCs w:val="24"/>
        </w:rPr>
        <w:t xml:space="preserve"> </w:t>
      </w:r>
      <w:r w:rsidRPr="00676AFF">
        <w:rPr>
          <w:rFonts w:ascii="Times New Roman" w:hAnsi="Times New Roman" w:cs="Times New Roman"/>
          <w:sz w:val="24"/>
          <w:szCs w:val="24"/>
        </w:rPr>
        <w:t xml:space="preserve">лист </w:t>
      </w:r>
      <w:r>
        <w:rPr>
          <w:rFonts w:ascii="Times New Roman" w:hAnsi="Times New Roman" w:cs="Times New Roman"/>
          <w:sz w:val="24"/>
          <w:szCs w:val="24"/>
        </w:rPr>
        <w:br/>
      </w:r>
      <w:r w:rsidRPr="00676AFF">
        <w:rPr>
          <w:rFonts w:ascii="Times New Roman" w:hAnsi="Times New Roman" w:cs="Times New Roman"/>
          <w:sz w:val="24"/>
          <w:szCs w:val="24"/>
        </w:rPr>
        <w:t>ТОВ НВК «БІОПРОМІНЬ» від 02.09.2011, адресован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153F47">
        <w:rPr>
          <w:rFonts w:ascii="Times New Roman" w:hAnsi="Times New Roman" w:cs="Times New Roman"/>
          <w:sz w:val="24"/>
          <w:szCs w:val="24"/>
        </w:rPr>
        <w:t xml:space="preserve"> ТОВ «БІОПРОМІНЬ», стосовно </w:t>
      </w:r>
      <w:proofErr w:type="spellStart"/>
      <w:r w:rsidR="00153F47">
        <w:rPr>
          <w:rFonts w:ascii="Times New Roman" w:hAnsi="Times New Roman" w:cs="Times New Roman"/>
          <w:sz w:val="24"/>
          <w:szCs w:val="24"/>
        </w:rPr>
        <w:t>не</w:t>
      </w:r>
      <w:r w:rsidRPr="00676AFF">
        <w:rPr>
          <w:rFonts w:ascii="Times New Roman" w:hAnsi="Times New Roman" w:cs="Times New Roman"/>
          <w:sz w:val="24"/>
          <w:szCs w:val="24"/>
        </w:rPr>
        <w:t>заперечення</w:t>
      </w:r>
      <w:proofErr w:type="spellEnd"/>
      <w:r w:rsidRPr="00676AFF">
        <w:rPr>
          <w:rFonts w:ascii="Times New Roman" w:hAnsi="Times New Roman" w:cs="Times New Roman"/>
          <w:sz w:val="24"/>
          <w:szCs w:val="24"/>
        </w:rPr>
        <w:t xml:space="preserve"> проти використання ТОВ «БІОПРОМІНЬ» комерційних (фірмових) найменувань «БІОПРОМІНЬ», «БИОЛУЧ», «BIOPROMIN»</w:t>
      </w:r>
      <w:r>
        <w:rPr>
          <w:rFonts w:ascii="Times New Roman" w:hAnsi="Times New Roman" w:cs="Times New Roman"/>
          <w:sz w:val="24"/>
          <w:szCs w:val="24"/>
        </w:rPr>
        <w:t xml:space="preserve"> як доказ надання дозволу на таке використання, оскільки, на думку Заявника, </w:t>
      </w:r>
      <w:r w:rsidRPr="005B7523">
        <w:rPr>
          <w:rStyle w:val="afb"/>
          <w:color w:val="000000"/>
          <w:sz w:val="24"/>
          <w:szCs w:val="24"/>
        </w:rPr>
        <w:t xml:space="preserve">майнові права </w:t>
      </w:r>
      <w:r w:rsidRPr="005B7523">
        <w:rPr>
          <w:rStyle w:val="afb"/>
          <w:color w:val="000000"/>
          <w:sz w:val="24"/>
          <w:szCs w:val="24"/>
        </w:rPr>
        <w:lastRenderedPageBreak/>
        <w:t xml:space="preserve">інтелектуальної власності на комерційне найменування можуть передаватись іншій особі лише </w:t>
      </w:r>
      <w:r w:rsidRPr="005B7523">
        <w:rPr>
          <w:rStyle w:val="20"/>
          <w:color w:val="000000"/>
          <w:sz w:val="24"/>
          <w:szCs w:val="24"/>
        </w:rPr>
        <w:t>на підставі договору</w:t>
      </w:r>
      <w:r w:rsidRPr="005B7523">
        <w:rPr>
          <w:rStyle w:val="afa"/>
          <w:color w:val="000000"/>
          <w:sz w:val="24"/>
          <w:szCs w:val="24"/>
        </w:rPr>
        <w:t xml:space="preserve"> </w:t>
      </w:r>
      <w:r w:rsidRPr="005B7523">
        <w:rPr>
          <w:rStyle w:val="20"/>
          <w:color w:val="000000"/>
          <w:sz w:val="24"/>
          <w:szCs w:val="24"/>
        </w:rPr>
        <w:t>комерційної концесії</w:t>
      </w:r>
      <w:r w:rsidRPr="005B7523">
        <w:rPr>
          <w:rStyle w:val="afa"/>
          <w:color w:val="000000"/>
          <w:sz w:val="24"/>
          <w:szCs w:val="24"/>
        </w:rPr>
        <w:t xml:space="preserve">, </w:t>
      </w:r>
      <w:r w:rsidRPr="005B7523">
        <w:rPr>
          <w:rStyle w:val="afa"/>
          <w:b w:val="0"/>
          <w:bCs w:val="0"/>
          <w:color w:val="000000"/>
          <w:sz w:val="24"/>
          <w:szCs w:val="24"/>
        </w:rPr>
        <w:t>який</w:t>
      </w:r>
      <w:r w:rsidRPr="005B7523">
        <w:rPr>
          <w:rStyle w:val="afb"/>
          <w:color w:val="000000"/>
          <w:sz w:val="24"/>
          <w:szCs w:val="24"/>
        </w:rPr>
        <w:t xml:space="preserve">, </w:t>
      </w:r>
      <w:r w:rsidR="00153F47">
        <w:rPr>
          <w:rStyle w:val="afb"/>
          <w:color w:val="000000"/>
          <w:sz w:val="24"/>
          <w:szCs w:val="24"/>
        </w:rPr>
        <w:t>у</w:t>
      </w:r>
      <w:r w:rsidRPr="005B7523">
        <w:rPr>
          <w:rStyle w:val="afb"/>
          <w:color w:val="000000"/>
          <w:sz w:val="24"/>
          <w:szCs w:val="24"/>
        </w:rPr>
        <w:t xml:space="preserve"> свою чергу, підлягає державній реєстрації органом, який здійснив реєстрацію суб</w:t>
      </w:r>
      <w:r w:rsidRPr="0053178F">
        <w:rPr>
          <w:rStyle w:val="afb"/>
          <w:color w:val="000000"/>
          <w:sz w:val="24"/>
          <w:szCs w:val="24"/>
        </w:rPr>
        <w:t>’</w:t>
      </w:r>
      <w:r w:rsidRPr="005B7523">
        <w:rPr>
          <w:rStyle w:val="afb"/>
          <w:color w:val="000000"/>
          <w:sz w:val="24"/>
          <w:szCs w:val="24"/>
        </w:rPr>
        <w:t xml:space="preserve">єкта господарювання, що виступає за договором як </w:t>
      </w:r>
      <w:proofErr w:type="spellStart"/>
      <w:r w:rsidRPr="005B7523">
        <w:rPr>
          <w:rStyle w:val="afb"/>
          <w:color w:val="000000"/>
          <w:sz w:val="24"/>
          <w:szCs w:val="24"/>
        </w:rPr>
        <w:t>п</w:t>
      </w:r>
      <w:r w:rsidR="00153F47">
        <w:rPr>
          <w:rStyle w:val="afb"/>
          <w:color w:val="000000"/>
          <w:sz w:val="24"/>
          <w:szCs w:val="24"/>
        </w:rPr>
        <w:t>раво</w:t>
      </w:r>
      <w:r w:rsidRPr="005B7523">
        <w:rPr>
          <w:rStyle w:val="afb"/>
          <w:color w:val="000000"/>
          <w:sz w:val="24"/>
          <w:szCs w:val="24"/>
        </w:rPr>
        <w:t>володілець</w:t>
      </w:r>
      <w:proofErr w:type="spellEnd"/>
      <w:r w:rsidRPr="005B7523">
        <w:rPr>
          <w:rStyle w:val="afb"/>
          <w:color w:val="000000"/>
          <w:sz w:val="24"/>
          <w:szCs w:val="24"/>
        </w:rPr>
        <w:t xml:space="preserve">. </w:t>
      </w:r>
    </w:p>
    <w:p w:rsidR="009141D3" w:rsidRPr="004332D1" w:rsidRDefault="009141D3" w:rsidP="00285F1B">
      <w:pPr>
        <w:pStyle w:val="21"/>
        <w:widowControl/>
        <w:shd w:val="clear" w:color="auto" w:fill="auto"/>
        <w:spacing w:before="120" w:after="120" w:line="240" w:lineRule="auto"/>
        <w:ind w:left="709" w:hanging="709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332D1">
        <w:rPr>
          <w:rStyle w:val="2"/>
          <w:rFonts w:ascii="Times New Roman" w:hAnsi="Times New Roman" w:cs="Times New Roman"/>
          <w:color w:val="000000"/>
          <w:sz w:val="24"/>
          <w:szCs w:val="24"/>
        </w:rPr>
        <w:t>(9)</w:t>
      </w:r>
      <w:r w:rsidRPr="004332D1">
        <w:rPr>
          <w:rStyle w:val="2"/>
          <w:rFonts w:ascii="Times New Roman" w:hAnsi="Times New Roman" w:cs="Times New Roman"/>
          <w:color w:val="000000"/>
          <w:sz w:val="24"/>
          <w:szCs w:val="24"/>
        </w:rPr>
        <w:tab/>
      </w:r>
      <w:r w:rsidR="00153F47">
        <w:rPr>
          <w:rStyle w:val="2"/>
          <w:rFonts w:ascii="Times New Roman" w:hAnsi="Times New Roman" w:cs="Times New Roman"/>
          <w:color w:val="000000"/>
          <w:sz w:val="24"/>
          <w:szCs w:val="24"/>
        </w:rPr>
        <w:t>Отже</w:t>
      </w:r>
      <w:r w:rsidRPr="004332D1">
        <w:rPr>
          <w:rStyle w:val="2"/>
          <w:rFonts w:ascii="Times New Roman" w:hAnsi="Times New Roman" w:cs="Times New Roman"/>
          <w:color w:val="000000"/>
          <w:sz w:val="24"/>
          <w:szCs w:val="24"/>
        </w:rPr>
        <w:t>, Заявник вважає, що</w:t>
      </w:r>
      <w:r w:rsidRPr="004332D1">
        <w:rPr>
          <w:rStyle w:val="2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«матеріали справи № 2/20-3-18 </w:t>
      </w:r>
      <w:r w:rsidRPr="004332D1">
        <w:rPr>
          <w:rStyle w:val="22"/>
          <w:rFonts w:ascii="Times New Roman" w:hAnsi="Times New Roman" w:cs="Times New Roman"/>
          <w:i/>
          <w:iCs/>
          <w:color w:val="000000"/>
          <w:sz w:val="24"/>
          <w:szCs w:val="24"/>
        </w:rPr>
        <w:t>не містять</w:t>
      </w:r>
      <w:r w:rsidRPr="004332D1">
        <w:rPr>
          <w:rStyle w:val="2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передбачених Законами України дозволів на використання позначення “БІОПРОМІНЬ”</w:t>
      </w:r>
      <w:r w:rsidRPr="004332D1">
        <w:rPr>
          <w:rStyle w:val="2"/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(10)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F13D7">
        <w:rPr>
          <w:rFonts w:ascii="Times New Roman" w:hAnsi="Times New Roman" w:cs="Times New Roman"/>
          <w:sz w:val="24"/>
          <w:szCs w:val="24"/>
          <w:lang w:eastAsia="ru-RU"/>
        </w:rPr>
        <w:t xml:space="preserve">У своїй Заяві </w:t>
      </w:r>
      <w:r w:rsidRPr="009F13D7">
        <w:rPr>
          <w:rFonts w:ascii="Times New Roman" w:hAnsi="Times New Roman" w:cs="Times New Roman"/>
          <w:sz w:val="24"/>
          <w:szCs w:val="24"/>
        </w:rPr>
        <w:t xml:space="preserve">ТОВ НВК «БІОПРОМІНЬ» не погоджується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9F13D7">
        <w:rPr>
          <w:rFonts w:ascii="Times New Roman" w:hAnsi="Times New Roman" w:cs="Times New Roman"/>
          <w:sz w:val="24"/>
          <w:szCs w:val="24"/>
        </w:rPr>
        <w:t xml:space="preserve">з закриттям провадження </w:t>
      </w:r>
      <w:r w:rsidRPr="009F13D7">
        <w:rPr>
          <w:rFonts w:ascii="Times New Roman" w:hAnsi="Times New Roman" w:cs="Times New Roman"/>
          <w:sz w:val="24"/>
          <w:szCs w:val="24"/>
        </w:rPr>
        <w:br/>
        <w:t xml:space="preserve">у наведеній справі та просить скасувати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13D7">
        <w:rPr>
          <w:rFonts w:ascii="Times New Roman" w:hAnsi="Times New Roman" w:cs="Times New Roman"/>
          <w:sz w:val="24"/>
          <w:szCs w:val="24"/>
        </w:rPr>
        <w:t xml:space="preserve">ішення і прийняти нове рішення щодо </w:t>
      </w:r>
      <w:r>
        <w:rPr>
          <w:rFonts w:ascii="Times New Roman" w:hAnsi="Times New Roman" w:cs="Times New Roman"/>
          <w:sz w:val="24"/>
          <w:szCs w:val="24"/>
        </w:rPr>
        <w:br/>
      </w:r>
      <w:r w:rsidRPr="009F13D7">
        <w:rPr>
          <w:rFonts w:ascii="Times New Roman" w:hAnsi="Times New Roman" w:cs="Times New Roman"/>
          <w:sz w:val="24"/>
          <w:szCs w:val="24"/>
        </w:rPr>
        <w:t xml:space="preserve">ТОВ </w:t>
      </w:r>
      <w:r w:rsidRPr="00854DF2">
        <w:rPr>
          <w:rFonts w:ascii="Times New Roman" w:hAnsi="Times New Roman" w:cs="Times New Roman"/>
          <w:sz w:val="24"/>
          <w:szCs w:val="24"/>
        </w:rPr>
        <w:t>«БІОПРОМІНЬ»</w:t>
      </w:r>
      <w:r w:rsidRPr="009F13D7">
        <w:rPr>
          <w:rFonts w:ascii="Times New Roman" w:hAnsi="Times New Roman" w:cs="Times New Roman"/>
          <w:sz w:val="24"/>
          <w:szCs w:val="24"/>
        </w:rPr>
        <w:t>, вбачаючи в його діях ознаки порушення.</w:t>
      </w:r>
    </w:p>
    <w:p w:rsidR="00886378" w:rsidRDefault="00886378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F81F0A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9141D3" w:rsidRDefault="009141D3" w:rsidP="00285F1B">
      <w:pPr>
        <w:pStyle w:val="a3"/>
        <w:numPr>
          <w:ilvl w:val="0"/>
          <w:numId w:val="45"/>
        </w:numPr>
        <w:tabs>
          <w:tab w:val="clear" w:pos="0"/>
          <w:tab w:val="num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результатами перевірки</w:t>
      </w:r>
      <w:r w:rsidRPr="00456DBD">
        <w:rPr>
          <w:rFonts w:ascii="Times New Roman" w:hAnsi="Times New Roman" w:cs="Times New Roman"/>
          <w:sz w:val="24"/>
          <w:szCs w:val="24"/>
        </w:rPr>
        <w:t xml:space="preserve"> Рішення та </w:t>
      </w:r>
      <w:r>
        <w:rPr>
          <w:rFonts w:ascii="Times New Roman" w:hAnsi="Times New Roman" w:cs="Times New Roman"/>
          <w:sz w:val="24"/>
          <w:szCs w:val="24"/>
        </w:rPr>
        <w:t xml:space="preserve">аналізу </w:t>
      </w:r>
      <w:r w:rsidRPr="00456DBD">
        <w:rPr>
          <w:rFonts w:ascii="Times New Roman" w:hAnsi="Times New Roman" w:cs="Times New Roman"/>
          <w:sz w:val="24"/>
          <w:szCs w:val="24"/>
        </w:rPr>
        <w:t xml:space="preserve">матеріалів </w:t>
      </w:r>
      <w:r w:rsidRPr="007703CB">
        <w:rPr>
          <w:rFonts w:ascii="Times New Roman" w:hAnsi="Times New Roman" w:cs="Times New Roman"/>
          <w:sz w:val="24"/>
          <w:szCs w:val="24"/>
        </w:rPr>
        <w:t xml:space="preserve">справи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№ 2/20-3-18</w:t>
      </w:r>
      <w:r w:rsidRPr="002E75AA">
        <w:rPr>
          <w:rStyle w:val="2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456DBD">
        <w:rPr>
          <w:rFonts w:ascii="Times New Roman" w:hAnsi="Times New Roman" w:cs="Times New Roman"/>
          <w:sz w:val="24"/>
          <w:szCs w:val="24"/>
        </w:rPr>
        <w:t xml:space="preserve"> встановлено </w:t>
      </w:r>
      <w:r w:rsidR="00153F47">
        <w:rPr>
          <w:rFonts w:ascii="Times New Roman" w:hAnsi="Times New Roman" w:cs="Times New Roman"/>
          <w:sz w:val="24"/>
          <w:szCs w:val="24"/>
        </w:rPr>
        <w:t>таке</w:t>
      </w:r>
      <w:r w:rsidRPr="00007A55">
        <w:rPr>
          <w:rFonts w:ascii="Times New Roman" w:hAnsi="Times New Roman" w:cs="Times New Roman"/>
          <w:sz w:val="24"/>
          <w:szCs w:val="24"/>
        </w:rPr>
        <w:t>.</w:t>
      </w:r>
    </w:p>
    <w:p w:rsidR="009141D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(12)</w:t>
      </w:r>
      <w:r>
        <w:rPr>
          <w:rFonts w:ascii="Times New Roman" w:hAnsi="Times New Roman" w:cs="Times New Roman"/>
          <w:sz w:val="24"/>
          <w:szCs w:val="24"/>
        </w:rPr>
        <w:tab/>
      </w:r>
      <w:r w:rsidRPr="00854DF2">
        <w:rPr>
          <w:rFonts w:ascii="Times New Roman" w:hAnsi="Times New Roman" w:cs="Times New Roman"/>
          <w:sz w:val="24"/>
          <w:szCs w:val="24"/>
        </w:rPr>
        <w:t xml:space="preserve">За результатами розгляду заяви ТОВ НВК «БІОПРОМІНЬ» про порушення товариством з обмеженою відповідальністю «БІОПРОМІНЬ» (далі – </w:t>
      </w:r>
      <w:r>
        <w:rPr>
          <w:rFonts w:ascii="Times New Roman" w:hAnsi="Times New Roman" w:cs="Times New Roman"/>
          <w:sz w:val="24"/>
          <w:szCs w:val="24"/>
        </w:rPr>
        <w:br/>
      </w:r>
      <w:r w:rsidRPr="00854DF2">
        <w:rPr>
          <w:rFonts w:ascii="Times New Roman" w:hAnsi="Times New Roman" w:cs="Times New Roman"/>
          <w:sz w:val="24"/>
          <w:szCs w:val="24"/>
        </w:rPr>
        <w:t xml:space="preserve">ТОВ «БІОПРОМІНЬ») законодавства про захист від недобросовісної конкуренції (далі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54DF2">
        <w:rPr>
          <w:rFonts w:ascii="Times New Roman" w:hAnsi="Times New Roman" w:cs="Times New Roman"/>
          <w:sz w:val="24"/>
          <w:szCs w:val="24"/>
        </w:rPr>
        <w:t xml:space="preserve"> Заява</w:t>
      </w:r>
      <w:r>
        <w:rPr>
          <w:rFonts w:ascii="Times New Roman" w:hAnsi="Times New Roman" w:cs="Times New Roman"/>
          <w:sz w:val="24"/>
          <w:szCs w:val="24"/>
        </w:rPr>
        <w:t xml:space="preserve"> про порушення</w:t>
      </w:r>
      <w:r w:rsidRPr="00854DF2">
        <w:rPr>
          <w:rFonts w:ascii="Times New Roman" w:hAnsi="Times New Roman" w:cs="Times New Roman"/>
          <w:sz w:val="24"/>
          <w:szCs w:val="24"/>
        </w:rPr>
        <w:t xml:space="preserve">), адміністративною колегією Відділення прийнято розпорядження від 06.02.2018 № 6-рп/к про початок розгляду </w:t>
      </w:r>
      <w:r w:rsidRPr="007703CB">
        <w:rPr>
          <w:rFonts w:ascii="Times New Roman" w:hAnsi="Times New Roman" w:cs="Times New Roman"/>
          <w:sz w:val="24"/>
          <w:szCs w:val="24"/>
        </w:rPr>
        <w:t xml:space="preserve">справи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№ 2/20-3-18</w:t>
      </w:r>
      <w:r w:rsidRPr="00854D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854DF2">
        <w:rPr>
          <w:rFonts w:ascii="Times New Roman" w:hAnsi="Times New Roman" w:cs="Times New Roman"/>
          <w:sz w:val="24"/>
          <w:szCs w:val="24"/>
        </w:rPr>
        <w:t xml:space="preserve">за ознаками вчинення ТОВ «БІОПРОМІНЬ» порушення законодавства про захист </w:t>
      </w:r>
      <w:r>
        <w:rPr>
          <w:rFonts w:ascii="Times New Roman" w:hAnsi="Times New Roman" w:cs="Times New Roman"/>
          <w:sz w:val="24"/>
          <w:szCs w:val="24"/>
        </w:rPr>
        <w:t xml:space="preserve">від недобросовісної конкуренції, яке передбачено статтею 4 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>Закону України «Про захист від недобросовісної конкуренції»</w:t>
      </w:r>
      <w:r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141D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(13)</w:t>
      </w:r>
      <w:r>
        <w:rPr>
          <w:rFonts w:ascii="Times New Roman" w:hAnsi="Times New Roman" w:cs="Times New Roman"/>
          <w:sz w:val="24"/>
          <w:szCs w:val="24"/>
        </w:rPr>
        <w:tab/>
      </w:r>
      <w:r w:rsidRPr="00854DF2">
        <w:rPr>
          <w:rFonts w:ascii="Times New Roman" w:hAnsi="Times New Roman" w:cs="Times New Roman"/>
          <w:sz w:val="24"/>
          <w:szCs w:val="24"/>
        </w:rPr>
        <w:t>Дії ТОВ «БІОПРОМІНЬ», що містять ознаки порушення законодавства про захист від недобросовісної конкуренції, полягають у неправомірному використанні комерційного (фірмового) найменування «БІОПРОМІНЬ» без дозволу (згоди) ТОВ НВК «БІОПРОМІНЬ», як</w:t>
      </w:r>
      <w:r w:rsidR="00153F47">
        <w:rPr>
          <w:rFonts w:ascii="Times New Roman" w:hAnsi="Times New Roman" w:cs="Times New Roman"/>
          <w:sz w:val="24"/>
          <w:szCs w:val="24"/>
        </w:rPr>
        <w:t>е</w:t>
      </w:r>
      <w:r w:rsidRPr="00854DF2">
        <w:rPr>
          <w:rFonts w:ascii="Times New Roman" w:hAnsi="Times New Roman" w:cs="Times New Roman"/>
          <w:sz w:val="24"/>
          <w:szCs w:val="24"/>
        </w:rPr>
        <w:t xml:space="preserve"> раніше поча</w:t>
      </w:r>
      <w:r w:rsidR="00153F47">
        <w:rPr>
          <w:rFonts w:ascii="Times New Roman" w:hAnsi="Times New Roman" w:cs="Times New Roman"/>
          <w:sz w:val="24"/>
          <w:szCs w:val="24"/>
        </w:rPr>
        <w:t>ло</w:t>
      </w:r>
      <w:r w:rsidRPr="00854DF2">
        <w:rPr>
          <w:rFonts w:ascii="Times New Roman" w:hAnsi="Times New Roman" w:cs="Times New Roman"/>
          <w:sz w:val="24"/>
          <w:szCs w:val="24"/>
        </w:rPr>
        <w:t xml:space="preserve"> використовувати їх у своїй господарській діяльності.</w:t>
      </w:r>
    </w:p>
    <w:p w:rsidR="009141D3" w:rsidRPr="007B468A" w:rsidRDefault="009141D3" w:rsidP="00285F1B">
      <w:pPr>
        <w:pStyle w:val="a6"/>
        <w:tabs>
          <w:tab w:val="num" w:pos="720"/>
        </w:tabs>
        <w:spacing w:before="120"/>
        <w:ind w:left="709" w:hanging="709"/>
        <w:jc w:val="both"/>
        <w:rPr>
          <w:sz w:val="24"/>
          <w:szCs w:val="24"/>
        </w:rPr>
      </w:pPr>
      <w:r>
        <w:rPr>
          <w:rStyle w:val="afb"/>
          <w:color w:val="000000"/>
          <w:sz w:val="24"/>
          <w:szCs w:val="24"/>
        </w:rPr>
        <w:t>(14)</w:t>
      </w:r>
      <w:r>
        <w:rPr>
          <w:rStyle w:val="afb"/>
          <w:color w:val="000000"/>
          <w:sz w:val="24"/>
          <w:szCs w:val="24"/>
        </w:rPr>
        <w:tab/>
      </w:r>
      <w:r w:rsidRPr="007B468A">
        <w:rPr>
          <w:rStyle w:val="afb"/>
          <w:color w:val="000000"/>
          <w:sz w:val="24"/>
          <w:szCs w:val="24"/>
        </w:rPr>
        <w:t xml:space="preserve">ТОВ НВК «БІОПРОМІНЬ» зареєстровано </w:t>
      </w:r>
      <w:r w:rsidR="00153F47">
        <w:rPr>
          <w:rStyle w:val="afb"/>
          <w:color w:val="000000"/>
          <w:sz w:val="24"/>
          <w:szCs w:val="24"/>
        </w:rPr>
        <w:t>В</w:t>
      </w:r>
      <w:r w:rsidRPr="007B468A">
        <w:rPr>
          <w:rStyle w:val="afb"/>
          <w:color w:val="000000"/>
          <w:sz w:val="24"/>
          <w:szCs w:val="24"/>
        </w:rPr>
        <w:t>иконавчим комітетом Харківської міської ради 06.12.1994, номер запису 1 480 120 0000 031684, ідентифікаційний код</w:t>
      </w:r>
      <w:r>
        <w:rPr>
          <w:rStyle w:val="afb"/>
          <w:color w:val="000000"/>
          <w:sz w:val="24"/>
          <w:szCs w:val="24"/>
        </w:rPr>
        <w:t xml:space="preserve"> юридичної особи </w:t>
      </w:r>
      <w:r w:rsidRPr="007B468A">
        <w:rPr>
          <w:rStyle w:val="afb"/>
          <w:color w:val="000000"/>
          <w:sz w:val="24"/>
          <w:szCs w:val="24"/>
        </w:rPr>
        <w:t>22716816, місцезнаходження: вул</w:t>
      </w:r>
      <w:r w:rsidR="00153F47">
        <w:rPr>
          <w:rStyle w:val="afb"/>
          <w:color w:val="000000"/>
          <w:sz w:val="24"/>
          <w:szCs w:val="24"/>
        </w:rPr>
        <w:t>.</w:t>
      </w:r>
      <w:r w:rsidRPr="007B468A">
        <w:rPr>
          <w:rStyle w:val="afb"/>
          <w:color w:val="000000"/>
          <w:sz w:val="24"/>
          <w:szCs w:val="24"/>
        </w:rPr>
        <w:t xml:space="preserve"> </w:t>
      </w:r>
      <w:proofErr w:type="spellStart"/>
      <w:r w:rsidRPr="007B468A">
        <w:rPr>
          <w:rStyle w:val="afb"/>
          <w:color w:val="000000"/>
          <w:sz w:val="24"/>
          <w:szCs w:val="24"/>
        </w:rPr>
        <w:t>Сирецька</w:t>
      </w:r>
      <w:proofErr w:type="spellEnd"/>
      <w:r w:rsidRPr="007B468A">
        <w:rPr>
          <w:rStyle w:val="afb"/>
          <w:color w:val="000000"/>
          <w:sz w:val="24"/>
          <w:szCs w:val="24"/>
        </w:rPr>
        <w:t>, 28/2, м</w:t>
      </w:r>
      <w:r w:rsidR="00153F47">
        <w:rPr>
          <w:rStyle w:val="afb"/>
          <w:color w:val="000000"/>
          <w:sz w:val="24"/>
          <w:szCs w:val="24"/>
        </w:rPr>
        <w:t>.</w:t>
      </w:r>
      <w:r w:rsidRPr="007B468A">
        <w:rPr>
          <w:rStyle w:val="afb"/>
          <w:color w:val="000000"/>
          <w:sz w:val="24"/>
          <w:szCs w:val="24"/>
        </w:rPr>
        <w:t xml:space="preserve"> Київ, 04073.</w:t>
      </w:r>
    </w:p>
    <w:p w:rsidR="009141D3" w:rsidRPr="007703CB" w:rsidRDefault="009141D3" w:rsidP="00285F1B">
      <w:pPr>
        <w:pStyle w:val="1"/>
        <w:tabs>
          <w:tab w:val="num" w:pos="720"/>
        </w:tabs>
        <w:spacing w:before="120" w:beforeAutospacing="0" w:after="120" w:afterAutospacing="0"/>
        <w:ind w:left="709" w:hanging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fb"/>
          <w:b w:val="0"/>
          <w:bCs w:val="0"/>
          <w:color w:val="000000"/>
          <w:sz w:val="24"/>
          <w:szCs w:val="24"/>
        </w:rPr>
        <w:t>(15)</w:t>
      </w:r>
      <w:r>
        <w:rPr>
          <w:rStyle w:val="afb"/>
          <w:b w:val="0"/>
          <w:bCs w:val="0"/>
          <w:color w:val="000000"/>
          <w:sz w:val="24"/>
          <w:szCs w:val="24"/>
        </w:rPr>
        <w:tab/>
      </w:r>
      <w:r w:rsidRPr="007703CB">
        <w:rPr>
          <w:rStyle w:val="afb"/>
          <w:b w:val="0"/>
          <w:bCs w:val="0"/>
          <w:color w:val="000000"/>
          <w:sz w:val="24"/>
          <w:szCs w:val="24"/>
        </w:rPr>
        <w:t>Відповідно до довідки з</w:t>
      </w:r>
      <w:r w:rsidRPr="007703CB">
        <w:rPr>
          <w:rStyle w:val="afb"/>
          <w:color w:val="000000"/>
          <w:sz w:val="24"/>
          <w:szCs w:val="24"/>
        </w:rPr>
        <w:t xml:space="preserve"> </w:t>
      </w:r>
      <w:r w:rsidRPr="007703C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Єдиного державного реєстру юридичних осіб, фізичних осіб-підприємців та громадських формувань (далі – ЄДР) </w:t>
      </w:r>
      <w:r w:rsidRPr="007703CB">
        <w:rPr>
          <w:rStyle w:val="afb"/>
          <w:b w:val="0"/>
          <w:bCs w:val="0"/>
          <w:color w:val="000000"/>
          <w:sz w:val="24"/>
          <w:szCs w:val="24"/>
        </w:rPr>
        <w:t xml:space="preserve">основним видом діяльності </w:t>
      </w:r>
      <w:r>
        <w:rPr>
          <w:rStyle w:val="afb"/>
          <w:b w:val="0"/>
          <w:bCs w:val="0"/>
          <w:color w:val="000000"/>
          <w:sz w:val="24"/>
          <w:szCs w:val="24"/>
        </w:rPr>
        <w:br/>
      </w:r>
      <w:r w:rsidRPr="0085694A">
        <w:rPr>
          <w:rStyle w:val="afb"/>
          <w:b w:val="0"/>
          <w:bCs w:val="0"/>
          <w:color w:val="000000"/>
          <w:sz w:val="24"/>
          <w:szCs w:val="24"/>
        </w:rPr>
        <w:t>ТОВ НВК «БІОПРОМІНЬ»</w:t>
      </w:r>
      <w:r w:rsidRPr="007703CB">
        <w:rPr>
          <w:rStyle w:val="afb"/>
          <w:b w:val="0"/>
          <w:bCs w:val="0"/>
          <w:color w:val="000000"/>
          <w:sz w:val="24"/>
          <w:szCs w:val="24"/>
        </w:rPr>
        <w:t xml:space="preserve"> за КВЕД-2010 є виробництво радіологічного, </w:t>
      </w:r>
      <w:proofErr w:type="spellStart"/>
      <w:r w:rsidRPr="007703CB">
        <w:rPr>
          <w:rStyle w:val="afb"/>
          <w:b w:val="0"/>
          <w:bCs w:val="0"/>
          <w:color w:val="000000"/>
          <w:sz w:val="24"/>
          <w:szCs w:val="24"/>
        </w:rPr>
        <w:t>електромедичного</w:t>
      </w:r>
      <w:proofErr w:type="spellEnd"/>
      <w:r w:rsidRPr="007703CB">
        <w:rPr>
          <w:rStyle w:val="afb"/>
          <w:b w:val="0"/>
          <w:bCs w:val="0"/>
          <w:color w:val="000000"/>
          <w:sz w:val="24"/>
          <w:szCs w:val="24"/>
        </w:rPr>
        <w:t xml:space="preserve"> й електротерапевтичного устаткування (основний) (26.60).</w:t>
      </w:r>
    </w:p>
    <w:p w:rsidR="009141D3" w:rsidRPr="00653900" w:rsidRDefault="009141D3" w:rsidP="00653900">
      <w:pPr>
        <w:pStyle w:val="a6"/>
        <w:tabs>
          <w:tab w:val="num" w:pos="720"/>
        </w:tabs>
        <w:spacing w:before="120"/>
        <w:ind w:left="709" w:hanging="709"/>
        <w:contextualSpacing/>
        <w:jc w:val="both"/>
        <w:rPr>
          <w:rStyle w:val="afb"/>
          <w:rFonts w:ascii="Calibri" w:hAnsi="Calibri" w:cs="Calibri"/>
          <w:sz w:val="24"/>
          <w:szCs w:val="24"/>
        </w:rPr>
      </w:pPr>
      <w:r>
        <w:rPr>
          <w:rStyle w:val="afb"/>
          <w:color w:val="000000"/>
          <w:sz w:val="24"/>
          <w:szCs w:val="24"/>
        </w:rPr>
        <w:t>(16)</w:t>
      </w:r>
      <w:r>
        <w:rPr>
          <w:rStyle w:val="afb"/>
          <w:color w:val="000000"/>
          <w:sz w:val="24"/>
          <w:szCs w:val="24"/>
        </w:rPr>
        <w:tab/>
      </w:r>
      <w:r w:rsidRPr="007B468A">
        <w:rPr>
          <w:rStyle w:val="afb"/>
          <w:color w:val="000000"/>
          <w:sz w:val="24"/>
          <w:szCs w:val="24"/>
        </w:rPr>
        <w:t>Отже, у розумінні абзацу дванадцятого статті 1 Закону України «Про захист економічної конкуренції»</w:t>
      </w:r>
      <w:r w:rsidR="00153F47">
        <w:rPr>
          <w:rStyle w:val="afb"/>
          <w:color w:val="000000"/>
          <w:sz w:val="24"/>
          <w:szCs w:val="24"/>
        </w:rPr>
        <w:t>,</w:t>
      </w:r>
      <w:r w:rsidRPr="007B468A">
        <w:rPr>
          <w:rStyle w:val="afb"/>
          <w:color w:val="000000"/>
          <w:sz w:val="24"/>
          <w:szCs w:val="24"/>
        </w:rPr>
        <w:t xml:space="preserve"> ТОВ НВК «БІОПРОМІНЬ» є суб’єктом господарювання.</w:t>
      </w:r>
    </w:p>
    <w:p w:rsidR="009141D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outlineLvl w:val="0"/>
        <w:rPr>
          <w:rStyle w:val="afb"/>
          <w:color w:val="000000"/>
          <w:sz w:val="24"/>
          <w:szCs w:val="24"/>
        </w:rPr>
      </w:pPr>
      <w:r>
        <w:rPr>
          <w:rStyle w:val="afb"/>
          <w:color w:val="000000"/>
          <w:sz w:val="24"/>
          <w:szCs w:val="24"/>
        </w:rPr>
        <w:t>(17)</w:t>
      </w:r>
      <w:r>
        <w:rPr>
          <w:rStyle w:val="afb"/>
          <w:color w:val="000000"/>
          <w:sz w:val="24"/>
          <w:szCs w:val="24"/>
        </w:rPr>
        <w:tab/>
      </w:r>
      <w:r w:rsidRPr="007B468A">
        <w:rPr>
          <w:rStyle w:val="afb"/>
          <w:color w:val="000000"/>
          <w:sz w:val="24"/>
          <w:szCs w:val="24"/>
        </w:rPr>
        <w:t xml:space="preserve">ТОВ НВК «БІОПРОМІНЬ» здійснює діяльність на ринку радіологічного, </w:t>
      </w:r>
      <w:proofErr w:type="spellStart"/>
      <w:r w:rsidRPr="007B468A">
        <w:rPr>
          <w:rStyle w:val="afb"/>
          <w:color w:val="000000"/>
          <w:sz w:val="24"/>
          <w:szCs w:val="24"/>
        </w:rPr>
        <w:t>електромедичного</w:t>
      </w:r>
      <w:proofErr w:type="spellEnd"/>
      <w:r w:rsidRPr="007B468A">
        <w:rPr>
          <w:rStyle w:val="afb"/>
          <w:color w:val="000000"/>
          <w:sz w:val="24"/>
          <w:szCs w:val="24"/>
        </w:rPr>
        <w:t xml:space="preserve"> й електротерапевтичного устаткування</w:t>
      </w:r>
      <w:r>
        <w:rPr>
          <w:rStyle w:val="afb"/>
          <w:color w:val="000000"/>
          <w:sz w:val="24"/>
          <w:szCs w:val="24"/>
        </w:rPr>
        <w:t xml:space="preserve"> </w:t>
      </w:r>
      <w:r w:rsidRPr="007B468A">
        <w:rPr>
          <w:rStyle w:val="afb"/>
          <w:color w:val="000000"/>
          <w:sz w:val="24"/>
          <w:szCs w:val="24"/>
        </w:rPr>
        <w:t>з 1994 року</w:t>
      </w:r>
      <w:r>
        <w:rPr>
          <w:rStyle w:val="afb"/>
          <w:color w:val="000000"/>
          <w:sz w:val="24"/>
          <w:szCs w:val="24"/>
        </w:rPr>
        <w:t>.</w:t>
      </w:r>
      <w:r w:rsidR="00653900" w:rsidRPr="00653900">
        <w:rPr>
          <w:rStyle w:val="afb"/>
          <w:color w:val="000000"/>
          <w:sz w:val="24"/>
          <w:szCs w:val="24"/>
        </w:rPr>
        <w:t xml:space="preserve"> </w:t>
      </w:r>
      <w:r w:rsidR="00153F47">
        <w:rPr>
          <w:rStyle w:val="afb"/>
          <w:color w:val="000000"/>
          <w:sz w:val="24"/>
          <w:szCs w:val="24"/>
        </w:rPr>
        <w:t>К</w:t>
      </w:r>
      <w:r w:rsidR="00653900" w:rsidRPr="007B468A">
        <w:rPr>
          <w:rStyle w:val="afb"/>
          <w:color w:val="000000"/>
          <w:sz w:val="24"/>
          <w:szCs w:val="24"/>
        </w:rPr>
        <w:t>рім комерційного (фірмового) найменування «БІОПРОМІНЬ» у своїй господарській діяльності</w:t>
      </w:r>
      <w:r w:rsidR="00523E1D">
        <w:rPr>
          <w:rStyle w:val="afb"/>
          <w:color w:val="000000"/>
          <w:sz w:val="24"/>
          <w:szCs w:val="24"/>
        </w:rPr>
        <w:t>,</w:t>
      </w:r>
      <w:r w:rsidR="00653900" w:rsidRPr="007B468A">
        <w:rPr>
          <w:rStyle w:val="afb"/>
          <w:color w:val="000000"/>
          <w:sz w:val="24"/>
          <w:szCs w:val="24"/>
        </w:rPr>
        <w:t xml:space="preserve"> Заявник використовує позначення «БИОЛУЧ» та </w:t>
      </w:r>
      <w:r w:rsidR="00653900" w:rsidRPr="007B468A">
        <w:rPr>
          <w:rStyle w:val="afb"/>
          <w:color w:val="000000"/>
          <w:sz w:val="24"/>
          <w:szCs w:val="24"/>
          <w:lang w:val="de-DE" w:eastAsia="de-DE"/>
        </w:rPr>
        <w:t>«BIOPROMIN»</w:t>
      </w:r>
    </w:p>
    <w:p w:rsidR="009141D3" w:rsidRPr="00BD4763" w:rsidRDefault="009141D3" w:rsidP="00285F1B">
      <w:pPr>
        <w:pStyle w:val="a3"/>
        <w:tabs>
          <w:tab w:val="num" w:pos="720"/>
        </w:tabs>
        <w:autoSpaceDE w:val="0"/>
        <w:autoSpaceDN w:val="0"/>
        <w:adjustRightInd w:val="0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(18)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І</w:t>
      </w:r>
      <w:r w:rsidRPr="00BD4763">
        <w:rPr>
          <w:rFonts w:ascii="Times New Roman" w:hAnsi="Times New Roman" w:cs="Times New Roman"/>
          <w:color w:val="000000"/>
          <w:sz w:val="24"/>
          <w:szCs w:val="24"/>
        </w:rPr>
        <w:t xml:space="preserve">нформація щодо діяльності </w:t>
      </w:r>
      <w:r w:rsidRPr="007B468A">
        <w:rPr>
          <w:rStyle w:val="afb"/>
          <w:color w:val="000000"/>
          <w:sz w:val="24"/>
          <w:szCs w:val="24"/>
        </w:rPr>
        <w:t>ТОВ НВК «БІОПРОМІНЬ»</w:t>
      </w:r>
      <w:r w:rsidRPr="00BD4763">
        <w:rPr>
          <w:rFonts w:ascii="Times New Roman" w:hAnsi="Times New Roman" w:cs="Times New Roman"/>
          <w:color w:val="000000"/>
          <w:sz w:val="24"/>
          <w:szCs w:val="24"/>
        </w:rPr>
        <w:t xml:space="preserve"> на ринку </w:t>
      </w:r>
      <w:r w:rsidRPr="00BD4763">
        <w:rPr>
          <w:rFonts w:ascii="Times New Roman" w:hAnsi="Times New Roman" w:cs="Times New Roman"/>
          <w:sz w:val="24"/>
          <w:szCs w:val="24"/>
        </w:rPr>
        <w:t xml:space="preserve">радіологічного,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 розміщується в засобах масової інформації та мережі Інтернет.</w:t>
      </w:r>
    </w:p>
    <w:p w:rsidR="009141D3" w:rsidRPr="00BD476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(19)</w:t>
      </w:r>
      <w:r>
        <w:rPr>
          <w:rFonts w:ascii="Times New Roman" w:hAnsi="Times New Roman" w:cs="Times New Roman"/>
          <w:sz w:val="24"/>
          <w:szCs w:val="24"/>
        </w:rPr>
        <w:tab/>
      </w:r>
      <w:r w:rsidRPr="00BD4763">
        <w:rPr>
          <w:rFonts w:ascii="Times New Roman" w:hAnsi="Times New Roman" w:cs="Times New Roman"/>
          <w:sz w:val="24"/>
          <w:szCs w:val="24"/>
        </w:rPr>
        <w:t xml:space="preserve">ТОВ «БІОПРОМІНЬ» зареєстроване </w:t>
      </w:r>
      <w:r w:rsidR="00523E1D">
        <w:rPr>
          <w:rFonts w:ascii="Times New Roman" w:hAnsi="Times New Roman" w:cs="Times New Roman"/>
          <w:sz w:val="24"/>
          <w:szCs w:val="24"/>
        </w:rPr>
        <w:t>В</w:t>
      </w:r>
      <w:r w:rsidRPr="00BD4763">
        <w:rPr>
          <w:rFonts w:ascii="Times New Roman" w:hAnsi="Times New Roman" w:cs="Times New Roman"/>
          <w:sz w:val="24"/>
          <w:szCs w:val="24"/>
        </w:rPr>
        <w:t xml:space="preserve">иконавчим комітетом Харківської міської ради 13.04.2004, номер запису 1 480 120 0000 012293, </w:t>
      </w:r>
      <w:r w:rsidRPr="007B468A">
        <w:rPr>
          <w:rStyle w:val="afb"/>
          <w:color w:val="000000"/>
          <w:sz w:val="24"/>
          <w:szCs w:val="24"/>
        </w:rPr>
        <w:t>ідентифікаційний код</w:t>
      </w:r>
      <w:r>
        <w:rPr>
          <w:rStyle w:val="afb"/>
          <w:color w:val="000000"/>
          <w:sz w:val="24"/>
          <w:szCs w:val="24"/>
        </w:rPr>
        <w:t xml:space="preserve"> юридичної особи</w:t>
      </w:r>
      <w:r w:rsidRPr="00BD4763">
        <w:rPr>
          <w:rFonts w:ascii="Times New Roman" w:hAnsi="Times New Roman" w:cs="Times New Roman"/>
          <w:sz w:val="24"/>
          <w:szCs w:val="24"/>
        </w:rPr>
        <w:t xml:space="preserve"> </w:t>
      </w:r>
      <w:r w:rsidRPr="00C6117F">
        <w:rPr>
          <w:rFonts w:ascii="Times New Roman" w:hAnsi="Times New Roman" w:cs="Times New Roman"/>
          <w:sz w:val="24"/>
          <w:szCs w:val="24"/>
        </w:rPr>
        <w:t>32947837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D4763">
        <w:rPr>
          <w:rFonts w:ascii="Times New Roman" w:hAnsi="Times New Roman" w:cs="Times New Roman"/>
          <w:sz w:val="24"/>
          <w:szCs w:val="24"/>
        </w:rPr>
        <w:t xml:space="preserve">місцезнаходження: </w:t>
      </w:r>
      <w:r>
        <w:rPr>
          <w:rFonts w:ascii="Times New Roman" w:hAnsi="Times New Roman" w:cs="Times New Roman"/>
          <w:sz w:val="24"/>
          <w:szCs w:val="24"/>
        </w:rPr>
        <w:t>вул</w:t>
      </w:r>
      <w:r w:rsidR="00523E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Халтуріна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50, </w:t>
      </w:r>
      <w:r w:rsidRPr="00BD4763">
        <w:rPr>
          <w:rFonts w:ascii="Times New Roman" w:hAnsi="Times New Roman" w:cs="Times New Roman"/>
          <w:sz w:val="24"/>
          <w:szCs w:val="24"/>
        </w:rPr>
        <w:t>м</w:t>
      </w:r>
      <w:r w:rsidR="00523E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Харків, 61038.</w:t>
      </w:r>
    </w:p>
    <w:p w:rsidR="009141D3" w:rsidRPr="00BD476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(20)</w:t>
      </w:r>
      <w:r>
        <w:rPr>
          <w:rFonts w:ascii="Times New Roman" w:hAnsi="Times New Roman" w:cs="Times New Roman"/>
          <w:sz w:val="24"/>
          <w:szCs w:val="24"/>
        </w:rPr>
        <w:tab/>
      </w:r>
      <w:r w:rsidRPr="00BD4763">
        <w:rPr>
          <w:rFonts w:ascii="Times New Roman" w:hAnsi="Times New Roman" w:cs="Times New Roman"/>
          <w:sz w:val="24"/>
          <w:szCs w:val="24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BD4763">
        <w:rPr>
          <w:rFonts w:ascii="Times New Roman" w:hAnsi="Times New Roman" w:cs="Times New Roman"/>
          <w:sz w:val="24"/>
          <w:szCs w:val="24"/>
        </w:rPr>
        <w:t>інформаці</w:t>
      </w:r>
      <w:r>
        <w:rPr>
          <w:rFonts w:ascii="Times New Roman" w:hAnsi="Times New Roman" w:cs="Times New Roman"/>
          <w:sz w:val="24"/>
          <w:szCs w:val="24"/>
        </w:rPr>
        <w:t>єю</w:t>
      </w:r>
      <w:r w:rsidRPr="00BD4763">
        <w:rPr>
          <w:rFonts w:ascii="Times New Roman" w:hAnsi="Times New Roman" w:cs="Times New Roman"/>
          <w:sz w:val="24"/>
          <w:szCs w:val="24"/>
        </w:rPr>
        <w:t>, розміщен</w:t>
      </w:r>
      <w:r>
        <w:rPr>
          <w:rFonts w:ascii="Times New Roman" w:hAnsi="Times New Roman" w:cs="Times New Roman"/>
          <w:sz w:val="24"/>
          <w:szCs w:val="24"/>
        </w:rPr>
        <w:t>ою</w:t>
      </w:r>
      <w:r w:rsidRPr="00BD4763">
        <w:rPr>
          <w:rFonts w:ascii="Times New Roman" w:hAnsi="Times New Roman" w:cs="Times New Roman"/>
          <w:sz w:val="24"/>
          <w:szCs w:val="24"/>
        </w:rPr>
        <w:t xml:space="preserve"> в ЄДР, основним видом діяльності </w:t>
      </w:r>
      <w:r>
        <w:rPr>
          <w:rFonts w:ascii="Times New Roman" w:hAnsi="Times New Roman" w:cs="Times New Roman"/>
          <w:sz w:val="24"/>
          <w:szCs w:val="24"/>
        </w:rPr>
        <w:br/>
      </w:r>
      <w:r w:rsidRPr="00BD4763">
        <w:rPr>
          <w:rFonts w:ascii="Times New Roman" w:hAnsi="Times New Roman" w:cs="Times New Roman"/>
          <w:sz w:val="24"/>
          <w:szCs w:val="24"/>
        </w:rPr>
        <w:t>ТОВ «БІОПРОМІНЬ»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763">
        <w:rPr>
          <w:rFonts w:ascii="Times New Roman" w:hAnsi="Times New Roman" w:cs="Times New Roman"/>
          <w:sz w:val="24"/>
          <w:szCs w:val="24"/>
        </w:rPr>
        <w:t xml:space="preserve">є виробництво радіологічного,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 (26.60).</w:t>
      </w:r>
    </w:p>
    <w:p w:rsidR="009141D3" w:rsidRPr="00BD476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(21)</w:t>
      </w:r>
      <w:r>
        <w:rPr>
          <w:rFonts w:ascii="Times New Roman" w:hAnsi="Times New Roman" w:cs="Times New Roman"/>
          <w:sz w:val="24"/>
          <w:szCs w:val="24"/>
        </w:rPr>
        <w:tab/>
      </w:r>
      <w:r w:rsidRPr="00BD4763">
        <w:rPr>
          <w:rFonts w:ascii="Times New Roman" w:hAnsi="Times New Roman" w:cs="Times New Roman"/>
          <w:sz w:val="24"/>
          <w:szCs w:val="24"/>
        </w:rPr>
        <w:t>Отже, у розумінні абзацу дванадцятого статті 1 Закону України «Про захист економічної конкуренції» ТОВ «БІОПРОМІНЬ» є суб’єктом господарювання.</w:t>
      </w:r>
    </w:p>
    <w:p w:rsidR="009141D3" w:rsidRPr="00BD4763" w:rsidRDefault="009141D3" w:rsidP="00285F1B">
      <w:pPr>
        <w:tabs>
          <w:tab w:val="num" w:pos="720"/>
        </w:tabs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(22)</w:t>
      </w:r>
      <w:r>
        <w:rPr>
          <w:rFonts w:ascii="Times New Roman" w:hAnsi="Times New Roman" w:cs="Times New Roman"/>
          <w:sz w:val="24"/>
          <w:szCs w:val="24"/>
        </w:rPr>
        <w:tab/>
      </w:r>
      <w:r w:rsidRPr="00BD4763">
        <w:rPr>
          <w:rFonts w:ascii="Times New Roman" w:hAnsi="Times New Roman" w:cs="Times New Roman"/>
          <w:sz w:val="24"/>
          <w:szCs w:val="24"/>
        </w:rPr>
        <w:t>За наданою ТОВ «БІОПРОМІНЬ» листом від 26.12.2017 (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. </w:t>
      </w:r>
      <w:r w:rsidR="00523E1D" w:rsidRPr="00BD4763">
        <w:rPr>
          <w:rFonts w:ascii="Times New Roman" w:hAnsi="Times New Roman" w:cs="Times New Roman"/>
          <w:sz w:val="24"/>
          <w:szCs w:val="24"/>
        </w:rPr>
        <w:t>№ 4547</w:t>
      </w:r>
      <w:r w:rsidR="00523E1D">
        <w:rPr>
          <w:rFonts w:ascii="Times New Roman" w:hAnsi="Times New Roman" w:cs="Times New Roman"/>
          <w:sz w:val="24"/>
          <w:szCs w:val="24"/>
        </w:rPr>
        <w:t xml:space="preserve"> </w:t>
      </w:r>
      <w:r w:rsidRPr="00BD4763">
        <w:rPr>
          <w:rFonts w:ascii="Times New Roman" w:hAnsi="Times New Roman" w:cs="Times New Roman"/>
          <w:sz w:val="24"/>
          <w:szCs w:val="24"/>
        </w:rPr>
        <w:t>від 28.12.2017) інформацією</w:t>
      </w:r>
      <w:r w:rsidR="00523E1D">
        <w:rPr>
          <w:rFonts w:ascii="Times New Roman" w:hAnsi="Times New Roman" w:cs="Times New Roman"/>
          <w:sz w:val="24"/>
          <w:szCs w:val="24"/>
        </w:rPr>
        <w:t>,</w:t>
      </w:r>
      <w:r w:rsidRPr="00BD4763">
        <w:rPr>
          <w:rFonts w:ascii="Times New Roman" w:hAnsi="Times New Roman" w:cs="Times New Roman"/>
          <w:sz w:val="24"/>
          <w:szCs w:val="24"/>
        </w:rPr>
        <w:t xml:space="preserve"> протягом періоду 2015</w:t>
      </w:r>
      <w:r w:rsidR="00523E1D">
        <w:rPr>
          <w:rFonts w:ascii="Times New Roman" w:hAnsi="Times New Roman" w:cs="Times New Roman"/>
          <w:sz w:val="24"/>
          <w:szCs w:val="24"/>
        </w:rPr>
        <w:t xml:space="preserve"> – </w:t>
      </w:r>
      <w:r w:rsidRPr="00BD4763">
        <w:rPr>
          <w:rFonts w:ascii="Times New Roman" w:hAnsi="Times New Roman" w:cs="Times New Roman"/>
          <w:sz w:val="24"/>
          <w:szCs w:val="24"/>
        </w:rPr>
        <w:t xml:space="preserve">2017 років </w:t>
      </w:r>
      <w:r w:rsidR="00523E1D">
        <w:rPr>
          <w:rFonts w:ascii="Times New Roman" w:hAnsi="Times New Roman" w:cs="Times New Roman"/>
          <w:sz w:val="24"/>
          <w:szCs w:val="24"/>
        </w:rPr>
        <w:t>Товариство</w:t>
      </w:r>
      <w:r w:rsidRPr="00BD4763">
        <w:rPr>
          <w:rFonts w:ascii="Times New Roman" w:hAnsi="Times New Roman" w:cs="Times New Roman"/>
          <w:sz w:val="24"/>
          <w:szCs w:val="24"/>
        </w:rPr>
        <w:t xml:space="preserve"> здійснювал</w:t>
      </w:r>
      <w:r w:rsidR="00523E1D">
        <w:rPr>
          <w:rFonts w:ascii="Times New Roman" w:hAnsi="Times New Roman" w:cs="Times New Roman"/>
          <w:sz w:val="24"/>
          <w:szCs w:val="24"/>
        </w:rPr>
        <w:t>о</w:t>
      </w:r>
      <w:r w:rsidRPr="00BD4763">
        <w:rPr>
          <w:rFonts w:ascii="Times New Roman" w:hAnsi="Times New Roman" w:cs="Times New Roman"/>
          <w:sz w:val="24"/>
          <w:szCs w:val="24"/>
        </w:rPr>
        <w:t xml:space="preserve"> реалізаці</w:t>
      </w:r>
      <w:r w:rsidR="00523E1D">
        <w:rPr>
          <w:rFonts w:ascii="Times New Roman" w:hAnsi="Times New Roman" w:cs="Times New Roman"/>
          <w:sz w:val="24"/>
          <w:szCs w:val="24"/>
        </w:rPr>
        <w:t>ю</w:t>
      </w:r>
      <w:r w:rsidRPr="00BD4763">
        <w:rPr>
          <w:rFonts w:ascii="Times New Roman" w:hAnsi="Times New Roman" w:cs="Times New Roman"/>
          <w:sz w:val="24"/>
          <w:szCs w:val="24"/>
        </w:rPr>
        <w:t xml:space="preserve"> радіологічного,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устаткування, </w:t>
      </w:r>
      <w:r>
        <w:rPr>
          <w:rFonts w:ascii="Times New Roman" w:hAnsi="Times New Roman" w:cs="Times New Roman"/>
          <w:sz w:val="24"/>
          <w:szCs w:val="24"/>
        </w:rPr>
        <w:t>зокрема</w:t>
      </w:r>
      <w:r w:rsidRPr="00BD4763">
        <w:rPr>
          <w:rFonts w:ascii="Times New Roman" w:hAnsi="Times New Roman" w:cs="Times New Roman"/>
          <w:sz w:val="24"/>
          <w:szCs w:val="24"/>
        </w:rPr>
        <w:t xml:space="preserve">: аналізаторів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неінвазивних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АМП, апаратів ударно-хвил</w:t>
      </w:r>
      <w:r>
        <w:rPr>
          <w:rFonts w:ascii="Times New Roman" w:hAnsi="Times New Roman" w:cs="Times New Roman"/>
          <w:sz w:val="24"/>
          <w:szCs w:val="24"/>
        </w:rPr>
        <w:t>ьо</w:t>
      </w:r>
      <w:r w:rsidRPr="00BD4763">
        <w:rPr>
          <w:rFonts w:ascii="Times New Roman" w:hAnsi="Times New Roman" w:cs="Times New Roman"/>
          <w:sz w:val="24"/>
          <w:szCs w:val="24"/>
        </w:rPr>
        <w:t xml:space="preserve">вої терапії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StarDevice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, аналізаторів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неінвазивних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експрес</w:t>
      </w:r>
      <w:r w:rsidR="00523E1D">
        <w:rPr>
          <w:rFonts w:ascii="Times New Roman" w:hAnsi="Times New Roman" w:cs="Times New Roman"/>
          <w:sz w:val="24"/>
          <w:szCs w:val="24"/>
        </w:rPr>
        <w:t>-</w:t>
      </w:r>
      <w:r w:rsidRPr="00BD4763">
        <w:rPr>
          <w:rFonts w:ascii="Times New Roman" w:hAnsi="Times New Roman" w:cs="Times New Roman"/>
          <w:sz w:val="24"/>
          <w:szCs w:val="24"/>
        </w:rPr>
        <w:t>скрин</w:t>
      </w:r>
      <w:r>
        <w:rPr>
          <w:rFonts w:ascii="Times New Roman" w:hAnsi="Times New Roman" w:cs="Times New Roman"/>
          <w:sz w:val="24"/>
          <w:szCs w:val="24"/>
        </w:rPr>
        <w:t>інгу автоматичних ANESA-L/2007w</w:t>
      </w:r>
      <w:r w:rsidRPr="00BD4763">
        <w:rPr>
          <w:rFonts w:ascii="Times New Roman" w:hAnsi="Times New Roman" w:cs="Times New Roman"/>
          <w:sz w:val="24"/>
          <w:szCs w:val="24"/>
        </w:rPr>
        <w:t xml:space="preserve"> тощо. </w:t>
      </w:r>
    </w:p>
    <w:p w:rsidR="009141D3" w:rsidRPr="00BD476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(23)</w:t>
      </w:r>
      <w:r>
        <w:rPr>
          <w:rFonts w:ascii="Times New Roman" w:hAnsi="Times New Roman" w:cs="Times New Roman"/>
          <w:sz w:val="24"/>
          <w:szCs w:val="24"/>
        </w:rPr>
        <w:tab/>
      </w:r>
      <w:r w:rsidRPr="00BD4763">
        <w:rPr>
          <w:rFonts w:ascii="Times New Roman" w:hAnsi="Times New Roman" w:cs="Times New Roman"/>
          <w:sz w:val="24"/>
          <w:szCs w:val="24"/>
        </w:rPr>
        <w:t xml:space="preserve">Враховуючи наведене, </w:t>
      </w:r>
      <w:r w:rsidRPr="007B468A">
        <w:rPr>
          <w:rStyle w:val="afb"/>
          <w:color w:val="000000"/>
          <w:sz w:val="24"/>
          <w:szCs w:val="24"/>
        </w:rPr>
        <w:t>ТОВ НВК «БІОПРОМІНЬ»</w:t>
      </w:r>
      <w:r w:rsidRPr="00BD4763">
        <w:rPr>
          <w:rFonts w:ascii="Times New Roman" w:hAnsi="Times New Roman" w:cs="Times New Roman"/>
          <w:sz w:val="24"/>
          <w:szCs w:val="24"/>
        </w:rPr>
        <w:t xml:space="preserve"> </w:t>
      </w:r>
      <w:r w:rsidR="00523E1D">
        <w:rPr>
          <w:rFonts w:ascii="Times New Roman" w:hAnsi="Times New Roman" w:cs="Times New Roman"/>
          <w:sz w:val="24"/>
          <w:szCs w:val="24"/>
        </w:rPr>
        <w:t>і</w:t>
      </w:r>
      <w:r w:rsidRPr="00BD4763">
        <w:rPr>
          <w:rFonts w:ascii="Times New Roman" w:hAnsi="Times New Roman" w:cs="Times New Roman"/>
          <w:sz w:val="24"/>
          <w:szCs w:val="24"/>
        </w:rPr>
        <w:t xml:space="preserve"> ТОВ «БІОПРОМІНЬ» здійснюють господарську діяльніс</w:t>
      </w:r>
      <w:r>
        <w:rPr>
          <w:rFonts w:ascii="Times New Roman" w:hAnsi="Times New Roman" w:cs="Times New Roman"/>
          <w:sz w:val="24"/>
          <w:szCs w:val="24"/>
        </w:rPr>
        <w:t xml:space="preserve">ть на одному </w:t>
      </w:r>
      <w:r w:rsidR="00523E1D">
        <w:rPr>
          <w:rFonts w:ascii="Times New Roman" w:hAnsi="Times New Roman" w:cs="Times New Roman"/>
          <w:sz w:val="24"/>
          <w:szCs w:val="24"/>
        </w:rPr>
        <w:t xml:space="preserve">й тому ж </w:t>
      </w:r>
      <w:r>
        <w:rPr>
          <w:rFonts w:ascii="Times New Roman" w:hAnsi="Times New Roman" w:cs="Times New Roman"/>
          <w:sz w:val="24"/>
          <w:szCs w:val="24"/>
        </w:rPr>
        <w:t xml:space="preserve">товарному ринку – </w:t>
      </w:r>
      <w:r w:rsidRPr="00BD4763">
        <w:rPr>
          <w:rFonts w:ascii="Times New Roman" w:hAnsi="Times New Roman" w:cs="Times New Roman"/>
          <w:sz w:val="24"/>
          <w:szCs w:val="24"/>
        </w:rPr>
        <w:t xml:space="preserve">ринку радіологічного, </w:t>
      </w:r>
      <w:proofErr w:type="spellStart"/>
      <w:r w:rsidRPr="00BD476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BD476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устаткування.</w:t>
      </w:r>
    </w:p>
    <w:p w:rsidR="009141D3" w:rsidRDefault="009141D3" w:rsidP="00285F1B">
      <w:pPr>
        <w:tabs>
          <w:tab w:val="left" w:pos="720"/>
        </w:tabs>
        <w:spacing w:before="120" w:after="12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(24)</w:t>
      </w:r>
      <w:r>
        <w:rPr>
          <w:rFonts w:ascii="Times New Roman" w:hAnsi="Times New Roman" w:cs="Times New Roman"/>
          <w:sz w:val="24"/>
          <w:szCs w:val="24"/>
        </w:rPr>
        <w:tab/>
      </w:r>
      <w:r w:rsidRPr="00854DF2">
        <w:rPr>
          <w:rFonts w:ascii="Times New Roman" w:hAnsi="Times New Roman" w:cs="Times New Roman"/>
          <w:sz w:val="24"/>
          <w:szCs w:val="24"/>
        </w:rPr>
        <w:t xml:space="preserve">За результатами розгляду </w:t>
      </w:r>
      <w:r w:rsidRPr="007703CB">
        <w:rPr>
          <w:rFonts w:ascii="Times New Roman" w:hAnsi="Times New Roman" w:cs="Times New Roman"/>
          <w:sz w:val="24"/>
          <w:szCs w:val="24"/>
        </w:rPr>
        <w:t xml:space="preserve">справи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№ 2/20-3-18</w:t>
      </w:r>
      <w:r w:rsidRPr="002E75AA">
        <w:rPr>
          <w:rStyle w:val="2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854DF2">
        <w:rPr>
          <w:rFonts w:ascii="Times New Roman" w:hAnsi="Times New Roman" w:cs="Times New Roman"/>
          <w:sz w:val="24"/>
          <w:szCs w:val="24"/>
        </w:rPr>
        <w:t xml:space="preserve">Відділенням складено подання з попередніми висновками </w:t>
      </w:r>
      <w:r>
        <w:rPr>
          <w:rFonts w:ascii="Times New Roman" w:hAnsi="Times New Roman" w:cs="Times New Roman"/>
          <w:sz w:val="24"/>
          <w:szCs w:val="24"/>
        </w:rPr>
        <w:t xml:space="preserve">у справі №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2/20-3-18</w:t>
      </w:r>
      <w:r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копію якого</w:t>
      </w:r>
      <w:r w:rsidRPr="00854DF2">
        <w:rPr>
          <w:rFonts w:ascii="Times New Roman" w:hAnsi="Times New Roman" w:cs="Times New Roman"/>
          <w:sz w:val="24"/>
          <w:szCs w:val="24"/>
        </w:rPr>
        <w:t xml:space="preserve"> направлено </w:t>
      </w:r>
      <w:r>
        <w:rPr>
          <w:rFonts w:ascii="Times New Roman" w:hAnsi="Times New Roman" w:cs="Times New Roman"/>
          <w:sz w:val="24"/>
          <w:szCs w:val="24"/>
        </w:rPr>
        <w:t>листами</w:t>
      </w:r>
      <w:r w:rsidR="00523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від 20.09.2018 № 70-02/3-4278 </w:t>
      </w:r>
      <w:r w:rsidRPr="00854DF2">
        <w:rPr>
          <w:rFonts w:ascii="Times New Roman" w:hAnsi="Times New Roman" w:cs="Times New Roman"/>
          <w:sz w:val="24"/>
          <w:szCs w:val="24"/>
        </w:rPr>
        <w:t xml:space="preserve">ТОВ НВК «БІОПРОМІНЬ» та </w:t>
      </w:r>
      <w:r>
        <w:rPr>
          <w:rFonts w:ascii="Times New Roman" w:hAnsi="Times New Roman" w:cs="Times New Roman"/>
          <w:sz w:val="24"/>
          <w:szCs w:val="24"/>
        </w:rPr>
        <w:t xml:space="preserve">від 20.09.2018 </w:t>
      </w:r>
      <w:r>
        <w:rPr>
          <w:rFonts w:ascii="Times New Roman" w:hAnsi="Times New Roman" w:cs="Times New Roman"/>
          <w:sz w:val="24"/>
          <w:szCs w:val="24"/>
        </w:rPr>
        <w:br/>
        <w:t xml:space="preserve">№ 70-02/3-4279 </w:t>
      </w:r>
      <w:r w:rsidRPr="00854DF2">
        <w:rPr>
          <w:rFonts w:ascii="Times New Roman" w:hAnsi="Times New Roman" w:cs="Times New Roman"/>
          <w:sz w:val="24"/>
          <w:szCs w:val="24"/>
        </w:rPr>
        <w:t>ТОВ «БІОПРОМІНЬ»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1D3" w:rsidRDefault="009141D3" w:rsidP="00285F1B">
      <w:pPr>
        <w:tabs>
          <w:tab w:val="left" w:pos="720"/>
        </w:tabs>
        <w:spacing w:before="120" w:after="12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(25)</w:t>
      </w:r>
      <w:r>
        <w:rPr>
          <w:rFonts w:ascii="Times New Roman" w:hAnsi="Times New Roman" w:cs="Times New Roman"/>
          <w:sz w:val="24"/>
          <w:szCs w:val="24"/>
        </w:rPr>
        <w:tab/>
        <w:t>Л</w:t>
      </w:r>
      <w:r w:rsidRPr="00854DF2">
        <w:rPr>
          <w:rFonts w:ascii="Times New Roman" w:hAnsi="Times New Roman" w:cs="Times New Roman"/>
          <w:sz w:val="24"/>
          <w:szCs w:val="24"/>
        </w:rPr>
        <w:t>истом від 27.09.2018 б/н (</w:t>
      </w:r>
      <w:proofErr w:type="spellStart"/>
      <w:r w:rsidRPr="00854DF2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854DF2">
        <w:rPr>
          <w:rFonts w:ascii="Times New Roman" w:hAnsi="Times New Roman" w:cs="Times New Roman"/>
          <w:sz w:val="24"/>
          <w:szCs w:val="24"/>
        </w:rPr>
        <w:t xml:space="preserve">. </w:t>
      </w:r>
      <w:r w:rsidR="00523E1D" w:rsidRPr="00854DF2">
        <w:rPr>
          <w:rFonts w:ascii="Times New Roman" w:hAnsi="Times New Roman" w:cs="Times New Roman"/>
          <w:sz w:val="24"/>
          <w:szCs w:val="24"/>
        </w:rPr>
        <w:t>№ 4612</w:t>
      </w:r>
      <w:r w:rsidR="00523E1D">
        <w:rPr>
          <w:rFonts w:ascii="Times New Roman" w:hAnsi="Times New Roman" w:cs="Times New Roman"/>
          <w:sz w:val="24"/>
          <w:szCs w:val="24"/>
        </w:rPr>
        <w:t xml:space="preserve"> </w:t>
      </w:r>
      <w:r w:rsidRPr="00854DF2">
        <w:rPr>
          <w:rFonts w:ascii="Times New Roman" w:hAnsi="Times New Roman" w:cs="Times New Roman"/>
          <w:sz w:val="24"/>
          <w:szCs w:val="24"/>
        </w:rPr>
        <w:t>від 28.09.2018) ТОВ «БІОПРОМІНЬ» нада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854DF2">
        <w:rPr>
          <w:rFonts w:ascii="Times New Roman" w:hAnsi="Times New Roman" w:cs="Times New Roman"/>
          <w:sz w:val="24"/>
          <w:szCs w:val="24"/>
        </w:rPr>
        <w:t xml:space="preserve"> пояснен</w:t>
      </w:r>
      <w:r>
        <w:rPr>
          <w:rFonts w:ascii="Times New Roman" w:hAnsi="Times New Roman" w:cs="Times New Roman"/>
          <w:sz w:val="24"/>
          <w:szCs w:val="24"/>
        </w:rPr>
        <w:t>ня</w:t>
      </w:r>
      <w:r w:rsidRPr="00854DF2">
        <w:rPr>
          <w:rFonts w:ascii="Times New Roman" w:hAnsi="Times New Roman" w:cs="Times New Roman"/>
          <w:sz w:val="24"/>
          <w:szCs w:val="24"/>
        </w:rPr>
        <w:t>, заперечен</w:t>
      </w:r>
      <w:r>
        <w:rPr>
          <w:rFonts w:ascii="Times New Roman" w:hAnsi="Times New Roman" w:cs="Times New Roman"/>
          <w:sz w:val="24"/>
          <w:szCs w:val="24"/>
        </w:rPr>
        <w:t>ня та додаткові докази</w:t>
      </w:r>
      <w:r w:rsidRPr="00925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справі №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2/20-3-18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1D3" w:rsidRDefault="009141D3" w:rsidP="00285F1B">
      <w:pPr>
        <w:tabs>
          <w:tab w:val="left" w:pos="720"/>
        </w:tabs>
        <w:spacing w:before="120" w:after="12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(26)</w:t>
      </w:r>
      <w:r>
        <w:rPr>
          <w:rFonts w:ascii="Times New Roman" w:hAnsi="Times New Roman" w:cs="Times New Roman"/>
          <w:sz w:val="24"/>
          <w:szCs w:val="24"/>
        </w:rPr>
        <w:tab/>
        <w:t xml:space="preserve">Зокрема, </w:t>
      </w:r>
      <w:r w:rsidRPr="00854DF2">
        <w:rPr>
          <w:rFonts w:ascii="Times New Roman" w:hAnsi="Times New Roman" w:cs="Times New Roman"/>
          <w:sz w:val="24"/>
          <w:szCs w:val="24"/>
        </w:rPr>
        <w:t>ТОВ «БІОПРОМІНЬ»</w:t>
      </w:r>
      <w:r>
        <w:rPr>
          <w:rFonts w:ascii="Times New Roman" w:hAnsi="Times New Roman" w:cs="Times New Roman"/>
          <w:sz w:val="24"/>
          <w:szCs w:val="24"/>
        </w:rPr>
        <w:t xml:space="preserve"> надало к</w:t>
      </w:r>
      <w:r w:rsidRPr="00925BEF">
        <w:rPr>
          <w:rFonts w:ascii="Times New Roman" w:hAnsi="Times New Roman" w:cs="Times New Roman"/>
          <w:sz w:val="24"/>
          <w:szCs w:val="24"/>
        </w:rPr>
        <w:t xml:space="preserve">опію листа ТОВ НВК «БІОПРОМІНЬ» </w:t>
      </w:r>
      <w:r>
        <w:rPr>
          <w:rFonts w:ascii="Times New Roman" w:hAnsi="Times New Roman" w:cs="Times New Roman"/>
          <w:sz w:val="24"/>
          <w:szCs w:val="24"/>
        </w:rPr>
        <w:br/>
      </w:r>
      <w:r w:rsidRPr="00925BEF">
        <w:rPr>
          <w:rFonts w:ascii="Times New Roman" w:hAnsi="Times New Roman" w:cs="Times New Roman"/>
          <w:sz w:val="24"/>
          <w:szCs w:val="24"/>
        </w:rPr>
        <w:t xml:space="preserve">від 02.09.2011, адресованого ТОВ «БІОПРОМІНЬ», </w:t>
      </w:r>
      <w:r>
        <w:rPr>
          <w:rFonts w:ascii="Times New Roman" w:hAnsi="Times New Roman" w:cs="Times New Roman"/>
          <w:sz w:val="24"/>
          <w:szCs w:val="24"/>
        </w:rPr>
        <w:t xml:space="preserve">у якому зазначено, що </w:t>
      </w:r>
      <w:r w:rsidRPr="005D3C1F">
        <w:rPr>
          <w:rFonts w:ascii="Times New Roman" w:hAnsi="Times New Roman" w:cs="Times New Roman"/>
          <w:i/>
          <w:iCs/>
          <w:sz w:val="24"/>
          <w:szCs w:val="24"/>
        </w:rPr>
        <w:t xml:space="preserve">«…ТОВ НВК «БІОПРОМІНЬ» не заперечує проти використання компанією </w:t>
      </w:r>
      <w:r w:rsidRPr="005D3C1F">
        <w:rPr>
          <w:rFonts w:ascii="Times New Roman" w:hAnsi="Times New Roman" w:cs="Times New Roman"/>
          <w:i/>
          <w:iCs/>
          <w:sz w:val="24"/>
          <w:szCs w:val="24"/>
        </w:rPr>
        <w:br/>
        <w:t>ТОВ «БІОПРОМІНЬ» наступних комерційних (фірмових) найменувань: «БІОПРОМІНЬ», «BIOPROMIN», «</w:t>
      </w:r>
      <w:proofErr w:type="spellStart"/>
      <w:r w:rsidRPr="005D3C1F">
        <w:rPr>
          <w:rFonts w:ascii="Times New Roman" w:hAnsi="Times New Roman" w:cs="Times New Roman"/>
          <w:i/>
          <w:iCs/>
          <w:sz w:val="24"/>
          <w:szCs w:val="24"/>
        </w:rPr>
        <w:t>BioPromin</w:t>
      </w:r>
      <w:proofErr w:type="spellEnd"/>
      <w:r w:rsidRPr="005D3C1F">
        <w:rPr>
          <w:rFonts w:ascii="Times New Roman" w:hAnsi="Times New Roman" w:cs="Times New Roman"/>
          <w:i/>
          <w:iCs/>
          <w:sz w:val="24"/>
          <w:szCs w:val="24"/>
        </w:rPr>
        <w:t>», «</w:t>
      </w:r>
      <w:proofErr w:type="spellStart"/>
      <w:r w:rsidRPr="005D3C1F">
        <w:rPr>
          <w:rFonts w:ascii="Times New Roman" w:hAnsi="Times New Roman" w:cs="Times New Roman"/>
          <w:i/>
          <w:iCs/>
          <w:sz w:val="24"/>
          <w:szCs w:val="24"/>
        </w:rPr>
        <w:t>БіоПромінь</w:t>
      </w:r>
      <w:proofErr w:type="spellEnd"/>
      <w:r w:rsidRPr="005D3C1F">
        <w:rPr>
          <w:rFonts w:ascii="Times New Roman" w:hAnsi="Times New Roman" w:cs="Times New Roman"/>
          <w:i/>
          <w:iCs/>
          <w:sz w:val="24"/>
          <w:szCs w:val="24"/>
        </w:rPr>
        <w:t>», «</w:t>
      </w:r>
      <w:proofErr w:type="spellStart"/>
      <w:r w:rsidRPr="005D3C1F">
        <w:rPr>
          <w:rFonts w:ascii="Times New Roman" w:hAnsi="Times New Roman" w:cs="Times New Roman"/>
          <w:i/>
          <w:iCs/>
          <w:sz w:val="24"/>
          <w:szCs w:val="24"/>
        </w:rPr>
        <w:t>Біолуч</w:t>
      </w:r>
      <w:proofErr w:type="spellEnd"/>
      <w:r w:rsidRPr="005D3C1F">
        <w:rPr>
          <w:rFonts w:ascii="Times New Roman" w:hAnsi="Times New Roman" w:cs="Times New Roman"/>
          <w:i/>
          <w:iCs/>
          <w:sz w:val="24"/>
          <w:szCs w:val="24"/>
        </w:rPr>
        <w:t>», «БИОПРОМИНЬ», «БИОЛУЧ», «BIOLUCH» та надає згоду на їх використання без будь-яких обмежень»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4167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далі – лист-дозвіл</w:t>
      </w:r>
      <w:r w:rsidRPr="00E41673">
        <w:rPr>
          <w:rFonts w:ascii="Times New Roman" w:hAnsi="Times New Roman" w:cs="Times New Roman"/>
          <w:sz w:val="24"/>
          <w:szCs w:val="24"/>
        </w:rPr>
        <w:t>).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(27)</w:t>
      </w:r>
      <w:r>
        <w:rPr>
          <w:rFonts w:ascii="Times New Roman" w:hAnsi="Times New Roman" w:cs="Times New Roman"/>
          <w:sz w:val="24"/>
          <w:szCs w:val="24"/>
        </w:rPr>
        <w:tab/>
        <w:t>З</w:t>
      </w:r>
      <w:r w:rsidRPr="002F6C8B">
        <w:rPr>
          <w:rFonts w:ascii="Times New Roman" w:hAnsi="Times New Roman" w:cs="Times New Roman"/>
          <w:sz w:val="24"/>
          <w:szCs w:val="24"/>
        </w:rPr>
        <w:t>азначен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2F6C8B">
        <w:rPr>
          <w:rFonts w:ascii="Times New Roman" w:hAnsi="Times New Roman" w:cs="Times New Roman"/>
          <w:sz w:val="24"/>
          <w:szCs w:val="24"/>
        </w:rPr>
        <w:t>лист підписан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2F6C8B">
        <w:rPr>
          <w:rFonts w:ascii="Times New Roman" w:hAnsi="Times New Roman" w:cs="Times New Roman"/>
          <w:sz w:val="24"/>
          <w:szCs w:val="24"/>
        </w:rPr>
        <w:t xml:space="preserve"> директором ТОВ НВК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="00523E1D">
        <w:rPr>
          <w:rFonts w:ascii="Times New Roman" w:hAnsi="Times New Roman" w:cs="Times New Roman"/>
          <w:sz w:val="24"/>
          <w:szCs w:val="24"/>
        </w:rPr>
        <w:t xml:space="preserve">» — </w:t>
      </w:r>
      <w:proofErr w:type="spellStart"/>
      <w:r w:rsidR="00523E1D">
        <w:rPr>
          <w:rFonts w:ascii="Times New Roman" w:hAnsi="Times New Roman" w:cs="Times New Roman"/>
          <w:sz w:val="24"/>
          <w:szCs w:val="24"/>
        </w:rPr>
        <w:t>Пулавським</w:t>
      </w:r>
      <w:proofErr w:type="spellEnd"/>
      <w:r w:rsidRPr="002F6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2F6C8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авірений</w:t>
      </w:r>
      <w:r w:rsidRPr="002F6C8B">
        <w:rPr>
          <w:rFonts w:ascii="Times New Roman" w:hAnsi="Times New Roman" w:cs="Times New Roman"/>
          <w:sz w:val="24"/>
          <w:szCs w:val="24"/>
        </w:rPr>
        <w:t xml:space="preserve"> печатк</w:t>
      </w:r>
      <w:r>
        <w:rPr>
          <w:rFonts w:ascii="Times New Roman" w:hAnsi="Times New Roman" w:cs="Times New Roman"/>
          <w:sz w:val="24"/>
          <w:szCs w:val="24"/>
        </w:rPr>
        <w:t>ою</w:t>
      </w:r>
      <w:r w:rsidRPr="002F6C8B">
        <w:rPr>
          <w:rFonts w:ascii="Times New Roman" w:hAnsi="Times New Roman" w:cs="Times New Roman"/>
          <w:sz w:val="24"/>
          <w:szCs w:val="24"/>
        </w:rPr>
        <w:t xml:space="preserve"> ТОВ НВК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Pr="002F6C8B">
        <w:rPr>
          <w:rFonts w:ascii="Times New Roman" w:hAnsi="Times New Roman" w:cs="Times New Roman"/>
          <w:sz w:val="24"/>
          <w:szCs w:val="24"/>
        </w:rPr>
        <w:t>».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(28)</w:t>
      </w:r>
      <w:r>
        <w:rPr>
          <w:rFonts w:ascii="Times New Roman" w:hAnsi="Times New Roman" w:cs="Times New Roman"/>
          <w:sz w:val="24"/>
          <w:szCs w:val="24"/>
        </w:rPr>
        <w:tab/>
      </w:r>
      <w:r w:rsidRPr="002F6C8B">
        <w:rPr>
          <w:rFonts w:ascii="Times New Roman" w:hAnsi="Times New Roman" w:cs="Times New Roman"/>
          <w:sz w:val="24"/>
          <w:szCs w:val="24"/>
        </w:rPr>
        <w:t xml:space="preserve">Відповідно до Витягу з </w:t>
      </w:r>
      <w:r>
        <w:rPr>
          <w:rFonts w:ascii="Times New Roman" w:hAnsi="Times New Roman" w:cs="Times New Roman"/>
          <w:sz w:val="24"/>
          <w:szCs w:val="24"/>
        </w:rPr>
        <w:t>ЄДР</w:t>
      </w:r>
      <w:r w:rsidRPr="002F6C8B">
        <w:rPr>
          <w:rFonts w:ascii="Times New Roman" w:hAnsi="Times New Roman" w:cs="Times New Roman"/>
          <w:sz w:val="24"/>
          <w:szCs w:val="24"/>
        </w:rPr>
        <w:t xml:space="preserve">, керівником ТОВ НВК </w:t>
      </w:r>
      <w:r w:rsidRPr="00854DF2">
        <w:rPr>
          <w:rFonts w:ascii="Times New Roman" w:hAnsi="Times New Roman" w:cs="Times New Roman"/>
          <w:sz w:val="24"/>
          <w:szCs w:val="24"/>
        </w:rPr>
        <w:t>«БІОПРОМІНЬ»</w:t>
      </w:r>
      <w:r w:rsidRPr="002F6C8B">
        <w:rPr>
          <w:rFonts w:ascii="Times New Roman" w:hAnsi="Times New Roman" w:cs="Times New Roman"/>
          <w:sz w:val="24"/>
          <w:szCs w:val="24"/>
        </w:rPr>
        <w:t xml:space="preserve"> </w:t>
      </w:r>
      <w:r w:rsidRPr="00527DA5">
        <w:rPr>
          <w:rFonts w:ascii="Times New Roman" w:hAnsi="Times New Roman" w:cs="Times New Roman"/>
          <w:sz w:val="24"/>
          <w:szCs w:val="24"/>
          <w:u w:val="single"/>
        </w:rPr>
        <w:t>на 02.09.2011</w:t>
      </w:r>
      <w:r w:rsidR="002475A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був</w:t>
      </w:r>
      <w:r w:rsidRPr="00527D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27DA5">
        <w:rPr>
          <w:rFonts w:ascii="Times New Roman" w:hAnsi="Times New Roman" w:cs="Times New Roman"/>
          <w:sz w:val="24"/>
          <w:szCs w:val="24"/>
          <w:u w:val="single"/>
        </w:rPr>
        <w:t>Пулавський</w:t>
      </w:r>
      <w:proofErr w:type="spellEnd"/>
      <w:r w:rsidRPr="00527DA5">
        <w:rPr>
          <w:rFonts w:ascii="Times New Roman" w:hAnsi="Times New Roman" w:cs="Times New Roman"/>
          <w:sz w:val="24"/>
          <w:szCs w:val="24"/>
          <w:u w:val="single"/>
        </w:rPr>
        <w:t xml:space="preserve"> Анатолій Антонович</w:t>
      </w:r>
      <w:r w:rsidRPr="002F6C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(29)</w:t>
      </w:r>
      <w:r>
        <w:rPr>
          <w:rFonts w:ascii="Times New Roman" w:hAnsi="Times New Roman" w:cs="Times New Roman"/>
          <w:sz w:val="24"/>
          <w:szCs w:val="24"/>
        </w:rPr>
        <w:tab/>
      </w:r>
      <w:r w:rsidRPr="002F6C8B">
        <w:rPr>
          <w:rFonts w:ascii="Times New Roman" w:hAnsi="Times New Roman" w:cs="Times New Roman"/>
          <w:sz w:val="24"/>
          <w:szCs w:val="24"/>
        </w:rPr>
        <w:t xml:space="preserve">За наявною в </w:t>
      </w:r>
      <w:r>
        <w:rPr>
          <w:rFonts w:ascii="Times New Roman" w:hAnsi="Times New Roman" w:cs="Times New Roman"/>
          <w:sz w:val="24"/>
          <w:szCs w:val="24"/>
        </w:rPr>
        <w:t xml:space="preserve">матеріалах </w:t>
      </w:r>
      <w:r w:rsidRPr="007703CB">
        <w:rPr>
          <w:rFonts w:ascii="Times New Roman" w:hAnsi="Times New Roman" w:cs="Times New Roman"/>
          <w:sz w:val="24"/>
          <w:szCs w:val="24"/>
        </w:rPr>
        <w:t xml:space="preserve">справи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№ 2/20-3-18</w:t>
      </w:r>
      <w:r w:rsidRPr="002E75AA">
        <w:rPr>
          <w:rStyle w:val="2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2F6C8B">
        <w:rPr>
          <w:rFonts w:ascii="Times New Roman" w:hAnsi="Times New Roman" w:cs="Times New Roman"/>
          <w:sz w:val="24"/>
          <w:szCs w:val="24"/>
        </w:rPr>
        <w:t>інформаці</w:t>
      </w:r>
      <w:r>
        <w:rPr>
          <w:rFonts w:ascii="Times New Roman" w:hAnsi="Times New Roman" w:cs="Times New Roman"/>
          <w:sz w:val="24"/>
          <w:szCs w:val="24"/>
        </w:rPr>
        <w:t>єю</w:t>
      </w:r>
      <w:r w:rsidRPr="002F6C8B">
        <w:rPr>
          <w:rFonts w:ascii="Times New Roman" w:hAnsi="Times New Roman" w:cs="Times New Roman"/>
          <w:sz w:val="24"/>
          <w:szCs w:val="24"/>
        </w:rPr>
        <w:t>, а також з огляду на матеріали заяви ТОВ НВК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Pr="002F6C8B">
        <w:rPr>
          <w:rFonts w:ascii="Times New Roman" w:hAnsi="Times New Roman" w:cs="Times New Roman"/>
          <w:sz w:val="24"/>
          <w:szCs w:val="24"/>
        </w:rPr>
        <w:t xml:space="preserve">» про перевірку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475AC">
        <w:rPr>
          <w:rFonts w:ascii="Times New Roman" w:hAnsi="Times New Roman" w:cs="Times New Roman"/>
          <w:sz w:val="24"/>
          <w:szCs w:val="24"/>
        </w:rPr>
        <w:t>ішення</w:t>
      </w:r>
      <w:r w:rsidRPr="002F6C8B">
        <w:rPr>
          <w:rFonts w:ascii="Times New Roman" w:hAnsi="Times New Roman" w:cs="Times New Roman"/>
          <w:sz w:val="24"/>
          <w:szCs w:val="24"/>
        </w:rPr>
        <w:t xml:space="preserve"> факт існування та/або достовірності вищевказаного листа</w:t>
      </w:r>
      <w:r>
        <w:rPr>
          <w:rFonts w:ascii="Times New Roman" w:hAnsi="Times New Roman" w:cs="Times New Roman"/>
          <w:sz w:val="24"/>
          <w:szCs w:val="24"/>
        </w:rPr>
        <w:t>-дозволу</w:t>
      </w:r>
      <w:r w:rsidRPr="002F6C8B">
        <w:rPr>
          <w:rFonts w:ascii="Times New Roman" w:hAnsi="Times New Roman" w:cs="Times New Roman"/>
          <w:sz w:val="24"/>
          <w:szCs w:val="24"/>
        </w:rPr>
        <w:t xml:space="preserve"> у ході (чи після) розгляду </w:t>
      </w:r>
      <w:r>
        <w:rPr>
          <w:rFonts w:ascii="Times New Roman" w:hAnsi="Times New Roman" w:cs="Times New Roman"/>
          <w:sz w:val="24"/>
          <w:szCs w:val="24"/>
        </w:rPr>
        <w:t>зазначеної с</w:t>
      </w:r>
      <w:r w:rsidRPr="002F6C8B">
        <w:rPr>
          <w:rFonts w:ascii="Times New Roman" w:hAnsi="Times New Roman" w:cs="Times New Roman"/>
          <w:sz w:val="24"/>
          <w:szCs w:val="24"/>
        </w:rPr>
        <w:t xml:space="preserve">прави не </w:t>
      </w:r>
      <w:r>
        <w:rPr>
          <w:rFonts w:ascii="Times New Roman" w:hAnsi="Times New Roman" w:cs="Times New Roman"/>
          <w:sz w:val="24"/>
          <w:szCs w:val="24"/>
        </w:rPr>
        <w:t xml:space="preserve">оскаржено </w:t>
      </w:r>
      <w:r w:rsidRPr="002F6C8B">
        <w:rPr>
          <w:rFonts w:ascii="Times New Roman" w:hAnsi="Times New Roman" w:cs="Times New Roman"/>
          <w:sz w:val="24"/>
          <w:szCs w:val="24"/>
        </w:rPr>
        <w:t>та/або</w:t>
      </w:r>
      <w:r>
        <w:rPr>
          <w:rFonts w:ascii="Times New Roman" w:hAnsi="Times New Roman" w:cs="Times New Roman"/>
          <w:sz w:val="24"/>
          <w:szCs w:val="24"/>
        </w:rPr>
        <w:t xml:space="preserve"> не спростовано.</w:t>
      </w:r>
    </w:p>
    <w:p w:rsidR="009141D3" w:rsidRPr="003022BB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(30)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Відповідно до частини першої статті 4 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>Закону України «Про захист від недобросовісної конкуренції»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3022BB">
        <w:rPr>
          <w:rFonts w:ascii="Times New Roman" w:hAnsi="Times New Roman" w:cs="Times New Roman"/>
          <w:sz w:val="24"/>
          <w:szCs w:val="24"/>
          <w:u w:val="single"/>
        </w:rPr>
        <w:t>неправомірним є використання</w:t>
      </w:r>
      <w:r w:rsidRPr="003022BB">
        <w:rPr>
          <w:rFonts w:ascii="Times New Roman" w:hAnsi="Times New Roman" w:cs="Times New Roman"/>
          <w:sz w:val="24"/>
          <w:szCs w:val="24"/>
        </w:rPr>
        <w:t xml:space="preserve"> імені, </w:t>
      </w:r>
      <w:r w:rsidRPr="003022BB">
        <w:rPr>
          <w:rFonts w:ascii="Times New Roman" w:hAnsi="Times New Roman" w:cs="Times New Roman"/>
          <w:sz w:val="24"/>
          <w:szCs w:val="24"/>
          <w:u w:val="single"/>
        </w:rPr>
        <w:t>комерційного (фірмового) найменування</w:t>
      </w:r>
      <w:r w:rsidRPr="003022BB">
        <w:rPr>
          <w:rFonts w:ascii="Times New Roman" w:hAnsi="Times New Roman" w:cs="Times New Roman"/>
          <w:sz w:val="24"/>
          <w:szCs w:val="24"/>
        </w:rPr>
        <w:t>, торговельної марки (</w:t>
      </w:r>
      <w:proofErr w:type="spellStart"/>
      <w:r w:rsidRPr="003022BB">
        <w:rPr>
          <w:rFonts w:ascii="Times New Roman" w:hAnsi="Times New Roman" w:cs="Times New Roman"/>
          <w:sz w:val="24"/>
          <w:szCs w:val="24"/>
        </w:rPr>
        <w:t>знака</w:t>
      </w:r>
      <w:proofErr w:type="spellEnd"/>
      <w:r w:rsidRPr="003022BB">
        <w:rPr>
          <w:rFonts w:ascii="Times New Roman" w:hAnsi="Times New Roman" w:cs="Times New Roman"/>
          <w:sz w:val="24"/>
          <w:szCs w:val="24"/>
        </w:rPr>
        <w:t xml:space="preserve"> для товарів і послуг), рекламних матеріалів, оформлення упаковки товарів і періодичних видань, інших позначень </w:t>
      </w:r>
      <w:r w:rsidRPr="003022BB">
        <w:rPr>
          <w:rFonts w:ascii="Times New Roman" w:hAnsi="Times New Roman" w:cs="Times New Roman"/>
          <w:sz w:val="24"/>
          <w:szCs w:val="24"/>
          <w:u w:val="single"/>
        </w:rPr>
        <w:t>без дозволу (згоди) суб’єкта господарювання, який раніше почав використовувати їх</w:t>
      </w:r>
      <w:r w:rsidRPr="003022BB">
        <w:rPr>
          <w:rFonts w:ascii="Times New Roman" w:hAnsi="Times New Roman" w:cs="Times New Roman"/>
          <w:sz w:val="24"/>
          <w:szCs w:val="24"/>
        </w:rPr>
        <w:t xml:space="preserve"> або схожі на них позначення у господарській діяльності, що призвело чи може призвести до змішування з діяльніст</w:t>
      </w:r>
      <w:r w:rsidR="002475AC">
        <w:rPr>
          <w:rFonts w:ascii="Times New Roman" w:hAnsi="Times New Roman" w:cs="Times New Roman"/>
          <w:sz w:val="24"/>
          <w:szCs w:val="24"/>
        </w:rPr>
        <w:t>ю цього суб’єкта господарювання</w:t>
      </w:r>
      <w:r w:rsidRPr="003022BB">
        <w:rPr>
          <w:rFonts w:ascii="Times New Roman" w:hAnsi="Times New Roman" w:cs="Times New Roman"/>
          <w:sz w:val="24"/>
          <w:szCs w:val="24"/>
        </w:rPr>
        <w:t>.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Style w:val="rvts0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(31)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Отже, основною ознакою, яка необхідна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>д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ля кваліфікації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дій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суб</w:t>
      </w:r>
      <w:proofErr w:type="spellEnd"/>
      <w:r w:rsidRPr="00072D80">
        <w:rPr>
          <w:rFonts w:ascii="Times New Roman" w:hAnsi="Times New Roman" w:cs="Times New Roman"/>
          <w:sz w:val="24"/>
          <w:szCs w:val="24"/>
          <w:lang w:val="ru-RU" w:eastAsia="uk-UA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uk-UA"/>
        </w:rPr>
        <w:t>єкта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uk-UA"/>
        </w:rPr>
        <w:t>господарювання</w:t>
      </w:r>
      <w:proofErr w:type="spellEnd"/>
      <w:r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r w:rsidR="002475AC">
        <w:rPr>
          <w:rStyle w:val="rvts0"/>
          <w:rFonts w:ascii="Times New Roman" w:hAnsi="Times New Roman" w:cs="Times New Roman"/>
          <w:sz w:val="24"/>
          <w:szCs w:val="24"/>
        </w:rPr>
        <w:t xml:space="preserve">як 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порушення, </w:t>
      </w:r>
      <w:r>
        <w:rPr>
          <w:rFonts w:ascii="Times New Roman" w:hAnsi="Times New Roman" w:cs="Times New Roman"/>
          <w:sz w:val="24"/>
          <w:szCs w:val="24"/>
          <w:lang w:eastAsia="uk-UA"/>
        </w:rPr>
        <w:t>передбачен</w:t>
      </w:r>
      <w:r w:rsidR="00F81F0A">
        <w:rPr>
          <w:rFonts w:ascii="Times New Roman" w:hAnsi="Times New Roman" w:cs="Times New Roman"/>
          <w:sz w:val="24"/>
          <w:szCs w:val="24"/>
          <w:lang w:eastAsia="uk-UA"/>
        </w:rPr>
        <w:t>ого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 статтею 4 Закону України «Про захист від недобросовісної конкуренції»</w:t>
      </w:r>
      <w:r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є </w:t>
      </w:r>
      <w:r w:rsidRPr="004B1810">
        <w:rPr>
          <w:rFonts w:ascii="Times New Roman" w:hAnsi="Times New Roman" w:cs="Times New Roman"/>
          <w:sz w:val="24"/>
          <w:szCs w:val="24"/>
          <w:lang w:eastAsia="uk-UA"/>
        </w:rPr>
        <w:t xml:space="preserve">відсутність </w:t>
      </w:r>
      <w:r w:rsidRPr="004B1810">
        <w:rPr>
          <w:rFonts w:ascii="Times New Roman" w:hAnsi="Times New Roman" w:cs="Times New Roman"/>
          <w:sz w:val="24"/>
          <w:szCs w:val="24"/>
          <w:u w:val="single"/>
        </w:rPr>
        <w:t>дозволу (згоди) суб’єкта господарювання, який раніше почав використовувати</w:t>
      </w:r>
      <w:r w:rsidRPr="004B181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у своїй господарській діяльності відповідне найменування </w:t>
      </w:r>
      <w:r w:rsidRPr="004B1810">
        <w:rPr>
          <w:rFonts w:ascii="Times New Roman" w:hAnsi="Times New Roman" w:cs="Times New Roman"/>
          <w:sz w:val="24"/>
          <w:szCs w:val="24"/>
          <w:lang w:eastAsia="uk-UA"/>
        </w:rPr>
        <w:t>(</w:t>
      </w:r>
      <w:r>
        <w:rPr>
          <w:rFonts w:ascii="Times New Roman" w:hAnsi="Times New Roman" w:cs="Times New Roman"/>
          <w:sz w:val="24"/>
          <w:szCs w:val="24"/>
          <w:lang w:eastAsia="uk-UA"/>
        </w:rPr>
        <w:t>позначення, торгов</w:t>
      </w:r>
      <w:r w:rsidR="002475AC">
        <w:rPr>
          <w:rFonts w:ascii="Times New Roman" w:hAnsi="Times New Roman" w:cs="Times New Roman"/>
          <w:sz w:val="24"/>
          <w:szCs w:val="24"/>
          <w:lang w:eastAsia="uk-UA"/>
        </w:rPr>
        <w:t>ельну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марку тощо</w:t>
      </w:r>
      <w:r>
        <w:rPr>
          <w:rStyle w:val="rvts0"/>
          <w:rFonts w:ascii="Times New Roman" w:hAnsi="Times New Roman" w:cs="Times New Roman"/>
          <w:sz w:val="24"/>
          <w:szCs w:val="24"/>
        </w:rPr>
        <w:t xml:space="preserve">). </w:t>
      </w: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rvts0"/>
          <w:rFonts w:ascii="Times New Roman" w:hAnsi="Times New Roman" w:cs="Times New Roman"/>
          <w:sz w:val="24"/>
          <w:szCs w:val="24"/>
        </w:rPr>
        <w:lastRenderedPageBreak/>
        <w:t>(32)</w:t>
      </w:r>
      <w:r>
        <w:rPr>
          <w:rStyle w:val="rvts0"/>
          <w:rFonts w:ascii="Times New Roman" w:hAnsi="Times New Roman" w:cs="Times New Roman"/>
          <w:sz w:val="24"/>
          <w:szCs w:val="24"/>
        </w:rPr>
        <w:tab/>
        <w:t xml:space="preserve">Наявність у </w:t>
      </w:r>
      <w:r w:rsidRPr="00854DF2">
        <w:rPr>
          <w:rFonts w:ascii="Times New Roman" w:hAnsi="Times New Roman" w:cs="Times New Roman"/>
          <w:sz w:val="24"/>
          <w:szCs w:val="24"/>
        </w:rPr>
        <w:t>ТОВ «БІОПРОМІНЬ»</w:t>
      </w:r>
      <w:r>
        <w:rPr>
          <w:rFonts w:ascii="Times New Roman" w:hAnsi="Times New Roman" w:cs="Times New Roman"/>
          <w:sz w:val="24"/>
          <w:szCs w:val="24"/>
        </w:rPr>
        <w:t xml:space="preserve"> листа-дозволу </w:t>
      </w:r>
      <w:r w:rsidRPr="002F6C8B">
        <w:rPr>
          <w:rFonts w:ascii="Times New Roman" w:hAnsi="Times New Roman" w:cs="Times New Roman"/>
          <w:sz w:val="24"/>
          <w:szCs w:val="24"/>
        </w:rPr>
        <w:t>ТОВ НВК «</w:t>
      </w:r>
      <w:r w:rsidRPr="00854DF2">
        <w:rPr>
          <w:rFonts w:ascii="Times New Roman" w:hAnsi="Times New Roman" w:cs="Times New Roman"/>
          <w:sz w:val="24"/>
          <w:szCs w:val="24"/>
        </w:rPr>
        <w:t>БІОПРОМІНЬ</w:t>
      </w:r>
      <w:r w:rsidRPr="002F6C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достовірність якого не спростовано, дозволяє дійти висновку про відсутність основної кваліфікаційної ознаки порушення, що </w:t>
      </w:r>
      <w:r w:rsidRPr="002F6C8B">
        <w:rPr>
          <w:rFonts w:ascii="Times New Roman" w:hAnsi="Times New Roman" w:cs="Times New Roman"/>
          <w:sz w:val="24"/>
          <w:szCs w:val="24"/>
        </w:rPr>
        <w:t>унеможливлює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C8B">
        <w:rPr>
          <w:rFonts w:ascii="Times New Roman" w:hAnsi="Times New Roman" w:cs="Times New Roman"/>
          <w:sz w:val="24"/>
          <w:szCs w:val="24"/>
        </w:rPr>
        <w:t>застосування</w:t>
      </w:r>
      <w:r>
        <w:rPr>
          <w:rFonts w:ascii="Times New Roman" w:hAnsi="Times New Roman" w:cs="Times New Roman"/>
          <w:sz w:val="24"/>
          <w:szCs w:val="24"/>
        </w:rPr>
        <w:t xml:space="preserve"> норм 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>статт</w:t>
      </w:r>
      <w:r>
        <w:rPr>
          <w:rFonts w:ascii="Times New Roman" w:hAnsi="Times New Roman" w:cs="Times New Roman"/>
          <w:sz w:val="24"/>
          <w:szCs w:val="24"/>
          <w:lang w:eastAsia="uk-UA"/>
        </w:rPr>
        <w:t>і</w:t>
      </w:r>
      <w:r w:rsidRPr="00072D80">
        <w:rPr>
          <w:rFonts w:ascii="Times New Roman" w:hAnsi="Times New Roman" w:cs="Times New Roman"/>
          <w:sz w:val="24"/>
          <w:szCs w:val="24"/>
          <w:lang w:eastAsia="uk-UA"/>
        </w:rPr>
        <w:t xml:space="preserve"> 4 Закону України «Про захист від недобросовісної конкуренції»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r w:rsidRPr="002F6C8B">
        <w:rPr>
          <w:rFonts w:ascii="Times New Roman" w:hAnsi="Times New Roman" w:cs="Times New Roman"/>
          <w:sz w:val="24"/>
          <w:szCs w:val="24"/>
        </w:rPr>
        <w:t xml:space="preserve">що </w:t>
      </w:r>
      <w:r w:rsidR="00886378">
        <w:rPr>
          <w:rFonts w:ascii="Times New Roman" w:hAnsi="Times New Roman" w:cs="Times New Roman"/>
          <w:sz w:val="24"/>
          <w:szCs w:val="24"/>
        </w:rPr>
        <w:t>у</w:t>
      </w:r>
      <w:r w:rsidRPr="002F6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 чергу</w:t>
      </w:r>
      <w:r w:rsidRPr="002F6C8B">
        <w:rPr>
          <w:rFonts w:ascii="Times New Roman" w:hAnsi="Times New Roman" w:cs="Times New Roman"/>
          <w:sz w:val="24"/>
          <w:szCs w:val="24"/>
        </w:rPr>
        <w:t xml:space="preserve"> унеможливлює застосування відповідальн</w:t>
      </w:r>
      <w:r>
        <w:rPr>
          <w:rFonts w:ascii="Times New Roman" w:hAnsi="Times New Roman" w:cs="Times New Roman"/>
          <w:sz w:val="24"/>
          <w:szCs w:val="24"/>
        </w:rPr>
        <w:t xml:space="preserve">ості </w:t>
      </w:r>
      <w:r w:rsidRPr="002F6C8B">
        <w:rPr>
          <w:rFonts w:ascii="Times New Roman" w:hAnsi="Times New Roman" w:cs="Times New Roman"/>
          <w:sz w:val="24"/>
          <w:szCs w:val="24"/>
        </w:rPr>
        <w:t>за вказане порушення.</w:t>
      </w:r>
    </w:p>
    <w:p w:rsidR="009141D3" w:rsidRPr="004E3D1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pacing w:val="-6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</w:rPr>
        <w:t>(33)</w:t>
      </w:r>
      <w:r>
        <w:rPr>
          <w:rFonts w:ascii="Times New Roman" w:hAnsi="Times New Roman" w:cs="Times New Roman"/>
          <w:sz w:val="24"/>
          <w:szCs w:val="24"/>
        </w:rPr>
        <w:tab/>
        <w:t xml:space="preserve">Враховуючи зазначене, адміністративна колегія Відділення дійшла правильного висновку про відсутність доказів, які б свідчили про наявність у діях </w:t>
      </w:r>
      <w:r w:rsidRPr="004E3D13">
        <w:rPr>
          <w:rFonts w:ascii="Times New Roman" w:hAnsi="Times New Roman" w:cs="Times New Roman"/>
          <w:sz w:val="24"/>
          <w:szCs w:val="24"/>
        </w:rPr>
        <w:t>ТОВ «БІОПРОМІНЬ»</w:t>
      </w:r>
      <w:r w:rsidRPr="004E3D13">
        <w:rPr>
          <w:rFonts w:ascii="Times New Roman" w:hAnsi="Times New Roman" w:cs="Times New Roman"/>
          <w:color w:val="000000"/>
          <w:sz w:val="24"/>
          <w:szCs w:val="24"/>
          <w:lang w:eastAsia="ja-JP"/>
        </w:rPr>
        <w:t xml:space="preserve">, що полягають </w:t>
      </w:r>
      <w:r w:rsidRPr="004E3D13">
        <w:rPr>
          <w:rFonts w:ascii="Times New Roman" w:hAnsi="Times New Roman" w:cs="Times New Roman"/>
          <w:sz w:val="24"/>
          <w:szCs w:val="24"/>
        </w:rPr>
        <w:t>у використанні у господарській діяльнос</w:t>
      </w:r>
      <w:r>
        <w:rPr>
          <w:rFonts w:ascii="Times New Roman" w:hAnsi="Times New Roman" w:cs="Times New Roman"/>
          <w:sz w:val="24"/>
          <w:szCs w:val="24"/>
        </w:rPr>
        <w:t xml:space="preserve">ті на загальнодержавному ринку </w:t>
      </w:r>
      <w:r w:rsidRPr="004E3D13">
        <w:rPr>
          <w:rFonts w:ascii="Times New Roman" w:hAnsi="Times New Roman" w:cs="Times New Roman"/>
          <w:sz w:val="24"/>
          <w:szCs w:val="24"/>
        </w:rPr>
        <w:t xml:space="preserve">радіологічного, </w:t>
      </w:r>
      <w:proofErr w:type="spellStart"/>
      <w:r w:rsidRPr="004E3D1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4E3D1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</w:t>
      </w:r>
      <w:r w:rsidRPr="004E3D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3D13">
        <w:rPr>
          <w:rFonts w:ascii="Times New Roman" w:hAnsi="Times New Roman" w:cs="Times New Roman"/>
          <w:sz w:val="24"/>
          <w:szCs w:val="24"/>
        </w:rPr>
        <w:t>комерційного (фірмового) найменування «БІОПРОМІНЬ»</w:t>
      </w:r>
      <w:r w:rsidRPr="004E3D13">
        <w:rPr>
          <w:rFonts w:ascii="Times New Roman" w:hAnsi="Times New Roman" w:cs="Times New Roman"/>
          <w:spacing w:val="-6"/>
          <w:sz w:val="24"/>
          <w:szCs w:val="24"/>
          <w:lang w:eastAsia="ja-JP"/>
        </w:rPr>
        <w:t xml:space="preserve">, ознак порушення законодавства про захист від недобросовісної конкуренції, </w:t>
      </w:r>
      <w:r w:rsidRPr="004E3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передбаченого </w:t>
      </w:r>
      <w:r w:rsidRPr="004E3D13">
        <w:rPr>
          <w:rFonts w:ascii="Times New Roman" w:hAnsi="Times New Roman" w:cs="Times New Roman"/>
          <w:sz w:val="24"/>
          <w:szCs w:val="24"/>
        </w:rPr>
        <w:t>статтею 4 Закону України «Про захист від недобросовісної конкуренції»</w:t>
      </w:r>
      <w:r w:rsidRPr="004E3D13">
        <w:rPr>
          <w:rFonts w:ascii="Times New Roman" w:hAnsi="Times New Roman" w:cs="Times New Roman"/>
          <w:spacing w:val="-6"/>
          <w:sz w:val="24"/>
          <w:szCs w:val="24"/>
          <w:lang w:eastAsia="ja-JP"/>
        </w:rPr>
        <w:t xml:space="preserve">, </w:t>
      </w:r>
      <w:r w:rsidRPr="004E3D13">
        <w:rPr>
          <w:rFonts w:ascii="Times New Roman" w:hAnsi="Times New Roman" w:cs="Times New Roman"/>
          <w:sz w:val="24"/>
          <w:szCs w:val="24"/>
        </w:rPr>
        <w:t>у вигляді використання у господарській діяльнос</w:t>
      </w:r>
      <w:r>
        <w:rPr>
          <w:rFonts w:ascii="Times New Roman" w:hAnsi="Times New Roman" w:cs="Times New Roman"/>
          <w:sz w:val="24"/>
          <w:szCs w:val="24"/>
        </w:rPr>
        <w:t xml:space="preserve">ті на загальнодержавному ринку </w:t>
      </w:r>
      <w:r w:rsidRPr="004E3D13">
        <w:rPr>
          <w:rFonts w:ascii="Times New Roman" w:hAnsi="Times New Roman" w:cs="Times New Roman"/>
          <w:sz w:val="24"/>
          <w:szCs w:val="24"/>
        </w:rPr>
        <w:t xml:space="preserve">радіологічного, </w:t>
      </w:r>
      <w:proofErr w:type="spellStart"/>
      <w:r w:rsidRPr="004E3D13">
        <w:rPr>
          <w:rFonts w:ascii="Times New Roman" w:hAnsi="Times New Roman" w:cs="Times New Roman"/>
          <w:sz w:val="24"/>
          <w:szCs w:val="24"/>
        </w:rPr>
        <w:t>електромедичного</w:t>
      </w:r>
      <w:proofErr w:type="spellEnd"/>
      <w:r w:rsidRPr="004E3D13">
        <w:rPr>
          <w:rFonts w:ascii="Times New Roman" w:hAnsi="Times New Roman" w:cs="Times New Roman"/>
          <w:sz w:val="24"/>
          <w:szCs w:val="24"/>
        </w:rPr>
        <w:t xml:space="preserve"> й електротерапевтичного устаткування</w:t>
      </w:r>
      <w:r w:rsidRPr="004E3D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3D13">
        <w:rPr>
          <w:rFonts w:ascii="Times New Roman" w:hAnsi="Times New Roman" w:cs="Times New Roman"/>
          <w:sz w:val="24"/>
          <w:szCs w:val="24"/>
        </w:rPr>
        <w:t>комерційного (фірмового) найменування «БІОПРОМІНЬ» без дозволу (згоди) ТОВ «НВК «БІОПРОМІНЬ»</w:t>
      </w:r>
      <w:r w:rsidRPr="004E3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4E3D13">
        <w:rPr>
          <w:rFonts w:ascii="Times New Roman" w:hAnsi="Times New Roman" w:cs="Times New Roman"/>
          <w:sz w:val="24"/>
          <w:szCs w:val="24"/>
        </w:rPr>
        <w:t>яке раніше почало використовувати його у своїй господарській діяльності, що може призвести до змішування з діяльністю цього суб’єкта господарювання</w:t>
      </w:r>
      <w:r w:rsidRPr="004E3D13">
        <w:rPr>
          <w:rFonts w:ascii="Times New Roman" w:hAnsi="Times New Roman" w:cs="Times New Roman"/>
          <w:spacing w:val="-6"/>
          <w:sz w:val="24"/>
          <w:szCs w:val="24"/>
          <w:lang w:eastAsia="ja-JP"/>
        </w:rPr>
        <w:t>.</w:t>
      </w:r>
    </w:p>
    <w:p w:rsidR="009141D3" w:rsidRDefault="009141D3" w:rsidP="00653900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(34)</w:t>
      </w:r>
      <w:r>
        <w:rPr>
          <w:rFonts w:ascii="Times New Roman" w:hAnsi="Times New Roman" w:cs="Times New Roman"/>
          <w:sz w:val="24"/>
          <w:szCs w:val="24"/>
        </w:rPr>
        <w:tab/>
        <w:t xml:space="preserve">Отже, </w:t>
      </w:r>
      <w:r w:rsidR="0088637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ішення адміністративної колегії Відділення про закриття провадження у справі № </w:t>
      </w:r>
      <w:r w:rsidRPr="007703CB"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2/20-3-18</w:t>
      </w:r>
      <w:r>
        <w:rPr>
          <w:rStyle w:val="2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є обґрунтованим та не спростовується доводами </w:t>
      </w:r>
      <w:r w:rsidRPr="00854DF2">
        <w:rPr>
          <w:rFonts w:ascii="Times New Roman" w:hAnsi="Times New Roman" w:cs="Times New Roman"/>
          <w:sz w:val="24"/>
          <w:szCs w:val="24"/>
        </w:rPr>
        <w:t>ТОВ НВК «БІОПРОМІНЬ»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3900" w:rsidRDefault="00653900" w:rsidP="00886378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(35)</w:t>
      </w:r>
      <w:r>
        <w:rPr>
          <w:rFonts w:ascii="Times New Roman" w:hAnsi="Times New Roman" w:cs="Times New Roman"/>
          <w:sz w:val="24"/>
          <w:szCs w:val="24"/>
        </w:rPr>
        <w:tab/>
        <w:t xml:space="preserve">Державним уповноваженим </w:t>
      </w:r>
      <w:r w:rsidR="00886378">
        <w:rPr>
          <w:rFonts w:ascii="Times New Roman" w:hAnsi="Times New Roman" w:cs="Times New Roman"/>
          <w:sz w:val="24"/>
          <w:szCs w:val="24"/>
        </w:rPr>
        <w:t xml:space="preserve">Комітету 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Процишен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результатами перевірки Рішення складено подання від 19.12.2019 № 8-01/33-пр/569-зв, копії якого на</w:t>
      </w:r>
      <w:r w:rsidR="00886378">
        <w:rPr>
          <w:rFonts w:ascii="Times New Roman" w:hAnsi="Times New Roman" w:cs="Times New Roman"/>
          <w:sz w:val="24"/>
          <w:szCs w:val="24"/>
        </w:rPr>
        <w:t xml:space="preserve">правлено листами </w:t>
      </w:r>
      <w:r w:rsidR="00A84D3A">
        <w:rPr>
          <w:rFonts w:ascii="Times New Roman" w:hAnsi="Times New Roman" w:cs="Times New Roman"/>
          <w:sz w:val="24"/>
          <w:szCs w:val="24"/>
        </w:rPr>
        <w:t xml:space="preserve"> від 23.12.2019 № 200-29/09-17104 Відділенню</w:t>
      </w:r>
      <w:r w:rsidR="00886378">
        <w:rPr>
          <w:rFonts w:ascii="Times New Roman" w:hAnsi="Times New Roman" w:cs="Times New Roman"/>
          <w:sz w:val="24"/>
          <w:szCs w:val="24"/>
        </w:rPr>
        <w:t>,</w:t>
      </w:r>
      <w:r w:rsidR="00A84D3A">
        <w:rPr>
          <w:rFonts w:ascii="Times New Roman" w:hAnsi="Times New Roman" w:cs="Times New Roman"/>
          <w:sz w:val="24"/>
          <w:szCs w:val="24"/>
        </w:rPr>
        <w:t xml:space="preserve"> від 23.12.2019 </w:t>
      </w:r>
      <w:r w:rsidR="00886378">
        <w:rPr>
          <w:rFonts w:ascii="Times New Roman" w:hAnsi="Times New Roman" w:cs="Times New Roman"/>
          <w:sz w:val="24"/>
          <w:szCs w:val="24"/>
        </w:rPr>
        <w:br/>
      </w:r>
      <w:r w:rsidR="00A84D3A">
        <w:rPr>
          <w:rFonts w:ascii="Times New Roman" w:hAnsi="Times New Roman" w:cs="Times New Roman"/>
          <w:sz w:val="24"/>
          <w:szCs w:val="24"/>
        </w:rPr>
        <w:t>№ 200-29/09-17105 ТОВ </w:t>
      </w:r>
      <w:r w:rsidR="00A84D3A" w:rsidRPr="004E3D13">
        <w:rPr>
          <w:rFonts w:ascii="Times New Roman" w:hAnsi="Times New Roman" w:cs="Times New Roman"/>
          <w:sz w:val="24"/>
          <w:szCs w:val="24"/>
        </w:rPr>
        <w:t>НВК «БІОПРОМІНЬ»</w:t>
      </w:r>
      <w:r w:rsidR="00886378">
        <w:rPr>
          <w:rFonts w:ascii="Times New Roman" w:hAnsi="Times New Roman" w:cs="Times New Roman"/>
          <w:sz w:val="24"/>
          <w:szCs w:val="24"/>
        </w:rPr>
        <w:t xml:space="preserve"> та</w:t>
      </w:r>
      <w:r w:rsidR="00A84D3A">
        <w:rPr>
          <w:rFonts w:ascii="Times New Roman" w:hAnsi="Times New Roman" w:cs="Times New Roman"/>
          <w:sz w:val="24"/>
          <w:szCs w:val="24"/>
        </w:rPr>
        <w:t xml:space="preserve"> від 23.12.2019 № 200-29/09-17105 </w:t>
      </w:r>
      <w:r w:rsidR="00886378">
        <w:rPr>
          <w:rFonts w:ascii="Times New Roman" w:hAnsi="Times New Roman" w:cs="Times New Roman"/>
          <w:sz w:val="24"/>
          <w:szCs w:val="24"/>
        </w:rPr>
        <w:br/>
      </w:r>
      <w:r w:rsidR="00A84D3A" w:rsidRPr="004E3D13">
        <w:rPr>
          <w:rFonts w:ascii="Times New Roman" w:hAnsi="Times New Roman" w:cs="Times New Roman"/>
          <w:sz w:val="24"/>
          <w:szCs w:val="24"/>
        </w:rPr>
        <w:t>ТОВ  «БІОПРОМІНЬ»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3900" w:rsidRDefault="00653900" w:rsidP="00653900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(36)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>Зауважен</w:t>
      </w:r>
      <w:r w:rsidR="00F96B9E">
        <w:rPr>
          <w:rFonts w:ascii="Times New Roman" w:hAnsi="Times New Roman" w:cs="Times New Roman"/>
          <w:sz w:val="24"/>
          <w:szCs w:val="24"/>
          <w:lang w:eastAsia="ja-JP"/>
        </w:rPr>
        <w:t>ь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 та/або заперечен</w:t>
      </w:r>
      <w:r w:rsidR="00F96B9E">
        <w:rPr>
          <w:rFonts w:ascii="Times New Roman" w:hAnsi="Times New Roman" w:cs="Times New Roman"/>
          <w:sz w:val="24"/>
          <w:szCs w:val="24"/>
          <w:lang w:eastAsia="ja-JP"/>
        </w:rPr>
        <w:t>ь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 на подання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>від 19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-01/</w:t>
      </w:r>
      <w:r>
        <w:rPr>
          <w:rFonts w:ascii="Times New Roman" w:hAnsi="Times New Roman" w:cs="Times New Roman"/>
          <w:sz w:val="24"/>
          <w:szCs w:val="24"/>
          <w:lang w:eastAsia="ru-RU"/>
        </w:rPr>
        <w:t>33-пр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>569</w:t>
      </w:r>
      <w:r w:rsidRPr="0055332F">
        <w:rPr>
          <w:rFonts w:ascii="Times New Roman" w:hAnsi="Times New Roman" w:cs="Times New Roman"/>
          <w:sz w:val="24"/>
          <w:szCs w:val="24"/>
          <w:lang w:eastAsia="ru-RU"/>
        </w:rPr>
        <w:t>-зв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 про перевірку Рішення до Комітету не надходил</w:t>
      </w:r>
      <w:r w:rsidR="00F96B9E">
        <w:rPr>
          <w:rFonts w:ascii="Times New Roman" w:hAnsi="Times New Roman" w:cs="Times New Roman"/>
          <w:sz w:val="24"/>
          <w:szCs w:val="24"/>
          <w:lang w:eastAsia="ja-JP"/>
        </w:rPr>
        <w:t>о</w:t>
      </w:r>
      <w:r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886378" w:rsidRDefault="00886378" w:rsidP="00653900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41D3" w:rsidRPr="00F81F0A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F0A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F81F0A">
        <w:rPr>
          <w:rFonts w:ascii="Times New Roman" w:hAnsi="Times New Roman" w:cs="Times New Roman"/>
          <w:b/>
          <w:bCs/>
          <w:sz w:val="24"/>
          <w:szCs w:val="24"/>
        </w:rPr>
        <w:tab/>
        <w:t>ПІДСТАВИ ДЛЯ ЗАЛИШЕННЯ РІШЕННЯ БЕЗ ЗМІН</w:t>
      </w:r>
    </w:p>
    <w:p w:rsidR="009141D3" w:rsidRPr="00983FF6" w:rsidRDefault="009141D3" w:rsidP="00285F1B">
      <w:pPr>
        <w:pStyle w:val="rvps2"/>
        <w:spacing w:before="120" w:beforeAutospacing="0" w:after="120" w:afterAutospacing="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(3</w:t>
      </w:r>
      <w:r w:rsidR="00653900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ab/>
      </w:r>
      <w:proofErr w:type="spellStart"/>
      <w:r w:rsidRPr="00983FF6">
        <w:rPr>
          <w:rFonts w:ascii="Times New Roman" w:hAnsi="Times New Roman" w:cs="Times New Roman"/>
        </w:rPr>
        <w:t>Відповідно</w:t>
      </w:r>
      <w:proofErr w:type="spellEnd"/>
      <w:r w:rsidRPr="00983FF6">
        <w:rPr>
          <w:rFonts w:ascii="Times New Roman" w:hAnsi="Times New Roman" w:cs="Times New Roman"/>
        </w:rPr>
        <w:t xml:space="preserve"> до </w:t>
      </w:r>
      <w:proofErr w:type="spellStart"/>
      <w:r w:rsidRPr="00983FF6">
        <w:rPr>
          <w:rFonts w:ascii="Times New Roman" w:hAnsi="Times New Roman" w:cs="Times New Roman"/>
        </w:rPr>
        <w:t>частини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першої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статті</w:t>
      </w:r>
      <w:proofErr w:type="spellEnd"/>
      <w:r w:rsidRPr="00983FF6">
        <w:rPr>
          <w:rFonts w:ascii="Times New Roman" w:hAnsi="Times New Roman" w:cs="Times New Roman"/>
        </w:rPr>
        <w:t xml:space="preserve"> 59 Закону </w:t>
      </w:r>
      <w:proofErr w:type="spellStart"/>
      <w:r w:rsidRPr="00983FF6">
        <w:rPr>
          <w:rFonts w:ascii="Times New Roman" w:hAnsi="Times New Roman" w:cs="Times New Roman"/>
        </w:rPr>
        <w:t>України</w:t>
      </w:r>
      <w:proofErr w:type="spellEnd"/>
      <w:r w:rsidRPr="00983FF6">
        <w:rPr>
          <w:rFonts w:ascii="Times New Roman" w:hAnsi="Times New Roman" w:cs="Times New Roman"/>
        </w:rPr>
        <w:t xml:space="preserve"> «Про </w:t>
      </w:r>
      <w:proofErr w:type="spellStart"/>
      <w:r w:rsidRPr="00983FF6">
        <w:rPr>
          <w:rFonts w:ascii="Times New Roman" w:hAnsi="Times New Roman" w:cs="Times New Roman"/>
        </w:rPr>
        <w:t>захист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економічної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конкуренції</w:t>
      </w:r>
      <w:proofErr w:type="spellEnd"/>
      <w:r w:rsidRPr="00983FF6">
        <w:rPr>
          <w:rFonts w:ascii="Times New Roman" w:hAnsi="Times New Roman" w:cs="Times New Roman"/>
        </w:rPr>
        <w:t xml:space="preserve">» </w:t>
      </w:r>
      <w:proofErr w:type="spellStart"/>
      <w:r w:rsidRPr="00983FF6">
        <w:rPr>
          <w:rFonts w:ascii="Times New Roman" w:hAnsi="Times New Roman" w:cs="Times New Roman"/>
        </w:rPr>
        <w:t>підставами</w:t>
      </w:r>
      <w:proofErr w:type="spellEnd"/>
      <w:r w:rsidRPr="00983FF6">
        <w:rPr>
          <w:rFonts w:ascii="Times New Roman" w:hAnsi="Times New Roman" w:cs="Times New Roman"/>
        </w:rPr>
        <w:t xml:space="preserve"> для </w:t>
      </w:r>
      <w:proofErr w:type="spellStart"/>
      <w:r w:rsidRPr="00983FF6">
        <w:rPr>
          <w:rFonts w:ascii="Times New Roman" w:hAnsi="Times New Roman" w:cs="Times New Roman"/>
        </w:rPr>
        <w:t>зміни</w:t>
      </w:r>
      <w:proofErr w:type="spellEnd"/>
      <w:r w:rsidRPr="00983FF6">
        <w:rPr>
          <w:rFonts w:ascii="Times New Roman" w:hAnsi="Times New Roman" w:cs="Times New Roman"/>
        </w:rPr>
        <w:t xml:space="preserve">, </w:t>
      </w:r>
      <w:proofErr w:type="spellStart"/>
      <w:r w:rsidRPr="00983FF6">
        <w:rPr>
          <w:rFonts w:ascii="Times New Roman" w:hAnsi="Times New Roman" w:cs="Times New Roman"/>
        </w:rPr>
        <w:t>скасування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чи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визнання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недійсними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рішень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органів</w:t>
      </w:r>
      <w:proofErr w:type="spellEnd"/>
      <w:r w:rsidRPr="00983FF6">
        <w:rPr>
          <w:rFonts w:ascii="Times New Roman" w:hAnsi="Times New Roman" w:cs="Times New Roman"/>
        </w:rPr>
        <w:t xml:space="preserve"> Антимонопольного </w:t>
      </w:r>
      <w:proofErr w:type="spellStart"/>
      <w:r w:rsidRPr="00983FF6">
        <w:rPr>
          <w:rFonts w:ascii="Times New Roman" w:hAnsi="Times New Roman" w:cs="Times New Roman"/>
        </w:rPr>
        <w:t>комітету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України</w:t>
      </w:r>
      <w:proofErr w:type="spellEnd"/>
      <w:r w:rsidRPr="00983FF6">
        <w:rPr>
          <w:rFonts w:ascii="Times New Roman" w:hAnsi="Times New Roman" w:cs="Times New Roman"/>
        </w:rPr>
        <w:t xml:space="preserve"> є: </w:t>
      </w:r>
      <w:bookmarkStart w:id="1" w:name="n572"/>
      <w:bookmarkEnd w:id="1"/>
      <w:proofErr w:type="spellStart"/>
      <w:r w:rsidRPr="00983FF6">
        <w:rPr>
          <w:rFonts w:ascii="Times New Roman" w:hAnsi="Times New Roman" w:cs="Times New Roman"/>
        </w:rPr>
        <w:t>неповне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з’ясування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обставин</w:t>
      </w:r>
      <w:proofErr w:type="spellEnd"/>
      <w:r w:rsidRPr="00983FF6">
        <w:rPr>
          <w:rFonts w:ascii="Times New Roman" w:hAnsi="Times New Roman" w:cs="Times New Roman"/>
        </w:rPr>
        <w:t xml:space="preserve">, </w:t>
      </w:r>
      <w:proofErr w:type="spellStart"/>
      <w:r w:rsidRPr="00983FF6">
        <w:rPr>
          <w:rFonts w:ascii="Times New Roman" w:hAnsi="Times New Roman" w:cs="Times New Roman"/>
        </w:rPr>
        <w:t>які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мають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значення</w:t>
      </w:r>
      <w:proofErr w:type="spellEnd"/>
      <w:r w:rsidRPr="00983FF6">
        <w:rPr>
          <w:rFonts w:ascii="Times New Roman" w:hAnsi="Times New Roman" w:cs="Times New Roman"/>
        </w:rPr>
        <w:t xml:space="preserve"> для </w:t>
      </w:r>
      <w:proofErr w:type="spellStart"/>
      <w:r w:rsidRPr="00983FF6">
        <w:rPr>
          <w:rFonts w:ascii="Times New Roman" w:hAnsi="Times New Roman" w:cs="Times New Roman"/>
        </w:rPr>
        <w:t>справи</w:t>
      </w:r>
      <w:proofErr w:type="spellEnd"/>
      <w:r w:rsidRPr="00983FF6">
        <w:rPr>
          <w:rFonts w:ascii="Times New Roman" w:hAnsi="Times New Roman" w:cs="Times New Roman"/>
        </w:rPr>
        <w:t>;</w:t>
      </w:r>
      <w:bookmarkStart w:id="2" w:name="n573"/>
      <w:bookmarkEnd w:id="2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недоведення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обставин</w:t>
      </w:r>
      <w:proofErr w:type="spellEnd"/>
      <w:r w:rsidRPr="00983FF6">
        <w:rPr>
          <w:rFonts w:ascii="Times New Roman" w:hAnsi="Times New Roman" w:cs="Times New Roman"/>
        </w:rPr>
        <w:t xml:space="preserve">, </w:t>
      </w:r>
      <w:proofErr w:type="spellStart"/>
      <w:r w:rsidRPr="00983FF6">
        <w:rPr>
          <w:rFonts w:ascii="Times New Roman" w:hAnsi="Times New Roman" w:cs="Times New Roman"/>
        </w:rPr>
        <w:t>які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мають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значення</w:t>
      </w:r>
      <w:proofErr w:type="spellEnd"/>
      <w:r w:rsidRPr="00983FF6">
        <w:rPr>
          <w:rFonts w:ascii="Times New Roman" w:hAnsi="Times New Roman" w:cs="Times New Roman"/>
        </w:rPr>
        <w:t xml:space="preserve"> для </w:t>
      </w:r>
      <w:proofErr w:type="spellStart"/>
      <w:r w:rsidRPr="00983FF6">
        <w:rPr>
          <w:rFonts w:ascii="Times New Roman" w:hAnsi="Times New Roman" w:cs="Times New Roman"/>
        </w:rPr>
        <w:t>справи</w:t>
      </w:r>
      <w:proofErr w:type="spellEnd"/>
      <w:r w:rsidRPr="00983FF6">
        <w:rPr>
          <w:rFonts w:ascii="Times New Roman" w:hAnsi="Times New Roman" w:cs="Times New Roman"/>
        </w:rPr>
        <w:t xml:space="preserve"> і </w:t>
      </w:r>
      <w:proofErr w:type="spellStart"/>
      <w:r w:rsidRPr="00983FF6">
        <w:rPr>
          <w:rFonts w:ascii="Times New Roman" w:hAnsi="Times New Roman" w:cs="Times New Roman"/>
        </w:rPr>
        <w:t>які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визнано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встановленими</w:t>
      </w:r>
      <w:proofErr w:type="spellEnd"/>
      <w:r w:rsidRPr="00983FF6">
        <w:rPr>
          <w:rFonts w:ascii="Times New Roman" w:hAnsi="Times New Roman" w:cs="Times New Roman"/>
        </w:rPr>
        <w:t xml:space="preserve">; </w:t>
      </w:r>
      <w:bookmarkStart w:id="3" w:name="n574"/>
      <w:bookmarkEnd w:id="3"/>
      <w:proofErr w:type="spellStart"/>
      <w:r w:rsidRPr="00983FF6">
        <w:rPr>
          <w:rFonts w:ascii="Times New Roman" w:hAnsi="Times New Roman" w:cs="Times New Roman"/>
        </w:rPr>
        <w:t>невідповідність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висновків</w:t>
      </w:r>
      <w:proofErr w:type="spellEnd"/>
      <w:r w:rsidRPr="00983FF6">
        <w:rPr>
          <w:rFonts w:ascii="Times New Roman" w:hAnsi="Times New Roman" w:cs="Times New Roman"/>
        </w:rPr>
        <w:t xml:space="preserve">, </w:t>
      </w:r>
      <w:proofErr w:type="spellStart"/>
      <w:r w:rsidRPr="00983FF6">
        <w:rPr>
          <w:rFonts w:ascii="Times New Roman" w:hAnsi="Times New Roman" w:cs="Times New Roman"/>
        </w:rPr>
        <w:t>викладених</w:t>
      </w:r>
      <w:proofErr w:type="spellEnd"/>
      <w:r w:rsidRPr="00983FF6">
        <w:rPr>
          <w:rFonts w:ascii="Times New Roman" w:hAnsi="Times New Roman" w:cs="Times New Roman"/>
        </w:rPr>
        <w:t xml:space="preserve"> у </w:t>
      </w:r>
      <w:proofErr w:type="spellStart"/>
      <w:r w:rsidRPr="00983FF6">
        <w:rPr>
          <w:rFonts w:ascii="Times New Roman" w:hAnsi="Times New Roman" w:cs="Times New Roman"/>
        </w:rPr>
        <w:t>рішенні</w:t>
      </w:r>
      <w:proofErr w:type="spellEnd"/>
      <w:r w:rsidRPr="00983FF6">
        <w:rPr>
          <w:rFonts w:ascii="Times New Roman" w:hAnsi="Times New Roman" w:cs="Times New Roman"/>
        </w:rPr>
        <w:t xml:space="preserve">, </w:t>
      </w:r>
      <w:proofErr w:type="spellStart"/>
      <w:r w:rsidRPr="00983FF6">
        <w:rPr>
          <w:rFonts w:ascii="Times New Roman" w:hAnsi="Times New Roman" w:cs="Times New Roman"/>
        </w:rPr>
        <w:t>обставинам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справи</w:t>
      </w:r>
      <w:proofErr w:type="spellEnd"/>
      <w:r w:rsidRPr="00983FF6">
        <w:rPr>
          <w:rFonts w:ascii="Times New Roman" w:hAnsi="Times New Roman" w:cs="Times New Roman"/>
        </w:rPr>
        <w:t xml:space="preserve">; </w:t>
      </w:r>
      <w:bookmarkStart w:id="4" w:name="n575"/>
      <w:bookmarkEnd w:id="4"/>
      <w:r w:rsidRPr="00983FF6">
        <w:rPr>
          <w:rFonts w:ascii="Times New Roman" w:hAnsi="Times New Roman" w:cs="Times New Roman"/>
        </w:rPr>
        <w:t xml:space="preserve">заборона </w:t>
      </w:r>
      <w:proofErr w:type="spellStart"/>
      <w:r w:rsidRPr="00983FF6">
        <w:rPr>
          <w:rFonts w:ascii="Times New Roman" w:hAnsi="Times New Roman" w:cs="Times New Roman"/>
        </w:rPr>
        <w:t>концентрації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відповідно</w:t>
      </w:r>
      <w:proofErr w:type="spellEnd"/>
      <w:r w:rsidRPr="00983FF6">
        <w:rPr>
          <w:rFonts w:ascii="Times New Roman" w:hAnsi="Times New Roman" w:cs="Times New Roman"/>
        </w:rPr>
        <w:t xml:space="preserve"> до </w:t>
      </w:r>
      <w:hyperlink r:id="rId10" w:tgtFrame="_blank" w:history="1">
        <w:r w:rsidRPr="00983FF6">
          <w:rPr>
            <w:rStyle w:val="af5"/>
            <w:rFonts w:ascii="Times New Roman" w:hAnsi="Times New Roman" w:cs="Times New Roman"/>
          </w:rPr>
          <w:t xml:space="preserve">Закону </w:t>
        </w:r>
        <w:proofErr w:type="spellStart"/>
        <w:r w:rsidRPr="00983FF6">
          <w:rPr>
            <w:rStyle w:val="af5"/>
            <w:rFonts w:ascii="Times New Roman" w:hAnsi="Times New Roman" w:cs="Times New Roman"/>
          </w:rPr>
          <w:t>України</w:t>
        </w:r>
        <w:proofErr w:type="spellEnd"/>
      </w:hyperlink>
      <w:r w:rsidRPr="00983FF6">
        <w:rPr>
          <w:rFonts w:ascii="Times New Roman" w:hAnsi="Times New Roman" w:cs="Times New Roman"/>
        </w:rPr>
        <w:t xml:space="preserve"> «Про </w:t>
      </w:r>
      <w:proofErr w:type="spellStart"/>
      <w:r w:rsidRPr="00983FF6">
        <w:rPr>
          <w:rFonts w:ascii="Times New Roman" w:hAnsi="Times New Roman" w:cs="Times New Roman"/>
        </w:rPr>
        <w:t>санкції</w:t>
      </w:r>
      <w:proofErr w:type="spellEnd"/>
      <w:r w:rsidRPr="00983FF6">
        <w:rPr>
          <w:rFonts w:ascii="Times New Roman" w:hAnsi="Times New Roman" w:cs="Times New Roman"/>
        </w:rPr>
        <w:t xml:space="preserve">»; </w:t>
      </w:r>
      <w:bookmarkStart w:id="5" w:name="n576"/>
      <w:bookmarkStart w:id="6" w:name="n577"/>
      <w:bookmarkEnd w:id="5"/>
      <w:bookmarkEnd w:id="6"/>
      <w:proofErr w:type="spellStart"/>
      <w:r w:rsidRPr="00983FF6">
        <w:rPr>
          <w:rFonts w:ascii="Times New Roman" w:hAnsi="Times New Roman" w:cs="Times New Roman"/>
        </w:rPr>
        <w:t>порушення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або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неправильне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застосування</w:t>
      </w:r>
      <w:proofErr w:type="spellEnd"/>
      <w:r w:rsidRPr="00983FF6">
        <w:rPr>
          <w:rFonts w:ascii="Times New Roman" w:hAnsi="Times New Roman" w:cs="Times New Roman"/>
        </w:rPr>
        <w:t xml:space="preserve"> норм </w:t>
      </w:r>
      <w:proofErr w:type="spellStart"/>
      <w:r w:rsidRPr="00983FF6">
        <w:rPr>
          <w:rFonts w:ascii="Times New Roman" w:hAnsi="Times New Roman" w:cs="Times New Roman"/>
        </w:rPr>
        <w:t>матеріального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чи</w:t>
      </w:r>
      <w:proofErr w:type="spellEnd"/>
      <w:r w:rsidRPr="00983FF6">
        <w:rPr>
          <w:rFonts w:ascii="Times New Roman" w:hAnsi="Times New Roman" w:cs="Times New Roman"/>
        </w:rPr>
        <w:t xml:space="preserve"> </w:t>
      </w:r>
      <w:proofErr w:type="spellStart"/>
      <w:r w:rsidRPr="00983FF6">
        <w:rPr>
          <w:rFonts w:ascii="Times New Roman" w:hAnsi="Times New Roman" w:cs="Times New Roman"/>
        </w:rPr>
        <w:t>процесуального</w:t>
      </w:r>
      <w:proofErr w:type="spellEnd"/>
      <w:r w:rsidRPr="00983FF6">
        <w:rPr>
          <w:rFonts w:ascii="Times New Roman" w:hAnsi="Times New Roman" w:cs="Times New Roman"/>
        </w:rPr>
        <w:t xml:space="preserve"> права.</w:t>
      </w:r>
    </w:p>
    <w:p w:rsidR="009141D3" w:rsidRPr="00550C29" w:rsidRDefault="009141D3" w:rsidP="00653900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A6FA6">
        <w:rPr>
          <w:rFonts w:ascii="Times New Roman" w:hAnsi="Times New Roman" w:cs="Times New Roman"/>
          <w:sz w:val="24"/>
          <w:szCs w:val="24"/>
          <w:lang w:eastAsia="uk-UA"/>
        </w:rPr>
        <w:t>(</w:t>
      </w:r>
      <w:r>
        <w:rPr>
          <w:rFonts w:ascii="Times New Roman" w:hAnsi="Times New Roman" w:cs="Times New Roman"/>
          <w:sz w:val="24"/>
          <w:szCs w:val="24"/>
          <w:lang w:eastAsia="uk-UA"/>
        </w:rPr>
        <w:t>3</w:t>
      </w:r>
      <w:r w:rsidR="00653900">
        <w:rPr>
          <w:rFonts w:ascii="Times New Roman" w:hAnsi="Times New Roman" w:cs="Times New Roman"/>
          <w:sz w:val="24"/>
          <w:szCs w:val="24"/>
          <w:lang w:eastAsia="uk-UA"/>
        </w:rPr>
        <w:t>8</w:t>
      </w:r>
      <w:r w:rsidRPr="00BA6FA6">
        <w:rPr>
          <w:rFonts w:ascii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>Адміністративною колегією Відділення під час прийняття Рішення було повно з</w:t>
      </w:r>
      <w:r w:rsidRPr="00064BD1">
        <w:rPr>
          <w:rFonts w:ascii="Times New Roman" w:hAnsi="Times New Roman" w:cs="Times New Roman"/>
          <w:sz w:val="24"/>
          <w:szCs w:val="24"/>
          <w:lang w:eastAsia="uk-UA"/>
        </w:rPr>
        <w:t xml:space="preserve">’ясовано </w:t>
      </w:r>
      <w:r>
        <w:rPr>
          <w:rFonts w:ascii="Times New Roman" w:hAnsi="Times New Roman" w:cs="Times New Roman"/>
          <w:sz w:val="24"/>
          <w:szCs w:val="24"/>
          <w:lang w:eastAsia="uk-UA"/>
        </w:rPr>
        <w:t>всі</w:t>
      </w:r>
      <w:r w:rsidRPr="00064BD1">
        <w:rPr>
          <w:rFonts w:ascii="Times New Roman" w:hAnsi="Times New Roman" w:cs="Times New Roman"/>
          <w:sz w:val="24"/>
          <w:szCs w:val="24"/>
          <w:lang w:eastAsia="uk-UA"/>
        </w:rPr>
        <w:t xml:space="preserve"> обставини, які мають значення для справи, а висновки, викладені в Рішенні,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відповідають обставинам справи;</w:t>
      </w:r>
      <w:r w:rsidRPr="00064BD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>адміністративною колегією Відділення</w:t>
      </w:r>
      <w:r w:rsidRPr="00550C29">
        <w:rPr>
          <w:rFonts w:ascii="Times New Roman" w:hAnsi="Times New Roman" w:cs="Times New Roman"/>
          <w:sz w:val="24"/>
          <w:szCs w:val="24"/>
          <w:lang w:eastAsia="uk-UA"/>
        </w:rPr>
        <w:t xml:space="preserve"> правильно застосовані норми матеріального та процесуального права.</w:t>
      </w:r>
    </w:p>
    <w:p w:rsidR="009141D3" w:rsidRDefault="00653900" w:rsidP="00653900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0C29">
        <w:rPr>
          <w:rFonts w:ascii="Times New Roman" w:hAnsi="Times New Roman" w:cs="Times New Roman"/>
          <w:sz w:val="24"/>
          <w:szCs w:val="24"/>
          <w:lang w:eastAsia="uk-UA"/>
        </w:rPr>
        <w:t>(39)</w:t>
      </w:r>
      <w:r w:rsidRPr="00550C29">
        <w:rPr>
          <w:rFonts w:ascii="Times New Roman" w:hAnsi="Times New Roman" w:cs="Times New Roman"/>
          <w:sz w:val="24"/>
          <w:szCs w:val="24"/>
          <w:lang w:eastAsia="uk-UA"/>
        </w:rPr>
        <w:tab/>
        <w:t>Отже, п</w:t>
      </w:r>
      <w:r w:rsidR="009141D3" w:rsidRPr="00F67C3B">
        <w:rPr>
          <w:rFonts w:ascii="Times New Roman" w:hAnsi="Times New Roman" w:cs="Times New Roman"/>
          <w:sz w:val="24"/>
          <w:szCs w:val="24"/>
          <w:lang w:eastAsia="uk-UA"/>
        </w:rPr>
        <w:t>ідстави</w:t>
      </w:r>
      <w:r w:rsidR="009141D3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="009141D3" w:rsidRPr="00F67C3B">
        <w:rPr>
          <w:rFonts w:ascii="Times New Roman" w:hAnsi="Times New Roman" w:cs="Times New Roman"/>
          <w:sz w:val="24"/>
          <w:szCs w:val="24"/>
          <w:lang w:eastAsia="uk-UA"/>
        </w:rPr>
        <w:t xml:space="preserve"> визначені статтею 59 Закону України «Про </w:t>
      </w:r>
      <w:r w:rsidR="00886378">
        <w:rPr>
          <w:rFonts w:ascii="Times New Roman" w:hAnsi="Times New Roman" w:cs="Times New Roman"/>
          <w:sz w:val="24"/>
          <w:szCs w:val="24"/>
          <w:lang w:eastAsia="uk-UA"/>
        </w:rPr>
        <w:t>захист економічної конкуренції»</w:t>
      </w:r>
      <w:r w:rsidR="009141D3" w:rsidRPr="00F67C3B">
        <w:rPr>
          <w:rFonts w:ascii="Times New Roman" w:hAnsi="Times New Roman" w:cs="Times New Roman"/>
          <w:sz w:val="24"/>
          <w:szCs w:val="24"/>
          <w:lang w:eastAsia="uk-UA"/>
        </w:rPr>
        <w:t xml:space="preserve"> для зміни, скасування чи визнання недійсним Рішення, відсутні</w:t>
      </w:r>
      <w:r w:rsidR="009141D3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141D3" w:rsidRDefault="009141D3" w:rsidP="00653900">
      <w:pPr>
        <w:pStyle w:val="a3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661B6A">
        <w:rPr>
          <w:rFonts w:ascii="Times New Roman" w:hAnsi="Times New Roman" w:cs="Times New Roman"/>
          <w:sz w:val="24"/>
          <w:szCs w:val="24"/>
          <w:lang w:eastAsia="uk-UA"/>
        </w:rPr>
        <w:t xml:space="preserve"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</w:t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України від 19 квітня 1994 року № 5, зареєстрованим у Міністерстві юстиції України             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886378" w:rsidRPr="00661B6A" w:rsidRDefault="00886378" w:rsidP="00653900">
      <w:pPr>
        <w:pStyle w:val="a3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141D3" w:rsidRPr="00661B6A" w:rsidRDefault="009141D3" w:rsidP="00285F1B">
      <w:pPr>
        <w:shd w:val="clear" w:color="auto" w:fill="FFFFFF"/>
        <w:spacing w:before="120" w:after="120" w:line="240" w:lineRule="auto"/>
        <w:ind w:left="709" w:hanging="709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661B6A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:rsidR="009141D3" w:rsidRDefault="009141D3" w:rsidP="0065390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A55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Харківського обласного територіального відділення Антимонопольного комітету України </w:t>
      </w:r>
      <w:r w:rsidRPr="00607B16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12.09.2019</w:t>
      </w:r>
      <w:r w:rsidRPr="00607B1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104-р/к</w:t>
      </w:r>
      <w:r w:rsidRPr="00607B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07A55">
        <w:rPr>
          <w:rFonts w:ascii="Times New Roman" w:hAnsi="Times New Roman" w:cs="Times New Roman"/>
          <w:sz w:val="24"/>
          <w:szCs w:val="24"/>
        </w:rPr>
        <w:t xml:space="preserve"> справ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007A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007A5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2/20-3-18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залишити без змін</w:t>
      </w:r>
      <w:r w:rsidRPr="00007A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141D3" w:rsidRPr="00661B6A" w:rsidRDefault="009141D3" w:rsidP="00285F1B">
      <w:pPr>
        <w:spacing w:before="120" w:after="120" w:line="240" w:lineRule="auto"/>
        <w:ind w:left="773" w:hangingChars="322" w:hanging="773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141D3" w:rsidRDefault="009141D3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uk-UA"/>
        </w:rPr>
      </w:pPr>
    </w:p>
    <w:p w:rsidR="00886378" w:rsidRPr="001C050A" w:rsidRDefault="00886378" w:rsidP="00285F1B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uk-UA"/>
        </w:rPr>
      </w:pPr>
    </w:p>
    <w:p w:rsidR="009141D3" w:rsidRPr="00F73F5E" w:rsidRDefault="009141D3" w:rsidP="00285F1B">
      <w:pPr>
        <w:spacing w:before="120" w:after="120" w:line="240" w:lineRule="auto"/>
        <w:ind w:left="773" w:hangingChars="322" w:hanging="773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661B6A">
        <w:rPr>
          <w:rFonts w:ascii="Times New Roman" w:hAnsi="Times New Roman" w:cs="Times New Roman"/>
          <w:sz w:val="24"/>
          <w:szCs w:val="24"/>
          <w:lang w:eastAsia="uk-UA"/>
        </w:rPr>
        <w:t>Голова Комітету</w:t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      </w:t>
      </w:r>
      <w:r w:rsidRPr="00661B6A">
        <w:rPr>
          <w:rFonts w:ascii="Times New Roman" w:hAnsi="Times New Roman" w:cs="Times New Roman"/>
          <w:sz w:val="24"/>
          <w:szCs w:val="24"/>
          <w:lang w:eastAsia="uk-UA"/>
        </w:rPr>
        <w:t>Ю. ТЕРЕНТЬЄВ</w:t>
      </w:r>
    </w:p>
    <w:sectPr w:rsidR="009141D3" w:rsidRPr="00F73F5E" w:rsidSect="00285F1B">
      <w:headerReference w:type="default" r:id="rId11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B5" w:rsidRDefault="003E10B5">
      <w:r>
        <w:separator/>
      </w:r>
    </w:p>
  </w:endnote>
  <w:endnote w:type="continuationSeparator" w:id="0">
    <w:p w:rsidR="003E10B5" w:rsidRDefault="003E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B5" w:rsidRDefault="003E10B5">
      <w:r>
        <w:separator/>
      </w:r>
    </w:p>
  </w:footnote>
  <w:footnote w:type="continuationSeparator" w:id="0">
    <w:p w:rsidR="003E10B5" w:rsidRDefault="003E1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1D3" w:rsidRPr="00285F1B" w:rsidRDefault="009141D3" w:rsidP="00285F1B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AF420B">
      <w:rPr>
        <w:rFonts w:ascii="Times New Roman" w:hAnsi="Times New Roman" w:cs="Times New Roman"/>
        <w:sz w:val="24"/>
        <w:szCs w:val="24"/>
      </w:rPr>
      <w:fldChar w:fldCharType="begin"/>
    </w:r>
    <w:r w:rsidRPr="00AF420B">
      <w:rPr>
        <w:rFonts w:ascii="Times New Roman" w:hAnsi="Times New Roman" w:cs="Times New Roman"/>
        <w:sz w:val="24"/>
        <w:szCs w:val="24"/>
      </w:rPr>
      <w:instrText>PAGE   \* MERGEFORMAT</w:instrText>
    </w:r>
    <w:r w:rsidRPr="00AF420B">
      <w:rPr>
        <w:rFonts w:ascii="Times New Roman" w:hAnsi="Times New Roman" w:cs="Times New Roman"/>
        <w:sz w:val="24"/>
        <w:szCs w:val="24"/>
      </w:rPr>
      <w:fldChar w:fldCharType="separate"/>
    </w:r>
    <w:r w:rsidR="00692361" w:rsidRPr="00692361">
      <w:rPr>
        <w:rFonts w:ascii="Times New Roman" w:hAnsi="Times New Roman" w:cs="Times New Roman"/>
        <w:noProof/>
        <w:sz w:val="24"/>
        <w:szCs w:val="24"/>
        <w:lang w:val="ru-RU"/>
      </w:rPr>
      <w:t>6</w:t>
    </w:r>
    <w:r w:rsidRPr="00AF420B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07E"/>
    <w:multiLevelType w:val="hybridMultilevel"/>
    <w:tmpl w:val="1270B986"/>
    <w:lvl w:ilvl="0" w:tplc="01E894E4">
      <w:start w:val="2"/>
      <w:numFmt w:val="decimal"/>
      <w:lvlText w:val="(%1)"/>
      <w:lvlJc w:val="left"/>
      <w:pPr>
        <w:tabs>
          <w:tab w:val="num" w:pos="-218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53BF5"/>
    <w:multiLevelType w:val="hybridMultilevel"/>
    <w:tmpl w:val="C8760804"/>
    <w:lvl w:ilvl="0" w:tplc="24F4F676">
      <w:start w:val="2"/>
      <w:numFmt w:val="none"/>
      <w:lvlText w:val="2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CC40C9"/>
    <w:multiLevelType w:val="multilevel"/>
    <w:tmpl w:val="6F7EA5A6"/>
    <w:lvl w:ilvl="0">
      <w:start w:val="12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03C8C"/>
    <w:multiLevelType w:val="hybridMultilevel"/>
    <w:tmpl w:val="391E8A34"/>
    <w:lvl w:ilvl="0" w:tplc="3C1207B6">
      <w:start w:val="1"/>
      <w:numFmt w:val="decimal"/>
      <w:lvlText w:val="(%1)"/>
      <w:lvlJc w:val="left"/>
      <w:pPr>
        <w:ind w:left="1429" w:hanging="360"/>
      </w:pPr>
      <w:rPr>
        <w:rFonts w:eastAsia="Times New Roman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0B77753A"/>
    <w:multiLevelType w:val="hybridMultilevel"/>
    <w:tmpl w:val="09545696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E37F5"/>
    <w:multiLevelType w:val="hybridMultilevel"/>
    <w:tmpl w:val="DD4438FA"/>
    <w:lvl w:ilvl="0" w:tplc="2E92F56C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81B1C"/>
    <w:multiLevelType w:val="hybridMultilevel"/>
    <w:tmpl w:val="BB08B02C"/>
    <w:lvl w:ilvl="0" w:tplc="219A7E24">
      <w:start w:val="4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00483"/>
    <w:multiLevelType w:val="hybridMultilevel"/>
    <w:tmpl w:val="7CE6E698"/>
    <w:lvl w:ilvl="0" w:tplc="666A4A4E">
      <w:start w:val="2"/>
      <w:numFmt w:val="decimal"/>
      <w:lvlText w:val="(%1)"/>
      <w:lvlJc w:val="left"/>
      <w:pPr>
        <w:tabs>
          <w:tab w:val="num" w:pos="-218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695"/>
    <w:multiLevelType w:val="hybridMultilevel"/>
    <w:tmpl w:val="B680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364BE"/>
    <w:multiLevelType w:val="multilevel"/>
    <w:tmpl w:val="1520F4A4"/>
    <w:lvl w:ilvl="0">
      <w:start w:val="2"/>
      <w:numFmt w:val="decimal"/>
      <w:lvlText w:val="(%1)"/>
      <w:lvlJc w:val="left"/>
      <w:pPr>
        <w:tabs>
          <w:tab w:val="num" w:pos="-218"/>
        </w:tabs>
        <w:ind w:left="502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6E50BE"/>
    <w:multiLevelType w:val="multilevel"/>
    <w:tmpl w:val="6F7EA5A6"/>
    <w:lvl w:ilvl="0">
      <w:start w:val="12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9126B"/>
    <w:multiLevelType w:val="hybridMultilevel"/>
    <w:tmpl w:val="254C629C"/>
    <w:lvl w:ilvl="0" w:tplc="475AA0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2">
    <w:nsid w:val="33E34558"/>
    <w:multiLevelType w:val="hybridMultilevel"/>
    <w:tmpl w:val="276A7792"/>
    <w:lvl w:ilvl="0" w:tplc="D6D67D96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E35846"/>
    <w:multiLevelType w:val="multilevel"/>
    <w:tmpl w:val="05222CD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C2519F"/>
    <w:multiLevelType w:val="hybridMultilevel"/>
    <w:tmpl w:val="0238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F0CED"/>
    <w:multiLevelType w:val="hybridMultilevel"/>
    <w:tmpl w:val="3DCE7BA2"/>
    <w:lvl w:ilvl="0" w:tplc="2E56283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3F6838E7"/>
    <w:multiLevelType w:val="hybridMultilevel"/>
    <w:tmpl w:val="6E4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60A4E"/>
    <w:multiLevelType w:val="hybridMultilevel"/>
    <w:tmpl w:val="C5AE3D64"/>
    <w:lvl w:ilvl="0" w:tplc="7C32F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20285"/>
    <w:multiLevelType w:val="hybridMultilevel"/>
    <w:tmpl w:val="D3B2005C"/>
    <w:lvl w:ilvl="0" w:tplc="0FDA9850">
      <w:start w:val="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C97AD0"/>
    <w:multiLevelType w:val="hybridMultilevel"/>
    <w:tmpl w:val="3DD21186"/>
    <w:lvl w:ilvl="0" w:tplc="8EE453E4">
      <w:start w:val="4"/>
      <w:numFmt w:val="decimal"/>
      <w:lvlText w:val="(%1)"/>
      <w:lvlJc w:val="left"/>
      <w:pPr>
        <w:tabs>
          <w:tab w:val="num" w:pos="-218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1B6D1E"/>
    <w:multiLevelType w:val="hybridMultilevel"/>
    <w:tmpl w:val="F32094F0"/>
    <w:lvl w:ilvl="0" w:tplc="8EAE5518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B32435"/>
    <w:multiLevelType w:val="hybridMultilevel"/>
    <w:tmpl w:val="7C8EF620"/>
    <w:lvl w:ilvl="0" w:tplc="57D85160">
      <w:start w:val="42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E1749B"/>
    <w:multiLevelType w:val="hybridMultilevel"/>
    <w:tmpl w:val="6D5CC068"/>
    <w:lvl w:ilvl="0" w:tplc="B83E9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D1C24"/>
    <w:multiLevelType w:val="hybridMultilevel"/>
    <w:tmpl w:val="69D6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A749E"/>
    <w:multiLevelType w:val="hybridMultilevel"/>
    <w:tmpl w:val="606CA574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061AF"/>
    <w:multiLevelType w:val="multilevel"/>
    <w:tmpl w:val="05222CD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93CC6"/>
    <w:multiLevelType w:val="hybridMultilevel"/>
    <w:tmpl w:val="688E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0008A"/>
    <w:multiLevelType w:val="hybridMultilevel"/>
    <w:tmpl w:val="9528B85A"/>
    <w:lvl w:ilvl="0" w:tplc="C472C7D4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63067"/>
    <w:multiLevelType w:val="hybridMultilevel"/>
    <w:tmpl w:val="4D2C079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20B1AF3"/>
    <w:multiLevelType w:val="hybridMultilevel"/>
    <w:tmpl w:val="2AD2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70993"/>
    <w:multiLevelType w:val="multilevel"/>
    <w:tmpl w:val="F32094F0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B1078D"/>
    <w:multiLevelType w:val="multilevel"/>
    <w:tmpl w:val="6F7EA5A6"/>
    <w:lvl w:ilvl="0">
      <w:start w:val="12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D1116A"/>
    <w:multiLevelType w:val="hybridMultilevel"/>
    <w:tmpl w:val="BEDEF9A2"/>
    <w:lvl w:ilvl="0" w:tplc="426204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6D9C4113"/>
    <w:multiLevelType w:val="hybridMultilevel"/>
    <w:tmpl w:val="9B4E8794"/>
    <w:lvl w:ilvl="0" w:tplc="DDE65694">
      <w:start w:val="10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E777E6"/>
    <w:multiLevelType w:val="hybridMultilevel"/>
    <w:tmpl w:val="239204AA"/>
    <w:lvl w:ilvl="0" w:tplc="ED80E558">
      <w:start w:val="37"/>
      <w:numFmt w:val="decimal"/>
      <w:lvlText w:val="(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>
    <w:nsid w:val="6E167E88"/>
    <w:multiLevelType w:val="hybridMultilevel"/>
    <w:tmpl w:val="08C6FEE2"/>
    <w:lvl w:ilvl="0" w:tplc="BDC24E04">
      <w:start w:val="1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621D6B"/>
    <w:multiLevelType w:val="multilevel"/>
    <w:tmpl w:val="276A7792"/>
    <w:lvl w:ilvl="0">
      <w:start w:val="2"/>
      <w:numFmt w:val="upperRoman"/>
      <w:lvlText w:val="%1."/>
      <w:lvlJc w:val="right"/>
      <w:pPr>
        <w:tabs>
          <w:tab w:val="num" w:pos="-156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952A58"/>
    <w:multiLevelType w:val="hybridMultilevel"/>
    <w:tmpl w:val="45F4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9154F"/>
    <w:multiLevelType w:val="multilevel"/>
    <w:tmpl w:val="CCA68CE2"/>
    <w:lvl w:ilvl="0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C68B1"/>
    <w:multiLevelType w:val="hybridMultilevel"/>
    <w:tmpl w:val="7228FC6A"/>
    <w:lvl w:ilvl="0" w:tplc="2120107A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CB6ADF"/>
    <w:multiLevelType w:val="hybridMultilevel"/>
    <w:tmpl w:val="8A10102C"/>
    <w:lvl w:ilvl="0" w:tplc="79F04E0C">
      <w:start w:val="13"/>
      <w:numFmt w:val="decimal"/>
      <w:lvlText w:val="(%1)"/>
      <w:lvlJc w:val="left"/>
      <w:pPr>
        <w:tabs>
          <w:tab w:val="num" w:pos="0"/>
        </w:tabs>
        <w:ind w:left="502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45204B"/>
    <w:multiLevelType w:val="hybridMultilevel"/>
    <w:tmpl w:val="4B30E472"/>
    <w:lvl w:ilvl="0" w:tplc="CF0228F6">
      <w:start w:val="41"/>
      <w:numFmt w:val="decimal"/>
      <w:lvlText w:val="(%1)"/>
      <w:lvlJc w:val="left"/>
      <w:pPr>
        <w:tabs>
          <w:tab w:val="num" w:pos="1113"/>
        </w:tabs>
        <w:ind w:left="1113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AAF6CE3"/>
    <w:multiLevelType w:val="multilevel"/>
    <w:tmpl w:val="05222CD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7A4C8E"/>
    <w:multiLevelType w:val="hybridMultilevel"/>
    <w:tmpl w:val="2F0C2B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D027F7C"/>
    <w:multiLevelType w:val="hybridMultilevel"/>
    <w:tmpl w:val="3926C42C"/>
    <w:lvl w:ilvl="0" w:tplc="3C1207B6">
      <w:start w:val="1"/>
      <w:numFmt w:val="decimal"/>
      <w:lvlText w:val="(%1)"/>
      <w:lvlJc w:val="left"/>
      <w:pPr>
        <w:ind w:left="502" w:hanging="360"/>
      </w:pPr>
      <w:rPr>
        <w:rFonts w:eastAsia="Times New Roman"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abstractNum w:abstractNumId="47">
    <w:nsid w:val="7E3F7B34"/>
    <w:multiLevelType w:val="hybridMultilevel"/>
    <w:tmpl w:val="9B6E6012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F1E6C902">
      <w:start w:val="5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6"/>
  </w:num>
  <w:num w:numId="3">
    <w:abstractNumId w:val="31"/>
  </w:num>
  <w:num w:numId="4">
    <w:abstractNumId w:val="34"/>
  </w:num>
  <w:num w:numId="5">
    <w:abstractNumId w:val="3"/>
  </w:num>
  <w:num w:numId="6">
    <w:abstractNumId w:val="15"/>
  </w:num>
  <w:num w:numId="7">
    <w:abstractNumId w:val="14"/>
  </w:num>
  <w:num w:numId="8">
    <w:abstractNumId w:val="27"/>
  </w:num>
  <w:num w:numId="9">
    <w:abstractNumId w:val="24"/>
  </w:num>
  <w:num w:numId="10">
    <w:abstractNumId w:val="16"/>
  </w:num>
  <w:num w:numId="11">
    <w:abstractNumId w:val="8"/>
  </w:num>
  <w:num w:numId="12">
    <w:abstractNumId w:val="23"/>
  </w:num>
  <w:num w:numId="13">
    <w:abstractNumId w:val="4"/>
  </w:num>
  <w:num w:numId="14">
    <w:abstractNumId w:val="45"/>
  </w:num>
  <w:num w:numId="15">
    <w:abstractNumId w:val="11"/>
  </w:num>
  <w:num w:numId="16">
    <w:abstractNumId w:val="22"/>
  </w:num>
  <w:num w:numId="17">
    <w:abstractNumId w:val="40"/>
  </w:num>
  <w:num w:numId="18">
    <w:abstractNumId w:val="28"/>
  </w:num>
  <w:num w:numId="19">
    <w:abstractNumId w:val="17"/>
  </w:num>
  <w:num w:numId="20">
    <w:abstractNumId w:val="39"/>
  </w:num>
  <w:num w:numId="21">
    <w:abstractNumId w:val="26"/>
  </w:num>
  <w:num w:numId="22">
    <w:abstractNumId w:val="29"/>
  </w:num>
  <w:num w:numId="23">
    <w:abstractNumId w:val="5"/>
  </w:num>
  <w:num w:numId="24">
    <w:abstractNumId w:val="18"/>
  </w:num>
  <w:num w:numId="25">
    <w:abstractNumId w:val="12"/>
  </w:num>
  <w:num w:numId="26">
    <w:abstractNumId w:val="35"/>
  </w:num>
  <w:num w:numId="27">
    <w:abstractNumId w:val="42"/>
  </w:num>
  <w:num w:numId="28">
    <w:abstractNumId w:val="43"/>
  </w:num>
  <w:num w:numId="29">
    <w:abstractNumId w:val="38"/>
  </w:num>
  <w:num w:numId="30">
    <w:abstractNumId w:val="20"/>
  </w:num>
  <w:num w:numId="31">
    <w:abstractNumId w:val="30"/>
  </w:num>
  <w:num w:numId="32">
    <w:abstractNumId w:val="1"/>
  </w:num>
  <w:num w:numId="33">
    <w:abstractNumId w:val="6"/>
  </w:num>
  <w:num w:numId="34">
    <w:abstractNumId w:val="44"/>
  </w:num>
  <w:num w:numId="35">
    <w:abstractNumId w:val="0"/>
  </w:num>
  <w:num w:numId="36">
    <w:abstractNumId w:val="9"/>
  </w:num>
  <w:num w:numId="37">
    <w:abstractNumId w:val="25"/>
  </w:num>
  <w:num w:numId="38">
    <w:abstractNumId w:val="19"/>
  </w:num>
  <w:num w:numId="39">
    <w:abstractNumId w:val="47"/>
  </w:num>
  <w:num w:numId="40">
    <w:abstractNumId w:val="13"/>
  </w:num>
  <w:num w:numId="41">
    <w:abstractNumId w:val="10"/>
  </w:num>
  <w:num w:numId="42">
    <w:abstractNumId w:val="21"/>
  </w:num>
  <w:num w:numId="43">
    <w:abstractNumId w:val="2"/>
  </w:num>
  <w:num w:numId="44">
    <w:abstractNumId w:val="7"/>
  </w:num>
  <w:num w:numId="45">
    <w:abstractNumId w:val="37"/>
  </w:num>
  <w:num w:numId="46">
    <w:abstractNumId w:val="41"/>
  </w:num>
  <w:num w:numId="47">
    <w:abstractNumId w:val="3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2CB"/>
    <w:rsid w:val="00006EEC"/>
    <w:rsid w:val="000074AB"/>
    <w:rsid w:val="00007A55"/>
    <w:rsid w:val="00007F4F"/>
    <w:rsid w:val="00011170"/>
    <w:rsid w:val="0001446E"/>
    <w:rsid w:val="00014DF1"/>
    <w:rsid w:val="00016744"/>
    <w:rsid w:val="00017FE2"/>
    <w:rsid w:val="0002362F"/>
    <w:rsid w:val="00030D3E"/>
    <w:rsid w:val="00033940"/>
    <w:rsid w:val="00034A7F"/>
    <w:rsid w:val="00036987"/>
    <w:rsid w:val="00037763"/>
    <w:rsid w:val="00043245"/>
    <w:rsid w:val="00044DDF"/>
    <w:rsid w:val="00046524"/>
    <w:rsid w:val="00050E76"/>
    <w:rsid w:val="0005404A"/>
    <w:rsid w:val="00055744"/>
    <w:rsid w:val="00055AD3"/>
    <w:rsid w:val="0005691F"/>
    <w:rsid w:val="00063A3D"/>
    <w:rsid w:val="00064BD1"/>
    <w:rsid w:val="000652D0"/>
    <w:rsid w:val="000653E2"/>
    <w:rsid w:val="00072CEF"/>
    <w:rsid w:val="00072D80"/>
    <w:rsid w:val="0008027B"/>
    <w:rsid w:val="0008045B"/>
    <w:rsid w:val="00082567"/>
    <w:rsid w:val="0009097F"/>
    <w:rsid w:val="00090D32"/>
    <w:rsid w:val="00093487"/>
    <w:rsid w:val="000941A2"/>
    <w:rsid w:val="00094980"/>
    <w:rsid w:val="00095D4E"/>
    <w:rsid w:val="00096252"/>
    <w:rsid w:val="00096320"/>
    <w:rsid w:val="00096732"/>
    <w:rsid w:val="000A1621"/>
    <w:rsid w:val="000A3A60"/>
    <w:rsid w:val="000A4827"/>
    <w:rsid w:val="000A5682"/>
    <w:rsid w:val="000A6676"/>
    <w:rsid w:val="000B137C"/>
    <w:rsid w:val="000B2BC8"/>
    <w:rsid w:val="000B6B49"/>
    <w:rsid w:val="000C105A"/>
    <w:rsid w:val="000C29FC"/>
    <w:rsid w:val="000C4787"/>
    <w:rsid w:val="000C6FDA"/>
    <w:rsid w:val="000D115A"/>
    <w:rsid w:val="000D15F9"/>
    <w:rsid w:val="000D2B84"/>
    <w:rsid w:val="001007B7"/>
    <w:rsid w:val="00104CD9"/>
    <w:rsid w:val="00105E13"/>
    <w:rsid w:val="0011001E"/>
    <w:rsid w:val="0011018E"/>
    <w:rsid w:val="00110D84"/>
    <w:rsid w:val="0011333B"/>
    <w:rsid w:val="00122049"/>
    <w:rsid w:val="00122A76"/>
    <w:rsid w:val="0012397D"/>
    <w:rsid w:val="00125A76"/>
    <w:rsid w:val="00132958"/>
    <w:rsid w:val="001354A7"/>
    <w:rsid w:val="00136F8E"/>
    <w:rsid w:val="0014039B"/>
    <w:rsid w:val="00140BEE"/>
    <w:rsid w:val="001415D5"/>
    <w:rsid w:val="001502FA"/>
    <w:rsid w:val="0015230A"/>
    <w:rsid w:val="00153F47"/>
    <w:rsid w:val="001546E0"/>
    <w:rsid w:val="0015584D"/>
    <w:rsid w:val="00156640"/>
    <w:rsid w:val="001567F4"/>
    <w:rsid w:val="00163BF2"/>
    <w:rsid w:val="001649E8"/>
    <w:rsid w:val="00165B36"/>
    <w:rsid w:val="001666E8"/>
    <w:rsid w:val="0017031B"/>
    <w:rsid w:val="001724C6"/>
    <w:rsid w:val="0017361E"/>
    <w:rsid w:val="001760FC"/>
    <w:rsid w:val="0017707E"/>
    <w:rsid w:val="00177D22"/>
    <w:rsid w:val="00181FDA"/>
    <w:rsid w:val="001900B7"/>
    <w:rsid w:val="001973C8"/>
    <w:rsid w:val="001A0FC9"/>
    <w:rsid w:val="001A6584"/>
    <w:rsid w:val="001A7C67"/>
    <w:rsid w:val="001B1532"/>
    <w:rsid w:val="001B4797"/>
    <w:rsid w:val="001B7832"/>
    <w:rsid w:val="001B79ED"/>
    <w:rsid w:val="001B7C36"/>
    <w:rsid w:val="001C050A"/>
    <w:rsid w:val="001C0531"/>
    <w:rsid w:val="001C1F2E"/>
    <w:rsid w:val="001C433D"/>
    <w:rsid w:val="001C55EB"/>
    <w:rsid w:val="001C57DF"/>
    <w:rsid w:val="001C6296"/>
    <w:rsid w:val="001D2C43"/>
    <w:rsid w:val="001D41DC"/>
    <w:rsid w:val="001D7E7E"/>
    <w:rsid w:val="001E08B8"/>
    <w:rsid w:val="001E1EC5"/>
    <w:rsid w:val="001E2254"/>
    <w:rsid w:val="001E6E47"/>
    <w:rsid w:val="001E7177"/>
    <w:rsid w:val="001E7381"/>
    <w:rsid w:val="001F0487"/>
    <w:rsid w:val="001F2E0D"/>
    <w:rsid w:val="001F5B4C"/>
    <w:rsid w:val="001F74FB"/>
    <w:rsid w:val="001F750D"/>
    <w:rsid w:val="00201301"/>
    <w:rsid w:val="002037BA"/>
    <w:rsid w:val="00206E41"/>
    <w:rsid w:val="00211B38"/>
    <w:rsid w:val="00211BAE"/>
    <w:rsid w:val="00212E99"/>
    <w:rsid w:val="00214497"/>
    <w:rsid w:val="00215AD6"/>
    <w:rsid w:val="0022044B"/>
    <w:rsid w:val="00223F24"/>
    <w:rsid w:val="002269CB"/>
    <w:rsid w:val="00234524"/>
    <w:rsid w:val="002358F7"/>
    <w:rsid w:val="00242461"/>
    <w:rsid w:val="0024563F"/>
    <w:rsid w:val="002475AC"/>
    <w:rsid w:val="002528E8"/>
    <w:rsid w:val="00253F02"/>
    <w:rsid w:val="0025538A"/>
    <w:rsid w:val="002568DF"/>
    <w:rsid w:val="00257E4B"/>
    <w:rsid w:val="0026307E"/>
    <w:rsid w:val="0026369A"/>
    <w:rsid w:val="00266B31"/>
    <w:rsid w:val="00266E0C"/>
    <w:rsid w:val="002762B9"/>
    <w:rsid w:val="00280AB0"/>
    <w:rsid w:val="00283006"/>
    <w:rsid w:val="0028389B"/>
    <w:rsid w:val="0028455C"/>
    <w:rsid w:val="00285941"/>
    <w:rsid w:val="00285F1B"/>
    <w:rsid w:val="00287D5E"/>
    <w:rsid w:val="00290BA5"/>
    <w:rsid w:val="00290E09"/>
    <w:rsid w:val="00294C5B"/>
    <w:rsid w:val="00296997"/>
    <w:rsid w:val="002A154F"/>
    <w:rsid w:val="002A5ADA"/>
    <w:rsid w:val="002A5B0E"/>
    <w:rsid w:val="002A5B8D"/>
    <w:rsid w:val="002B5839"/>
    <w:rsid w:val="002C59A4"/>
    <w:rsid w:val="002C6477"/>
    <w:rsid w:val="002C72E0"/>
    <w:rsid w:val="002D0E65"/>
    <w:rsid w:val="002D3E84"/>
    <w:rsid w:val="002D7D95"/>
    <w:rsid w:val="002E23C9"/>
    <w:rsid w:val="002E28A6"/>
    <w:rsid w:val="002E50F4"/>
    <w:rsid w:val="002E53D2"/>
    <w:rsid w:val="002E5525"/>
    <w:rsid w:val="002E5993"/>
    <w:rsid w:val="002E75AA"/>
    <w:rsid w:val="002F65FE"/>
    <w:rsid w:val="002F6BB5"/>
    <w:rsid w:val="002F6C8B"/>
    <w:rsid w:val="003022BB"/>
    <w:rsid w:val="00305588"/>
    <w:rsid w:val="003121CB"/>
    <w:rsid w:val="00313C10"/>
    <w:rsid w:val="00321CE9"/>
    <w:rsid w:val="0032234D"/>
    <w:rsid w:val="003224ED"/>
    <w:rsid w:val="00323E5C"/>
    <w:rsid w:val="003268F0"/>
    <w:rsid w:val="0032756E"/>
    <w:rsid w:val="00332AD2"/>
    <w:rsid w:val="00337938"/>
    <w:rsid w:val="003412B2"/>
    <w:rsid w:val="0035061A"/>
    <w:rsid w:val="00353497"/>
    <w:rsid w:val="00356C79"/>
    <w:rsid w:val="003616E1"/>
    <w:rsid w:val="003632CC"/>
    <w:rsid w:val="00364378"/>
    <w:rsid w:val="003647CC"/>
    <w:rsid w:val="00364AA8"/>
    <w:rsid w:val="00365981"/>
    <w:rsid w:val="00365BB5"/>
    <w:rsid w:val="00366F7B"/>
    <w:rsid w:val="00367805"/>
    <w:rsid w:val="003755DE"/>
    <w:rsid w:val="003774BA"/>
    <w:rsid w:val="00380158"/>
    <w:rsid w:val="003842A9"/>
    <w:rsid w:val="003943E5"/>
    <w:rsid w:val="00397AA8"/>
    <w:rsid w:val="00397D86"/>
    <w:rsid w:val="003A0C65"/>
    <w:rsid w:val="003A58F7"/>
    <w:rsid w:val="003A6378"/>
    <w:rsid w:val="003A73E5"/>
    <w:rsid w:val="003B0542"/>
    <w:rsid w:val="003B3FF7"/>
    <w:rsid w:val="003B4990"/>
    <w:rsid w:val="003B5252"/>
    <w:rsid w:val="003B5DBF"/>
    <w:rsid w:val="003C0075"/>
    <w:rsid w:val="003C0D80"/>
    <w:rsid w:val="003C2907"/>
    <w:rsid w:val="003C6B5A"/>
    <w:rsid w:val="003D035B"/>
    <w:rsid w:val="003D0FF9"/>
    <w:rsid w:val="003D1EB3"/>
    <w:rsid w:val="003D2D44"/>
    <w:rsid w:val="003D47DB"/>
    <w:rsid w:val="003D5C5E"/>
    <w:rsid w:val="003D7DBD"/>
    <w:rsid w:val="003D7E60"/>
    <w:rsid w:val="003E0E1F"/>
    <w:rsid w:val="003E10B5"/>
    <w:rsid w:val="003E2AFA"/>
    <w:rsid w:val="003E4D22"/>
    <w:rsid w:val="003E5EE7"/>
    <w:rsid w:val="003E7A63"/>
    <w:rsid w:val="003F42C1"/>
    <w:rsid w:val="003F4381"/>
    <w:rsid w:val="003F491A"/>
    <w:rsid w:val="003F5CC2"/>
    <w:rsid w:val="00400CB7"/>
    <w:rsid w:val="00404566"/>
    <w:rsid w:val="0040581C"/>
    <w:rsid w:val="00407048"/>
    <w:rsid w:val="00413A56"/>
    <w:rsid w:val="00414027"/>
    <w:rsid w:val="00414A87"/>
    <w:rsid w:val="004175DD"/>
    <w:rsid w:val="00423AB1"/>
    <w:rsid w:val="0042591C"/>
    <w:rsid w:val="00426C26"/>
    <w:rsid w:val="004307C9"/>
    <w:rsid w:val="004310BC"/>
    <w:rsid w:val="004332D1"/>
    <w:rsid w:val="00435A28"/>
    <w:rsid w:val="00436A9F"/>
    <w:rsid w:val="004419C7"/>
    <w:rsid w:val="00444B50"/>
    <w:rsid w:val="00444EB5"/>
    <w:rsid w:val="004453CE"/>
    <w:rsid w:val="00450491"/>
    <w:rsid w:val="00456714"/>
    <w:rsid w:val="00456DBD"/>
    <w:rsid w:val="004616B2"/>
    <w:rsid w:val="00462FA2"/>
    <w:rsid w:val="00464170"/>
    <w:rsid w:val="004646C3"/>
    <w:rsid w:val="0046601A"/>
    <w:rsid w:val="004719C4"/>
    <w:rsid w:val="004746E5"/>
    <w:rsid w:val="00481E82"/>
    <w:rsid w:val="0048602D"/>
    <w:rsid w:val="00494602"/>
    <w:rsid w:val="004955ED"/>
    <w:rsid w:val="0049625E"/>
    <w:rsid w:val="004A2039"/>
    <w:rsid w:val="004A45A1"/>
    <w:rsid w:val="004A718C"/>
    <w:rsid w:val="004A78D5"/>
    <w:rsid w:val="004A7B8F"/>
    <w:rsid w:val="004B1810"/>
    <w:rsid w:val="004B1CE9"/>
    <w:rsid w:val="004B2365"/>
    <w:rsid w:val="004B6297"/>
    <w:rsid w:val="004B6389"/>
    <w:rsid w:val="004C2D71"/>
    <w:rsid w:val="004C5108"/>
    <w:rsid w:val="004C6794"/>
    <w:rsid w:val="004D0661"/>
    <w:rsid w:val="004D13D6"/>
    <w:rsid w:val="004D43CF"/>
    <w:rsid w:val="004D6F29"/>
    <w:rsid w:val="004E0453"/>
    <w:rsid w:val="004E145A"/>
    <w:rsid w:val="004E3D13"/>
    <w:rsid w:val="004E5A1B"/>
    <w:rsid w:val="004E6EED"/>
    <w:rsid w:val="004F084B"/>
    <w:rsid w:val="004F12F9"/>
    <w:rsid w:val="004F4DA1"/>
    <w:rsid w:val="004F7EFB"/>
    <w:rsid w:val="005009B9"/>
    <w:rsid w:val="005144D6"/>
    <w:rsid w:val="0051514E"/>
    <w:rsid w:val="00517AFE"/>
    <w:rsid w:val="00522DE5"/>
    <w:rsid w:val="00523E1D"/>
    <w:rsid w:val="00526515"/>
    <w:rsid w:val="005270D1"/>
    <w:rsid w:val="00527DA5"/>
    <w:rsid w:val="00530DA0"/>
    <w:rsid w:val="0053178F"/>
    <w:rsid w:val="00535F33"/>
    <w:rsid w:val="00542AA0"/>
    <w:rsid w:val="00542EEE"/>
    <w:rsid w:val="0054682F"/>
    <w:rsid w:val="00550C29"/>
    <w:rsid w:val="00552B9C"/>
    <w:rsid w:val="0055332F"/>
    <w:rsid w:val="00556B29"/>
    <w:rsid w:val="00561E44"/>
    <w:rsid w:val="0056350F"/>
    <w:rsid w:val="00565767"/>
    <w:rsid w:val="00576457"/>
    <w:rsid w:val="00576564"/>
    <w:rsid w:val="00577958"/>
    <w:rsid w:val="00581167"/>
    <w:rsid w:val="0058141B"/>
    <w:rsid w:val="00587641"/>
    <w:rsid w:val="00587CD0"/>
    <w:rsid w:val="0059432C"/>
    <w:rsid w:val="00595087"/>
    <w:rsid w:val="005A1D1E"/>
    <w:rsid w:val="005A224A"/>
    <w:rsid w:val="005A2EE0"/>
    <w:rsid w:val="005A63D4"/>
    <w:rsid w:val="005A7442"/>
    <w:rsid w:val="005B00A6"/>
    <w:rsid w:val="005B1999"/>
    <w:rsid w:val="005B2061"/>
    <w:rsid w:val="005B3D64"/>
    <w:rsid w:val="005B4D08"/>
    <w:rsid w:val="005B6C11"/>
    <w:rsid w:val="005B7523"/>
    <w:rsid w:val="005C7E13"/>
    <w:rsid w:val="005D3584"/>
    <w:rsid w:val="005D3702"/>
    <w:rsid w:val="005D395E"/>
    <w:rsid w:val="005D3C1F"/>
    <w:rsid w:val="005D435A"/>
    <w:rsid w:val="005D6CAE"/>
    <w:rsid w:val="005D6D27"/>
    <w:rsid w:val="005E4CD5"/>
    <w:rsid w:val="005E6247"/>
    <w:rsid w:val="005F3130"/>
    <w:rsid w:val="005F464E"/>
    <w:rsid w:val="006037C9"/>
    <w:rsid w:val="00603869"/>
    <w:rsid w:val="00606052"/>
    <w:rsid w:val="006066FB"/>
    <w:rsid w:val="00607537"/>
    <w:rsid w:val="00607B16"/>
    <w:rsid w:val="00615CC8"/>
    <w:rsid w:val="00622BE8"/>
    <w:rsid w:val="006242AF"/>
    <w:rsid w:val="00624D80"/>
    <w:rsid w:val="00625B92"/>
    <w:rsid w:val="00630EEB"/>
    <w:rsid w:val="0063230B"/>
    <w:rsid w:val="00640F32"/>
    <w:rsid w:val="00643B3B"/>
    <w:rsid w:val="0064413F"/>
    <w:rsid w:val="00645CC1"/>
    <w:rsid w:val="00650722"/>
    <w:rsid w:val="0065382A"/>
    <w:rsid w:val="00653900"/>
    <w:rsid w:val="00653A1F"/>
    <w:rsid w:val="0065443A"/>
    <w:rsid w:val="00657BB1"/>
    <w:rsid w:val="00661B6A"/>
    <w:rsid w:val="006656BC"/>
    <w:rsid w:val="006662C7"/>
    <w:rsid w:val="00667FF7"/>
    <w:rsid w:val="006710EC"/>
    <w:rsid w:val="00673B8A"/>
    <w:rsid w:val="00675971"/>
    <w:rsid w:val="00676743"/>
    <w:rsid w:val="00676AFF"/>
    <w:rsid w:val="00677639"/>
    <w:rsid w:val="00683302"/>
    <w:rsid w:val="00685C1C"/>
    <w:rsid w:val="00687BC5"/>
    <w:rsid w:val="00690042"/>
    <w:rsid w:val="006915AF"/>
    <w:rsid w:val="00692361"/>
    <w:rsid w:val="00695084"/>
    <w:rsid w:val="006956B2"/>
    <w:rsid w:val="006A0FED"/>
    <w:rsid w:val="006A1257"/>
    <w:rsid w:val="006A387B"/>
    <w:rsid w:val="006A3BC2"/>
    <w:rsid w:val="006A781E"/>
    <w:rsid w:val="006B4348"/>
    <w:rsid w:val="006C2C03"/>
    <w:rsid w:val="006C3F8A"/>
    <w:rsid w:val="006C4E1B"/>
    <w:rsid w:val="006C760A"/>
    <w:rsid w:val="006D3231"/>
    <w:rsid w:val="006D3EBC"/>
    <w:rsid w:val="006D4AE6"/>
    <w:rsid w:val="006D59F5"/>
    <w:rsid w:val="006D6F30"/>
    <w:rsid w:val="006E088D"/>
    <w:rsid w:val="006E4E34"/>
    <w:rsid w:val="006E773A"/>
    <w:rsid w:val="006F224D"/>
    <w:rsid w:val="0070003B"/>
    <w:rsid w:val="00701C89"/>
    <w:rsid w:val="0070783A"/>
    <w:rsid w:val="00710046"/>
    <w:rsid w:val="0071331A"/>
    <w:rsid w:val="00713894"/>
    <w:rsid w:val="00713D35"/>
    <w:rsid w:val="007175C0"/>
    <w:rsid w:val="007267C1"/>
    <w:rsid w:val="00733584"/>
    <w:rsid w:val="0073414B"/>
    <w:rsid w:val="00741869"/>
    <w:rsid w:val="007451CE"/>
    <w:rsid w:val="007465C1"/>
    <w:rsid w:val="00747C2D"/>
    <w:rsid w:val="007517CA"/>
    <w:rsid w:val="00755599"/>
    <w:rsid w:val="007629F2"/>
    <w:rsid w:val="00762F27"/>
    <w:rsid w:val="00765AEE"/>
    <w:rsid w:val="007663A7"/>
    <w:rsid w:val="007703CB"/>
    <w:rsid w:val="007716AA"/>
    <w:rsid w:val="00771F5C"/>
    <w:rsid w:val="00775B25"/>
    <w:rsid w:val="00775E2D"/>
    <w:rsid w:val="00785165"/>
    <w:rsid w:val="00786BF6"/>
    <w:rsid w:val="007874C7"/>
    <w:rsid w:val="00787FEB"/>
    <w:rsid w:val="00790B55"/>
    <w:rsid w:val="00792EFD"/>
    <w:rsid w:val="0079367A"/>
    <w:rsid w:val="0079509E"/>
    <w:rsid w:val="007A0C95"/>
    <w:rsid w:val="007A1219"/>
    <w:rsid w:val="007A3D30"/>
    <w:rsid w:val="007A5E40"/>
    <w:rsid w:val="007B0021"/>
    <w:rsid w:val="007B0CCC"/>
    <w:rsid w:val="007B2B11"/>
    <w:rsid w:val="007B468A"/>
    <w:rsid w:val="007B7B17"/>
    <w:rsid w:val="007C1820"/>
    <w:rsid w:val="007C4C0F"/>
    <w:rsid w:val="007C571C"/>
    <w:rsid w:val="007C5868"/>
    <w:rsid w:val="007D12A1"/>
    <w:rsid w:val="007D16BA"/>
    <w:rsid w:val="007D1AF8"/>
    <w:rsid w:val="007D219B"/>
    <w:rsid w:val="007E158A"/>
    <w:rsid w:val="007E1E9E"/>
    <w:rsid w:val="007E45B4"/>
    <w:rsid w:val="007F1699"/>
    <w:rsid w:val="007F1EC1"/>
    <w:rsid w:val="007F1F1A"/>
    <w:rsid w:val="007F5CF2"/>
    <w:rsid w:val="007F7D9E"/>
    <w:rsid w:val="007F7E02"/>
    <w:rsid w:val="00806001"/>
    <w:rsid w:val="0080643E"/>
    <w:rsid w:val="00816F1F"/>
    <w:rsid w:val="00835D89"/>
    <w:rsid w:val="00836E24"/>
    <w:rsid w:val="00836E28"/>
    <w:rsid w:val="00837FA3"/>
    <w:rsid w:val="00846046"/>
    <w:rsid w:val="00851CF6"/>
    <w:rsid w:val="00851FCB"/>
    <w:rsid w:val="00853991"/>
    <w:rsid w:val="00854DF2"/>
    <w:rsid w:val="0085694A"/>
    <w:rsid w:val="00857357"/>
    <w:rsid w:val="008603C5"/>
    <w:rsid w:val="0086167B"/>
    <w:rsid w:val="00861B74"/>
    <w:rsid w:val="00862769"/>
    <w:rsid w:val="00863EBA"/>
    <w:rsid w:val="008705CA"/>
    <w:rsid w:val="00870C6A"/>
    <w:rsid w:val="00876A00"/>
    <w:rsid w:val="00877F6C"/>
    <w:rsid w:val="0088030B"/>
    <w:rsid w:val="008822FA"/>
    <w:rsid w:val="00886378"/>
    <w:rsid w:val="00887316"/>
    <w:rsid w:val="008876EA"/>
    <w:rsid w:val="008941A5"/>
    <w:rsid w:val="008951EA"/>
    <w:rsid w:val="00895424"/>
    <w:rsid w:val="008A5391"/>
    <w:rsid w:val="008A667E"/>
    <w:rsid w:val="008A6D4C"/>
    <w:rsid w:val="008A7305"/>
    <w:rsid w:val="008B2857"/>
    <w:rsid w:val="008B2D91"/>
    <w:rsid w:val="008B302E"/>
    <w:rsid w:val="008B442A"/>
    <w:rsid w:val="008C255F"/>
    <w:rsid w:val="008C3BC7"/>
    <w:rsid w:val="008C4502"/>
    <w:rsid w:val="008C460E"/>
    <w:rsid w:val="008D05D9"/>
    <w:rsid w:val="008D5756"/>
    <w:rsid w:val="008D7146"/>
    <w:rsid w:val="008E1896"/>
    <w:rsid w:val="008E3694"/>
    <w:rsid w:val="008E6AC4"/>
    <w:rsid w:val="008E78CA"/>
    <w:rsid w:val="008F32CD"/>
    <w:rsid w:val="008F5229"/>
    <w:rsid w:val="008F5CFF"/>
    <w:rsid w:val="008F5EAC"/>
    <w:rsid w:val="008F6DC4"/>
    <w:rsid w:val="008F71FF"/>
    <w:rsid w:val="008F7970"/>
    <w:rsid w:val="00900037"/>
    <w:rsid w:val="009032A0"/>
    <w:rsid w:val="009053B0"/>
    <w:rsid w:val="00906B94"/>
    <w:rsid w:val="0091031C"/>
    <w:rsid w:val="009141D3"/>
    <w:rsid w:val="00916847"/>
    <w:rsid w:val="009202B7"/>
    <w:rsid w:val="009211A0"/>
    <w:rsid w:val="00925BEF"/>
    <w:rsid w:val="009264A4"/>
    <w:rsid w:val="00926A85"/>
    <w:rsid w:val="0093254B"/>
    <w:rsid w:val="00933B71"/>
    <w:rsid w:val="00940694"/>
    <w:rsid w:val="00941226"/>
    <w:rsid w:val="00943C85"/>
    <w:rsid w:val="0095288A"/>
    <w:rsid w:val="009533E0"/>
    <w:rsid w:val="00960282"/>
    <w:rsid w:val="0096312A"/>
    <w:rsid w:val="00970F4E"/>
    <w:rsid w:val="00971F04"/>
    <w:rsid w:val="00973265"/>
    <w:rsid w:val="00973E65"/>
    <w:rsid w:val="00974352"/>
    <w:rsid w:val="009804D9"/>
    <w:rsid w:val="009810CA"/>
    <w:rsid w:val="009810D9"/>
    <w:rsid w:val="00983FF6"/>
    <w:rsid w:val="0098400F"/>
    <w:rsid w:val="00986E84"/>
    <w:rsid w:val="00990652"/>
    <w:rsid w:val="009910C9"/>
    <w:rsid w:val="009A0273"/>
    <w:rsid w:val="009A4599"/>
    <w:rsid w:val="009A46AB"/>
    <w:rsid w:val="009A560D"/>
    <w:rsid w:val="009A5C4C"/>
    <w:rsid w:val="009A71B4"/>
    <w:rsid w:val="009A7C15"/>
    <w:rsid w:val="009B321B"/>
    <w:rsid w:val="009B5889"/>
    <w:rsid w:val="009B5BA1"/>
    <w:rsid w:val="009B5FF6"/>
    <w:rsid w:val="009B61DE"/>
    <w:rsid w:val="009B749E"/>
    <w:rsid w:val="009B7DC6"/>
    <w:rsid w:val="009C21AB"/>
    <w:rsid w:val="009C2926"/>
    <w:rsid w:val="009C2DA1"/>
    <w:rsid w:val="009C5678"/>
    <w:rsid w:val="009C631B"/>
    <w:rsid w:val="009C6D29"/>
    <w:rsid w:val="009D1992"/>
    <w:rsid w:val="009D4F6E"/>
    <w:rsid w:val="009E1CDA"/>
    <w:rsid w:val="009E1D46"/>
    <w:rsid w:val="009E3638"/>
    <w:rsid w:val="009E4B3D"/>
    <w:rsid w:val="009E4B54"/>
    <w:rsid w:val="009F0D47"/>
    <w:rsid w:val="009F13D7"/>
    <w:rsid w:val="009F6A32"/>
    <w:rsid w:val="00A00393"/>
    <w:rsid w:val="00A00E2A"/>
    <w:rsid w:val="00A03E1C"/>
    <w:rsid w:val="00A05EC0"/>
    <w:rsid w:val="00A0698D"/>
    <w:rsid w:val="00A127C6"/>
    <w:rsid w:val="00A20055"/>
    <w:rsid w:val="00A220F6"/>
    <w:rsid w:val="00A23EC9"/>
    <w:rsid w:val="00A24359"/>
    <w:rsid w:val="00A261FF"/>
    <w:rsid w:val="00A30F10"/>
    <w:rsid w:val="00A4020D"/>
    <w:rsid w:val="00A41DDC"/>
    <w:rsid w:val="00A42D74"/>
    <w:rsid w:val="00A504B7"/>
    <w:rsid w:val="00A57387"/>
    <w:rsid w:val="00A67978"/>
    <w:rsid w:val="00A75529"/>
    <w:rsid w:val="00A815B7"/>
    <w:rsid w:val="00A81CA9"/>
    <w:rsid w:val="00A84D3A"/>
    <w:rsid w:val="00A85D59"/>
    <w:rsid w:val="00A8701F"/>
    <w:rsid w:val="00A909C3"/>
    <w:rsid w:val="00A91422"/>
    <w:rsid w:val="00A94CCD"/>
    <w:rsid w:val="00A97FDD"/>
    <w:rsid w:val="00AA23F6"/>
    <w:rsid w:val="00AA2DCA"/>
    <w:rsid w:val="00AA3681"/>
    <w:rsid w:val="00AA428D"/>
    <w:rsid w:val="00AB2E1F"/>
    <w:rsid w:val="00AB7548"/>
    <w:rsid w:val="00AC3B93"/>
    <w:rsid w:val="00AC6CA5"/>
    <w:rsid w:val="00AD094C"/>
    <w:rsid w:val="00AD216D"/>
    <w:rsid w:val="00AD4829"/>
    <w:rsid w:val="00AD4DCC"/>
    <w:rsid w:val="00AD6D1C"/>
    <w:rsid w:val="00AE1FFC"/>
    <w:rsid w:val="00AE3344"/>
    <w:rsid w:val="00AE4BAD"/>
    <w:rsid w:val="00AE5D4C"/>
    <w:rsid w:val="00AE7E87"/>
    <w:rsid w:val="00AF1EDF"/>
    <w:rsid w:val="00AF420B"/>
    <w:rsid w:val="00AF5430"/>
    <w:rsid w:val="00AF5950"/>
    <w:rsid w:val="00B03263"/>
    <w:rsid w:val="00B05318"/>
    <w:rsid w:val="00B106B6"/>
    <w:rsid w:val="00B13741"/>
    <w:rsid w:val="00B149C8"/>
    <w:rsid w:val="00B16A35"/>
    <w:rsid w:val="00B16A3F"/>
    <w:rsid w:val="00B17F8C"/>
    <w:rsid w:val="00B20EAC"/>
    <w:rsid w:val="00B21EA5"/>
    <w:rsid w:val="00B22A1B"/>
    <w:rsid w:val="00B269C2"/>
    <w:rsid w:val="00B2727F"/>
    <w:rsid w:val="00B274F9"/>
    <w:rsid w:val="00B313F8"/>
    <w:rsid w:val="00B3427B"/>
    <w:rsid w:val="00B353A3"/>
    <w:rsid w:val="00B35499"/>
    <w:rsid w:val="00B373BE"/>
    <w:rsid w:val="00B418DC"/>
    <w:rsid w:val="00B43957"/>
    <w:rsid w:val="00B45A64"/>
    <w:rsid w:val="00B479F3"/>
    <w:rsid w:val="00B51525"/>
    <w:rsid w:val="00B60FAF"/>
    <w:rsid w:val="00B628E4"/>
    <w:rsid w:val="00B63F39"/>
    <w:rsid w:val="00B66DA2"/>
    <w:rsid w:val="00B673AA"/>
    <w:rsid w:val="00B679A5"/>
    <w:rsid w:val="00B71E9E"/>
    <w:rsid w:val="00B725BF"/>
    <w:rsid w:val="00B800A4"/>
    <w:rsid w:val="00B803EA"/>
    <w:rsid w:val="00B816D9"/>
    <w:rsid w:val="00B83839"/>
    <w:rsid w:val="00B84C8C"/>
    <w:rsid w:val="00B90E72"/>
    <w:rsid w:val="00B912A5"/>
    <w:rsid w:val="00B923C1"/>
    <w:rsid w:val="00BA42A8"/>
    <w:rsid w:val="00BA6FA6"/>
    <w:rsid w:val="00BB7879"/>
    <w:rsid w:val="00BC04D3"/>
    <w:rsid w:val="00BC05A5"/>
    <w:rsid w:val="00BC2C7D"/>
    <w:rsid w:val="00BC2DEA"/>
    <w:rsid w:val="00BC356F"/>
    <w:rsid w:val="00BC4132"/>
    <w:rsid w:val="00BD1060"/>
    <w:rsid w:val="00BD1E6C"/>
    <w:rsid w:val="00BD4763"/>
    <w:rsid w:val="00BD744E"/>
    <w:rsid w:val="00BE46C4"/>
    <w:rsid w:val="00BF02B1"/>
    <w:rsid w:val="00BF0A7F"/>
    <w:rsid w:val="00BF0D80"/>
    <w:rsid w:val="00BF134F"/>
    <w:rsid w:val="00C02182"/>
    <w:rsid w:val="00C05F6B"/>
    <w:rsid w:val="00C07A72"/>
    <w:rsid w:val="00C10513"/>
    <w:rsid w:val="00C106BC"/>
    <w:rsid w:val="00C11E46"/>
    <w:rsid w:val="00C1201F"/>
    <w:rsid w:val="00C141D0"/>
    <w:rsid w:val="00C16476"/>
    <w:rsid w:val="00C175E4"/>
    <w:rsid w:val="00C2116C"/>
    <w:rsid w:val="00C24D54"/>
    <w:rsid w:val="00C254EB"/>
    <w:rsid w:val="00C277E2"/>
    <w:rsid w:val="00C32BE7"/>
    <w:rsid w:val="00C3389B"/>
    <w:rsid w:val="00C36707"/>
    <w:rsid w:val="00C36CD0"/>
    <w:rsid w:val="00C40D5F"/>
    <w:rsid w:val="00C42F92"/>
    <w:rsid w:val="00C43454"/>
    <w:rsid w:val="00C43D6D"/>
    <w:rsid w:val="00C51FFB"/>
    <w:rsid w:val="00C55146"/>
    <w:rsid w:val="00C55821"/>
    <w:rsid w:val="00C607EB"/>
    <w:rsid w:val="00C60FAC"/>
    <w:rsid w:val="00C6117F"/>
    <w:rsid w:val="00C61360"/>
    <w:rsid w:val="00C61C97"/>
    <w:rsid w:val="00C65049"/>
    <w:rsid w:val="00C66527"/>
    <w:rsid w:val="00C674FE"/>
    <w:rsid w:val="00C72EEF"/>
    <w:rsid w:val="00C76E11"/>
    <w:rsid w:val="00C770B0"/>
    <w:rsid w:val="00C80014"/>
    <w:rsid w:val="00C80DBD"/>
    <w:rsid w:val="00C8250A"/>
    <w:rsid w:val="00C86235"/>
    <w:rsid w:val="00C902A7"/>
    <w:rsid w:val="00C90D92"/>
    <w:rsid w:val="00CA05BD"/>
    <w:rsid w:val="00CA4573"/>
    <w:rsid w:val="00CA50CB"/>
    <w:rsid w:val="00CA58CD"/>
    <w:rsid w:val="00CA5C53"/>
    <w:rsid w:val="00CA6CA7"/>
    <w:rsid w:val="00CB34BC"/>
    <w:rsid w:val="00CB3BE7"/>
    <w:rsid w:val="00CB72B3"/>
    <w:rsid w:val="00CC470C"/>
    <w:rsid w:val="00CC67C0"/>
    <w:rsid w:val="00CD03EF"/>
    <w:rsid w:val="00CD447D"/>
    <w:rsid w:val="00CD6F31"/>
    <w:rsid w:val="00CD7B12"/>
    <w:rsid w:val="00CE0C01"/>
    <w:rsid w:val="00CE33E2"/>
    <w:rsid w:val="00CE6BD7"/>
    <w:rsid w:val="00CF1512"/>
    <w:rsid w:val="00CF48B9"/>
    <w:rsid w:val="00CF4B11"/>
    <w:rsid w:val="00CF6179"/>
    <w:rsid w:val="00D05142"/>
    <w:rsid w:val="00D064E4"/>
    <w:rsid w:val="00D11C97"/>
    <w:rsid w:val="00D13C63"/>
    <w:rsid w:val="00D1638B"/>
    <w:rsid w:val="00D17132"/>
    <w:rsid w:val="00D2076B"/>
    <w:rsid w:val="00D24E2F"/>
    <w:rsid w:val="00D26BA4"/>
    <w:rsid w:val="00D27E07"/>
    <w:rsid w:val="00D32D8B"/>
    <w:rsid w:val="00D32F3E"/>
    <w:rsid w:val="00D40C0D"/>
    <w:rsid w:val="00D40D8B"/>
    <w:rsid w:val="00D42A2D"/>
    <w:rsid w:val="00D43AB1"/>
    <w:rsid w:val="00D45556"/>
    <w:rsid w:val="00D4632E"/>
    <w:rsid w:val="00D463BD"/>
    <w:rsid w:val="00D51DA0"/>
    <w:rsid w:val="00D52346"/>
    <w:rsid w:val="00D53E49"/>
    <w:rsid w:val="00D5428E"/>
    <w:rsid w:val="00D548FE"/>
    <w:rsid w:val="00D554BE"/>
    <w:rsid w:val="00D67246"/>
    <w:rsid w:val="00D71DFA"/>
    <w:rsid w:val="00D72ACE"/>
    <w:rsid w:val="00D73E9F"/>
    <w:rsid w:val="00D75B0C"/>
    <w:rsid w:val="00D75CBD"/>
    <w:rsid w:val="00D7699C"/>
    <w:rsid w:val="00D80152"/>
    <w:rsid w:val="00D849D1"/>
    <w:rsid w:val="00D92E8D"/>
    <w:rsid w:val="00D92ECB"/>
    <w:rsid w:val="00D94B32"/>
    <w:rsid w:val="00DA013B"/>
    <w:rsid w:val="00DA161A"/>
    <w:rsid w:val="00DA3894"/>
    <w:rsid w:val="00DA64DB"/>
    <w:rsid w:val="00DA75CA"/>
    <w:rsid w:val="00DA768A"/>
    <w:rsid w:val="00DB0849"/>
    <w:rsid w:val="00DB2899"/>
    <w:rsid w:val="00DB719D"/>
    <w:rsid w:val="00DC0F1A"/>
    <w:rsid w:val="00DC165C"/>
    <w:rsid w:val="00DC4BBF"/>
    <w:rsid w:val="00DC66C2"/>
    <w:rsid w:val="00DC6AFF"/>
    <w:rsid w:val="00DD0C03"/>
    <w:rsid w:val="00DD2069"/>
    <w:rsid w:val="00DD3265"/>
    <w:rsid w:val="00DD371F"/>
    <w:rsid w:val="00DD4E3E"/>
    <w:rsid w:val="00DE068A"/>
    <w:rsid w:val="00DE1015"/>
    <w:rsid w:val="00DE19CB"/>
    <w:rsid w:val="00DE27DA"/>
    <w:rsid w:val="00DE4321"/>
    <w:rsid w:val="00DE47CE"/>
    <w:rsid w:val="00DE56E1"/>
    <w:rsid w:val="00DE7AC6"/>
    <w:rsid w:val="00DF1027"/>
    <w:rsid w:val="00DF176F"/>
    <w:rsid w:val="00DF53C4"/>
    <w:rsid w:val="00DF63A5"/>
    <w:rsid w:val="00E01AF6"/>
    <w:rsid w:val="00E02FC9"/>
    <w:rsid w:val="00E02FF1"/>
    <w:rsid w:val="00E04246"/>
    <w:rsid w:val="00E0564F"/>
    <w:rsid w:val="00E071C3"/>
    <w:rsid w:val="00E07EE0"/>
    <w:rsid w:val="00E17579"/>
    <w:rsid w:val="00E17C1D"/>
    <w:rsid w:val="00E21A88"/>
    <w:rsid w:val="00E23BD3"/>
    <w:rsid w:val="00E3363F"/>
    <w:rsid w:val="00E33713"/>
    <w:rsid w:val="00E36485"/>
    <w:rsid w:val="00E37DBE"/>
    <w:rsid w:val="00E41673"/>
    <w:rsid w:val="00E44F3A"/>
    <w:rsid w:val="00E47684"/>
    <w:rsid w:val="00E518CC"/>
    <w:rsid w:val="00E5601B"/>
    <w:rsid w:val="00E62E61"/>
    <w:rsid w:val="00E71208"/>
    <w:rsid w:val="00E72D95"/>
    <w:rsid w:val="00E7432F"/>
    <w:rsid w:val="00E8108A"/>
    <w:rsid w:val="00E82E91"/>
    <w:rsid w:val="00E831B5"/>
    <w:rsid w:val="00E83914"/>
    <w:rsid w:val="00E8434D"/>
    <w:rsid w:val="00E847E1"/>
    <w:rsid w:val="00E84B1E"/>
    <w:rsid w:val="00E860E3"/>
    <w:rsid w:val="00E86FE6"/>
    <w:rsid w:val="00E970AF"/>
    <w:rsid w:val="00EA7461"/>
    <w:rsid w:val="00EA7FCC"/>
    <w:rsid w:val="00EB2C46"/>
    <w:rsid w:val="00EB4A58"/>
    <w:rsid w:val="00EC0A3B"/>
    <w:rsid w:val="00EC0CC0"/>
    <w:rsid w:val="00EC2645"/>
    <w:rsid w:val="00EC4022"/>
    <w:rsid w:val="00EC53E0"/>
    <w:rsid w:val="00EC6F45"/>
    <w:rsid w:val="00ED57A3"/>
    <w:rsid w:val="00EE0262"/>
    <w:rsid w:val="00EE207F"/>
    <w:rsid w:val="00EE46FF"/>
    <w:rsid w:val="00EE4A1E"/>
    <w:rsid w:val="00F01759"/>
    <w:rsid w:val="00F029D2"/>
    <w:rsid w:val="00F03305"/>
    <w:rsid w:val="00F03379"/>
    <w:rsid w:val="00F056B2"/>
    <w:rsid w:val="00F1098F"/>
    <w:rsid w:val="00F13811"/>
    <w:rsid w:val="00F151BC"/>
    <w:rsid w:val="00F15B5B"/>
    <w:rsid w:val="00F163EC"/>
    <w:rsid w:val="00F16CBD"/>
    <w:rsid w:val="00F1718A"/>
    <w:rsid w:val="00F24763"/>
    <w:rsid w:val="00F26758"/>
    <w:rsid w:val="00F273AC"/>
    <w:rsid w:val="00F31714"/>
    <w:rsid w:val="00F4238C"/>
    <w:rsid w:val="00F44711"/>
    <w:rsid w:val="00F45682"/>
    <w:rsid w:val="00F50282"/>
    <w:rsid w:val="00F510A0"/>
    <w:rsid w:val="00F510BC"/>
    <w:rsid w:val="00F52DE3"/>
    <w:rsid w:val="00F55089"/>
    <w:rsid w:val="00F55727"/>
    <w:rsid w:val="00F63012"/>
    <w:rsid w:val="00F63841"/>
    <w:rsid w:val="00F64642"/>
    <w:rsid w:val="00F65C02"/>
    <w:rsid w:val="00F662C6"/>
    <w:rsid w:val="00F67C3B"/>
    <w:rsid w:val="00F7257C"/>
    <w:rsid w:val="00F72A2D"/>
    <w:rsid w:val="00F73F5E"/>
    <w:rsid w:val="00F75CEE"/>
    <w:rsid w:val="00F77637"/>
    <w:rsid w:val="00F8169F"/>
    <w:rsid w:val="00F81A02"/>
    <w:rsid w:val="00F81F0A"/>
    <w:rsid w:val="00F82EFF"/>
    <w:rsid w:val="00F90253"/>
    <w:rsid w:val="00F90728"/>
    <w:rsid w:val="00F9250E"/>
    <w:rsid w:val="00F96B9E"/>
    <w:rsid w:val="00F977CD"/>
    <w:rsid w:val="00F97A92"/>
    <w:rsid w:val="00FA12A0"/>
    <w:rsid w:val="00FA1527"/>
    <w:rsid w:val="00FA18B3"/>
    <w:rsid w:val="00FA2D25"/>
    <w:rsid w:val="00FA30DF"/>
    <w:rsid w:val="00FA52CE"/>
    <w:rsid w:val="00FA6C15"/>
    <w:rsid w:val="00FB0187"/>
    <w:rsid w:val="00FB49F7"/>
    <w:rsid w:val="00FC0F63"/>
    <w:rsid w:val="00FC0FEF"/>
    <w:rsid w:val="00FC5829"/>
    <w:rsid w:val="00FD1269"/>
    <w:rsid w:val="00FD721A"/>
    <w:rsid w:val="00FD7900"/>
    <w:rsid w:val="00FE0F1A"/>
    <w:rsid w:val="00FE2465"/>
    <w:rsid w:val="00FE3AB4"/>
    <w:rsid w:val="00FE6D29"/>
    <w:rsid w:val="00FE78B3"/>
    <w:rsid w:val="00FE793C"/>
    <w:rsid w:val="00FF1203"/>
    <w:rsid w:val="00FF1EF6"/>
    <w:rsid w:val="00FF521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locked/>
    <w:rsid w:val="00983FF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3FF6"/>
    <w:rPr>
      <w:rFonts w:ascii="Calibri" w:hAnsi="Calibri" w:cs="Calibri"/>
      <w:b/>
      <w:bCs/>
      <w:kern w:val="36"/>
      <w:sz w:val="48"/>
      <w:szCs w:val="48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uiPriority w:val="99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f7">
    <w:name w:val="footnote text"/>
    <w:basedOn w:val="a"/>
    <w:link w:val="af8"/>
    <w:uiPriority w:val="99"/>
    <w:semiHidden/>
    <w:rsid w:val="001E225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1E2254"/>
    <w:rPr>
      <w:rFonts w:ascii="Calibri" w:hAnsi="Calibri" w:cs="Calibri"/>
      <w:lang w:val="uk-UA" w:eastAsia="en-US"/>
    </w:rPr>
  </w:style>
  <w:style w:type="character" w:styleId="af9">
    <w:name w:val="footnote reference"/>
    <w:uiPriority w:val="99"/>
    <w:semiHidden/>
    <w:rsid w:val="001E2254"/>
    <w:rPr>
      <w:vertAlign w:val="superscript"/>
    </w:rPr>
  </w:style>
  <w:style w:type="paragraph" w:customStyle="1" w:styleId="11">
    <w:name w:val="Знак Знак Знак Знак Знак Знак Знак Знак Знак Знак Знак Знак Знак1"/>
    <w:basedOn w:val="a"/>
    <w:uiPriority w:val="99"/>
    <w:rsid w:val="00983FF6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character" w:customStyle="1" w:styleId="BodyTextChar1">
    <w:name w:val="Body Text Char1"/>
    <w:uiPriority w:val="99"/>
    <w:locked/>
    <w:rsid w:val="00983FF6"/>
    <w:rPr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983FF6"/>
    <w:rPr>
      <w:b/>
      <w:bCs/>
      <w:sz w:val="28"/>
      <w:szCs w:val="28"/>
    </w:rPr>
  </w:style>
  <w:style w:type="character" w:customStyle="1" w:styleId="afa">
    <w:name w:val="Основной текст + Полужирный"/>
    <w:uiPriority w:val="99"/>
    <w:rsid w:val="00983FF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+ Полужирный2"/>
    <w:uiPriority w:val="99"/>
    <w:rsid w:val="00983FF6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22">
    <w:name w:val="Основной текст (2)"/>
    <w:uiPriority w:val="99"/>
    <w:rsid w:val="00983FF6"/>
    <w:rPr>
      <w:b/>
      <w:bCs/>
      <w:sz w:val="28"/>
      <w:szCs w:val="28"/>
      <w:u w:val="single"/>
    </w:rPr>
  </w:style>
  <w:style w:type="paragraph" w:customStyle="1" w:styleId="21">
    <w:name w:val="Основной текст (2)1"/>
    <w:basedOn w:val="a"/>
    <w:link w:val="2"/>
    <w:uiPriority w:val="99"/>
    <w:rsid w:val="00983FF6"/>
    <w:pPr>
      <w:widowControl w:val="0"/>
      <w:shd w:val="clear" w:color="auto" w:fill="FFFFFF"/>
      <w:spacing w:after="300" w:line="240" w:lineRule="atLeast"/>
      <w:ind w:hanging="1820"/>
      <w:jc w:val="both"/>
    </w:pPr>
    <w:rPr>
      <w:b/>
      <w:bCs/>
      <w:noProof/>
      <w:sz w:val="28"/>
      <w:szCs w:val="28"/>
      <w:lang w:eastAsia="uk-UA"/>
    </w:rPr>
  </w:style>
  <w:style w:type="character" w:customStyle="1" w:styleId="afb">
    <w:name w:val="Основной текст_"/>
    <w:uiPriority w:val="99"/>
    <w:rsid w:val="00983FF6"/>
    <w:rPr>
      <w:rFonts w:ascii="Times New Roman" w:hAnsi="Times New Roman" w:cs="Times New Roman"/>
      <w:sz w:val="27"/>
      <w:szCs w:val="27"/>
      <w:u w:val="none"/>
    </w:rPr>
  </w:style>
  <w:style w:type="character" w:customStyle="1" w:styleId="rvts0">
    <w:name w:val="rvts0"/>
    <w:basedOn w:val="a0"/>
    <w:uiPriority w:val="99"/>
    <w:rsid w:val="00983FF6"/>
  </w:style>
  <w:style w:type="paragraph" w:customStyle="1" w:styleId="23">
    <w:name w:val="Знак Знак Знак Знак Знак Знак Знак Знак Знак Знак Знак Знак Знак2"/>
    <w:basedOn w:val="a"/>
    <w:uiPriority w:val="99"/>
    <w:rsid w:val="00522DE5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locked/>
    <w:rsid w:val="00983FF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3FF6"/>
    <w:rPr>
      <w:rFonts w:ascii="Calibri" w:hAnsi="Calibri" w:cs="Calibri"/>
      <w:b/>
      <w:bCs/>
      <w:kern w:val="36"/>
      <w:sz w:val="48"/>
      <w:szCs w:val="48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595087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595087"/>
    <w:rPr>
      <w:b/>
      <w:bCs/>
      <w:sz w:val="20"/>
      <w:szCs w:val="20"/>
      <w:lang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6D3EBC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paragraph" w:styleId="af3">
    <w:name w:val="Body Text Indent"/>
    <w:basedOn w:val="a"/>
    <w:link w:val="af4"/>
    <w:uiPriority w:val="99"/>
    <w:rsid w:val="006D3EB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B61DE"/>
    <w:rPr>
      <w:lang w:eastAsia="en-US"/>
    </w:rPr>
  </w:style>
  <w:style w:type="paragraph" w:styleId="HTML">
    <w:name w:val="HTML Preformatted"/>
    <w:basedOn w:val="a"/>
    <w:link w:val="HTML0"/>
    <w:uiPriority w:val="99"/>
    <w:rsid w:val="006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B61DE"/>
    <w:rPr>
      <w:rFonts w:ascii="Courier New" w:hAnsi="Courier New" w:cs="Courier New"/>
      <w:sz w:val="20"/>
      <w:szCs w:val="20"/>
      <w:lang w:eastAsia="en-US"/>
    </w:rPr>
  </w:style>
  <w:style w:type="character" w:styleId="af5">
    <w:name w:val="Hyperlink"/>
    <w:uiPriority w:val="99"/>
    <w:rsid w:val="006D3EBC"/>
    <w:rPr>
      <w:color w:val="0000FF"/>
      <w:u w:val="single"/>
    </w:rPr>
  </w:style>
  <w:style w:type="paragraph" w:styleId="af6">
    <w:name w:val="Normal (Web)"/>
    <w:basedOn w:val="a"/>
    <w:uiPriority w:val="99"/>
    <w:rsid w:val="006D3EB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f7">
    <w:name w:val="footnote text"/>
    <w:basedOn w:val="a"/>
    <w:link w:val="af8"/>
    <w:uiPriority w:val="99"/>
    <w:semiHidden/>
    <w:rsid w:val="001E225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1E2254"/>
    <w:rPr>
      <w:rFonts w:ascii="Calibri" w:hAnsi="Calibri" w:cs="Calibri"/>
      <w:lang w:val="uk-UA" w:eastAsia="en-US"/>
    </w:rPr>
  </w:style>
  <w:style w:type="character" w:styleId="af9">
    <w:name w:val="footnote reference"/>
    <w:uiPriority w:val="99"/>
    <w:semiHidden/>
    <w:rsid w:val="001E2254"/>
    <w:rPr>
      <w:vertAlign w:val="superscript"/>
    </w:rPr>
  </w:style>
  <w:style w:type="paragraph" w:customStyle="1" w:styleId="11">
    <w:name w:val="Знак Знак Знак Знак Знак Знак Знак Знак Знак Знак Знак Знак Знак1"/>
    <w:basedOn w:val="a"/>
    <w:uiPriority w:val="99"/>
    <w:rsid w:val="00983FF6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character" w:customStyle="1" w:styleId="BodyTextChar1">
    <w:name w:val="Body Text Char1"/>
    <w:uiPriority w:val="99"/>
    <w:locked/>
    <w:rsid w:val="00983FF6"/>
    <w:rPr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983FF6"/>
    <w:rPr>
      <w:b/>
      <w:bCs/>
      <w:sz w:val="28"/>
      <w:szCs w:val="28"/>
    </w:rPr>
  </w:style>
  <w:style w:type="character" w:customStyle="1" w:styleId="afa">
    <w:name w:val="Основной текст + Полужирный"/>
    <w:uiPriority w:val="99"/>
    <w:rsid w:val="00983FF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+ Полужирный2"/>
    <w:uiPriority w:val="99"/>
    <w:rsid w:val="00983FF6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22">
    <w:name w:val="Основной текст (2)"/>
    <w:uiPriority w:val="99"/>
    <w:rsid w:val="00983FF6"/>
    <w:rPr>
      <w:b/>
      <w:bCs/>
      <w:sz w:val="28"/>
      <w:szCs w:val="28"/>
      <w:u w:val="single"/>
    </w:rPr>
  </w:style>
  <w:style w:type="paragraph" w:customStyle="1" w:styleId="21">
    <w:name w:val="Основной текст (2)1"/>
    <w:basedOn w:val="a"/>
    <w:link w:val="2"/>
    <w:uiPriority w:val="99"/>
    <w:rsid w:val="00983FF6"/>
    <w:pPr>
      <w:widowControl w:val="0"/>
      <w:shd w:val="clear" w:color="auto" w:fill="FFFFFF"/>
      <w:spacing w:after="300" w:line="240" w:lineRule="atLeast"/>
      <w:ind w:hanging="1820"/>
      <w:jc w:val="both"/>
    </w:pPr>
    <w:rPr>
      <w:b/>
      <w:bCs/>
      <w:noProof/>
      <w:sz w:val="28"/>
      <w:szCs w:val="28"/>
      <w:lang w:eastAsia="uk-UA"/>
    </w:rPr>
  </w:style>
  <w:style w:type="character" w:customStyle="1" w:styleId="afb">
    <w:name w:val="Основной текст_"/>
    <w:uiPriority w:val="99"/>
    <w:rsid w:val="00983FF6"/>
    <w:rPr>
      <w:rFonts w:ascii="Times New Roman" w:hAnsi="Times New Roman" w:cs="Times New Roman"/>
      <w:sz w:val="27"/>
      <w:szCs w:val="27"/>
      <w:u w:val="none"/>
    </w:rPr>
  </w:style>
  <w:style w:type="character" w:customStyle="1" w:styleId="rvts0">
    <w:name w:val="rvts0"/>
    <w:basedOn w:val="a0"/>
    <w:uiPriority w:val="99"/>
    <w:rsid w:val="00983FF6"/>
  </w:style>
  <w:style w:type="paragraph" w:customStyle="1" w:styleId="23">
    <w:name w:val="Знак Знак Знак Знак Знак Знак Знак Знак Знак Знак Знак Знак Знак2"/>
    <w:basedOn w:val="a"/>
    <w:uiPriority w:val="99"/>
    <w:rsid w:val="00522DE5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1644-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B2A1-AE25-448C-98EC-3A1CB1EC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2250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2020-03-16T14:28:00Z</cp:lastPrinted>
  <dcterms:created xsi:type="dcterms:W3CDTF">2020-03-19T13:22:00Z</dcterms:created>
  <dcterms:modified xsi:type="dcterms:W3CDTF">2020-03-19T13:22:00Z</dcterms:modified>
</cp:coreProperties>
</file>