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AA3F2C" w:rsidRPr="00AC3CF6" w:rsidTr="004C3F82">
        <w:trPr>
          <w:trHeight w:val="707"/>
        </w:trPr>
        <w:tc>
          <w:tcPr>
            <w:tcW w:w="9747" w:type="dxa"/>
          </w:tcPr>
          <w:p w:rsidR="00AA3F2C" w:rsidRDefault="00AA3F2C" w:rsidP="004C3F82">
            <w:pPr>
              <w:jc w:val="center"/>
              <w:rPr>
                <w:sz w:val="16"/>
                <w:szCs w:val="16"/>
              </w:rPr>
            </w:pPr>
            <w:bookmarkStart w:id="0" w:name="_GoBack"/>
            <w:bookmarkEnd w:id="0"/>
            <w:r w:rsidRPr="00AC3CF6">
              <w:rPr>
                <w:noProof/>
                <w:sz w:val="32"/>
                <w:lang w:val="ru-RU" w:eastAsia="ru-RU"/>
              </w:rPr>
              <w:drawing>
                <wp:inline distT="0" distB="0" distL="0" distR="0" wp14:anchorId="1EF2EB7B" wp14:editId="684087E7">
                  <wp:extent cx="607060" cy="687705"/>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AA3F2C" w:rsidRPr="00323FD2" w:rsidRDefault="00AA3F2C" w:rsidP="004C3F82">
            <w:pPr>
              <w:jc w:val="center"/>
              <w:rPr>
                <w:sz w:val="16"/>
                <w:szCs w:val="16"/>
              </w:rPr>
            </w:pPr>
          </w:p>
          <w:p w:rsidR="00AA3F2C" w:rsidRPr="00AC3CF6" w:rsidRDefault="00AA3F2C" w:rsidP="004C3F82">
            <w:pPr>
              <w:jc w:val="center"/>
              <w:rPr>
                <w:sz w:val="32"/>
              </w:rPr>
            </w:pPr>
            <w:r w:rsidRPr="008E320F">
              <w:rPr>
                <w:b/>
                <w:sz w:val="32"/>
              </w:rPr>
              <w:t>АНТИМОНОПОЛЬНИЙ   КОМІТЕТ   УКРАЇНИ</w:t>
            </w:r>
          </w:p>
        </w:tc>
        <w:tc>
          <w:tcPr>
            <w:tcW w:w="5925" w:type="dxa"/>
          </w:tcPr>
          <w:p w:rsidR="00AA3F2C" w:rsidRPr="00AC3CF6" w:rsidRDefault="00AA3F2C" w:rsidP="004C3F82">
            <w:pPr>
              <w:jc w:val="both"/>
              <w:rPr>
                <w:sz w:val="32"/>
              </w:rPr>
            </w:pPr>
          </w:p>
        </w:tc>
      </w:tr>
    </w:tbl>
    <w:p w:rsidR="00AA3F2C" w:rsidRPr="00A54AB9" w:rsidRDefault="00AA3F2C" w:rsidP="00AA3F2C">
      <w:pPr>
        <w:jc w:val="center"/>
        <w:rPr>
          <w:sz w:val="28"/>
        </w:rPr>
      </w:pPr>
    </w:p>
    <w:p w:rsidR="00AA3F2C" w:rsidRPr="008E320F" w:rsidRDefault="00AA3F2C" w:rsidP="00AA3F2C">
      <w:pPr>
        <w:jc w:val="center"/>
        <w:rPr>
          <w:b/>
          <w:sz w:val="32"/>
        </w:rPr>
      </w:pPr>
      <w:r w:rsidRPr="008E320F">
        <w:rPr>
          <w:b/>
          <w:sz w:val="32"/>
        </w:rPr>
        <w:t>РІШЕННЯ</w:t>
      </w:r>
    </w:p>
    <w:p w:rsidR="00AA3F2C" w:rsidRDefault="00AA3F2C" w:rsidP="00AA3F2C">
      <w:pPr>
        <w:rPr>
          <w:sz w:val="28"/>
        </w:rPr>
      </w:pPr>
    </w:p>
    <w:p w:rsidR="00AA3F2C" w:rsidRPr="00EC31F5" w:rsidRDefault="00AA3F2C" w:rsidP="00AA3F2C">
      <w:pPr>
        <w:rPr>
          <w:sz w:val="28"/>
        </w:rPr>
      </w:pPr>
    </w:p>
    <w:p w:rsidR="00AA3F2C" w:rsidRDefault="003B3CC6" w:rsidP="00AA3F2C">
      <w:pPr>
        <w:tabs>
          <w:tab w:val="left" w:pos="0"/>
        </w:tabs>
      </w:pPr>
      <w:r>
        <w:t>05</w:t>
      </w:r>
      <w:r w:rsidR="00D94789">
        <w:t xml:space="preserve"> березня</w:t>
      </w:r>
      <w:r w:rsidR="00AA3F2C">
        <w:t xml:space="preserve"> </w:t>
      </w:r>
      <w:r w:rsidR="00D94789">
        <w:t>2020</w:t>
      </w:r>
      <w:r w:rsidR="00AA3F2C" w:rsidRPr="00AC3CF6">
        <w:t xml:space="preserve"> р.</w:t>
      </w:r>
      <w:r w:rsidR="00AA3F2C">
        <w:tab/>
      </w:r>
      <w:r w:rsidR="00AA3F2C">
        <w:tab/>
      </w:r>
      <w:r w:rsidR="00AA3F2C">
        <w:tab/>
      </w:r>
      <w:r w:rsidR="00AA3F2C">
        <w:tab/>
        <w:t xml:space="preserve">     </w:t>
      </w:r>
      <w:r w:rsidR="00AA3F2C" w:rsidRPr="00AC3CF6">
        <w:t>Київ</w:t>
      </w:r>
      <w:r w:rsidR="00AA3F2C" w:rsidRPr="00AC3CF6">
        <w:tab/>
      </w:r>
      <w:r w:rsidR="00AA3F2C" w:rsidRPr="00AC3CF6">
        <w:tab/>
      </w:r>
      <w:r w:rsidR="00AA3F2C">
        <w:tab/>
        <w:t xml:space="preserve">  </w:t>
      </w:r>
      <w:r w:rsidR="00AA3F2C">
        <w:tab/>
      </w:r>
      <w:r w:rsidR="00AA3F2C">
        <w:tab/>
        <w:t xml:space="preserve">№ </w:t>
      </w:r>
      <w:r w:rsidR="00B07BB0">
        <w:t>157</w:t>
      </w:r>
      <w:r w:rsidR="00AA3F2C" w:rsidRPr="00AC3CF6">
        <w:t>-р</w:t>
      </w:r>
    </w:p>
    <w:p w:rsidR="00AA3F2C" w:rsidRDefault="00AA3F2C" w:rsidP="00AA3F2C"/>
    <w:p w:rsidR="001D5C0F" w:rsidRPr="001C4AD0" w:rsidRDefault="001D5C0F" w:rsidP="00AA3F2C">
      <w:pPr>
        <w:rPr>
          <w:lang w:val="ru-RU"/>
        </w:rPr>
      </w:pPr>
    </w:p>
    <w:p w:rsidR="00296B53" w:rsidRDefault="00296B53" w:rsidP="00AA3F2C"/>
    <w:p w:rsidR="00296B53" w:rsidRDefault="00296B53" w:rsidP="00AA3F2C"/>
    <w:p w:rsidR="00296B53" w:rsidRPr="00296B53" w:rsidRDefault="00296B53" w:rsidP="00AA3F2C"/>
    <w:p w:rsidR="00D94789" w:rsidRPr="00296B53" w:rsidRDefault="00D94789" w:rsidP="00AA3F2C"/>
    <w:p w:rsidR="00AA3F2C" w:rsidRDefault="00AA3F2C" w:rsidP="00AA3F2C">
      <w:r w:rsidRPr="00296B53">
        <w:t>Про результати</w:t>
      </w:r>
      <w:r>
        <w:t xml:space="preserve"> розгляду справи </w:t>
      </w:r>
    </w:p>
    <w:p w:rsidR="00AA3F2C" w:rsidRDefault="00AA3F2C" w:rsidP="00AA3F2C">
      <w:r>
        <w:t>про державну допомогу</w:t>
      </w:r>
    </w:p>
    <w:p w:rsidR="00AA3F2C" w:rsidRDefault="00AA3F2C" w:rsidP="00AA3F2C"/>
    <w:p w:rsidR="001D5C0F" w:rsidRPr="00B07BB0" w:rsidRDefault="001D5C0F" w:rsidP="00AA3F2C">
      <w:pPr>
        <w:rPr>
          <w:lang w:val="ru-RU"/>
        </w:rPr>
      </w:pPr>
    </w:p>
    <w:p w:rsidR="00296B53" w:rsidRPr="00B07BB0" w:rsidRDefault="00296B53" w:rsidP="00AA3F2C">
      <w:pPr>
        <w:rPr>
          <w:lang w:val="ru-RU"/>
        </w:rPr>
      </w:pPr>
    </w:p>
    <w:p w:rsidR="00AA3F2C" w:rsidRDefault="00AA3F2C" w:rsidP="00EB6709">
      <w:pPr>
        <w:ind w:firstLine="567"/>
        <w:jc w:val="both"/>
        <w:rPr>
          <w:lang w:val="ru-RU"/>
        </w:rPr>
      </w:pPr>
      <w:r w:rsidRPr="00D450A3">
        <w:t xml:space="preserve">За результатами розгляду </w:t>
      </w:r>
      <w:r>
        <w:t xml:space="preserve">повідомлень </w:t>
      </w:r>
      <w:r w:rsidRPr="00D450A3">
        <w:t>про нову державну допомогу, надіслан</w:t>
      </w:r>
      <w:r>
        <w:t xml:space="preserve">их </w:t>
      </w:r>
      <w:r w:rsidRPr="00917355">
        <w:t xml:space="preserve">Департаментом інфраструктури та благоустрою Запорізької міської ради </w:t>
      </w:r>
      <w:r w:rsidRPr="00D450A3">
        <w:t>лист</w:t>
      </w:r>
      <w:r>
        <w:t>ами від </w:t>
      </w:r>
      <w:r w:rsidRPr="00917355">
        <w:t>27.06.2019 № 383</w:t>
      </w:r>
      <w:r w:rsidRPr="00917355">
        <w:rPr>
          <w:lang w:val="ru-RU"/>
        </w:rPr>
        <w:t xml:space="preserve"> </w:t>
      </w:r>
      <w:r w:rsidRPr="00917355">
        <w:t>(реєстраційни</w:t>
      </w:r>
      <w:r>
        <w:t>й номер</w:t>
      </w:r>
      <w:r w:rsidRPr="00917355">
        <w:t xml:space="preserve"> у базі даних 2</w:t>
      </w:r>
      <w:r w:rsidRPr="00917355">
        <w:rPr>
          <w:lang w:val="ru-RU"/>
        </w:rPr>
        <w:t>2723</w:t>
      </w:r>
      <w:r>
        <w:rPr>
          <w:lang w:val="ru-RU"/>
        </w:rPr>
        <w:t>,</w:t>
      </w:r>
      <w:r w:rsidRPr="00917355">
        <w:t xml:space="preserve"> вх. № 436</w:t>
      </w:r>
      <w:r>
        <w:noBreakHyphen/>
        <w:t>ПДД від </w:t>
      </w:r>
      <w:r w:rsidRPr="00917355">
        <w:t>27.06.2019) (далі – Повідомлення 1) та від 27.06.2019 № 383 (реєстраційни</w:t>
      </w:r>
      <w:r>
        <w:t>й номер</w:t>
      </w:r>
      <w:r w:rsidRPr="00917355">
        <w:t xml:space="preserve"> у базі даних 22</w:t>
      </w:r>
      <w:r w:rsidRPr="00527BD1">
        <w:t xml:space="preserve">737, </w:t>
      </w:r>
      <w:r w:rsidRPr="00917355">
        <w:t>вх. № 437</w:t>
      </w:r>
      <w:r w:rsidRPr="00917355">
        <w:noBreakHyphen/>
        <w:t>ПДД від 27.06.2019) (далі – Повідомлення 2)</w:t>
      </w:r>
      <w:r w:rsidR="001C4AD0">
        <w:t>,</w:t>
      </w:r>
      <w:r>
        <w:t xml:space="preserve"> </w:t>
      </w:r>
      <w:r w:rsidRPr="00917355">
        <w:t>розпорядженням державного уповноваженого від 23.09.2019 № 06/317-р розпочато розгляд справи про державну допомогу № 500-26.15/101-19-ДД для проведення поглибленого аналізу допустимості державної допомоги для конкуренції.</w:t>
      </w:r>
    </w:p>
    <w:p w:rsidR="00AA3F2C" w:rsidRPr="00AA3F2C" w:rsidRDefault="001C4AD0" w:rsidP="00EB6709">
      <w:pPr>
        <w:ind w:firstLine="567"/>
        <w:jc w:val="both"/>
        <w:rPr>
          <w:lang w:val="ru-RU"/>
        </w:rPr>
      </w:pPr>
      <w:r>
        <w:t xml:space="preserve">Антимонопольний комітет України (далі ‒ </w:t>
      </w:r>
      <w:r w:rsidR="00AA3F2C">
        <w:t>Комітет</w:t>
      </w:r>
      <w:r>
        <w:t>)</w:t>
      </w:r>
      <w:r w:rsidR="00AA3F2C">
        <w:t>, розглянувши матеріали справи</w:t>
      </w:r>
      <w:r w:rsidR="00AA3F2C" w:rsidRPr="00254E3F">
        <w:t xml:space="preserve"> </w:t>
      </w:r>
      <w:r w:rsidR="00AA3F2C" w:rsidRPr="00F945C0">
        <w:t xml:space="preserve">про державну допомогу </w:t>
      </w:r>
      <w:r w:rsidR="00AA3F2C">
        <w:t>№ 500</w:t>
      </w:r>
      <w:r w:rsidR="00AA3F2C">
        <w:noBreakHyphen/>
      </w:r>
      <w:r w:rsidR="00AA3F2C" w:rsidRPr="00F945C0">
        <w:t>26.15/</w:t>
      </w:r>
      <w:r w:rsidR="00AA3F2C">
        <w:t>101</w:t>
      </w:r>
      <w:r w:rsidR="00AA3F2C">
        <w:noBreakHyphen/>
        <w:t>19</w:t>
      </w:r>
      <w:r w:rsidR="00EB6709">
        <w:noBreakHyphen/>
      </w:r>
      <w:r w:rsidR="00AA3F2C" w:rsidRPr="00F945C0">
        <w:t>ДД</w:t>
      </w:r>
      <w:r w:rsidR="00AA3F2C">
        <w:t xml:space="preserve"> та подання з попередніми висновками у справі від 07.02.2020 № 500</w:t>
      </w:r>
      <w:r w:rsidR="00AA3F2C">
        <w:noBreakHyphen/>
      </w:r>
      <w:r w:rsidR="00AA3F2C" w:rsidRPr="00F945C0">
        <w:t>26.15/</w:t>
      </w:r>
      <w:r w:rsidR="00AA3F2C">
        <w:t>101</w:t>
      </w:r>
      <w:r w:rsidR="00AA3F2C">
        <w:noBreakHyphen/>
        <w:t>19</w:t>
      </w:r>
      <w:r w:rsidR="00AA3F2C">
        <w:noBreakHyphen/>
      </w:r>
      <w:r w:rsidR="00AA3F2C" w:rsidRPr="00F945C0">
        <w:t>ДД</w:t>
      </w:r>
      <w:r w:rsidR="00AA3F2C">
        <w:t>/66</w:t>
      </w:r>
      <w:r w:rsidR="00AA3F2C">
        <w:noBreakHyphen/>
        <w:t xml:space="preserve">спр, </w:t>
      </w:r>
    </w:p>
    <w:p w:rsidR="001D5C0F" w:rsidRDefault="001D5C0F" w:rsidP="00AA3F2C">
      <w:pPr>
        <w:ind w:firstLine="426"/>
        <w:jc w:val="both"/>
      </w:pPr>
    </w:p>
    <w:p w:rsidR="00AA3F2C" w:rsidRDefault="00AA3F2C" w:rsidP="00AA3F2C">
      <w:pPr>
        <w:jc w:val="center"/>
        <w:rPr>
          <w:b/>
        </w:rPr>
      </w:pPr>
      <w:r w:rsidRPr="00AE1A49">
        <w:rPr>
          <w:b/>
        </w:rPr>
        <w:t>ВСТАНОВИВ:</w:t>
      </w:r>
    </w:p>
    <w:p w:rsidR="00EB6709" w:rsidRPr="00AE1A49" w:rsidRDefault="00EB6709" w:rsidP="00AA3F2C">
      <w:pPr>
        <w:jc w:val="center"/>
        <w:rPr>
          <w:b/>
        </w:rPr>
      </w:pPr>
    </w:p>
    <w:p w:rsidR="00AA3F2C" w:rsidRPr="00917355" w:rsidRDefault="00AA3F2C" w:rsidP="00AA3F2C">
      <w:pPr>
        <w:pStyle w:val="rvps2"/>
        <w:numPr>
          <w:ilvl w:val="0"/>
          <w:numId w:val="1"/>
        </w:numPr>
        <w:spacing w:before="0" w:beforeAutospacing="0" w:after="0" w:afterAutospacing="0"/>
        <w:ind w:left="567" w:hanging="567"/>
        <w:jc w:val="both"/>
        <w:rPr>
          <w:b/>
          <w:lang w:val="uk-UA" w:eastAsia="uk-UA"/>
        </w:rPr>
      </w:pPr>
      <w:r w:rsidRPr="00917355">
        <w:rPr>
          <w:b/>
          <w:lang w:val="uk-UA" w:eastAsia="uk-UA"/>
        </w:rPr>
        <w:t>ПОРЯДОК ПОВІДОМЛЕННЯ ПРО ПІДТРИМКУ</w:t>
      </w:r>
    </w:p>
    <w:p w:rsidR="00AA3F2C" w:rsidRPr="00917355" w:rsidRDefault="00AA3F2C" w:rsidP="00AA3F2C">
      <w:pPr>
        <w:pStyle w:val="rvps2"/>
        <w:spacing w:before="0" w:beforeAutospacing="0" w:after="0" w:afterAutospacing="0"/>
        <w:ind w:left="567" w:hanging="567"/>
        <w:jc w:val="both"/>
        <w:rPr>
          <w:b/>
          <w:lang w:val="uk-UA" w:eastAsia="uk-UA"/>
        </w:rPr>
      </w:pPr>
    </w:p>
    <w:p w:rsidR="00AA3F2C" w:rsidRPr="00917355"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eastAsia="uk-UA"/>
        </w:rPr>
        <w:t>На Портал державної допомоги за реєстра</w:t>
      </w:r>
      <w:r w:rsidRPr="00917355">
        <w:rPr>
          <w:lang w:val="uk-UA"/>
        </w:rPr>
        <w:t xml:space="preserve">ційним номером у базі даних </w:t>
      </w:r>
      <w:r w:rsidRPr="00917355">
        <w:rPr>
          <w:lang w:val="uk-UA" w:eastAsia="uk-UA"/>
        </w:rPr>
        <w:t>22</w:t>
      </w:r>
      <w:r w:rsidRPr="00917355">
        <w:rPr>
          <w:lang w:eastAsia="uk-UA"/>
        </w:rPr>
        <w:t>723</w:t>
      </w:r>
      <w:r w:rsidRPr="00917355">
        <w:rPr>
          <w:lang w:val="uk-UA" w:eastAsia="uk-UA"/>
        </w:rPr>
        <w:t xml:space="preserve"> </w:t>
      </w:r>
      <w:r w:rsidRPr="00917355">
        <w:rPr>
          <w:lang w:val="uk-UA" w:eastAsia="uk-UA"/>
        </w:rPr>
        <w:br/>
        <w:t>(вх. № 436-ПДД від 27.06.2019)</w:t>
      </w:r>
      <w:r w:rsidRPr="00917355">
        <w:rPr>
          <w:lang w:val="uk-UA"/>
        </w:rPr>
        <w:t xml:space="preserve"> Департаментом інфраструктури та благоустрою Запорізької міської ради</w:t>
      </w:r>
      <w:r w:rsidRPr="00917355">
        <w:rPr>
          <w:lang w:val="uk-UA" w:eastAsia="uk-UA"/>
        </w:rPr>
        <w:t xml:space="preserve"> відповідно </w:t>
      </w:r>
      <w:r w:rsidR="001C4AD0">
        <w:rPr>
          <w:lang w:val="uk-UA" w:eastAsia="uk-UA"/>
        </w:rPr>
        <w:t xml:space="preserve">до </w:t>
      </w:r>
      <w:r>
        <w:rPr>
          <w:lang w:val="uk-UA" w:eastAsia="uk-UA"/>
        </w:rPr>
        <w:t>статті</w:t>
      </w:r>
      <w:r w:rsidRPr="00917355">
        <w:rPr>
          <w:lang w:val="uk-UA" w:eastAsia="uk-UA"/>
        </w:rPr>
        <w:t xml:space="preserve"> 9 Закону України </w:t>
      </w:r>
      <w:r w:rsidRPr="00917355">
        <w:rPr>
          <w:lang w:val="uk-UA" w:eastAsia="uk-UA"/>
        </w:rPr>
        <w:br/>
        <w:t>«Про державну допомогу суб’єктам господарювання»</w:t>
      </w:r>
      <w:r>
        <w:rPr>
          <w:lang w:val="uk-UA" w:eastAsia="uk-UA"/>
        </w:rPr>
        <w:t xml:space="preserve"> </w:t>
      </w:r>
      <w:r>
        <w:rPr>
          <w:lang w:val="uk-UA"/>
        </w:rPr>
        <w:t>(далі – Закон)</w:t>
      </w:r>
      <w:r w:rsidRPr="00917355">
        <w:rPr>
          <w:lang w:val="uk-UA" w:eastAsia="uk-UA"/>
        </w:rPr>
        <w:t xml:space="preserve"> було подано повідомлення про нову державну допомогу (далі – Повідомлення 1).</w:t>
      </w:r>
    </w:p>
    <w:p w:rsidR="00AA3F2C" w:rsidRPr="00917355" w:rsidRDefault="00AA3F2C" w:rsidP="00AA3F2C">
      <w:pPr>
        <w:pStyle w:val="rvps2"/>
        <w:spacing w:before="0" w:beforeAutospacing="0" w:after="0" w:afterAutospacing="0"/>
        <w:ind w:left="567"/>
        <w:jc w:val="both"/>
        <w:rPr>
          <w:lang w:val="uk-UA" w:eastAsia="uk-UA"/>
        </w:rPr>
      </w:pPr>
    </w:p>
    <w:p w:rsidR="00AA3F2C" w:rsidRPr="00917355"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eastAsia="uk-UA"/>
        </w:rPr>
        <w:t>На Портал державної допомоги за реєстра</w:t>
      </w:r>
      <w:r w:rsidRPr="00917355">
        <w:rPr>
          <w:lang w:val="uk-UA"/>
        </w:rPr>
        <w:t xml:space="preserve">ційним номером у базі даних </w:t>
      </w:r>
      <w:r w:rsidRPr="00917355">
        <w:rPr>
          <w:lang w:val="uk-UA" w:eastAsia="uk-UA"/>
        </w:rPr>
        <w:t>22</w:t>
      </w:r>
      <w:r w:rsidRPr="00917355">
        <w:rPr>
          <w:lang w:eastAsia="uk-UA"/>
        </w:rPr>
        <w:t>7</w:t>
      </w:r>
      <w:r w:rsidRPr="00917355">
        <w:rPr>
          <w:lang w:val="uk-UA" w:eastAsia="uk-UA"/>
        </w:rPr>
        <w:t xml:space="preserve">37 </w:t>
      </w:r>
      <w:r w:rsidRPr="00917355">
        <w:rPr>
          <w:lang w:val="uk-UA" w:eastAsia="uk-UA"/>
        </w:rPr>
        <w:br/>
        <w:t>(вх. № 437-ПДД від 27.06.2019)</w:t>
      </w:r>
      <w:r w:rsidRPr="00917355">
        <w:rPr>
          <w:lang w:val="uk-UA"/>
        </w:rPr>
        <w:t xml:space="preserve"> Департаментом інфраструктури та благоустрою Запорізької міської ради</w:t>
      </w:r>
      <w:r w:rsidRPr="00917355">
        <w:rPr>
          <w:lang w:val="uk-UA" w:eastAsia="uk-UA"/>
        </w:rPr>
        <w:t xml:space="preserve"> відповідно до </w:t>
      </w:r>
      <w:r>
        <w:rPr>
          <w:lang w:val="uk-UA" w:eastAsia="uk-UA"/>
        </w:rPr>
        <w:t>статті</w:t>
      </w:r>
      <w:r w:rsidRPr="00917355">
        <w:rPr>
          <w:lang w:val="uk-UA" w:eastAsia="uk-UA"/>
        </w:rPr>
        <w:t xml:space="preserve"> 9 Закону було подано повідомлення про нову державну допомогу (далі – Повідомлення 2).</w:t>
      </w:r>
    </w:p>
    <w:p w:rsidR="00AA3F2C" w:rsidRPr="00917355" w:rsidRDefault="00AA3F2C" w:rsidP="00AA3F2C">
      <w:pPr>
        <w:pStyle w:val="rvps2"/>
        <w:spacing w:before="0" w:beforeAutospacing="0" w:after="0" w:afterAutospacing="0"/>
        <w:ind w:left="567"/>
        <w:jc w:val="both"/>
        <w:rPr>
          <w:lang w:val="uk-UA" w:eastAsia="uk-UA"/>
        </w:rPr>
      </w:pPr>
    </w:p>
    <w:p w:rsidR="00AA3F2C" w:rsidRPr="001C4AD0" w:rsidRDefault="00AA3F2C" w:rsidP="001C4AD0">
      <w:pPr>
        <w:pStyle w:val="rvps2"/>
        <w:numPr>
          <w:ilvl w:val="0"/>
          <w:numId w:val="2"/>
        </w:numPr>
        <w:spacing w:before="0" w:beforeAutospacing="0" w:after="0" w:afterAutospacing="0"/>
        <w:ind w:left="567" w:hanging="567"/>
        <w:jc w:val="both"/>
        <w:rPr>
          <w:lang w:val="uk-UA" w:eastAsia="uk-UA"/>
        </w:rPr>
      </w:pPr>
      <w:r w:rsidRPr="00917355">
        <w:rPr>
          <w:lang w:val="uk-UA"/>
        </w:rPr>
        <w:t>Листом від 11.07.2019 № 500-29/05-8897 Комітет залишив Повідомлення 1 без руху та надав тридцятиденний строк для усунення недоліків та надання додаткової інформації.</w:t>
      </w:r>
    </w:p>
    <w:p w:rsidR="00AA3F2C"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rPr>
        <w:lastRenderedPageBreak/>
        <w:t>Листом від 11.07.2019  № 500-29/05-8898 Комітет залишив Повідомлення 2 без руху та надав тридцятиденний строк для усунення недоліків та надання додаткової інформації.</w:t>
      </w:r>
    </w:p>
    <w:p w:rsidR="00D94789" w:rsidRPr="00DA03E1" w:rsidRDefault="00D94789" w:rsidP="00D94789">
      <w:pPr>
        <w:pStyle w:val="rvps2"/>
        <w:spacing w:before="0" w:beforeAutospacing="0" w:after="0" w:afterAutospacing="0"/>
        <w:ind w:left="567"/>
        <w:jc w:val="both"/>
        <w:rPr>
          <w:lang w:val="uk-UA" w:eastAsia="uk-UA"/>
        </w:rPr>
      </w:pPr>
    </w:p>
    <w:p w:rsidR="00AA3F2C" w:rsidRPr="00917355"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rPr>
        <w:t>З метою усунення недоліків та надання додаткової інформації до Повідомлення 1 Департамент інфраструктури та благоустрою Запорізької міської ради надав лист від  19.07.2019  № 01/01-37/899 (вх. № 478-ПДД від 23.07.2019).</w:t>
      </w:r>
    </w:p>
    <w:p w:rsidR="00AA3F2C" w:rsidRPr="00917355" w:rsidRDefault="00AA3F2C" w:rsidP="00AA3F2C">
      <w:pPr>
        <w:pStyle w:val="rvps2"/>
        <w:spacing w:before="0" w:beforeAutospacing="0" w:after="0" w:afterAutospacing="0"/>
        <w:ind w:left="567"/>
        <w:jc w:val="both"/>
        <w:rPr>
          <w:lang w:val="uk-UA" w:eastAsia="uk-UA"/>
        </w:rPr>
      </w:pPr>
    </w:p>
    <w:p w:rsidR="00AA3F2C" w:rsidRPr="00917355"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rPr>
        <w:t>З метою усунення недоліків та надання додаткової інформації до Повідомлення 2 Департамент інфраструктури та благоустрою Запорізької міської ради надав лист від  19.07.2019  № 01/01-37/900 (вх. № 479-ПДД від 23.07.2019).</w:t>
      </w:r>
    </w:p>
    <w:p w:rsidR="00AA3F2C" w:rsidRPr="00917355" w:rsidRDefault="00AA3F2C" w:rsidP="00AA3F2C">
      <w:pPr>
        <w:pStyle w:val="rvps2"/>
        <w:spacing w:before="0" w:beforeAutospacing="0" w:after="0" w:afterAutospacing="0"/>
        <w:jc w:val="both"/>
        <w:rPr>
          <w:lang w:val="uk-UA" w:eastAsia="uk-UA"/>
        </w:rPr>
      </w:pPr>
    </w:p>
    <w:p w:rsidR="00AA3F2C" w:rsidRPr="001075DF"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eastAsia="uk-UA"/>
        </w:rPr>
        <w:t xml:space="preserve">Також Департаментом інфраструктури та благоустрою Запорізької міської ради надано додаткову інформацію до повідомлень листами </w:t>
      </w:r>
      <w:r w:rsidR="00EB6709">
        <w:rPr>
          <w:lang w:val="uk-UA" w:eastAsia="uk-UA"/>
        </w:rPr>
        <w:t>від 30.08.2019 № 01/01</w:t>
      </w:r>
      <w:r w:rsidR="00EB6709">
        <w:rPr>
          <w:lang w:val="uk-UA" w:eastAsia="uk-UA"/>
        </w:rPr>
        <w:noBreakHyphen/>
      </w:r>
      <w:r w:rsidRPr="00917355">
        <w:rPr>
          <w:lang w:val="uk-UA" w:eastAsia="uk-UA"/>
        </w:rPr>
        <w:t>37/1073  (вх. №</w:t>
      </w:r>
      <w:r w:rsidRPr="00917355">
        <w:rPr>
          <w:lang w:val="en-US" w:eastAsia="uk-UA"/>
        </w:rPr>
        <w:t> </w:t>
      </w:r>
      <w:r w:rsidRPr="00917355">
        <w:rPr>
          <w:lang w:val="uk-UA" w:eastAsia="uk-UA"/>
        </w:rPr>
        <w:t>5-01/10565 від 13.09.2019) (далі ‒ Лист про додаткову інформацію 1,  від 10.09.2019 № 01/01-37/0104 (вх. № 5-01/10480 від 11.09.2019) (далі ‒ Лист про додаткову інформацію 2), від 30.10.2019 № 01/0</w:t>
      </w:r>
      <w:r w:rsidR="00EB6709">
        <w:rPr>
          <w:lang w:val="uk-UA" w:eastAsia="uk-UA"/>
        </w:rPr>
        <w:t>1-37/1262 (вх. № 5</w:t>
      </w:r>
      <w:r w:rsidR="00EB6709">
        <w:rPr>
          <w:lang w:val="uk-UA" w:eastAsia="uk-UA"/>
        </w:rPr>
        <w:noBreakHyphen/>
      </w:r>
      <w:r w:rsidRPr="00917355">
        <w:rPr>
          <w:lang w:val="uk-UA" w:eastAsia="uk-UA"/>
        </w:rPr>
        <w:t>01/12937 від 05.11.2019) (далі ‒ Лист про додаткову інформацію 3)</w:t>
      </w:r>
      <w:r>
        <w:rPr>
          <w:lang w:val="uk-UA" w:eastAsia="uk-UA"/>
        </w:rPr>
        <w:t>,</w:t>
      </w:r>
      <w:r w:rsidR="00EB6709">
        <w:rPr>
          <w:lang w:val="uk-UA" w:eastAsia="uk-UA"/>
        </w:rPr>
        <w:t xml:space="preserve"> від </w:t>
      </w:r>
      <w:r w:rsidRPr="00A560C4">
        <w:rPr>
          <w:lang w:val="uk-UA" w:eastAsia="uk-UA"/>
        </w:rPr>
        <w:t>14</w:t>
      </w:r>
      <w:r>
        <w:rPr>
          <w:lang w:val="uk-UA" w:eastAsia="uk-UA"/>
        </w:rPr>
        <w:t>.01.2020 № </w:t>
      </w:r>
      <w:r w:rsidRPr="00A560C4">
        <w:rPr>
          <w:lang w:val="uk-UA" w:eastAsia="uk-UA"/>
        </w:rPr>
        <w:t>01</w:t>
      </w:r>
      <w:r>
        <w:rPr>
          <w:lang w:val="uk-UA" w:eastAsia="uk-UA"/>
        </w:rPr>
        <w:t>/</w:t>
      </w:r>
      <w:r w:rsidRPr="00A560C4">
        <w:rPr>
          <w:lang w:val="uk-UA" w:eastAsia="uk-UA"/>
        </w:rPr>
        <w:t>01</w:t>
      </w:r>
      <w:r>
        <w:rPr>
          <w:lang w:val="uk-UA" w:eastAsia="uk-UA"/>
        </w:rPr>
        <w:noBreakHyphen/>
      </w:r>
      <w:r w:rsidRPr="00A560C4">
        <w:rPr>
          <w:lang w:val="uk-UA" w:eastAsia="uk-UA"/>
        </w:rPr>
        <w:t>37</w:t>
      </w:r>
      <w:r>
        <w:rPr>
          <w:lang w:val="uk-UA" w:eastAsia="uk-UA"/>
        </w:rPr>
        <w:t>/</w:t>
      </w:r>
      <w:r w:rsidRPr="00A560C4">
        <w:rPr>
          <w:lang w:val="uk-UA" w:eastAsia="uk-UA"/>
        </w:rPr>
        <w:t>0035</w:t>
      </w:r>
      <w:r>
        <w:rPr>
          <w:lang w:val="uk-UA" w:eastAsia="uk-UA"/>
        </w:rPr>
        <w:t xml:space="preserve"> (вх. № 5-0</w:t>
      </w:r>
      <w:r w:rsidRPr="00A560C4">
        <w:rPr>
          <w:lang w:val="uk-UA" w:eastAsia="uk-UA"/>
        </w:rPr>
        <w:t>6</w:t>
      </w:r>
      <w:r>
        <w:rPr>
          <w:lang w:val="uk-UA" w:eastAsia="uk-UA"/>
        </w:rPr>
        <w:t>/</w:t>
      </w:r>
      <w:r w:rsidRPr="00A560C4">
        <w:rPr>
          <w:lang w:val="uk-UA" w:eastAsia="uk-UA"/>
        </w:rPr>
        <w:t>1052</w:t>
      </w:r>
      <w:r>
        <w:rPr>
          <w:lang w:val="uk-UA" w:eastAsia="uk-UA"/>
        </w:rPr>
        <w:t xml:space="preserve"> від </w:t>
      </w:r>
      <w:r w:rsidRPr="00A560C4">
        <w:rPr>
          <w:lang w:val="uk-UA" w:eastAsia="uk-UA"/>
        </w:rPr>
        <w:t>28</w:t>
      </w:r>
      <w:r w:rsidRPr="00917355">
        <w:rPr>
          <w:lang w:val="uk-UA" w:eastAsia="uk-UA"/>
        </w:rPr>
        <w:t>.01.2020) (далі ‒ Л</w:t>
      </w:r>
      <w:r>
        <w:rPr>
          <w:lang w:val="uk-UA" w:eastAsia="uk-UA"/>
        </w:rPr>
        <w:t>ист про додаткову інформацію 4) та від 06.02</w:t>
      </w:r>
      <w:r w:rsidRPr="00917355">
        <w:rPr>
          <w:lang w:val="uk-UA" w:eastAsia="uk-UA"/>
        </w:rPr>
        <w:t>.2020 № </w:t>
      </w:r>
      <w:r>
        <w:rPr>
          <w:lang w:val="uk-UA" w:eastAsia="uk-UA"/>
        </w:rPr>
        <w:t xml:space="preserve">01/01-37/115 </w:t>
      </w:r>
      <w:r w:rsidR="0055188C">
        <w:rPr>
          <w:lang w:val="uk-UA" w:eastAsia="uk-UA"/>
        </w:rPr>
        <w:t>(вх. № 5-01/2367 від 21</w:t>
      </w:r>
      <w:r>
        <w:rPr>
          <w:lang w:val="uk-UA" w:eastAsia="uk-UA"/>
        </w:rPr>
        <w:t>.02</w:t>
      </w:r>
      <w:r w:rsidRPr="00917355">
        <w:rPr>
          <w:lang w:val="uk-UA" w:eastAsia="uk-UA"/>
        </w:rPr>
        <w:t xml:space="preserve">.2020) (далі </w:t>
      </w:r>
      <w:r>
        <w:rPr>
          <w:lang w:val="uk-UA" w:eastAsia="uk-UA"/>
        </w:rPr>
        <w:t>‒ Лист про додаткову інформацію 5</w:t>
      </w:r>
      <w:r w:rsidRPr="00917355">
        <w:rPr>
          <w:lang w:val="uk-UA" w:eastAsia="uk-UA"/>
        </w:rPr>
        <w:t>).</w:t>
      </w:r>
    </w:p>
    <w:p w:rsidR="00AA3F2C" w:rsidRDefault="00AA3F2C" w:rsidP="00AA3F2C">
      <w:pPr>
        <w:pStyle w:val="rvps2"/>
        <w:spacing w:before="0" w:beforeAutospacing="0" w:after="0" w:afterAutospacing="0"/>
        <w:ind w:left="567"/>
        <w:jc w:val="both"/>
        <w:rPr>
          <w:lang w:val="uk-UA" w:eastAsia="uk-UA"/>
        </w:rPr>
      </w:pPr>
    </w:p>
    <w:p w:rsidR="00EB6709" w:rsidRDefault="00AA3F2C" w:rsidP="00EB6709">
      <w:pPr>
        <w:pStyle w:val="rvps2"/>
        <w:numPr>
          <w:ilvl w:val="0"/>
          <w:numId w:val="2"/>
        </w:numPr>
        <w:spacing w:before="0" w:beforeAutospacing="0" w:after="0" w:afterAutospacing="0"/>
        <w:ind w:left="567" w:hanging="567"/>
        <w:jc w:val="both"/>
        <w:rPr>
          <w:lang w:val="uk-UA" w:eastAsia="uk-UA"/>
        </w:rPr>
      </w:pPr>
      <w:r w:rsidRPr="00917355">
        <w:rPr>
          <w:lang w:val="uk-UA"/>
        </w:rPr>
        <w:t>Спеціалізоване</w:t>
      </w:r>
      <w:r w:rsidRPr="00917355">
        <w:rPr>
          <w:b/>
          <w:lang w:val="uk-UA"/>
        </w:rPr>
        <w:t xml:space="preserve"> </w:t>
      </w:r>
      <w:r w:rsidRPr="00917355">
        <w:rPr>
          <w:lang w:val="uk-UA"/>
        </w:rPr>
        <w:t>к</w:t>
      </w:r>
      <w:r w:rsidRPr="00917355">
        <w:rPr>
          <w:lang w:val="uk-UA" w:eastAsia="uk-UA"/>
        </w:rPr>
        <w:t>омунальне підприємство «Запорізька ритуальна служба»</w:t>
      </w:r>
      <w:r w:rsidRPr="00917355">
        <w:rPr>
          <w:lang w:val="uk-UA" w:eastAsia="uk-UA"/>
        </w:rPr>
        <w:br/>
        <w:t>нада</w:t>
      </w:r>
      <w:r>
        <w:rPr>
          <w:lang w:val="uk-UA" w:eastAsia="uk-UA"/>
        </w:rPr>
        <w:t>ло</w:t>
      </w:r>
      <w:r w:rsidRPr="00917355">
        <w:rPr>
          <w:lang w:val="uk-UA" w:eastAsia="uk-UA"/>
        </w:rPr>
        <w:t xml:space="preserve"> додаткову інформацію</w:t>
      </w:r>
      <w:r>
        <w:rPr>
          <w:lang w:val="uk-UA" w:eastAsia="uk-UA"/>
        </w:rPr>
        <w:t xml:space="preserve"> для розгляду справи</w:t>
      </w:r>
      <w:r w:rsidRPr="00917355">
        <w:rPr>
          <w:lang w:val="uk-UA" w:eastAsia="uk-UA"/>
        </w:rPr>
        <w:t xml:space="preserve"> лист</w:t>
      </w:r>
      <w:r>
        <w:rPr>
          <w:lang w:val="uk-UA" w:eastAsia="uk-UA"/>
        </w:rPr>
        <w:t>ом</w:t>
      </w:r>
      <w:r w:rsidRPr="00917355">
        <w:rPr>
          <w:lang w:val="uk-UA" w:eastAsia="uk-UA"/>
        </w:rPr>
        <w:t xml:space="preserve"> від 30.</w:t>
      </w:r>
      <w:r>
        <w:rPr>
          <w:lang w:val="uk-UA" w:eastAsia="uk-UA"/>
        </w:rPr>
        <w:t>10</w:t>
      </w:r>
      <w:r w:rsidRPr="00917355">
        <w:rPr>
          <w:lang w:val="uk-UA" w:eastAsia="uk-UA"/>
        </w:rPr>
        <w:t xml:space="preserve">.2019 № </w:t>
      </w:r>
      <w:r>
        <w:rPr>
          <w:lang w:val="uk-UA" w:eastAsia="uk-UA"/>
        </w:rPr>
        <w:t>621</w:t>
      </w:r>
      <w:r w:rsidRPr="00917355">
        <w:rPr>
          <w:lang w:val="uk-UA" w:eastAsia="uk-UA"/>
        </w:rPr>
        <w:t xml:space="preserve">  (вх. №</w:t>
      </w:r>
      <w:r w:rsidRPr="00917355">
        <w:rPr>
          <w:lang w:val="en-US" w:eastAsia="uk-UA"/>
        </w:rPr>
        <w:t> </w:t>
      </w:r>
      <w:r>
        <w:rPr>
          <w:lang w:val="uk-UA" w:eastAsia="uk-UA"/>
        </w:rPr>
        <w:t>5</w:t>
      </w:r>
      <w:r>
        <w:rPr>
          <w:lang w:val="uk-UA" w:eastAsia="uk-UA"/>
        </w:rPr>
        <w:noBreakHyphen/>
        <w:t>06</w:t>
      </w:r>
      <w:r w:rsidRPr="00917355">
        <w:rPr>
          <w:lang w:val="uk-UA" w:eastAsia="uk-UA"/>
        </w:rPr>
        <w:t>/1</w:t>
      </w:r>
      <w:r>
        <w:rPr>
          <w:lang w:val="uk-UA" w:eastAsia="uk-UA"/>
        </w:rPr>
        <w:t>2898</w:t>
      </w:r>
      <w:r w:rsidRPr="00917355">
        <w:rPr>
          <w:lang w:val="uk-UA" w:eastAsia="uk-UA"/>
        </w:rPr>
        <w:t xml:space="preserve"> від </w:t>
      </w:r>
      <w:r>
        <w:rPr>
          <w:lang w:val="uk-UA" w:eastAsia="uk-UA"/>
        </w:rPr>
        <w:t>04.11</w:t>
      </w:r>
      <w:r w:rsidRPr="00917355">
        <w:rPr>
          <w:lang w:val="uk-UA" w:eastAsia="uk-UA"/>
        </w:rPr>
        <w:t xml:space="preserve">.2019) (далі ‒ Лист </w:t>
      </w:r>
      <w:r w:rsidR="001C4AD0">
        <w:rPr>
          <w:lang w:val="uk-UA" w:eastAsia="uk-UA"/>
        </w:rPr>
        <w:t>П</w:t>
      </w:r>
      <w:r>
        <w:rPr>
          <w:lang w:val="uk-UA" w:eastAsia="uk-UA"/>
        </w:rPr>
        <w:t>ідприємства).</w:t>
      </w:r>
    </w:p>
    <w:p w:rsidR="00EB6709" w:rsidRDefault="00EB6709" w:rsidP="00EB6709">
      <w:pPr>
        <w:pStyle w:val="rvps2"/>
        <w:spacing w:before="0" w:beforeAutospacing="0" w:after="0" w:afterAutospacing="0"/>
        <w:ind w:left="567"/>
        <w:jc w:val="both"/>
        <w:rPr>
          <w:lang w:val="uk-UA" w:eastAsia="uk-UA"/>
        </w:rPr>
      </w:pPr>
    </w:p>
    <w:p w:rsidR="00EB6709" w:rsidRDefault="00EB6709" w:rsidP="00EB6709">
      <w:pPr>
        <w:pStyle w:val="rvps2"/>
        <w:numPr>
          <w:ilvl w:val="0"/>
          <w:numId w:val="2"/>
        </w:numPr>
        <w:spacing w:before="0" w:beforeAutospacing="0" w:after="0" w:afterAutospacing="0"/>
        <w:ind w:left="567" w:hanging="567"/>
        <w:jc w:val="both"/>
        <w:rPr>
          <w:lang w:val="uk-UA" w:eastAsia="uk-UA"/>
        </w:rPr>
      </w:pPr>
      <w:r w:rsidRPr="00EB6709">
        <w:rPr>
          <w:lang w:val="uk-UA"/>
        </w:rPr>
        <w:t>Листом Комітету № 500-26.15/</w:t>
      </w:r>
      <w:r>
        <w:rPr>
          <w:lang w:val="uk-UA"/>
        </w:rPr>
        <w:t>06</w:t>
      </w:r>
      <w:r w:rsidRPr="00EB6709">
        <w:rPr>
          <w:lang w:val="uk-UA"/>
        </w:rPr>
        <w:t>-</w:t>
      </w:r>
      <w:r>
        <w:rPr>
          <w:lang w:val="uk-UA"/>
        </w:rPr>
        <w:t>2223</w:t>
      </w:r>
      <w:r w:rsidRPr="00EB6709">
        <w:rPr>
          <w:lang w:val="uk-UA"/>
        </w:rPr>
        <w:t xml:space="preserve"> від </w:t>
      </w:r>
      <w:r>
        <w:rPr>
          <w:lang w:val="uk-UA"/>
        </w:rPr>
        <w:t>11.02.2020</w:t>
      </w:r>
      <w:r w:rsidRPr="00EB6709">
        <w:rPr>
          <w:lang w:val="uk-UA"/>
        </w:rPr>
        <w:t xml:space="preserve"> </w:t>
      </w:r>
      <w:r w:rsidRPr="00917355">
        <w:rPr>
          <w:lang w:val="uk-UA" w:eastAsia="uk-UA"/>
        </w:rPr>
        <w:t>Департамент</w:t>
      </w:r>
      <w:r>
        <w:rPr>
          <w:lang w:val="uk-UA" w:eastAsia="uk-UA"/>
        </w:rPr>
        <w:t>у</w:t>
      </w:r>
      <w:r w:rsidRPr="00917355">
        <w:rPr>
          <w:lang w:val="uk-UA" w:eastAsia="uk-UA"/>
        </w:rPr>
        <w:t xml:space="preserve"> інфраструктури та благоустрою Запорізької міської ради </w:t>
      </w:r>
      <w:r w:rsidRPr="00EB6709">
        <w:rPr>
          <w:lang w:val="uk-UA"/>
        </w:rPr>
        <w:t>направлено копії подання з попередніми висновками у справі про державну допомогу №</w:t>
      </w:r>
      <w:r>
        <w:t> </w:t>
      </w:r>
      <w:r w:rsidRPr="00EB6709">
        <w:rPr>
          <w:lang w:val="uk-UA"/>
        </w:rPr>
        <w:t>500</w:t>
      </w:r>
      <w:r w:rsidRPr="00EB6709">
        <w:rPr>
          <w:lang w:val="uk-UA"/>
        </w:rPr>
        <w:noBreakHyphen/>
        <w:t>26.15/</w:t>
      </w:r>
      <w:r>
        <w:rPr>
          <w:lang w:val="uk-UA"/>
        </w:rPr>
        <w:t>101</w:t>
      </w:r>
      <w:r w:rsidRPr="00EB6709">
        <w:rPr>
          <w:lang w:val="uk-UA"/>
        </w:rPr>
        <w:t>-19-ДД.</w:t>
      </w:r>
    </w:p>
    <w:p w:rsidR="00EB6709" w:rsidRDefault="00EB6709" w:rsidP="00EB6709">
      <w:pPr>
        <w:pStyle w:val="rvps2"/>
        <w:spacing w:before="0" w:beforeAutospacing="0" w:after="0" w:afterAutospacing="0"/>
        <w:ind w:left="567"/>
        <w:jc w:val="both"/>
        <w:rPr>
          <w:lang w:val="uk-UA" w:eastAsia="uk-UA"/>
        </w:rPr>
      </w:pPr>
    </w:p>
    <w:p w:rsidR="00EB6709" w:rsidRPr="00EB6709" w:rsidRDefault="00EB6709" w:rsidP="00EB6709">
      <w:pPr>
        <w:pStyle w:val="rvps2"/>
        <w:numPr>
          <w:ilvl w:val="0"/>
          <w:numId w:val="2"/>
        </w:numPr>
        <w:spacing w:before="0" w:beforeAutospacing="0" w:after="0" w:afterAutospacing="0"/>
        <w:ind w:left="567" w:hanging="567"/>
        <w:jc w:val="both"/>
        <w:rPr>
          <w:lang w:val="uk-UA" w:eastAsia="uk-UA"/>
        </w:rPr>
      </w:pPr>
      <w:r w:rsidRPr="00EB6709">
        <w:rPr>
          <w:lang w:val="uk-UA"/>
        </w:rPr>
        <w:t xml:space="preserve">Листом від </w:t>
      </w:r>
      <w:r>
        <w:rPr>
          <w:lang w:val="uk-UA"/>
        </w:rPr>
        <w:t>14.02.2020</w:t>
      </w:r>
      <w:r w:rsidRPr="00EB6709">
        <w:rPr>
          <w:lang w:val="uk-UA"/>
        </w:rPr>
        <w:t xml:space="preserve"> № </w:t>
      </w:r>
      <w:r>
        <w:rPr>
          <w:lang w:val="uk-UA"/>
        </w:rPr>
        <w:t>01/01-37/130</w:t>
      </w:r>
      <w:r w:rsidRPr="00EB6709">
        <w:rPr>
          <w:lang w:val="uk-UA"/>
        </w:rPr>
        <w:t xml:space="preserve"> (вх. № </w:t>
      </w:r>
      <w:r>
        <w:rPr>
          <w:lang w:val="uk-UA"/>
        </w:rPr>
        <w:t>5-01/</w:t>
      </w:r>
      <w:r w:rsidR="0055188C">
        <w:rPr>
          <w:lang w:val="uk-UA"/>
        </w:rPr>
        <w:t>2366</w:t>
      </w:r>
      <w:r w:rsidRPr="00EB6709">
        <w:rPr>
          <w:lang w:val="uk-UA"/>
        </w:rPr>
        <w:t xml:space="preserve"> від </w:t>
      </w:r>
      <w:r w:rsidR="0055188C">
        <w:rPr>
          <w:lang w:val="uk-UA"/>
        </w:rPr>
        <w:t>21</w:t>
      </w:r>
      <w:r>
        <w:rPr>
          <w:lang w:val="uk-UA"/>
        </w:rPr>
        <w:t>.02.2020</w:t>
      </w:r>
      <w:r w:rsidRPr="00EB6709">
        <w:rPr>
          <w:lang w:val="uk-UA"/>
        </w:rPr>
        <w:t xml:space="preserve">) </w:t>
      </w:r>
      <w:r w:rsidRPr="00917355">
        <w:rPr>
          <w:lang w:val="uk-UA" w:eastAsia="uk-UA"/>
        </w:rPr>
        <w:t xml:space="preserve">Департаментом інфраструктури та благоустрою Запорізької міської ради </w:t>
      </w:r>
      <w:r w:rsidRPr="00EB6709">
        <w:rPr>
          <w:lang w:val="uk-UA"/>
        </w:rPr>
        <w:t>надано відповідь на зазначений вище лист із копією подання з попередніми висновками у справі про державну допомогу №</w:t>
      </w:r>
      <w:r>
        <w:t> </w:t>
      </w:r>
      <w:r w:rsidRPr="00EB6709">
        <w:rPr>
          <w:lang w:val="uk-UA"/>
        </w:rPr>
        <w:t>500</w:t>
      </w:r>
      <w:r w:rsidRPr="00EB6709">
        <w:rPr>
          <w:lang w:val="uk-UA"/>
        </w:rPr>
        <w:noBreakHyphen/>
        <w:t>26.15/</w:t>
      </w:r>
      <w:r w:rsidR="001D5C0F">
        <w:rPr>
          <w:lang w:val="uk-UA"/>
        </w:rPr>
        <w:t>101</w:t>
      </w:r>
      <w:r w:rsidRPr="00EB6709">
        <w:rPr>
          <w:lang w:val="uk-UA"/>
        </w:rPr>
        <w:t>-19-ДД.</w:t>
      </w:r>
    </w:p>
    <w:p w:rsidR="00EB6709" w:rsidRPr="00917355" w:rsidRDefault="00EB6709" w:rsidP="00AA3F2C"/>
    <w:p w:rsidR="00AA3F2C" w:rsidRPr="00917355" w:rsidRDefault="00AA3F2C" w:rsidP="00AA3F2C">
      <w:pPr>
        <w:pStyle w:val="rvps2"/>
        <w:numPr>
          <w:ilvl w:val="0"/>
          <w:numId w:val="1"/>
        </w:numPr>
        <w:spacing w:before="0" w:beforeAutospacing="0" w:after="0" w:afterAutospacing="0"/>
        <w:ind w:left="567" w:hanging="567"/>
        <w:jc w:val="both"/>
        <w:rPr>
          <w:b/>
          <w:lang w:val="uk-UA" w:eastAsia="uk-UA"/>
        </w:rPr>
      </w:pPr>
      <w:r w:rsidRPr="00917355">
        <w:rPr>
          <w:b/>
          <w:lang w:val="uk-UA" w:eastAsia="uk-UA"/>
        </w:rPr>
        <w:t>ВІДОМОСТІ ТА ІНФОРМАЦІЯ ВІД НАДАВАЧА ПІДТРИМКИ</w:t>
      </w:r>
    </w:p>
    <w:p w:rsidR="00AA3F2C" w:rsidRPr="00917355" w:rsidRDefault="00AA3F2C" w:rsidP="00AA3F2C">
      <w:pPr>
        <w:pStyle w:val="rvps2"/>
        <w:spacing w:before="0" w:beforeAutospacing="0" w:after="0" w:afterAutospacing="0"/>
        <w:ind w:left="567"/>
        <w:jc w:val="both"/>
        <w:rPr>
          <w:b/>
          <w:lang w:val="uk-UA" w:eastAsia="uk-UA"/>
        </w:rPr>
      </w:pPr>
    </w:p>
    <w:p w:rsidR="00AA3F2C" w:rsidRPr="00917355" w:rsidRDefault="00AA3F2C" w:rsidP="00AA3F2C">
      <w:pPr>
        <w:pStyle w:val="rvps2"/>
        <w:numPr>
          <w:ilvl w:val="1"/>
          <w:numId w:val="1"/>
        </w:numPr>
        <w:spacing w:before="0" w:beforeAutospacing="0" w:after="0" w:afterAutospacing="0"/>
        <w:ind w:left="567" w:hanging="567"/>
        <w:jc w:val="both"/>
        <w:rPr>
          <w:b/>
          <w:lang w:val="uk-UA" w:eastAsia="uk-UA"/>
        </w:rPr>
      </w:pPr>
      <w:r w:rsidRPr="00917355">
        <w:rPr>
          <w:b/>
          <w:lang w:val="uk-UA" w:eastAsia="uk-UA"/>
        </w:rPr>
        <w:t>Надавач підтримки</w:t>
      </w:r>
    </w:p>
    <w:p w:rsidR="00AA3F2C" w:rsidRPr="00917355" w:rsidRDefault="00AA3F2C" w:rsidP="00AA3F2C">
      <w:pPr>
        <w:pStyle w:val="a5"/>
        <w:ind w:left="567" w:hanging="567"/>
        <w:rPr>
          <w:lang w:eastAsia="uk-UA"/>
        </w:rPr>
      </w:pPr>
    </w:p>
    <w:p w:rsidR="00AA3F2C" w:rsidRPr="00917355" w:rsidRDefault="00AA3F2C" w:rsidP="00AA3F2C">
      <w:pPr>
        <w:pStyle w:val="rvps2"/>
        <w:numPr>
          <w:ilvl w:val="0"/>
          <w:numId w:val="2"/>
        </w:numPr>
        <w:spacing w:before="0" w:beforeAutospacing="0" w:after="0" w:afterAutospacing="0"/>
        <w:ind w:left="567" w:hanging="567"/>
        <w:jc w:val="both"/>
        <w:rPr>
          <w:lang w:val="uk-UA"/>
        </w:rPr>
      </w:pPr>
      <w:r w:rsidRPr="00917355">
        <w:rPr>
          <w:lang w:val="uk-UA" w:eastAsia="uk-UA"/>
        </w:rPr>
        <w:t xml:space="preserve">Департамент інфраструктури та благоустрою Запорізької міської ради </w:t>
      </w:r>
      <w:r w:rsidRPr="00917355">
        <w:rPr>
          <w:lang w:val="uk-UA" w:eastAsia="uk-UA"/>
        </w:rPr>
        <w:br/>
        <w:t>(далі ‒ Департамент) (69037, м. Запоріжжя, пр. Соборний, 214, ідентифікаційний код юридичної особи 40467658).</w:t>
      </w:r>
    </w:p>
    <w:p w:rsidR="00AA3F2C" w:rsidRPr="00917355" w:rsidRDefault="00AA3F2C" w:rsidP="00AA3F2C"/>
    <w:p w:rsidR="00AA3F2C" w:rsidRPr="00917355" w:rsidRDefault="00AA3F2C" w:rsidP="00AA3F2C">
      <w:pPr>
        <w:pStyle w:val="rvps2"/>
        <w:numPr>
          <w:ilvl w:val="1"/>
          <w:numId w:val="3"/>
        </w:numPr>
        <w:spacing w:before="0" w:beforeAutospacing="0" w:after="0" w:afterAutospacing="0"/>
        <w:ind w:left="567" w:hanging="567"/>
        <w:jc w:val="both"/>
        <w:rPr>
          <w:b/>
          <w:lang w:val="uk-UA" w:eastAsia="uk-UA"/>
        </w:rPr>
      </w:pPr>
      <w:r w:rsidRPr="00917355">
        <w:rPr>
          <w:b/>
          <w:lang w:val="uk-UA" w:eastAsia="uk-UA"/>
        </w:rPr>
        <w:t>Отримувач підтримки</w:t>
      </w:r>
    </w:p>
    <w:p w:rsidR="00AA3F2C" w:rsidRPr="00917355" w:rsidRDefault="00AA3F2C" w:rsidP="00AA3F2C">
      <w:pPr>
        <w:pStyle w:val="rvps2"/>
        <w:spacing w:before="0" w:beforeAutospacing="0" w:after="0" w:afterAutospacing="0"/>
        <w:ind w:left="567"/>
        <w:jc w:val="both"/>
        <w:rPr>
          <w:b/>
          <w:lang w:val="uk-UA" w:eastAsia="uk-UA"/>
        </w:rPr>
      </w:pPr>
    </w:p>
    <w:p w:rsidR="00D94789" w:rsidRPr="00296B53" w:rsidRDefault="00AA3F2C" w:rsidP="00AA3F2C">
      <w:pPr>
        <w:pStyle w:val="rvps2"/>
        <w:numPr>
          <w:ilvl w:val="0"/>
          <w:numId w:val="2"/>
        </w:numPr>
        <w:tabs>
          <w:tab w:val="num" w:pos="709"/>
        </w:tabs>
        <w:spacing w:before="0" w:beforeAutospacing="0" w:after="0" w:afterAutospacing="0"/>
        <w:ind w:left="567" w:hanging="567"/>
        <w:jc w:val="both"/>
        <w:rPr>
          <w:lang w:val="uk-UA" w:eastAsia="uk-UA"/>
        </w:rPr>
      </w:pPr>
      <w:r w:rsidRPr="00917355">
        <w:rPr>
          <w:lang w:val="uk-UA"/>
        </w:rPr>
        <w:t>Спеціалізоване</w:t>
      </w:r>
      <w:r w:rsidRPr="00917355">
        <w:rPr>
          <w:b/>
          <w:lang w:val="uk-UA"/>
        </w:rPr>
        <w:t xml:space="preserve"> </w:t>
      </w:r>
      <w:r w:rsidRPr="00917355">
        <w:rPr>
          <w:lang w:val="uk-UA"/>
        </w:rPr>
        <w:t>к</w:t>
      </w:r>
      <w:r w:rsidRPr="00917355">
        <w:rPr>
          <w:lang w:val="uk-UA" w:eastAsia="uk-UA"/>
        </w:rPr>
        <w:t>омунальне підприємство «Запорізька ритуальна служба»</w:t>
      </w:r>
      <w:r w:rsidRPr="00917355">
        <w:rPr>
          <w:lang w:val="uk-UA" w:eastAsia="uk-UA"/>
        </w:rPr>
        <w:br/>
        <w:t>(далі – СКП «Ритуальна служба», Підприємство) (69039, м. Запоріжжя, вул.  Солідарності, 104, ідентифікаційний код юридичної особи 03345780).</w:t>
      </w:r>
    </w:p>
    <w:p w:rsidR="00AA3F2C" w:rsidRPr="00917355" w:rsidRDefault="00AA3F2C" w:rsidP="00AA3F2C">
      <w:pPr>
        <w:pStyle w:val="rvps2"/>
        <w:numPr>
          <w:ilvl w:val="1"/>
          <w:numId w:val="3"/>
        </w:numPr>
        <w:spacing w:before="0" w:beforeAutospacing="0" w:after="0" w:afterAutospacing="0"/>
        <w:ind w:left="567" w:hanging="567"/>
        <w:jc w:val="both"/>
        <w:rPr>
          <w:b/>
          <w:lang w:val="uk-UA" w:eastAsia="uk-UA"/>
        </w:rPr>
      </w:pPr>
      <w:r w:rsidRPr="00917355">
        <w:rPr>
          <w:b/>
          <w:lang w:val="uk-UA" w:eastAsia="uk-UA"/>
        </w:rPr>
        <w:t>Мета (ціль) підтримки</w:t>
      </w:r>
    </w:p>
    <w:p w:rsidR="00AA3F2C" w:rsidRPr="00917355" w:rsidRDefault="00AA3F2C" w:rsidP="00AA3F2C">
      <w:pPr>
        <w:pStyle w:val="rvps2"/>
        <w:spacing w:before="0" w:beforeAutospacing="0" w:after="0" w:afterAutospacing="0"/>
        <w:ind w:left="567" w:hanging="567"/>
        <w:jc w:val="both"/>
        <w:rPr>
          <w:lang w:val="uk-UA" w:eastAsia="uk-UA"/>
        </w:rPr>
      </w:pPr>
    </w:p>
    <w:p w:rsidR="001D5C0F" w:rsidRPr="001C4AD0" w:rsidRDefault="00AA3F2C" w:rsidP="001C4AD0">
      <w:pPr>
        <w:pStyle w:val="rvps2"/>
        <w:numPr>
          <w:ilvl w:val="0"/>
          <w:numId w:val="2"/>
        </w:numPr>
        <w:spacing w:before="0" w:beforeAutospacing="0" w:after="0" w:afterAutospacing="0"/>
        <w:ind w:left="567" w:hanging="567"/>
        <w:jc w:val="both"/>
        <w:rPr>
          <w:b/>
          <w:lang w:val="uk-UA" w:eastAsia="uk-UA"/>
        </w:rPr>
      </w:pPr>
      <w:r w:rsidRPr="00917355">
        <w:rPr>
          <w:lang w:val="uk-UA" w:eastAsia="uk-UA"/>
        </w:rPr>
        <w:t xml:space="preserve">Метою (ціллю) підтримки є </w:t>
      </w:r>
      <w:r w:rsidRPr="00917355">
        <w:rPr>
          <w:lang w:val="uk-UA"/>
        </w:rPr>
        <w:t>виконання загальнодержавних програм розвитку: розвиток інфраструктури та благоустрій міста у сфері утримання та благоустрою міських кладовищ.</w:t>
      </w:r>
    </w:p>
    <w:p w:rsidR="00AA3F2C" w:rsidRPr="00917355" w:rsidRDefault="00AA3F2C" w:rsidP="00AA3F2C">
      <w:pPr>
        <w:pStyle w:val="rvps2"/>
        <w:numPr>
          <w:ilvl w:val="1"/>
          <w:numId w:val="3"/>
        </w:numPr>
        <w:tabs>
          <w:tab w:val="num" w:pos="360"/>
        </w:tabs>
        <w:spacing w:before="0" w:beforeAutospacing="0" w:after="0" w:afterAutospacing="0"/>
        <w:ind w:left="567" w:hanging="567"/>
        <w:jc w:val="both"/>
        <w:rPr>
          <w:b/>
          <w:lang w:val="uk-UA" w:eastAsia="uk-UA"/>
        </w:rPr>
      </w:pPr>
      <w:r w:rsidRPr="00917355">
        <w:rPr>
          <w:b/>
          <w:lang w:val="uk-UA" w:eastAsia="uk-UA"/>
        </w:rPr>
        <w:lastRenderedPageBreak/>
        <w:t xml:space="preserve"> Очікуваний результат</w:t>
      </w:r>
    </w:p>
    <w:p w:rsidR="00AA3F2C" w:rsidRPr="00917355" w:rsidRDefault="00AA3F2C" w:rsidP="00AA3F2C">
      <w:pPr>
        <w:pStyle w:val="rvps2"/>
        <w:spacing w:before="0" w:beforeAutospacing="0" w:after="0" w:afterAutospacing="0"/>
        <w:ind w:left="426"/>
        <w:jc w:val="both"/>
        <w:rPr>
          <w:b/>
          <w:lang w:val="uk-UA" w:eastAsia="uk-UA"/>
        </w:rPr>
      </w:pPr>
    </w:p>
    <w:p w:rsidR="00AA3F2C" w:rsidRPr="00917355" w:rsidRDefault="001C4AD0" w:rsidP="00AA3F2C">
      <w:pPr>
        <w:pStyle w:val="a5"/>
        <w:numPr>
          <w:ilvl w:val="0"/>
          <w:numId w:val="2"/>
        </w:numPr>
        <w:autoSpaceDE w:val="0"/>
        <w:autoSpaceDN w:val="0"/>
        <w:adjustRightInd w:val="0"/>
        <w:ind w:left="567" w:hanging="567"/>
        <w:jc w:val="both"/>
        <w:rPr>
          <w:rFonts w:eastAsiaTheme="minorHAnsi"/>
          <w:lang w:eastAsia="en-US"/>
        </w:rPr>
      </w:pPr>
      <w:r>
        <w:rPr>
          <w:lang w:eastAsia="uk-UA"/>
        </w:rPr>
        <w:t xml:space="preserve">Відповідно до Повідомлення 1, </w:t>
      </w:r>
      <w:r w:rsidR="00AA3F2C" w:rsidRPr="00917355">
        <w:rPr>
          <w:rFonts w:eastAsiaTheme="minorHAnsi"/>
          <w:lang w:eastAsia="en-US"/>
        </w:rPr>
        <w:t>комплексний благоустрій територій міста, враховуючи утримання міських кладовищ та поточний ремонт їх елементів.</w:t>
      </w:r>
    </w:p>
    <w:p w:rsidR="00AA3F2C" w:rsidRPr="00917355" w:rsidRDefault="00AA3F2C" w:rsidP="00AA3F2C">
      <w:pPr>
        <w:pStyle w:val="a5"/>
        <w:autoSpaceDE w:val="0"/>
        <w:autoSpaceDN w:val="0"/>
        <w:adjustRightInd w:val="0"/>
        <w:ind w:left="567"/>
        <w:jc w:val="both"/>
        <w:rPr>
          <w:rFonts w:eastAsiaTheme="minorHAnsi"/>
          <w:lang w:eastAsia="en-US"/>
        </w:rPr>
      </w:pPr>
    </w:p>
    <w:p w:rsidR="00AA3F2C" w:rsidRPr="00917355" w:rsidRDefault="001C4AD0" w:rsidP="00AA3F2C">
      <w:pPr>
        <w:pStyle w:val="a5"/>
        <w:numPr>
          <w:ilvl w:val="0"/>
          <w:numId w:val="2"/>
        </w:numPr>
        <w:autoSpaceDE w:val="0"/>
        <w:autoSpaceDN w:val="0"/>
        <w:adjustRightInd w:val="0"/>
        <w:ind w:left="567" w:hanging="567"/>
        <w:jc w:val="both"/>
        <w:rPr>
          <w:rFonts w:eastAsiaTheme="minorHAnsi"/>
          <w:lang w:eastAsia="en-US"/>
        </w:rPr>
      </w:pPr>
      <w:r>
        <w:rPr>
          <w:lang w:eastAsia="uk-UA"/>
        </w:rPr>
        <w:t xml:space="preserve">Відповідно до Повідомлення 2, </w:t>
      </w:r>
      <w:r w:rsidR="00AA3F2C" w:rsidRPr="00917355">
        <w:rPr>
          <w:lang w:eastAsia="uk-UA"/>
        </w:rPr>
        <w:t>створення сучасної технічної бази існуючого комунального підприємства шляхом придбання спеціальної техніки</w:t>
      </w:r>
      <w:r w:rsidR="00AA3F2C">
        <w:rPr>
          <w:lang w:eastAsia="uk-UA"/>
        </w:rPr>
        <w:t xml:space="preserve"> (для </w:t>
      </w:r>
      <w:r w:rsidR="00AA3F2C" w:rsidRPr="00917355">
        <w:rPr>
          <w:rFonts w:eastAsiaTheme="minorHAnsi"/>
          <w:lang w:eastAsia="en-US"/>
        </w:rPr>
        <w:t>утримання міських кладовищ та поточний ремонт їх елементів</w:t>
      </w:r>
      <w:r w:rsidR="00AA3F2C">
        <w:rPr>
          <w:lang w:eastAsia="uk-UA"/>
        </w:rPr>
        <w:t>)</w:t>
      </w:r>
      <w:r w:rsidR="00AA3F2C" w:rsidRPr="00917355">
        <w:rPr>
          <w:lang w:eastAsia="uk-UA"/>
        </w:rPr>
        <w:t>.</w:t>
      </w:r>
    </w:p>
    <w:p w:rsidR="00AA3F2C" w:rsidRPr="00917355" w:rsidRDefault="00AA3F2C" w:rsidP="00AA3F2C">
      <w:pPr>
        <w:pStyle w:val="rvps2"/>
        <w:spacing w:before="0" w:beforeAutospacing="0" w:after="0" w:afterAutospacing="0"/>
        <w:ind w:left="426"/>
        <w:jc w:val="both"/>
        <w:rPr>
          <w:b/>
          <w:lang w:val="uk-UA" w:eastAsia="uk-UA"/>
        </w:rPr>
      </w:pPr>
    </w:p>
    <w:p w:rsidR="00AA3F2C" w:rsidRPr="00917355" w:rsidRDefault="00AA3F2C" w:rsidP="00AA3F2C">
      <w:pPr>
        <w:pStyle w:val="rvps2"/>
        <w:numPr>
          <w:ilvl w:val="1"/>
          <w:numId w:val="3"/>
        </w:numPr>
        <w:spacing w:before="0" w:beforeAutospacing="0" w:after="0" w:afterAutospacing="0"/>
        <w:ind w:left="567" w:hanging="567"/>
        <w:jc w:val="both"/>
        <w:rPr>
          <w:b/>
          <w:lang w:val="uk-UA" w:eastAsia="uk-UA"/>
        </w:rPr>
      </w:pPr>
      <w:r w:rsidRPr="00917355">
        <w:rPr>
          <w:b/>
          <w:lang w:val="uk-UA" w:eastAsia="uk-UA"/>
        </w:rPr>
        <w:t>Підстава для надання підтримки</w:t>
      </w:r>
    </w:p>
    <w:p w:rsidR="00AA3F2C" w:rsidRPr="00917355" w:rsidRDefault="00AA3F2C" w:rsidP="00AA3F2C">
      <w:pPr>
        <w:pStyle w:val="rvps2"/>
        <w:spacing w:before="0" w:beforeAutospacing="0" w:after="0" w:afterAutospacing="0"/>
        <w:ind w:left="567" w:hanging="567"/>
        <w:jc w:val="both"/>
        <w:rPr>
          <w:lang w:val="uk-UA" w:eastAsia="uk-UA"/>
        </w:rPr>
      </w:pPr>
    </w:p>
    <w:p w:rsidR="0055188C" w:rsidRPr="0055188C" w:rsidRDefault="0055188C" w:rsidP="00AA3F2C">
      <w:pPr>
        <w:pStyle w:val="rvps2"/>
        <w:numPr>
          <w:ilvl w:val="0"/>
          <w:numId w:val="2"/>
        </w:numPr>
        <w:tabs>
          <w:tab w:val="num" w:pos="709"/>
        </w:tabs>
        <w:spacing w:before="0" w:beforeAutospacing="0" w:after="0" w:afterAutospacing="0"/>
        <w:ind w:left="567" w:hanging="567"/>
        <w:jc w:val="both"/>
        <w:rPr>
          <w:lang w:val="uk-UA" w:eastAsia="uk-UA"/>
        </w:rPr>
      </w:pPr>
      <w:r w:rsidRPr="0055188C">
        <w:rPr>
          <w:lang w:val="uk-UA"/>
        </w:rPr>
        <w:t>Закон України «Про благоустрій населених пунктів».</w:t>
      </w:r>
    </w:p>
    <w:p w:rsidR="0055188C" w:rsidRPr="0055188C" w:rsidRDefault="0055188C" w:rsidP="0055188C">
      <w:pPr>
        <w:pStyle w:val="rvps2"/>
        <w:spacing w:before="0" w:beforeAutospacing="0" w:after="0" w:afterAutospacing="0"/>
        <w:ind w:left="567"/>
        <w:jc w:val="both"/>
        <w:rPr>
          <w:lang w:val="uk-UA" w:eastAsia="uk-UA"/>
        </w:rPr>
      </w:pPr>
    </w:p>
    <w:p w:rsidR="0055188C" w:rsidRPr="0055188C" w:rsidRDefault="0055188C" w:rsidP="00AA3F2C">
      <w:pPr>
        <w:pStyle w:val="rvps2"/>
        <w:numPr>
          <w:ilvl w:val="0"/>
          <w:numId w:val="2"/>
        </w:numPr>
        <w:tabs>
          <w:tab w:val="num" w:pos="709"/>
        </w:tabs>
        <w:spacing w:before="0" w:beforeAutospacing="0" w:after="0" w:afterAutospacing="0"/>
        <w:ind w:left="567" w:hanging="567"/>
        <w:jc w:val="both"/>
        <w:rPr>
          <w:lang w:val="uk-UA" w:eastAsia="uk-UA"/>
        </w:rPr>
      </w:pPr>
      <w:r w:rsidRPr="0055188C">
        <w:rPr>
          <w:lang w:val="uk-UA"/>
        </w:rPr>
        <w:t>Закон України «Про поховання та похоронну справу».</w:t>
      </w:r>
    </w:p>
    <w:p w:rsidR="0055188C" w:rsidRPr="0055188C" w:rsidRDefault="0055188C" w:rsidP="0055188C">
      <w:pPr>
        <w:pStyle w:val="rvps2"/>
        <w:spacing w:before="0" w:beforeAutospacing="0" w:after="0" w:afterAutospacing="0"/>
        <w:ind w:left="567"/>
        <w:jc w:val="both"/>
        <w:rPr>
          <w:lang w:val="uk-UA" w:eastAsia="uk-UA"/>
        </w:rPr>
      </w:pPr>
    </w:p>
    <w:p w:rsidR="00AA3F2C" w:rsidRPr="0055188C" w:rsidRDefault="00CB4AFE" w:rsidP="00AA3F2C">
      <w:pPr>
        <w:pStyle w:val="rvps2"/>
        <w:numPr>
          <w:ilvl w:val="0"/>
          <w:numId w:val="2"/>
        </w:numPr>
        <w:tabs>
          <w:tab w:val="num" w:pos="709"/>
        </w:tabs>
        <w:spacing w:before="0" w:beforeAutospacing="0" w:after="0" w:afterAutospacing="0"/>
        <w:ind w:left="567" w:hanging="567"/>
        <w:jc w:val="both"/>
        <w:rPr>
          <w:lang w:val="uk-UA" w:eastAsia="uk-UA"/>
        </w:rPr>
      </w:pPr>
      <w:r>
        <w:rPr>
          <w:lang w:val="uk-UA" w:eastAsia="uk-UA"/>
        </w:rPr>
        <w:t>П</w:t>
      </w:r>
      <w:r w:rsidR="001C4AD0">
        <w:rPr>
          <w:lang w:val="uk-UA" w:eastAsia="uk-UA"/>
        </w:rPr>
        <w:t>рограма</w:t>
      </w:r>
      <w:r w:rsidR="00AA3F2C" w:rsidRPr="0055188C">
        <w:rPr>
          <w:lang w:val="uk-UA" w:eastAsia="uk-UA"/>
        </w:rPr>
        <w:t xml:space="preserve"> розвитку інфраструктури та комплексного благоустрою міста Запоріжжя на 2020 ‒ 2022 роки, затверджен</w:t>
      </w:r>
      <w:r>
        <w:rPr>
          <w:lang w:val="uk-UA" w:eastAsia="uk-UA"/>
        </w:rPr>
        <w:t>а</w:t>
      </w:r>
      <w:r w:rsidR="00AA3F2C" w:rsidRPr="0055188C">
        <w:rPr>
          <w:lang w:val="uk-UA" w:eastAsia="uk-UA"/>
        </w:rPr>
        <w:t xml:space="preserve"> рішенням За</w:t>
      </w:r>
      <w:r>
        <w:rPr>
          <w:lang w:val="uk-UA" w:eastAsia="uk-UA"/>
        </w:rPr>
        <w:t>порізької міської ради № 15 від </w:t>
      </w:r>
      <w:r w:rsidR="00AA3F2C" w:rsidRPr="0055188C">
        <w:rPr>
          <w:lang w:val="uk-UA" w:eastAsia="uk-UA"/>
        </w:rPr>
        <w:t>18.12.2019 (далі ‒ Програма).</w:t>
      </w:r>
    </w:p>
    <w:p w:rsidR="00AA3F2C" w:rsidRPr="0055188C" w:rsidRDefault="00AA3F2C" w:rsidP="00AA3F2C">
      <w:pPr>
        <w:pStyle w:val="rvps2"/>
        <w:spacing w:before="0" w:beforeAutospacing="0" w:after="0" w:afterAutospacing="0"/>
        <w:ind w:left="567"/>
        <w:jc w:val="both"/>
        <w:rPr>
          <w:lang w:val="uk-UA" w:eastAsia="uk-UA"/>
        </w:rPr>
      </w:pPr>
    </w:p>
    <w:p w:rsidR="00AA3F2C" w:rsidRPr="0055188C" w:rsidRDefault="00CB4AFE" w:rsidP="00AA3F2C">
      <w:pPr>
        <w:pStyle w:val="rvps2"/>
        <w:numPr>
          <w:ilvl w:val="0"/>
          <w:numId w:val="2"/>
        </w:numPr>
        <w:tabs>
          <w:tab w:val="num" w:pos="709"/>
        </w:tabs>
        <w:spacing w:before="0" w:beforeAutospacing="0" w:after="0" w:afterAutospacing="0"/>
        <w:ind w:left="567" w:hanging="567"/>
        <w:jc w:val="both"/>
        <w:rPr>
          <w:lang w:val="uk-UA" w:eastAsia="uk-UA"/>
        </w:rPr>
      </w:pPr>
      <w:r>
        <w:rPr>
          <w:lang w:val="uk-UA"/>
        </w:rPr>
        <w:t>П</w:t>
      </w:r>
      <w:r w:rsidR="00AA3F2C" w:rsidRPr="0055188C">
        <w:rPr>
          <w:lang w:val="uk-UA"/>
        </w:rPr>
        <w:t>роєкт рішення міської ради «Про внесення змін до Програми розвитку інфраструктури та комплексного благоустрою міста Запоріжжя на 2020 ‒ 2022 роки, затвердженої рішенням міської ради від 18.12.2019 № 15».</w:t>
      </w:r>
    </w:p>
    <w:p w:rsidR="00AA3F2C" w:rsidRPr="0068480D" w:rsidRDefault="00AA3F2C" w:rsidP="00AA3F2C">
      <w:pPr>
        <w:pStyle w:val="rvps2"/>
        <w:spacing w:before="0" w:beforeAutospacing="0" w:after="0" w:afterAutospacing="0"/>
        <w:ind w:left="567"/>
        <w:jc w:val="both"/>
        <w:rPr>
          <w:lang w:val="uk-UA" w:eastAsia="uk-UA"/>
        </w:rPr>
      </w:pPr>
    </w:p>
    <w:p w:rsidR="00AA3F2C" w:rsidRPr="00917355" w:rsidRDefault="00AA3F2C" w:rsidP="00AA3F2C">
      <w:pPr>
        <w:pStyle w:val="rvps2"/>
        <w:numPr>
          <w:ilvl w:val="1"/>
          <w:numId w:val="4"/>
        </w:numPr>
        <w:spacing w:before="0" w:beforeAutospacing="0" w:after="0" w:afterAutospacing="0"/>
        <w:ind w:left="567" w:hanging="567"/>
        <w:jc w:val="both"/>
        <w:rPr>
          <w:b/>
          <w:lang w:val="uk-UA" w:eastAsia="uk-UA"/>
        </w:rPr>
      </w:pPr>
      <w:r w:rsidRPr="00917355">
        <w:rPr>
          <w:b/>
          <w:lang w:val="uk-UA" w:eastAsia="uk-UA"/>
        </w:rPr>
        <w:t xml:space="preserve">Форма підтримки </w:t>
      </w:r>
    </w:p>
    <w:p w:rsidR="00AA3F2C" w:rsidRPr="00917355" w:rsidRDefault="00AA3F2C" w:rsidP="00AA3F2C">
      <w:pPr>
        <w:pStyle w:val="rvps2"/>
        <w:spacing w:before="0" w:beforeAutospacing="0" w:after="0" w:afterAutospacing="0"/>
        <w:ind w:left="567"/>
        <w:jc w:val="both"/>
        <w:rPr>
          <w:b/>
          <w:lang w:val="uk-UA" w:eastAsia="uk-UA"/>
        </w:rPr>
      </w:pPr>
    </w:p>
    <w:p w:rsidR="00AA3F2C" w:rsidRPr="00917355" w:rsidRDefault="00AA3F2C" w:rsidP="00AA3F2C">
      <w:pPr>
        <w:pStyle w:val="rvps2"/>
        <w:numPr>
          <w:ilvl w:val="0"/>
          <w:numId w:val="2"/>
        </w:numPr>
        <w:tabs>
          <w:tab w:val="num" w:pos="851"/>
        </w:tabs>
        <w:spacing w:before="0" w:beforeAutospacing="0" w:after="0" w:afterAutospacing="0"/>
        <w:ind w:left="567" w:hanging="567"/>
        <w:jc w:val="both"/>
        <w:rPr>
          <w:lang w:val="uk-UA" w:eastAsia="uk-UA"/>
        </w:rPr>
      </w:pPr>
      <w:r w:rsidRPr="00917355">
        <w:rPr>
          <w:lang w:val="uk-UA" w:eastAsia="uk-UA"/>
        </w:rPr>
        <w:t>Поточні та капітальні трансферти.</w:t>
      </w:r>
    </w:p>
    <w:p w:rsidR="00AA3F2C" w:rsidRPr="00917355" w:rsidRDefault="00AA3F2C" w:rsidP="00AA3F2C">
      <w:pPr>
        <w:pStyle w:val="rvps2"/>
        <w:spacing w:before="0" w:beforeAutospacing="0" w:after="0" w:afterAutospacing="0"/>
        <w:ind w:left="567"/>
        <w:jc w:val="both"/>
        <w:rPr>
          <w:lang w:val="uk-UA" w:eastAsia="uk-UA"/>
        </w:rPr>
      </w:pPr>
    </w:p>
    <w:p w:rsidR="00AA3F2C" w:rsidRPr="00917355" w:rsidRDefault="00AA3F2C" w:rsidP="00AA3F2C">
      <w:pPr>
        <w:pStyle w:val="rvps2"/>
        <w:numPr>
          <w:ilvl w:val="1"/>
          <w:numId w:val="3"/>
        </w:numPr>
        <w:spacing w:before="0" w:beforeAutospacing="0" w:after="0" w:afterAutospacing="0"/>
        <w:ind w:left="567" w:hanging="567"/>
        <w:jc w:val="both"/>
        <w:rPr>
          <w:b/>
          <w:lang w:val="uk-UA" w:eastAsia="uk-UA"/>
        </w:rPr>
      </w:pPr>
      <w:r w:rsidRPr="00917355">
        <w:rPr>
          <w:b/>
          <w:lang w:val="uk-UA" w:eastAsia="uk-UA"/>
        </w:rPr>
        <w:t>Обсяг підтримки</w:t>
      </w:r>
    </w:p>
    <w:p w:rsidR="00AA3F2C" w:rsidRPr="00917355" w:rsidRDefault="00AA3F2C" w:rsidP="00AA3F2C">
      <w:pPr>
        <w:pStyle w:val="rvps2"/>
        <w:spacing w:before="0" w:beforeAutospacing="0" w:after="0" w:afterAutospacing="0"/>
        <w:ind w:left="567" w:hanging="567"/>
        <w:jc w:val="both"/>
        <w:rPr>
          <w:lang w:val="uk-UA" w:eastAsia="uk-UA"/>
        </w:rPr>
      </w:pPr>
    </w:p>
    <w:p w:rsidR="00AA3F2C" w:rsidRDefault="00AA3F2C" w:rsidP="00AA3F2C">
      <w:pPr>
        <w:pStyle w:val="rvps2"/>
        <w:numPr>
          <w:ilvl w:val="0"/>
          <w:numId w:val="2"/>
        </w:numPr>
        <w:tabs>
          <w:tab w:val="num" w:pos="993"/>
        </w:tabs>
        <w:spacing w:before="0" w:beforeAutospacing="0" w:after="0" w:afterAutospacing="0"/>
        <w:ind w:left="567" w:hanging="567"/>
        <w:jc w:val="both"/>
        <w:rPr>
          <w:lang w:val="uk-UA" w:eastAsia="uk-UA"/>
        </w:rPr>
      </w:pPr>
      <w:r>
        <w:rPr>
          <w:lang w:val="uk-UA" w:eastAsia="uk-UA"/>
        </w:rPr>
        <w:t>Загальний обсяг підтримки – 41 405 047,</w:t>
      </w:r>
      <w:r w:rsidRPr="00917355">
        <w:rPr>
          <w:lang w:val="uk-UA" w:eastAsia="uk-UA"/>
        </w:rPr>
        <w:t>0 грн, з них:</w:t>
      </w:r>
    </w:p>
    <w:p w:rsidR="00296B53" w:rsidRPr="00917355" w:rsidRDefault="00296B53" w:rsidP="00296B53">
      <w:pPr>
        <w:pStyle w:val="rvps2"/>
        <w:spacing w:before="0" w:beforeAutospacing="0" w:after="0" w:afterAutospacing="0"/>
        <w:ind w:left="567"/>
        <w:jc w:val="both"/>
        <w:rPr>
          <w:lang w:val="uk-UA" w:eastAsia="uk-UA"/>
        </w:rPr>
      </w:pPr>
    </w:p>
    <w:p w:rsidR="00AA3F2C" w:rsidRDefault="001C4AD0" w:rsidP="00AA3F2C">
      <w:pPr>
        <w:pStyle w:val="rvps2"/>
        <w:numPr>
          <w:ilvl w:val="0"/>
          <w:numId w:val="5"/>
        </w:numPr>
        <w:spacing w:before="0" w:beforeAutospacing="0" w:after="0" w:afterAutospacing="0"/>
        <w:ind w:left="851" w:hanging="284"/>
        <w:jc w:val="both"/>
        <w:rPr>
          <w:lang w:val="uk-UA" w:eastAsia="uk-UA"/>
        </w:rPr>
      </w:pPr>
      <w:r>
        <w:rPr>
          <w:lang w:val="uk-UA" w:eastAsia="uk-UA"/>
        </w:rPr>
        <w:t xml:space="preserve">за Повідомленням 1: </w:t>
      </w:r>
      <w:r w:rsidR="00AA3F2C" w:rsidRPr="00C06FED">
        <w:rPr>
          <w:lang w:val="uk-UA"/>
        </w:rPr>
        <w:t>34 005</w:t>
      </w:r>
      <w:r w:rsidR="00AA3F2C">
        <w:rPr>
          <w:lang w:val="uk-UA"/>
        </w:rPr>
        <w:t> </w:t>
      </w:r>
      <w:r w:rsidR="00AA3F2C" w:rsidRPr="00C06FED">
        <w:rPr>
          <w:lang w:val="uk-UA"/>
        </w:rPr>
        <w:t>047</w:t>
      </w:r>
      <w:r w:rsidR="00AA3F2C">
        <w:rPr>
          <w:lang w:val="uk-UA"/>
        </w:rPr>
        <w:t xml:space="preserve">,0 грн (у </w:t>
      </w:r>
      <w:r w:rsidR="00AA3F2C" w:rsidRPr="00C06FED">
        <w:rPr>
          <w:lang w:val="uk-UA"/>
        </w:rPr>
        <w:t>2020 р</w:t>
      </w:r>
      <w:r w:rsidR="00AA3F2C">
        <w:rPr>
          <w:lang w:val="uk-UA"/>
        </w:rPr>
        <w:t>оці</w:t>
      </w:r>
      <w:r w:rsidR="00AA3F2C" w:rsidRPr="00C06FED">
        <w:rPr>
          <w:lang w:val="uk-UA"/>
        </w:rPr>
        <w:t xml:space="preserve"> – 10 727</w:t>
      </w:r>
      <w:r w:rsidR="00AA3F2C">
        <w:rPr>
          <w:lang w:val="uk-UA"/>
        </w:rPr>
        <w:t> </w:t>
      </w:r>
      <w:r w:rsidR="00AA3F2C" w:rsidRPr="00C06FED">
        <w:rPr>
          <w:lang w:val="uk-UA"/>
        </w:rPr>
        <w:t>073</w:t>
      </w:r>
      <w:r w:rsidR="00AA3F2C">
        <w:rPr>
          <w:lang w:val="uk-UA"/>
        </w:rPr>
        <w:t>,0 грн</w:t>
      </w:r>
      <w:r w:rsidR="00AA3F2C" w:rsidRPr="00C06FED">
        <w:rPr>
          <w:lang w:val="uk-UA"/>
        </w:rPr>
        <w:t xml:space="preserve">, </w:t>
      </w:r>
      <w:r w:rsidR="0055188C">
        <w:rPr>
          <w:lang w:val="uk-UA"/>
        </w:rPr>
        <w:t>у 2021 </w:t>
      </w:r>
      <w:r w:rsidR="00AA3F2C" w:rsidRPr="00C06FED">
        <w:rPr>
          <w:lang w:val="uk-UA"/>
        </w:rPr>
        <w:t>р</w:t>
      </w:r>
      <w:r w:rsidR="001D5C0F">
        <w:rPr>
          <w:lang w:val="uk-UA"/>
        </w:rPr>
        <w:t>оці </w:t>
      </w:r>
      <w:r w:rsidR="00AA3F2C">
        <w:rPr>
          <w:lang w:val="uk-UA"/>
        </w:rPr>
        <w:t>– 11 338 516,0 грн</w:t>
      </w:r>
      <w:r w:rsidR="00AA3F2C" w:rsidRPr="00C06FED">
        <w:rPr>
          <w:lang w:val="uk-UA"/>
        </w:rPr>
        <w:t xml:space="preserve">, </w:t>
      </w:r>
      <w:r w:rsidR="00AA3F2C">
        <w:rPr>
          <w:lang w:val="uk-UA"/>
        </w:rPr>
        <w:t xml:space="preserve">у </w:t>
      </w:r>
      <w:r w:rsidR="00AA3F2C" w:rsidRPr="00C06FED">
        <w:rPr>
          <w:lang w:val="uk-UA"/>
        </w:rPr>
        <w:t>2022 р</w:t>
      </w:r>
      <w:r w:rsidR="00AA3F2C">
        <w:rPr>
          <w:lang w:val="uk-UA"/>
        </w:rPr>
        <w:t>оці</w:t>
      </w:r>
      <w:r w:rsidR="00AA3F2C" w:rsidRPr="00C06FED">
        <w:rPr>
          <w:lang w:val="uk-UA"/>
        </w:rPr>
        <w:t xml:space="preserve"> – 11 939</w:t>
      </w:r>
      <w:r w:rsidR="00AA3F2C">
        <w:rPr>
          <w:lang w:val="uk-UA"/>
        </w:rPr>
        <w:t> </w:t>
      </w:r>
      <w:r w:rsidR="00AA3F2C" w:rsidRPr="00C06FED">
        <w:rPr>
          <w:lang w:val="uk-UA"/>
        </w:rPr>
        <w:t>458</w:t>
      </w:r>
      <w:r w:rsidR="00AA3F2C">
        <w:rPr>
          <w:lang w:val="uk-UA"/>
        </w:rPr>
        <w:t>,0 грн);</w:t>
      </w:r>
    </w:p>
    <w:p w:rsidR="00296B53" w:rsidRPr="00C06FED" w:rsidRDefault="00296B53" w:rsidP="00296B53">
      <w:pPr>
        <w:pStyle w:val="rvps2"/>
        <w:spacing w:before="0" w:beforeAutospacing="0" w:after="0" w:afterAutospacing="0"/>
        <w:ind w:left="851"/>
        <w:jc w:val="both"/>
        <w:rPr>
          <w:lang w:val="uk-UA" w:eastAsia="uk-UA"/>
        </w:rPr>
      </w:pPr>
    </w:p>
    <w:p w:rsidR="00AA3F2C" w:rsidRPr="00917355" w:rsidRDefault="001C4AD0" w:rsidP="00AA3F2C">
      <w:pPr>
        <w:pStyle w:val="rvps2"/>
        <w:numPr>
          <w:ilvl w:val="0"/>
          <w:numId w:val="5"/>
        </w:numPr>
        <w:spacing w:before="0" w:beforeAutospacing="0" w:after="0" w:afterAutospacing="0"/>
        <w:ind w:left="851" w:hanging="284"/>
        <w:jc w:val="both"/>
        <w:rPr>
          <w:lang w:val="uk-UA" w:eastAsia="uk-UA"/>
        </w:rPr>
      </w:pPr>
      <w:r>
        <w:rPr>
          <w:lang w:val="uk-UA" w:eastAsia="uk-UA"/>
        </w:rPr>
        <w:t xml:space="preserve">за Повідомленням 2: </w:t>
      </w:r>
      <w:r w:rsidR="00AA3F2C" w:rsidRPr="00917355">
        <w:rPr>
          <w:lang w:val="uk-UA" w:eastAsia="uk-UA"/>
        </w:rPr>
        <w:t>у 2020 році</w:t>
      </w:r>
      <w:r w:rsidR="00AA3F2C" w:rsidRPr="00917355">
        <w:rPr>
          <w:rFonts w:eastAsiaTheme="minorHAnsi"/>
          <w:lang w:eastAsia="en-US"/>
        </w:rPr>
        <w:t xml:space="preserve"> ‒</w:t>
      </w:r>
      <w:r w:rsidR="00AA3F2C" w:rsidRPr="00917355">
        <w:rPr>
          <w:rFonts w:eastAsiaTheme="minorHAnsi"/>
          <w:lang w:val="uk-UA" w:eastAsia="en-US"/>
        </w:rPr>
        <w:t xml:space="preserve"> </w:t>
      </w:r>
      <w:r w:rsidR="00AA3F2C" w:rsidRPr="00917355">
        <w:rPr>
          <w:rFonts w:eastAsiaTheme="minorHAnsi"/>
          <w:lang w:eastAsia="en-US"/>
        </w:rPr>
        <w:t>7</w:t>
      </w:r>
      <w:r w:rsidR="00AA3F2C" w:rsidRPr="00917355">
        <w:rPr>
          <w:rFonts w:eastAsiaTheme="minorHAnsi"/>
          <w:lang w:val="uk-UA" w:eastAsia="en-US"/>
        </w:rPr>
        <w:t> </w:t>
      </w:r>
      <w:r w:rsidR="00AA3F2C" w:rsidRPr="00917355">
        <w:rPr>
          <w:rFonts w:eastAsiaTheme="minorHAnsi"/>
          <w:lang w:eastAsia="en-US"/>
        </w:rPr>
        <w:t>400</w:t>
      </w:r>
      <w:r w:rsidR="00AA3F2C" w:rsidRPr="00917355">
        <w:rPr>
          <w:rFonts w:eastAsiaTheme="minorHAnsi"/>
          <w:lang w:val="uk-UA" w:eastAsia="en-US"/>
        </w:rPr>
        <w:t xml:space="preserve"> </w:t>
      </w:r>
      <w:r w:rsidR="00AA3F2C" w:rsidRPr="00917355">
        <w:rPr>
          <w:rFonts w:eastAsiaTheme="minorHAnsi"/>
          <w:lang w:eastAsia="en-US"/>
        </w:rPr>
        <w:t>000</w:t>
      </w:r>
      <w:r w:rsidR="00AA3F2C" w:rsidRPr="00917355">
        <w:rPr>
          <w:rFonts w:eastAsiaTheme="minorHAnsi"/>
          <w:lang w:val="uk-UA" w:eastAsia="en-US"/>
        </w:rPr>
        <w:t>,0 грн</w:t>
      </w:r>
      <w:r w:rsidR="00AA3F2C" w:rsidRPr="00917355">
        <w:rPr>
          <w:lang w:val="uk-UA" w:eastAsia="uk-UA"/>
        </w:rPr>
        <w:t>.</w:t>
      </w:r>
    </w:p>
    <w:p w:rsidR="00AA3F2C" w:rsidRPr="00917355" w:rsidRDefault="00AA3F2C" w:rsidP="00AA3F2C">
      <w:pPr>
        <w:pStyle w:val="rvps2"/>
        <w:spacing w:before="0" w:beforeAutospacing="0" w:after="0" w:afterAutospacing="0"/>
        <w:ind w:left="851"/>
        <w:jc w:val="both"/>
        <w:rPr>
          <w:lang w:val="uk-UA" w:eastAsia="uk-UA"/>
        </w:rPr>
      </w:pPr>
    </w:p>
    <w:p w:rsidR="00AA3F2C" w:rsidRPr="00917355" w:rsidRDefault="00AA3F2C" w:rsidP="00AA3F2C">
      <w:pPr>
        <w:pStyle w:val="rvps2"/>
        <w:numPr>
          <w:ilvl w:val="1"/>
          <w:numId w:val="4"/>
        </w:numPr>
        <w:spacing w:before="0" w:beforeAutospacing="0" w:after="0" w:afterAutospacing="0"/>
        <w:ind w:left="567" w:hanging="567"/>
        <w:jc w:val="both"/>
        <w:rPr>
          <w:b/>
          <w:lang w:val="uk-UA" w:eastAsia="uk-UA"/>
        </w:rPr>
      </w:pPr>
      <w:r w:rsidRPr="00917355">
        <w:rPr>
          <w:b/>
          <w:lang w:val="uk-UA" w:eastAsia="uk-UA"/>
        </w:rPr>
        <w:t>Тривалість підтримки</w:t>
      </w:r>
    </w:p>
    <w:p w:rsidR="00AA3F2C" w:rsidRPr="00917355" w:rsidRDefault="00AA3F2C" w:rsidP="00AA3F2C">
      <w:pPr>
        <w:pStyle w:val="rvps2"/>
        <w:spacing w:before="0" w:beforeAutospacing="0" w:after="0" w:afterAutospacing="0"/>
        <w:jc w:val="both"/>
        <w:rPr>
          <w:lang w:val="uk-UA" w:eastAsia="uk-UA"/>
        </w:rPr>
      </w:pPr>
    </w:p>
    <w:p w:rsidR="00AA3F2C" w:rsidRPr="00917355" w:rsidRDefault="00AA3F2C" w:rsidP="00AA3F2C">
      <w:pPr>
        <w:pStyle w:val="rvps2"/>
        <w:numPr>
          <w:ilvl w:val="0"/>
          <w:numId w:val="2"/>
        </w:numPr>
        <w:tabs>
          <w:tab w:val="num" w:pos="709"/>
        </w:tabs>
        <w:spacing w:before="0" w:beforeAutospacing="0" w:after="0" w:afterAutospacing="0"/>
        <w:ind w:left="567" w:hanging="567"/>
        <w:jc w:val="both"/>
        <w:rPr>
          <w:lang w:val="uk-UA" w:eastAsia="uk-UA"/>
        </w:rPr>
      </w:pPr>
      <w:r w:rsidRPr="00917355">
        <w:rPr>
          <w:lang w:val="uk-UA" w:eastAsia="uk-UA"/>
        </w:rPr>
        <w:t>Відповідно до Повідомлення 1</w:t>
      </w:r>
      <w:r w:rsidR="001C4AD0">
        <w:rPr>
          <w:lang w:val="uk-UA" w:eastAsia="uk-UA"/>
        </w:rPr>
        <w:t xml:space="preserve">, </w:t>
      </w:r>
      <w:r w:rsidRPr="00917355">
        <w:rPr>
          <w:lang w:val="uk-UA" w:eastAsia="uk-UA"/>
        </w:rPr>
        <w:t>з 01.01.2020 по 31.12.2022.</w:t>
      </w:r>
    </w:p>
    <w:p w:rsidR="00AA3F2C" w:rsidRPr="00917355" w:rsidRDefault="00AA3F2C" w:rsidP="00AA3F2C">
      <w:pPr>
        <w:pStyle w:val="rvps2"/>
        <w:spacing w:before="0" w:beforeAutospacing="0" w:after="0" w:afterAutospacing="0"/>
        <w:ind w:left="567"/>
        <w:jc w:val="both"/>
        <w:rPr>
          <w:lang w:val="uk-UA" w:eastAsia="uk-UA"/>
        </w:rPr>
      </w:pPr>
    </w:p>
    <w:p w:rsidR="00AA3F2C" w:rsidRPr="00917355" w:rsidRDefault="001C4AD0" w:rsidP="00AA3F2C">
      <w:pPr>
        <w:pStyle w:val="rvps2"/>
        <w:numPr>
          <w:ilvl w:val="0"/>
          <w:numId w:val="2"/>
        </w:numPr>
        <w:tabs>
          <w:tab w:val="num" w:pos="709"/>
        </w:tabs>
        <w:spacing w:before="0" w:beforeAutospacing="0" w:after="0" w:afterAutospacing="0"/>
        <w:ind w:left="567" w:hanging="567"/>
        <w:jc w:val="both"/>
        <w:rPr>
          <w:lang w:val="uk-UA" w:eastAsia="uk-UA"/>
        </w:rPr>
      </w:pPr>
      <w:r>
        <w:rPr>
          <w:lang w:val="uk-UA" w:eastAsia="uk-UA"/>
        </w:rPr>
        <w:t xml:space="preserve">Відповідно до Повідомлення 2, </w:t>
      </w:r>
      <w:r w:rsidR="00AA3F2C" w:rsidRPr="00917355">
        <w:rPr>
          <w:lang w:val="uk-UA" w:eastAsia="uk-UA"/>
        </w:rPr>
        <w:t>з 01.01.2020 по 31.12.2020</w:t>
      </w:r>
      <w:r w:rsidR="00AA3F2C" w:rsidRPr="00917355">
        <w:rPr>
          <w:lang w:eastAsia="uk-UA"/>
        </w:rPr>
        <w:t>.</w:t>
      </w:r>
    </w:p>
    <w:p w:rsidR="0055188C" w:rsidRPr="00917355" w:rsidRDefault="0055188C" w:rsidP="00CB4AFE">
      <w:pPr>
        <w:pStyle w:val="rvps2"/>
        <w:spacing w:before="0" w:beforeAutospacing="0" w:after="0" w:afterAutospacing="0"/>
        <w:jc w:val="both"/>
        <w:rPr>
          <w:lang w:val="uk-UA" w:eastAsia="uk-UA"/>
        </w:rPr>
      </w:pPr>
    </w:p>
    <w:p w:rsidR="00AA3F2C" w:rsidRPr="00917355" w:rsidRDefault="00AA3F2C" w:rsidP="00AA3F2C">
      <w:pPr>
        <w:pStyle w:val="rvps2"/>
        <w:numPr>
          <w:ilvl w:val="0"/>
          <w:numId w:val="1"/>
        </w:numPr>
        <w:spacing w:before="0" w:beforeAutospacing="0" w:after="0" w:afterAutospacing="0"/>
        <w:ind w:left="567" w:hanging="567"/>
        <w:jc w:val="both"/>
        <w:rPr>
          <w:b/>
          <w:bCs/>
          <w:lang w:val="uk-UA" w:eastAsia="uk-UA"/>
        </w:rPr>
      </w:pPr>
      <w:r w:rsidRPr="00917355">
        <w:rPr>
          <w:b/>
          <w:bCs/>
          <w:lang w:val="uk-UA" w:eastAsia="uk-UA"/>
        </w:rPr>
        <w:t>ІНФОРМАЦІЯ ПРО ПІДТРИМКУ</w:t>
      </w:r>
    </w:p>
    <w:p w:rsidR="00AA3F2C" w:rsidRPr="00917355" w:rsidRDefault="00AA3F2C" w:rsidP="00AA3F2C">
      <w:pPr>
        <w:pStyle w:val="rvps2"/>
        <w:spacing w:before="0" w:beforeAutospacing="0" w:after="0" w:afterAutospacing="0"/>
        <w:ind w:left="567" w:hanging="567"/>
        <w:jc w:val="both"/>
        <w:rPr>
          <w:lang w:val="uk-UA"/>
        </w:rPr>
      </w:pPr>
    </w:p>
    <w:p w:rsidR="00AA3F2C" w:rsidRDefault="00AA3F2C" w:rsidP="00AA3F2C">
      <w:pPr>
        <w:pStyle w:val="rvps2"/>
        <w:numPr>
          <w:ilvl w:val="0"/>
          <w:numId w:val="2"/>
        </w:numPr>
        <w:spacing w:before="0" w:beforeAutospacing="0" w:after="0" w:afterAutospacing="0"/>
        <w:ind w:left="567" w:hanging="567"/>
        <w:contextualSpacing/>
        <w:jc w:val="both"/>
        <w:rPr>
          <w:lang w:val="uk-UA"/>
        </w:rPr>
      </w:pPr>
      <w:r w:rsidRPr="00917355">
        <w:rPr>
          <w:lang w:val="uk-UA"/>
        </w:rPr>
        <w:t xml:space="preserve">Надавачем підтримки є Департамент, який відповідно до </w:t>
      </w:r>
      <w:r>
        <w:rPr>
          <w:lang w:val="uk-UA"/>
        </w:rPr>
        <w:t>розділу</w:t>
      </w:r>
      <w:r w:rsidRPr="00917355">
        <w:rPr>
          <w:lang w:val="uk-UA"/>
        </w:rPr>
        <w:t xml:space="preserve"> 2 Положення про Департамент інфраструктури та благоустрою Запорізької міської ради, затвердженого рішенням Запорізької міської ради від 31.01.2018 № 51 (далі – Положення про Департамент), виконує, зокрема, такі основні завдання: </w:t>
      </w:r>
    </w:p>
    <w:p w:rsidR="00296B53" w:rsidRPr="00917355" w:rsidRDefault="00296B53" w:rsidP="00296B53">
      <w:pPr>
        <w:pStyle w:val="rvps2"/>
        <w:spacing w:before="0" w:beforeAutospacing="0" w:after="0" w:afterAutospacing="0"/>
        <w:ind w:left="567"/>
        <w:contextualSpacing/>
        <w:jc w:val="both"/>
        <w:rPr>
          <w:lang w:val="uk-UA"/>
        </w:rPr>
      </w:pPr>
    </w:p>
    <w:p w:rsidR="00AA3F2C" w:rsidRDefault="00AA3F2C" w:rsidP="00AA3F2C">
      <w:pPr>
        <w:pStyle w:val="rvps2"/>
        <w:numPr>
          <w:ilvl w:val="0"/>
          <w:numId w:val="12"/>
        </w:numPr>
        <w:spacing w:before="0" w:beforeAutospacing="0" w:after="0" w:afterAutospacing="0"/>
        <w:ind w:left="851" w:hanging="284"/>
        <w:contextualSpacing/>
        <w:jc w:val="both"/>
        <w:rPr>
          <w:lang w:val="uk-UA"/>
        </w:rPr>
      </w:pPr>
      <w:r w:rsidRPr="00917355">
        <w:rPr>
          <w:lang w:val="uk-UA"/>
        </w:rPr>
        <w:t xml:space="preserve">реалізація державної політики щодо комплексного благоустрою території міста та розвитку інфраструктури міста у сфері дорожнього, мостового і зеленого господарства, забезпечення заходів з регулювання дорожнього руху, забезпечення </w:t>
      </w:r>
      <w:r w:rsidRPr="00917355">
        <w:rPr>
          <w:lang w:val="uk-UA"/>
        </w:rPr>
        <w:lastRenderedPageBreak/>
        <w:t>водовідведення з вулично-дорожньої мережі магістральних доріг, забезпечення зовнішнього освітлення території міста;</w:t>
      </w:r>
    </w:p>
    <w:p w:rsidR="00296B53" w:rsidRPr="00917355" w:rsidRDefault="00296B53" w:rsidP="00296B53">
      <w:pPr>
        <w:pStyle w:val="rvps2"/>
        <w:spacing w:before="0" w:beforeAutospacing="0" w:after="0" w:afterAutospacing="0"/>
        <w:ind w:left="851"/>
        <w:contextualSpacing/>
        <w:jc w:val="both"/>
        <w:rPr>
          <w:lang w:val="uk-UA"/>
        </w:rPr>
      </w:pPr>
    </w:p>
    <w:p w:rsidR="00296B53" w:rsidRPr="00296B53" w:rsidRDefault="00AA3F2C" w:rsidP="00296B53">
      <w:pPr>
        <w:pStyle w:val="rvps2"/>
        <w:numPr>
          <w:ilvl w:val="0"/>
          <w:numId w:val="12"/>
        </w:numPr>
        <w:spacing w:before="0" w:beforeAutospacing="0" w:after="0" w:afterAutospacing="0"/>
        <w:ind w:left="851" w:hanging="284"/>
        <w:contextualSpacing/>
        <w:jc w:val="both"/>
        <w:rPr>
          <w:lang w:val="uk-UA"/>
        </w:rPr>
      </w:pPr>
      <w:r w:rsidRPr="00917355">
        <w:rPr>
          <w:lang w:val="uk-UA"/>
        </w:rPr>
        <w:t>організація виконання рішень органів державної виконавчої влади, міської ради з питань інфраструктури та благоустрою міста, рішень виконавчого комітету міської ради, розпоряджень міського голови;</w:t>
      </w:r>
    </w:p>
    <w:p w:rsidR="00296B53" w:rsidRPr="00917355" w:rsidRDefault="00296B53" w:rsidP="00296B53">
      <w:pPr>
        <w:pStyle w:val="rvps2"/>
        <w:spacing w:before="0" w:beforeAutospacing="0" w:after="0" w:afterAutospacing="0"/>
        <w:ind w:left="851"/>
        <w:contextualSpacing/>
        <w:jc w:val="both"/>
        <w:rPr>
          <w:lang w:val="uk-UA"/>
        </w:rPr>
      </w:pPr>
    </w:p>
    <w:p w:rsidR="00AA3F2C" w:rsidRDefault="00AA3F2C" w:rsidP="00AA3F2C">
      <w:pPr>
        <w:pStyle w:val="rvps2"/>
        <w:numPr>
          <w:ilvl w:val="0"/>
          <w:numId w:val="12"/>
        </w:numPr>
        <w:spacing w:before="0" w:beforeAutospacing="0" w:after="0" w:afterAutospacing="0"/>
        <w:ind w:left="851" w:hanging="284"/>
        <w:contextualSpacing/>
        <w:jc w:val="both"/>
        <w:rPr>
          <w:lang w:val="uk-UA"/>
        </w:rPr>
      </w:pPr>
      <w:r w:rsidRPr="00917355">
        <w:rPr>
          <w:lang w:val="uk-UA"/>
        </w:rPr>
        <w:t>участь у розробленні проєктів програм благоустрою, соціально-економічного розвитку міста, цільових програм;</w:t>
      </w:r>
    </w:p>
    <w:p w:rsidR="00296B53" w:rsidRPr="00917355" w:rsidRDefault="00296B53" w:rsidP="00296B53">
      <w:pPr>
        <w:pStyle w:val="rvps2"/>
        <w:spacing w:before="0" w:beforeAutospacing="0" w:after="0" w:afterAutospacing="0"/>
        <w:ind w:left="851"/>
        <w:contextualSpacing/>
        <w:jc w:val="both"/>
        <w:rPr>
          <w:lang w:val="uk-UA"/>
        </w:rPr>
      </w:pPr>
    </w:p>
    <w:p w:rsidR="00AA3F2C" w:rsidRDefault="00AA3F2C" w:rsidP="00AA3F2C">
      <w:pPr>
        <w:pStyle w:val="rvps2"/>
        <w:numPr>
          <w:ilvl w:val="0"/>
          <w:numId w:val="12"/>
        </w:numPr>
        <w:spacing w:before="0" w:beforeAutospacing="0" w:after="0" w:afterAutospacing="0"/>
        <w:ind w:left="851" w:hanging="284"/>
        <w:contextualSpacing/>
        <w:jc w:val="both"/>
        <w:rPr>
          <w:lang w:val="uk-UA"/>
        </w:rPr>
      </w:pPr>
      <w:r w:rsidRPr="00917355">
        <w:rPr>
          <w:lang w:val="uk-UA"/>
        </w:rPr>
        <w:t>виконання функцій органу управління майном комунальних підприємств, які підпорядковані Департаменту;</w:t>
      </w:r>
    </w:p>
    <w:p w:rsidR="00296B53" w:rsidRPr="00917355" w:rsidRDefault="00296B53" w:rsidP="00296B53">
      <w:pPr>
        <w:pStyle w:val="rvps2"/>
        <w:spacing w:before="0" w:beforeAutospacing="0" w:after="0" w:afterAutospacing="0"/>
        <w:contextualSpacing/>
        <w:jc w:val="both"/>
        <w:rPr>
          <w:lang w:val="uk-UA"/>
        </w:rPr>
      </w:pPr>
    </w:p>
    <w:p w:rsidR="00AA3F2C" w:rsidRPr="00917355" w:rsidRDefault="00AA3F2C" w:rsidP="00AA3F2C">
      <w:pPr>
        <w:pStyle w:val="rvps2"/>
        <w:numPr>
          <w:ilvl w:val="0"/>
          <w:numId w:val="12"/>
        </w:numPr>
        <w:spacing w:before="0" w:beforeAutospacing="0" w:after="0" w:afterAutospacing="0"/>
        <w:ind w:left="851" w:hanging="284"/>
        <w:contextualSpacing/>
        <w:jc w:val="both"/>
        <w:rPr>
          <w:lang w:val="uk-UA"/>
        </w:rPr>
      </w:pPr>
      <w:r w:rsidRPr="00917355">
        <w:rPr>
          <w:lang w:val="uk-UA"/>
        </w:rPr>
        <w:t>вирішення інших питань у сфері інфраструктури та благоустрою міста відповідно до законодавства.</w:t>
      </w:r>
    </w:p>
    <w:p w:rsidR="00AA3F2C" w:rsidRPr="00917355" w:rsidRDefault="00AA3F2C" w:rsidP="00AA3F2C">
      <w:pPr>
        <w:pStyle w:val="rvps2"/>
        <w:spacing w:before="0" w:beforeAutospacing="0" w:after="0" w:afterAutospacing="0"/>
        <w:ind w:left="851"/>
        <w:contextualSpacing/>
        <w:jc w:val="both"/>
        <w:rPr>
          <w:lang w:val="uk-UA"/>
        </w:rPr>
      </w:pPr>
    </w:p>
    <w:p w:rsidR="00AA3F2C" w:rsidRDefault="00AA3F2C" w:rsidP="00AA3F2C">
      <w:pPr>
        <w:pStyle w:val="rvps2"/>
        <w:numPr>
          <w:ilvl w:val="0"/>
          <w:numId w:val="2"/>
        </w:numPr>
        <w:spacing w:before="0" w:beforeAutospacing="0" w:after="0" w:afterAutospacing="0"/>
        <w:ind w:left="567" w:hanging="567"/>
        <w:contextualSpacing/>
        <w:jc w:val="both"/>
        <w:rPr>
          <w:lang w:val="uk-UA"/>
        </w:rPr>
      </w:pPr>
      <w:r w:rsidRPr="00917355">
        <w:rPr>
          <w:lang w:val="uk-UA"/>
        </w:rPr>
        <w:t>Відповідно до</w:t>
      </w:r>
      <w:r>
        <w:rPr>
          <w:lang w:val="uk-UA"/>
        </w:rPr>
        <w:t xml:space="preserve"> пункту</w:t>
      </w:r>
      <w:r w:rsidRPr="00917355">
        <w:rPr>
          <w:lang w:val="uk-UA"/>
        </w:rPr>
        <w:t xml:space="preserve"> 3</w:t>
      </w:r>
      <w:r>
        <w:rPr>
          <w:lang w:val="uk-UA"/>
        </w:rPr>
        <w:t>.1</w:t>
      </w:r>
      <w:r w:rsidRPr="00917355">
        <w:rPr>
          <w:lang w:val="uk-UA"/>
        </w:rPr>
        <w:t xml:space="preserve"> Положення про Департамент на Департамент інфраструктури та благоустрою покладено функцію, зокрема, забезпечення контролю за станом утримання, проектування, будівництва, реконструкції, капітального та поточного ремонтів об’єктів благоустрою, які є комунальною власністю міста, серед переліку яких є міські кладовища. </w:t>
      </w:r>
    </w:p>
    <w:p w:rsidR="00AA3F2C" w:rsidRPr="001075DF" w:rsidRDefault="00AA3F2C" w:rsidP="00AA3F2C">
      <w:pPr>
        <w:pStyle w:val="rvps2"/>
        <w:spacing w:before="0" w:beforeAutospacing="0" w:after="0" w:afterAutospacing="0"/>
        <w:ind w:left="567"/>
        <w:contextualSpacing/>
        <w:jc w:val="both"/>
        <w:rPr>
          <w:lang w:val="uk-UA"/>
        </w:rPr>
      </w:pPr>
    </w:p>
    <w:p w:rsidR="00AA3F2C" w:rsidRPr="001075DF" w:rsidRDefault="00AA3F2C" w:rsidP="00AA3F2C">
      <w:pPr>
        <w:pStyle w:val="rvps2"/>
        <w:numPr>
          <w:ilvl w:val="0"/>
          <w:numId w:val="2"/>
        </w:numPr>
        <w:spacing w:before="0" w:beforeAutospacing="0" w:after="0" w:afterAutospacing="0"/>
        <w:ind w:left="567" w:hanging="567"/>
        <w:contextualSpacing/>
        <w:jc w:val="both"/>
        <w:rPr>
          <w:lang w:val="uk-UA"/>
        </w:rPr>
      </w:pPr>
      <w:r w:rsidRPr="00917355">
        <w:rPr>
          <w:lang w:val="uk-UA"/>
        </w:rPr>
        <w:t xml:space="preserve">Отримувач підтримки – СКП «Ритуальна служба», засновником і власником якого, відповідно до </w:t>
      </w:r>
      <w:r w:rsidR="001C4AD0">
        <w:rPr>
          <w:lang w:val="uk-UA"/>
        </w:rPr>
        <w:t>С</w:t>
      </w:r>
      <w:r w:rsidRPr="00917355">
        <w:rPr>
          <w:lang w:val="uk-UA"/>
        </w:rPr>
        <w:t>татуту Спеціалізованого комунального підприємства «Ритуальна служба», затвердженого розпорядженням З</w:t>
      </w:r>
      <w:r w:rsidR="001D5C0F">
        <w:rPr>
          <w:lang w:val="uk-UA"/>
        </w:rPr>
        <w:t>апорізького міського голови від </w:t>
      </w:r>
      <w:r w:rsidR="001C4AD0">
        <w:rPr>
          <w:lang w:val="uk-UA"/>
        </w:rPr>
        <w:t>23.03.2017 № 109р</w:t>
      </w:r>
      <w:r w:rsidRPr="00917355">
        <w:rPr>
          <w:lang w:val="uk-UA"/>
        </w:rPr>
        <w:t>, є територіальна громада міста Запоріжжя.</w:t>
      </w:r>
    </w:p>
    <w:p w:rsidR="00AA3F2C" w:rsidRPr="001075DF" w:rsidRDefault="00AA3F2C" w:rsidP="00AA3F2C">
      <w:pPr>
        <w:pStyle w:val="rvps2"/>
        <w:spacing w:before="0" w:beforeAutospacing="0" w:after="0" w:afterAutospacing="0"/>
        <w:ind w:left="567"/>
        <w:contextualSpacing/>
        <w:jc w:val="both"/>
        <w:rPr>
          <w:lang w:val="uk-UA"/>
        </w:rPr>
      </w:pPr>
    </w:p>
    <w:p w:rsidR="00AA3F2C" w:rsidRPr="00917355" w:rsidRDefault="00AA3F2C" w:rsidP="00AA3F2C">
      <w:pPr>
        <w:numPr>
          <w:ilvl w:val="0"/>
          <w:numId w:val="2"/>
        </w:numPr>
        <w:ind w:left="567" w:hanging="567"/>
        <w:contextualSpacing/>
        <w:jc w:val="both"/>
      </w:pPr>
      <w:r w:rsidRPr="00917355">
        <w:rPr>
          <w:color w:val="000000"/>
        </w:rPr>
        <w:t>Згідно з пунктом 2.2.2 Статуту предметом діяльності Підприємства є виконання робіт із благоустрою та утримання міських кладовищ, які знаходяться на балансі Підприємства.</w:t>
      </w:r>
    </w:p>
    <w:p w:rsidR="00AA3F2C" w:rsidRPr="00917355" w:rsidRDefault="00AA3F2C" w:rsidP="00AA3F2C">
      <w:pPr>
        <w:ind w:left="567"/>
        <w:contextualSpacing/>
        <w:jc w:val="both"/>
      </w:pPr>
    </w:p>
    <w:p w:rsidR="00AA3F2C" w:rsidRPr="00917355" w:rsidRDefault="00AA3F2C" w:rsidP="00AA3F2C">
      <w:pPr>
        <w:pStyle w:val="Standardowy"/>
        <w:widowControl/>
        <w:numPr>
          <w:ilvl w:val="0"/>
          <w:numId w:val="2"/>
        </w:numPr>
        <w:ind w:left="567" w:hanging="567"/>
        <w:jc w:val="both"/>
        <w:rPr>
          <w:lang w:val="uk-UA"/>
        </w:rPr>
      </w:pPr>
      <w:r w:rsidRPr="00917355">
        <w:rPr>
          <w:lang w:val="uk-UA"/>
        </w:rPr>
        <w:t xml:space="preserve">У Листі про додаткову інформацію 1 Департамент повідомив, що </w:t>
      </w:r>
      <w:r>
        <w:rPr>
          <w:lang w:val="uk-UA"/>
        </w:rPr>
        <w:t>СКП «Р</w:t>
      </w:r>
      <w:r w:rsidRPr="00917355">
        <w:rPr>
          <w:lang w:val="uk-UA"/>
        </w:rPr>
        <w:t>итуальна служба» надає послуги з поховання померлих одиноких громадян, осіб без певного місця проживання, громадян, від поховання яких відмовилися рідні, знайдених невпізнаних трупів, відповідно до укладених договорів за результатами участі у процедурах конкурсних закупівель через систему електронних торгів «</w:t>
      </w:r>
      <w:proofErr w:type="spellStart"/>
      <w:r w:rsidRPr="00917355">
        <w:rPr>
          <w:lang w:val="uk-UA"/>
        </w:rPr>
        <w:t>Pro</w:t>
      </w:r>
      <w:proofErr w:type="spellEnd"/>
      <w:r w:rsidRPr="00917355">
        <w:rPr>
          <w:lang w:val="en-US"/>
        </w:rPr>
        <w:t>Z</w:t>
      </w:r>
      <w:proofErr w:type="spellStart"/>
      <w:r w:rsidRPr="00917355">
        <w:rPr>
          <w:lang w:val="uk-UA"/>
        </w:rPr>
        <w:t>orro</w:t>
      </w:r>
      <w:proofErr w:type="spellEnd"/>
      <w:r w:rsidRPr="00917355">
        <w:rPr>
          <w:lang w:val="uk-UA"/>
        </w:rPr>
        <w:t xml:space="preserve">» згідно </w:t>
      </w:r>
      <w:r>
        <w:rPr>
          <w:lang w:val="uk-UA"/>
        </w:rPr>
        <w:t>і</w:t>
      </w:r>
      <w:r w:rsidRPr="00917355">
        <w:rPr>
          <w:lang w:val="uk-UA"/>
        </w:rPr>
        <w:t>з Законом України «Про публічні закупівлі».</w:t>
      </w:r>
    </w:p>
    <w:p w:rsidR="00AA3F2C" w:rsidRPr="00917355" w:rsidRDefault="00AA3F2C" w:rsidP="00AA3F2C">
      <w:pPr>
        <w:contextualSpacing/>
        <w:jc w:val="both"/>
      </w:pPr>
    </w:p>
    <w:p w:rsidR="00AA3F2C" w:rsidRDefault="00AA3F2C" w:rsidP="00296B53">
      <w:pPr>
        <w:pStyle w:val="rvps2"/>
        <w:numPr>
          <w:ilvl w:val="0"/>
          <w:numId w:val="2"/>
        </w:numPr>
        <w:tabs>
          <w:tab w:val="num" w:pos="360"/>
        </w:tabs>
        <w:spacing w:before="0" w:beforeAutospacing="0" w:after="0" w:afterAutospacing="0"/>
        <w:ind w:left="567" w:hanging="567"/>
        <w:jc w:val="both"/>
        <w:rPr>
          <w:lang w:val="uk-UA"/>
        </w:rPr>
      </w:pPr>
      <w:r w:rsidRPr="00917355">
        <w:rPr>
          <w:lang w:val="uk-UA"/>
        </w:rPr>
        <w:t>Відповідно до Програми</w:t>
      </w:r>
      <w:r w:rsidR="001C4AD0">
        <w:rPr>
          <w:lang w:val="uk-UA"/>
        </w:rPr>
        <w:t>,</w:t>
      </w:r>
      <w:r w:rsidRPr="00917355">
        <w:rPr>
          <w:lang w:val="uk-UA"/>
        </w:rPr>
        <w:t xml:space="preserve"> утримання міських кладовищ, санітарної служби, надання ритуальних послуг </w:t>
      </w:r>
      <w:r w:rsidR="001C4AD0">
        <w:rPr>
          <w:lang w:val="uk-UA"/>
        </w:rPr>
        <w:t>у</w:t>
      </w:r>
      <w:r w:rsidRPr="00917355">
        <w:rPr>
          <w:lang w:val="uk-UA"/>
        </w:rPr>
        <w:t xml:space="preserve"> місті Запоріжжі здійснює СКП «</w:t>
      </w:r>
      <w:r>
        <w:rPr>
          <w:lang w:val="uk-UA"/>
        </w:rPr>
        <w:t>Р</w:t>
      </w:r>
      <w:r w:rsidRPr="00917355">
        <w:rPr>
          <w:lang w:val="uk-UA"/>
        </w:rPr>
        <w:t xml:space="preserve">итуальна служба», на балансі </w:t>
      </w:r>
      <w:r w:rsidR="001C4AD0">
        <w:rPr>
          <w:lang w:val="uk-UA"/>
        </w:rPr>
        <w:t>П</w:t>
      </w:r>
      <w:r w:rsidRPr="00917355">
        <w:rPr>
          <w:lang w:val="uk-UA"/>
        </w:rPr>
        <w:t>ідприємства знаходяться 20 міських кладовищ загальною площею 295,15 га. Підприємство</w:t>
      </w:r>
      <w:r w:rsidR="001C4AD0">
        <w:rPr>
          <w:lang w:val="uk-UA"/>
        </w:rPr>
        <w:t xml:space="preserve"> провод</w:t>
      </w:r>
      <w:r w:rsidR="00752881">
        <w:rPr>
          <w:lang w:val="uk-UA"/>
        </w:rPr>
        <w:t>и</w:t>
      </w:r>
      <w:r w:rsidR="001C4AD0">
        <w:rPr>
          <w:lang w:val="uk-UA"/>
        </w:rPr>
        <w:t>ть</w:t>
      </w:r>
      <w:r w:rsidRPr="00917355">
        <w:rPr>
          <w:lang w:val="uk-UA"/>
        </w:rPr>
        <w:t xml:space="preserve"> роботи з підтримання на території кладовищ належного санітарного стану, вив</w:t>
      </w:r>
      <w:r w:rsidR="001C4AD0">
        <w:rPr>
          <w:lang w:val="uk-UA"/>
        </w:rPr>
        <w:t>езення</w:t>
      </w:r>
      <w:r w:rsidRPr="00917355">
        <w:rPr>
          <w:lang w:val="uk-UA"/>
        </w:rPr>
        <w:t xml:space="preserve"> сміття, ремонту елементів благоустрою, відновленн</w:t>
      </w:r>
      <w:r w:rsidR="001C4AD0">
        <w:rPr>
          <w:lang w:val="uk-UA"/>
        </w:rPr>
        <w:t>я могил Героїв Радянського С</w:t>
      </w:r>
      <w:r w:rsidRPr="00917355">
        <w:rPr>
          <w:lang w:val="uk-UA"/>
        </w:rPr>
        <w:t xml:space="preserve">оюзу, воїнів, загиблих у мирний час, воїнсько-братніх поховань та інші роботи. У період підготовки до Дня пам’яті виконуються заходи з комплексного благоустрою кладовищ. </w:t>
      </w:r>
    </w:p>
    <w:p w:rsidR="001C4AD0" w:rsidRPr="00296B53" w:rsidRDefault="001C4AD0" w:rsidP="001C4AD0">
      <w:pPr>
        <w:pStyle w:val="rvps2"/>
        <w:spacing w:before="0" w:beforeAutospacing="0" w:after="0" w:afterAutospacing="0"/>
        <w:ind w:left="567"/>
        <w:jc w:val="both"/>
        <w:rPr>
          <w:lang w:val="uk-UA"/>
        </w:rPr>
      </w:pPr>
    </w:p>
    <w:p w:rsidR="00AA3F2C" w:rsidRPr="00917355" w:rsidRDefault="00AA3F2C" w:rsidP="00AA3F2C">
      <w:pPr>
        <w:pStyle w:val="rvps2"/>
        <w:numPr>
          <w:ilvl w:val="0"/>
          <w:numId w:val="2"/>
        </w:numPr>
        <w:tabs>
          <w:tab w:val="num" w:pos="360"/>
        </w:tabs>
        <w:spacing w:before="0" w:beforeAutospacing="0" w:after="0" w:afterAutospacing="0"/>
        <w:ind w:left="567" w:hanging="567"/>
        <w:jc w:val="both"/>
        <w:rPr>
          <w:lang w:val="uk-UA"/>
        </w:rPr>
      </w:pPr>
      <w:r w:rsidRPr="00917355">
        <w:rPr>
          <w:lang w:val="uk-UA"/>
        </w:rPr>
        <w:t xml:space="preserve">За інформацією у Повідомленні 1, </w:t>
      </w:r>
      <w:r w:rsidRPr="00917355">
        <w:rPr>
          <w:rFonts w:eastAsiaTheme="minorHAnsi"/>
          <w:lang w:val="uk-UA" w:eastAsia="en-US"/>
        </w:rPr>
        <w:t>державна допомога буде спрямована на комплексний благоустрій територій міста, а саме на утримання міських кладовищ та поточний ремонт їх елементів, та покриватиме такі витрати: заробітна плата, нарахування на оплату праці; предмети, матеріали, обладнання та інвентар; оплата послуг, крім комунальних; оплата водопостачання і водовідведення; оплата електроенергії;</w:t>
      </w:r>
      <w:r>
        <w:rPr>
          <w:rFonts w:eastAsiaTheme="minorHAnsi"/>
          <w:lang w:val="uk-UA" w:eastAsia="en-US"/>
        </w:rPr>
        <w:t xml:space="preserve"> </w:t>
      </w:r>
      <w:r w:rsidRPr="00917355">
        <w:rPr>
          <w:rFonts w:eastAsiaTheme="minorHAnsi"/>
          <w:lang w:val="uk-UA" w:eastAsia="en-US"/>
        </w:rPr>
        <w:t xml:space="preserve">оплата інших енергоносіїв та інших комунальних послуг; інші поточні видатки. </w:t>
      </w:r>
    </w:p>
    <w:p w:rsidR="00AA3F2C" w:rsidRPr="00917355" w:rsidRDefault="00AA3F2C" w:rsidP="00AA3F2C">
      <w:pPr>
        <w:pStyle w:val="rvps2"/>
        <w:spacing w:before="0" w:beforeAutospacing="0" w:after="0" w:afterAutospacing="0"/>
        <w:ind w:left="567"/>
        <w:jc w:val="both"/>
        <w:rPr>
          <w:lang w:val="uk-UA"/>
        </w:rPr>
      </w:pPr>
      <w:r>
        <w:rPr>
          <w:lang w:val="uk-UA"/>
        </w:rPr>
        <w:lastRenderedPageBreak/>
        <w:t>Р</w:t>
      </w:r>
      <w:r w:rsidRPr="00917355">
        <w:rPr>
          <w:lang w:val="uk-UA"/>
        </w:rPr>
        <w:t>озрахунок обсягу зазначених вище витрат</w:t>
      </w:r>
      <w:r>
        <w:rPr>
          <w:lang w:val="uk-UA"/>
        </w:rPr>
        <w:t xml:space="preserve"> деталізовано у Програмі</w:t>
      </w:r>
      <w:r w:rsidRPr="00917355">
        <w:rPr>
          <w:lang w:val="uk-UA"/>
        </w:rPr>
        <w:t>.</w:t>
      </w:r>
    </w:p>
    <w:p w:rsidR="00AA3F2C" w:rsidRPr="00917355" w:rsidRDefault="00AA3F2C" w:rsidP="00AA3F2C">
      <w:pPr>
        <w:pStyle w:val="rvps2"/>
        <w:spacing w:before="0" w:beforeAutospacing="0" w:after="0" w:afterAutospacing="0"/>
        <w:jc w:val="both"/>
        <w:rPr>
          <w:lang w:val="uk-UA"/>
        </w:rPr>
      </w:pPr>
    </w:p>
    <w:p w:rsidR="00AA3F2C" w:rsidRPr="00917355" w:rsidRDefault="00AA3F2C" w:rsidP="00AA3F2C">
      <w:pPr>
        <w:pStyle w:val="rvps2"/>
        <w:numPr>
          <w:ilvl w:val="0"/>
          <w:numId w:val="2"/>
        </w:numPr>
        <w:spacing w:before="0" w:beforeAutospacing="0" w:after="0" w:afterAutospacing="0"/>
        <w:ind w:left="567" w:hanging="567"/>
        <w:jc w:val="both"/>
        <w:rPr>
          <w:lang w:val="uk-UA"/>
        </w:rPr>
      </w:pPr>
      <w:r w:rsidRPr="00917355">
        <w:rPr>
          <w:rFonts w:eastAsiaTheme="minorHAnsi"/>
          <w:lang w:val="uk-UA" w:eastAsia="en-US"/>
        </w:rPr>
        <w:t xml:space="preserve">У межах </w:t>
      </w:r>
      <w:r>
        <w:rPr>
          <w:rFonts w:eastAsiaTheme="minorHAnsi"/>
          <w:lang w:val="uk-UA" w:eastAsia="en-US"/>
        </w:rPr>
        <w:t>зазначеної державної підтримки П</w:t>
      </w:r>
      <w:r w:rsidRPr="00917355">
        <w:rPr>
          <w:rFonts w:eastAsiaTheme="minorHAnsi"/>
          <w:lang w:val="uk-UA" w:eastAsia="en-US"/>
        </w:rPr>
        <w:t>ідприємство планує здійснити придбан</w:t>
      </w:r>
      <w:r w:rsidR="001C4AD0">
        <w:rPr>
          <w:rFonts w:eastAsiaTheme="minorHAnsi"/>
          <w:lang w:val="uk-UA" w:eastAsia="en-US"/>
        </w:rPr>
        <w:t>ня матеріалів (пально-мастильних</w:t>
      </w:r>
      <w:r w:rsidRPr="00917355">
        <w:rPr>
          <w:rFonts w:eastAsiaTheme="minorHAnsi"/>
          <w:lang w:val="uk-UA" w:eastAsia="en-US"/>
        </w:rPr>
        <w:t>, відсіво-солян</w:t>
      </w:r>
      <w:r w:rsidR="001C4AD0">
        <w:rPr>
          <w:rFonts w:eastAsiaTheme="minorHAnsi"/>
          <w:lang w:val="uk-UA" w:eastAsia="en-US"/>
        </w:rPr>
        <w:t>ої</w:t>
      </w:r>
      <w:r w:rsidRPr="00917355">
        <w:rPr>
          <w:rFonts w:eastAsiaTheme="minorHAnsi"/>
          <w:lang w:val="uk-UA" w:eastAsia="en-US"/>
        </w:rPr>
        <w:t xml:space="preserve"> суміш</w:t>
      </w:r>
      <w:r w:rsidR="001C4AD0">
        <w:rPr>
          <w:rFonts w:eastAsiaTheme="minorHAnsi"/>
          <w:lang w:val="uk-UA" w:eastAsia="en-US"/>
        </w:rPr>
        <w:t>і, вапн</w:t>
      </w:r>
      <w:r w:rsidRPr="00917355">
        <w:rPr>
          <w:rFonts w:eastAsiaTheme="minorHAnsi"/>
          <w:lang w:val="uk-UA" w:eastAsia="en-US"/>
        </w:rPr>
        <w:t>а</w:t>
      </w:r>
      <w:r w:rsidR="001C4AD0">
        <w:rPr>
          <w:rFonts w:eastAsiaTheme="minorHAnsi"/>
          <w:lang w:val="uk-UA" w:eastAsia="en-US"/>
        </w:rPr>
        <w:t xml:space="preserve"> і</w:t>
      </w:r>
      <w:r w:rsidRPr="00917355">
        <w:rPr>
          <w:rFonts w:eastAsiaTheme="minorHAnsi"/>
          <w:lang w:val="uk-UA" w:eastAsia="en-US"/>
        </w:rPr>
        <w:t xml:space="preserve"> х</w:t>
      </w:r>
      <w:r>
        <w:rPr>
          <w:rFonts w:eastAsiaTheme="minorHAnsi"/>
          <w:lang w:val="uk-UA" w:eastAsia="en-US"/>
        </w:rPr>
        <w:t>лорн</w:t>
      </w:r>
      <w:r w:rsidR="001C4AD0">
        <w:rPr>
          <w:rFonts w:eastAsiaTheme="minorHAnsi"/>
          <w:lang w:val="uk-UA" w:eastAsia="en-US"/>
        </w:rPr>
        <w:t>ого</w:t>
      </w:r>
      <w:r>
        <w:rPr>
          <w:rFonts w:eastAsiaTheme="minorHAnsi"/>
          <w:lang w:val="uk-UA" w:eastAsia="en-US"/>
        </w:rPr>
        <w:t xml:space="preserve"> вапн</w:t>
      </w:r>
      <w:r w:rsidR="001C4AD0">
        <w:rPr>
          <w:rFonts w:eastAsiaTheme="minorHAnsi"/>
          <w:lang w:val="uk-UA" w:eastAsia="en-US"/>
        </w:rPr>
        <w:t>а</w:t>
      </w:r>
      <w:r>
        <w:rPr>
          <w:rFonts w:eastAsiaTheme="minorHAnsi"/>
          <w:lang w:val="uk-UA" w:eastAsia="en-US"/>
        </w:rPr>
        <w:t>) та інвентарю (міт</w:t>
      </w:r>
      <w:r w:rsidR="001C4AD0">
        <w:rPr>
          <w:rFonts w:eastAsiaTheme="minorHAnsi"/>
          <w:lang w:val="uk-UA" w:eastAsia="en-US"/>
        </w:rPr>
        <w:t>ел, лопат</w:t>
      </w:r>
      <w:r w:rsidRPr="00917355">
        <w:rPr>
          <w:rFonts w:eastAsiaTheme="minorHAnsi"/>
          <w:lang w:val="uk-UA" w:eastAsia="en-US"/>
        </w:rPr>
        <w:t>, граблі</w:t>
      </w:r>
      <w:r w:rsidR="001C4AD0">
        <w:rPr>
          <w:rFonts w:eastAsiaTheme="minorHAnsi"/>
          <w:lang w:val="uk-UA" w:eastAsia="en-US"/>
        </w:rPr>
        <w:t>в</w:t>
      </w:r>
      <w:r>
        <w:rPr>
          <w:rFonts w:eastAsiaTheme="minorHAnsi"/>
          <w:lang w:val="uk-UA" w:eastAsia="en-US"/>
        </w:rPr>
        <w:t>, кошик</w:t>
      </w:r>
      <w:r w:rsidR="001C4AD0">
        <w:rPr>
          <w:rFonts w:eastAsiaTheme="minorHAnsi"/>
          <w:lang w:val="uk-UA" w:eastAsia="en-US"/>
        </w:rPr>
        <w:t>ів</w:t>
      </w:r>
      <w:r>
        <w:rPr>
          <w:rFonts w:eastAsiaTheme="minorHAnsi"/>
          <w:lang w:val="uk-UA" w:eastAsia="en-US"/>
        </w:rPr>
        <w:t xml:space="preserve"> для прибирання сміття </w:t>
      </w:r>
      <w:r w:rsidRPr="00917355">
        <w:rPr>
          <w:rFonts w:eastAsiaTheme="minorHAnsi"/>
          <w:lang w:val="uk-UA" w:eastAsia="en-US"/>
        </w:rPr>
        <w:t>тощо).</w:t>
      </w:r>
    </w:p>
    <w:p w:rsidR="00AA3F2C" w:rsidRPr="00917355" w:rsidRDefault="00AA3F2C" w:rsidP="00AA3F2C">
      <w:pPr>
        <w:pStyle w:val="rvps2"/>
        <w:spacing w:before="0" w:beforeAutospacing="0" w:after="0" w:afterAutospacing="0"/>
        <w:ind w:left="567"/>
        <w:jc w:val="both"/>
        <w:rPr>
          <w:lang w:val="uk-UA"/>
        </w:rPr>
      </w:pPr>
    </w:p>
    <w:p w:rsidR="00AA3F2C" w:rsidRPr="00917355" w:rsidRDefault="00AA3F2C" w:rsidP="00AA3F2C">
      <w:pPr>
        <w:pStyle w:val="a5"/>
        <w:numPr>
          <w:ilvl w:val="0"/>
          <w:numId w:val="2"/>
        </w:numPr>
        <w:ind w:left="567" w:hanging="567"/>
        <w:jc w:val="both"/>
      </w:pPr>
      <w:r w:rsidRPr="00917355">
        <w:t>У Листі про додаткову інформацію 1 Надавач зазначив, що всі роботи з утримання міських кладовищ та поточного ремонту їх елементів виконують робітники Підприємства. За умови залучення інших суб</w:t>
      </w:r>
      <w:r w:rsidR="001C4AD0">
        <w:t>’єктів господарювання до робіт із</w:t>
      </w:r>
      <w:r w:rsidRPr="00917355">
        <w:t xml:space="preserve"> благоустрою міських кладовищ, наприклад, відновлення асфальтобетонного покриття під’їзних шляхів, СКП «Ритуальна служба» не отримує компенсаці</w:t>
      </w:r>
      <w:r w:rsidR="001C4AD0">
        <w:t>ї</w:t>
      </w:r>
      <w:r w:rsidRPr="00917355">
        <w:t xml:space="preserve"> витрат як замовник роб</w:t>
      </w:r>
      <w:r w:rsidR="001C4AD0">
        <w:t xml:space="preserve">іт, а саме не нараховує витрат </w:t>
      </w:r>
      <w:r w:rsidRPr="00917355">
        <w:t xml:space="preserve">на утримання служба замовника </w:t>
      </w:r>
      <w:r w:rsidR="001C4AD0">
        <w:t>в</w:t>
      </w:r>
      <w:r w:rsidRPr="00917355">
        <w:t xml:space="preserve"> розмірі </w:t>
      </w:r>
      <w:r>
        <w:t xml:space="preserve">до </w:t>
      </w:r>
      <w:r w:rsidRPr="00917355">
        <w:t>2,5 %.</w:t>
      </w:r>
    </w:p>
    <w:p w:rsidR="00AA3F2C" w:rsidRPr="00917355" w:rsidRDefault="00AA3F2C" w:rsidP="00AA3F2C">
      <w:pPr>
        <w:pStyle w:val="a5"/>
        <w:ind w:left="567"/>
        <w:jc w:val="both"/>
      </w:pPr>
    </w:p>
    <w:p w:rsidR="00AA3F2C" w:rsidRPr="00917355" w:rsidRDefault="00AA3F2C" w:rsidP="00AA3F2C">
      <w:pPr>
        <w:pStyle w:val="rvps2"/>
        <w:numPr>
          <w:ilvl w:val="0"/>
          <w:numId w:val="2"/>
        </w:numPr>
        <w:spacing w:before="0" w:beforeAutospacing="0" w:after="0" w:afterAutospacing="0"/>
        <w:ind w:left="567" w:hanging="567"/>
        <w:jc w:val="both"/>
        <w:rPr>
          <w:b/>
          <w:lang w:val="uk-UA" w:eastAsia="uk-UA"/>
        </w:rPr>
      </w:pPr>
      <w:r w:rsidRPr="00917355">
        <w:rPr>
          <w:lang w:val="uk-UA"/>
        </w:rPr>
        <w:t xml:space="preserve">Підприємство надає такі платні послуги: реалізація ритуальної атрибутики для організації поховання (труни, вінки, стрічки траурні, покривала та інше), послуги з поховання та інші послуги, що надаються у процесі організації поховання, реалізація путівок на базу відпочинку. Планується, що протягом 2020 ‒ 2022 років </w:t>
      </w:r>
      <w:r w:rsidRPr="00917355">
        <w:t>СКП «Ритуальна служба»</w:t>
      </w:r>
      <w:r w:rsidR="001C4AD0">
        <w:rPr>
          <w:lang w:val="uk-UA"/>
        </w:rPr>
        <w:t xml:space="preserve"> надаватиме 63,</w:t>
      </w:r>
      <w:r w:rsidRPr="00917355">
        <w:rPr>
          <w:lang w:val="uk-UA"/>
        </w:rPr>
        <w:t>7 % платних послуг. Доходи від надання платних видів послуг спрямовуються на виплату заробітної плати з нарахуваннями працівникам, які задіяні при виконанні робіт, придбання товарно-матеріальних цінностей, оплату послуг, сплату податків та інших платежів до бюджету всіх рівнів, інші витрати, які пов’язані з наданням платних видів послуг.</w:t>
      </w:r>
    </w:p>
    <w:p w:rsidR="00AA3F2C" w:rsidRPr="00917355" w:rsidRDefault="00AA3F2C" w:rsidP="00AA3F2C">
      <w:pPr>
        <w:pStyle w:val="Standardowy"/>
        <w:widowControl/>
        <w:ind w:left="567"/>
        <w:jc w:val="both"/>
        <w:rPr>
          <w:lang w:val="uk-UA"/>
        </w:rPr>
      </w:pPr>
    </w:p>
    <w:p w:rsidR="00AA3F2C" w:rsidRPr="00917355" w:rsidRDefault="00AA3F2C" w:rsidP="00AA3F2C">
      <w:pPr>
        <w:pStyle w:val="Standardowy"/>
        <w:widowControl/>
        <w:numPr>
          <w:ilvl w:val="0"/>
          <w:numId w:val="2"/>
        </w:numPr>
        <w:ind w:left="567" w:hanging="567"/>
        <w:jc w:val="both"/>
        <w:rPr>
          <w:lang w:val="uk-UA"/>
        </w:rPr>
      </w:pPr>
      <w:r w:rsidRPr="00917355">
        <w:rPr>
          <w:lang w:val="uk-UA"/>
        </w:rPr>
        <w:t xml:space="preserve">При цьому СКП «Ритуальна служба» використовує окремі бухгалтерські рахунки та належний розподіл доходів і витрат на надання послуг, на які спрямовується державна допомога, і на ведення інших </w:t>
      </w:r>
      <w:r w:rsidR="001C4AD0">
        <w:rPr>
          <w:lang w:val="uk-UA"/>
        </w:rPr>
        <w:t>послуг. Усі первинні документи П</w:t>
      </w:r>
      <w:r w:rsidRPr="00917355">
        <w:rPr>
          <w:lang w:val="uk-UA"/>
        </w:rPr>
        <w:t>ідприємство оформлює окремо, витрати на оплату праці оформлюються окремими відомостями для працівників, які отримують заробітну плату з бюджету, та працівників госпрозрахункової діяльності, договори на послуги та придбання товарно-матеріальних цінностей оформлюються окремо за витратами, які належать до витрат за рахунок державної підтримки та витрат за рахунок власних надходжень від господарської діяльності, списання товарно-матеріальних цінностей ведеться окремо в розрізі об’єктів обліку, що додатково запобігає витрачанню бюджетних коштів на інші види господарської діяльності</w:t>
      </w:r>
      <w:r>
        <w:rPr>
          <w:lang w:val="uk-UA"/>
        </w:rPr>
        <w:t xml:space="preserve"> (Лист про додаткову інформацію 1)</w:t>
      </w:r>
      <w:r w:rsidRPr="00917355">
        <w:rPr>
          <w:lang w:val="uk-UA"/>
        </w:rPr>
        <w:t>.</w:t>
      </w:r>
    </w:p>
    <w:p w:rsidR="00AA3F2C" w:rsidRPr="00917355" w:rsidRDefault="00AA3F2C" w:rsidP="00AA3F2C">
      <w:pPr>
        <w:pStyle w:val="rvps2"/>
        <w:spacing w:before="0" w:beforeAutospacing="0" w:after="0" w:afterAutospacing="0"/>
        <w:ind w:left="567"/>
        <w:jc w:val="both"/>
        <w:rPr>
          <w:lang w:val="uk-UA"/>
        </w:rPr>
      </w:pPr>
    </w:p>
    <w:p w:rsidR="00AA3F2C" w:rsidRPr="00917355" w:rsidRDefault="00AA3F2C" w:rsidP="00AA3F2C">
      <w:pPr>
        <w:pStyle w:val="rvps2"/>
        <w:numPr>
          <w:ilvl w:val="0"/>
          <w:numId w:val="2"/>
        </w:numPr>
        <w:tabs>
          <w:tab w:val="num" w:pos="360"/>
        </w:tabs>
        <w:spacing w:before="0" w:beforeAutospacing="0" w:after="0" w:afterAutospacing="0"/>
        <w:ind w:left="567" w:hanging="567"/>
        <w:jc w:val="both"/>
        <w:rPr>
          <w:lang w:val="uk-UA"/>
        </w:rPr>
      </w:pPr>
      <w:r w:rsidRPr="00917355">
        <w:rPr>
          <w:lang w:val="uk-UA"/>
        </w:rPr>
        <w:t xml:space="preserve">За інформацією у Повідомленні 2, </w:t>
      </w:r>
      <w:r w:rsidRPr="00917355">
        <w:rPr>
          <w:rFonts w:eastAsiaTheme="minorHAnsi"/>
          <w:lang w:val="uk-UA" w:eastAsia="en-US"/>
        </w:rPr>
        <w:t>державна допомога буде спрямована на технічне переоснащення – придбання спеціальної техніки.</w:t>
      </w:r>
    </w:p>
    <w:p w:rsidR="00AA3F2C" w:rsidRPr="00917355" w:rsidRDefault="00AA3F2C" w:rsidP="00AA3F2C">
      <w:pPr>
        <w:pStyle w:val="rvps2"/>
        <w:spacing w:before="0" w:beforeAutospacing="0" w:after="0" w:afterAutospacing="0"/>
        <w:ind w:left="567"/>
        <w:jc w:val="both"/>
        <w:rPr>
          <w:lang w:val="uk-UA"/>
        </w:rPr>
      </w:pPr>
    </w:p>
    <w:p w:rsidR="00AA3F2C" w:rsidRPr="00917355" w:rsidRDefault="00AA3F2C" w:rsidP="00AA3F2C">
      <w:pPr>
        <w:pStyle w:val="rvps2"/>
        <w:numPr>
          <w:ilvl w:val="0"/>
          <w:numId w:val="2"/>
        </w:numPr>
        <w:tabs>
          <w:tab w:val="num" w:pos="360"/>
        </w:tabs>
        <w:spacing w:before="0" w:beforeAutospacing="0" w:after="0" w:afterAutospacing="0"/>
        <w:ind w:left="567" w:hanging="567"/>
        <w:jc w:val="both"/>
        <w:rPr>
          <w:lang w:val="uk-UA"/>
        </w:rPr>
      </w:pPr>
      <w:r w:rsidRPr="00917355">
        <w:rPr>
          <w:rFonts w:eastAsiaTheme="minorHAnsi"/>
          <w:lang w:val="uk-UA" w:eastAsia="en-US"/>
        </w:rPr>
        <w:t>Департамент зазначив, що закупівл</w:t>
      </w:r>
      <w:r w:rsidR="001C4AD0">
        <w:rPr>
          <w:rFonts w:eastAsiaTheme="minorHAnsi"/>
          <w:lang w:val="uk-UA" w:eastAsia="en-US"/>
        </w:rPr>
        <w:t>ю</w:t>
      </w:r>
      <w:r w:rsidRPr="00917355">
        <w:rPr>
          <w:rFonts w:eastAsiaTheme="minorHAnsi"/>
          <w:lang w:val="uk-UA" w:eastAsia="en-US"/>
        </w:rPr>
        <w:t xml:space="preserve"> товарів, робіт і послуг за рахунок бюджетних коштів </w:t>
      </w:r>
      <w:r w:rsidR="001C4AD0">
        <w:rPr>
          <w:rFonts w:eastAsiaTheme="minorHAnsi"/>
          <w:lang w:val="uk-UA" w:eastAsia="en-US"/>
        </w:rPr>
        <w:t>отримувач</w:t>
      </w:r>
      <w:r w:rsidRPr="00917355">
        <w:rPr>
          <w:rFonts w:eastAsiaTheme="minorHAnsi"/>
          <w:lang w:val="uk-UA" w:eastAsia="en-US"/>
        </w:rPr>
        <w:t xml:space="preserve"> бюджетних коштів</w:t>
      </w:r>
      <w:r w:rsidR="001C4AD0" w:rsidRPr="00917355">
        <w:rPr>
          <w:rFonts w:eastAsiaTheme="minorHAnsi"/>
          <w:lang w:val="uk-UA" w:eastAsia="en-US"/>
        </w:rPr>
        <w:t xml:space="preserve"> здійснює</w:t>
      </w:r>
      <w:r w:rsidRPr="00917355">
        <w:rPr>
          <w:rFonts w:eastAsiaTheme="minorHAnsi"/>
          <w:lang w:val="uk-UA" w:eastAsia="en-US"/>
        </w:rPr>
        <w:t xml:space="preserve"> відповідно до вимог Закону України «Про публічні закупівлі».</w:t>
      </w:r>
    </w:p>
    <w:p w:rsidR="00AA3F2C" w:rsidRPr="00917355" w:rsidRDefault="00AA3F2C" w:rsidP="00AA3F2C">
      <w:pPr>
        <w:pStyle w:val="rvps2"/>
        <w:spacing w:before="0" w:beforeAutospacing="0" w:after="0" w:afterAutospacing="0"/>
        <w:ind w:left="567"/>
        <w:jc w:val="both"/>
        <w:rPr>
          <w:lang w:val="uk-UA"/>
        </w:rPr>
      </w:pPr>
    </w:p>
    <w:p w:rsidR="00AA3F2C" w:rsidRPr="00DA03E1" w:rsidRDefault="00AA3F2C" w:rsidP="00AA3F2C">
      <w:pPr>
        <w:pStyle w:val="rvps2"/>
        <w:numPr>
          <w:ilvl w:val="0"/>
          <w:numId w:val="2"/>
        </w:numPr>
        <w:tabs>
          <w:tab w:val="num" w:pos="360"/>
        </w:tabs>
        <w:spacing w:before="0" w:beforeAutospacing="0" w:after="0" w:afterAutospacing="0"/>
        <w:ind w:left="567" w:hanging="567"/>
        <w:jc w:val="both"/>
        <w:rPr>
          <w:lang w:val="uk-UA"/>
        </w:rPr>
      </w:pPr>
      <w:r w:rsidRPr="00DA03E1">
        <w:rPr>
          <w:lang w:val="uk-UA"/>
        </w:rPr>
        <w:t>Листом про додаткову інформацію 5 Надавач повідомив, що для своєчасного та якісного виконання робіт з утримання та благоустрою кладовищ у 2020 році необхідним є придбання такої техніки:</w:t>
      </w:r>
    </w:p>
    <w:p w:rsidR="00AA3F2C" w:rsidRPr="00DA03E1" w:rsidRDefault="00AA3F2C" w:rsidP="00AA3F2C">
      <w:pPr>
        <w:pStyle w:val="rvps2"/>
        <w:numPr>
          <w:ilvl w:val="0"/>
          <w:numId w:val="7"/>
        </w:numPr>
        <w:spacing w:before="0" w:beforeAutospacing="0" w:after="0" w:afterAutospacing="0"/>
        <w:ind w:left="851" w:hanging="284"/>
        <w:jc w:val="both"/>
        <w:rPr>
          <w:lang w:val="uk-UA"/>
        </w:rPr>
      </w:pPr>
      <w:r w:rsidRPr="00DA03E1">
        <w:rPr>
          <w:lang w:val="uk-UA"/>
        </w:rPr>
        <w:t>сміттєвоз</w:t>
      </w:r>
      <w:r w:rsidR="00C3759F">
        <w:rPr>
          <w:lang w:val="uk-UA"/>
        </w:rPr>
        <w:t>а</w:t>
      </w:r>
      <w:r w:rsidRPr="00DA03E1">
        <w:rPr>
          <w:lang w:val="uk-UA"/>
        </w:rPr>
        <w:t xml:space="preserve"> ‒ 1 од. (</w:t>
      </w:r>
      <w:r w:rsidRPr="00DA03E1">
        <w:rPr>
          <w:color w:val="000000"/>
          <w:shd w:val="clear" w:color="auto" w:fill="FFFFFF"/>
          <w:lang w:val="uk-UA"/>
        </w:rPr>
        <w:t xml:space="preserve">вартість </w:t>
      </w:r>
      <w:r w:rsidR="00C3759F">
        <w:rPr>
          <w:color w:val="000000"/>
          <w:shd w:val="clear" w:color="auto" w:fill="FFFFFF"/>
          <w:lang w:val="uk-UA"/>
        </w:rPr>
        <w:t xml:space="preserve">‒ </w:t>
      </w:r>
      <w:r w:rsidRPr="00DA03E1">
        <w:rPr>
          <w:color w:val="000000"/>
          <w:shd w:val="clear" w:color="auto" w:fill="FFFFFF"/>
          <w:lang w:val="uk-UA"/>
        </w:rPr>
        <w:t>1 700 000 грн/од.);</w:t>
      </w:r>
    </w:p>
    <w:p w:rsidR="00AA3F2C" w:rsidRPr="00DA03E1" w:rsidRDefault="00AA3F2C" w:rsidP="00AA3F2C">
      <w:pPr>
        <w:pStyle w:val="rvps2"/>
        <w:numPr>
          <w:ilvl w:val="0"/>
          <w:numId w:val="7"/>
        </w:numPr>
        <w:spacing w:before="0" w:beforeAutospacing="0" w:after="0" w:afterAutospacing="0"/>
        <w:ind w:left="851" w:hanging="284"/>
        <w:jc w:val="both"/>
        <w:rPr>
          <w:lang w:val="uk-UA"/>
        </w:rPr>
      </w:pPr>
      <w:r w:rsidRPr="00DA03E1">
        <w:rPr>
          <w:lang w:val="uk-UA"/>
        </w:rPr>
        <w:t>самоскид</w:t>
      </w:r>
      <w:r w:rsidR="00C3759F">
        <w:rPr>
          <w:lang w:val="uk-UA"/>
        </w:rPr>
        <w:t>а</w:t>
      </w:r>
      <w:r w:rsidRPr="00DA03E1">
        <w:rPr>
          <w:lang w:val="uk-UA"/>
        </w:rPr>
        <w:t xml:space="preserve"> – 2 од. (</w:t>
      </w:r>
      <w:r w:rsidRPr="00DA03E1">
        <w:rPr>
          <w:color w:val="000000"/>
          <w:shd w:val="clear" w:color="auto" w:fill="FFFFFF"/>
          <w:lang w:val="uk-UA"/>
        </w:rPr>
        <w:t>1 050 000 грн/од.</w:t>
      </w:r>
      <w:r w:rsidRPr="00DA03E1">
        <w:rPr>
          <w:lang w:val="uk-UA"/>
        </w:rPr>
        <w:t>);</w:t>
      </w:r>
    </w:p>
    <w:p w:rsidR="00AA3F2C" w:rsidRPr="00DA03E1" w:rsidRDefault="00AA3F2C" w:rsidP="00AA3F2C">
      <w:pPr>
        <w:pStyle w:val="rvps2"/>
        <w:numPr>
          <w:ilvl w:val="0"/>
          <w:numId w:val="7"/>
        </w:numPr>
        <w:spacing w:before="0" w:beforeAutospacing="0" w:after="0" w:afterAutospacing="0"/>
        <w:ind w:left="851" w:hanging="284"/>
        <w:jc w:val="both"/>
        <w:rPr>
          <w:lang w:val="uk-UA" w:eastAsia="uk-UA"/>
        </w:rPr>
      </w:pPr>
      <w:r w:rsidRPr="00DA03E1">
        <w:rPr>
          <w:lang w:val="uk-UA"/>
        </w:rPr>
        <w:t>екскаватора-навантажувача – 2 од. (</w:t>
      </w:r>
      <w:r w:rsidRPr="00DA03E1">
        <w:rPr>
          <w:color w:val="000000"/>
          <w:shd w:val="clear" w:color="auto" w:fill="FFFFFF"/>
          <w:lang w:val="uk-UA"/>
        </w:rPr>
        <w:t>1 800 000 грн/од.</w:t>
      </w:r>
      <w:r w:rsidRPr="00DA03E1">
        <w:rPr>
          <w:lang w:val="uk-UA"/>
        </w:rPr>
        <w:t>).</w:t>
      </w:r>
    </w:p>
    <w:p w:rsidR="00AA3F2C" w:rsidRPr="00917355" w:rsidRDefault="00AA3F2C" w:rsidP="00AA3F2C">
      <w:pPr>
        <w:pStyle w:val="rvps2"/>
        <w:spacing w:before="0" w:beforeAutospacing="0" w:after="0" w:afterAutospacing="0"/>
        <w:ind w:left="851"/>
        <w:jc w:val="both"/>
        <w:rPr>
          <w:lang w:val="uk-UA" w:eastAsia="uk-UA"/>
        </w:rPr>
      </w:pPr>
    </w:p>
    <w:p w:rsidR="00AA3F2C" w:rsidRPr="00917355" w:rsidRDefault="00AA3F2C" w:rsidP="00AA3F2C">
      <w:pPr>
        <w:pStyle w:val="rvps2"/>
        <w:numPr>
          <w:ilvl w:val="0"/>
          <w:numId w:val="2"/>
        </w:numPr>
        <w:tabs>
          <w:tab w:val="num" w:pos="360"/>
        </w:tabs>
        <w:spacing w:before="0" w:beforeAutospacing="0" w:after="0" w:afterAutospacing="0"/>
        <w:ind w:left="567" w:hanging="567"/>
        <w:jc w:val="both"/>
        <w:rPr>
          <w:lang w:val="uk-UA"/>
        </w:rPr>
      </w:pPr>
      <w:r w:rsidRPr="00917355">
        <w:rPr>
          <w:lang w:val="uk-UA"/>
        </w:rPr>
        <w:t>Зазначена техніка буде використовуватися для таких робіт:</w:t>
      </w:r>
    </w:p>
    <w:p w:rsidR="00AA3F2C" w:rsidRPr="00917355" w:rsidRDefault="00AA3F2C" w:rsidP="00AA3F2C">
      <w:pPr>
        <w:pStyle w:val="rvps2"/>
        <w:numPr>
          <w:ilvl w:val="0"/>
          <w:numId w:val="6"/>
        </w:numPr>
        <w:spacing w:before="0" w:beforeAutospacing="0" w:after="0" w:afterAutospacing="0"/>
        <w:ind w:left="851" w:hanging="284"/>
        <w:jc w:val="both"/>
        <w:rPr>
          <w:lang w:val="uk-UA"/>
        </w:rPr>
      </w:pPr>
      <w:r w:rsidRPr="00917355">
        <w:rPr>
          <w:lang w:val="uk-UA"/>
        </w:rPr>
        <w:t xml:space="preserve">сміттєвоз – навантаження твердих побутових відходів зі сміттєвих контейнерів, що розміщені на міських </w:t>
      </w:r>
      <w:r w:rsidR="00C3759F">
        <w:rPr>
          <w:lang w:val="uk-UA"/>
        </w:rPr>
        <w:t xml:space="preserve">кладовищах, </w:t>
      </w:r>
      <w:r w:rsidRPr="00917355">
        <w:rPr>
          <w:lang w:val="uk-UA"/>
        </w:rPr>
        <w:t>та вивезення сміття на полігон;</w:t>
      </w:r>
    </w:p>
    <w:p w:rsidR="00AA3F2C" w:rsidRPr="00917355" w:rsidRDefault="00AA3F2C" w:rsidP="00AA3F2C">
      <w:pPr>
        <w:pStyle w:val="rvps2"/>
        <w:numPr>
          <w:ilvl w:val="0"/>
          <w:numId w:val="6"/>
        </w:numPr>
        <w:spacing w:before="0" w:beforeAutospacing="0" w:after="0" w:afterAutospacing="0"/>
        <w:ind w:left="851" w:hanging="284"/>
        <w:jc w:val="both"/>
        <w:rPr>
          <w:lang w:val="uk-UA"/>
        </w:rPr>
      </w:pPr>
      <w:r w:rsidRPr="00917355">
        <w:rPr>
          <w:lang w:val="uk-UA"/>
        </w:rPr>
        <w:lastRenderedPageBreak/>
        <w:t xml:space="preserve">самоскиди – вивезення твердих побутових відходів, які не розміщені в сміттєвих контейнерах </w:t>
      </w:r>
      <w:r w:rsidR="00C3759F">
        <w:rPr>
          <w:lang w:val="uk-UA"/>
        </w:rPr>
        <w:t>і</w:t>
      </w:r>
      <w:r w:rsidRPr="00917355">
        <w:rPr>
          <w:lang w:val="uk-UA"/>
        </w:rPr>
        <w:t>з територій міських кладовищ;</w:t>
      </w:r>
    </w:p>
    <w:p w:rsidR="00AA3F2C" w:rsidRPr="00917355" w:rsidRDefault="00AA3F2C" w:rsidP="00AA3F2C">
      <w:pPr>
        <w:pStyle w:val="rvps2"/>
        <w:numPr>
          <w:ilvl w:val="0"/>
          <w:numId w:val="6"/>
        </w:numPr>
        <w:spacing w:before="0" w:beforeAutospacing="0" w:after="0" w:afterAutospacing="0"/>
        <w:ind w:left="851" w:hanging="284"/>
        <w:jc w:val="both"/>
        <w:rPr>
          <w:lang w:val="uk-UA"/>
        </w:rPr>
      </w:pPr>
      <w:r w:rsidRPr="00917355">
        <w:rPr>
          <w:lang w:val="uk-UA"/>
        </w:rPr>
        <w:t xml:space="preserve">екскаватори-навантажувачі – навантаження твердих побутових відходів, які не розміщені в сміттєвих контейнерах, на самоскиди. </w:t>
      </w:r>
    </w:p>
    <w:p w:rsidR="00AA3F2C" w:rsidRPr="00917355" w:rsidRDefault="00AA3F2C" w:rsidP="00AA3F2C">
      <w:pPr>
        <w:pStyle w:val="rvps2"/>
        <w:spacing w:before="0" w:beforeAutospacing="0" w:after="0" w:afterAutospacing="0"/>
        <w:ind w:left="851"/>
        <w:jc w:val="both"/>
        <w:rPr>
          <w:lang w:val="uk-UA"/>
        </w:rPr>
      </w:pPr>
    </w:p>
    <w:p w:rsidR="00AA3F2C" w:rsidRPr="00DA03E1" w:rsidRDefault="00AA3F2C" w:rsidP="00AA3F2C">
      <w:pPr>
        <w:pStyle w:val="Standardowy"/>
        <w:numPr>
          <w:ilvl w:val="0"/>
          <w:numId w:val="2"/>
        </w:numPr>
        <w:ind w:left="567" w:hanging="567"/>
        <w:jc w:val="both"/>
        <w:rPr>
          <w:lang w:val="uk-UA"/>
        </w:rPr>
      </w:pPr>
      <w:r w:rsidRPr="00DA03E1">
        <w:rPr>
          <w:lang w:val="uk-UA"/>
        </w:rPr>
        <w:t xml:space="preserve">Придбання спеціальної техніки СКП </w:t>
      </w:r>
      <w:r>
        <w:rPr>
          <w:bCs/>
          <w:shd w:val="clear" w:color="auto" w:fill="FFFFFF"/>
          <w:lang w:val="uk-UA"/>
        </w:rPr>
        <w:t>«Р</w:t>
      </w:r>
      <w:r w:rsidRPr="00DA03E1">
        <w:rPr>
          <w:bCs/>
          <w:shd w:val="clear" w:color="auto" w:fill="FFFFFF"/>
          <w:lang w:val="uk-UA"/>
        </w:rPr>
        <w:t>итуальна служба»</w:t>
      </w:r>
      <w:r w:rsidRPr="00DA03E1">
        <w:rPr>
          <w:lang w:val="uk-UA"/>
        </w:rPr>
        <w:t xml:space="preserve"> буде проводитися</w:t>
      </w:r>
      <w:r w:rsidR="00C3759F">
        <w:rPr>
          <w:lang w:val="uk-UA"/>
        </w:rPr>
        <w:t xml:space="preserve">, </w:t>
      </w:r>
      <w:r w:rsidRPr="00DA03E1">
        <w:rPr>
          <w:lang w:val="uk-UA"/>
        </w:rPr>
        <w:t xml:space="preserve"> враховуючи вимоги Бюджетного кодексу України та Закону України «Про публічні закупівлі» (через систему електронних торгів </w:t>
      </w:r>
      <w:r w:rsidRPr="00917355">
        <w:rPr>
          <w:lang w:val="uk-UA"/>
        </w:rPr>
        <w:t>«</w:t>
      </w:r>
      <w:proofErr w:type="spellStart"/>
      <w:r w:rsidRPr="00917355">
        <w:rPr>
          <w:lang w:val="uk-UA"/>
        </w:rPr>
        <w:t>Pro</w:t>
      </w:r>
      <w:proofErr w:type="spellEnd"/>
      <w:r w:rsidRPr="00917355">
        <w:rPr>
          <w:lang w:val="en-US"/>
        </w:rPr>
        <w:t>Z</w:t>
      </w:r>
      <w:proofErr w:type="spellStart"/>
      <w:r w:rsidRPr="00917355">
        <w:rPr>
          <w:lang w:val="uk-UA"/>
        </w:rPr>
        <w:t>orro</w:t>
      </w:r>
      <w:proofErr w:type="spellEnd"/>
      <w:r w:rsidRPr="00917355">
        <w:rPr>
          <w:lang w:val="uk-UA"/>
        </w:rPr>
        <w:t>»</w:t>
      </w:r>
      <w:r w:rsidRPr="00DA03E1">
        <w:rPr>
          <w:lang w:val="uk-UA"/>
        </w:rPr>
        <w:t xml:space="preserve"> із зазначенням інформації про необхідні технічні, якісні та кількісні характеристики). Тобто</w:t>
      </w:r>
      <w:r w:rsidR="00C3759F">
        <w:rPr>
          <w:lang w:val="uk-UA"/>
        </w:rPr>
        <w:t>,</w:t>
      </w:r>
      <w:r w:rsidRPr="00DA03E1">
        <w:rPr>
          <w:lang w:val="uk-UA"/>
        </w:rPr>
        <w:t xml:space="preserve"> спеціальна техніка буде придбана за процедурою конкурсних закупівель через систему електронних торгів </w:t>
      </w:r>
      <w:r w:rsidRPr="00917355">
        <w:rPr>
          <w:lang w:val="uk-UA"/>
        </w:rPr>
        <w:t>«</w:t>
      </w:r>
      <w:proofErr w:type="spellStart"/>
      <w:r w:rsidRPr="00917355">
        <w:rPr>
          <w:lang w:val="uk-UA"/>
        </w:rPr>
        <w:t>Pro</w:t>
      </w:r>
      <w:proofErr w:type="spellEnd"/>
      <w:r w:rsidRPr="00917355">
        <w:rPr>
          <w:lang w:val="en-US"/>
        </w:rPr>
        <w:t>Z</w:t>
      </w:r>
      <w:proofErr w:type="spellStart"/>
      <w:r w:rsidRPr="00917355">
        <w:rPr>
          <w:lang w:val="uk-UA"/>
        </w:rPr>
        <w:t>orro</w:t>
      </w:r>
      <w:proofErr w:type="spellEnd"/>
      <w:r w:rsidRPr="00917355">
        <w:rPr>
          <w:lang w:val="uk-UA"/>
        </w:rPr>
        <w:t>»</w:t>
      </w:r>
      <w:r w:rsidRPr="00DA03E1">
        <w:rPr>
          <w:lang w:val="uk-UA"/>
        </w:rPr>
        <w:t>, а оплата буде здійснена за фактично поставлений товар на умовах укладеного договору, у рамках затверджених бюджетних асигнувань. Зекономлені кошти після проведення процедури закупівлі залишатимуться в бюджеті міста та використовуватимуться згідно з чинним законодавством України.</w:t>
      </w:r>
    </w:p>
    <w:p w:rsidR="00AA3F2C" w:rsidRDefault="00AA3F2C" w:rsidP="00AA3F2C">
      <w:pPr>
        <w:pStyle w:val="Standardowy"/>
        <w:widowControl/>
        <w:ind w:left="567"/>
        <w:jc w:val="both"/>
        <w:rPr>
          <w:lang w:val="uk-UA"/>
        </w:rPr>
      </w:pPr>
    </w:p>
    <w:p w:rsidR="00AA3F2C" w:rsidRPr="00A66A2D" w:rsidRDefault="00AA3F2C" w:rsidP="00AA3F2C">
      <w:pPr>
        <w:pStyle w:val="Standardowy"/>
        <w:widowControl/>
        <w:numPr>
          <w:ilvl w:val="0"/>
          <w:numId w:val="2"/>
        </w:numPr>
        <w:ind w:left="567" w:hanging="567"/>
        <w:jc w:val="both"/>
        <w:rPr>
          <w:lang w:val="uk-UA"/>
        </w:rPr>
      </w:pPr>
      <w:r w:rsidRPr="001075DF">
        <w:rPr>
          <w:lang w:val="uk-UA"/>
        </w:rPr>
        <w:t xml:space="preserve">Листом про додаткову інформацію 5 Департамент </w:t>
      </w:r>
      <w:r>
        <w:rPr>
          <w:lang w:val="uk-UA"/>
        </w:rPr>
        <w:t xml:space="preserve">також </w:t>
      </w:r>
      <w:r w:rsidRPr="001075DF">
        <w:rPr>
          <w:lang w:val="uk-UA"/>
        </w:rPr>
        <w:t xml:space="preserve">конкретизував, що </w:t>
      </w:r>
      <w:r>
        <w:rPr>
          <w:lang w:val="uk-UA"/>
        </w:rPr>
        <w:t>с</w:t>
      </w:r>
      <w:r w:rsidRPr="00A66A2D">
        <w:rPr>
          <w:szCs w:val="28"/>
          <w:lang w:val="uk-UA"/>
        </w:rPr>
        <w:t>пеціальна техніка, яку планується закупити за рахунок бюджетних</w:t>
      </w:r>
      <w:r>
        <w:rPr>
          <w:szCs w:val="28"/>
          <w:lang w:val="uk-UA"/>
        </w:rPr>
        <w:t xml:space="preserve"> коштів</w:t>
      </w:r>
      <w:r w:rsidRPr="00A66A2D">
        <w:rPr>
          <w:szCs w:val="28"/>
          <w:lang w:val="uk-UA"/>
        </w:rPr>
        <w:t>, а саме</w:t>
      </w:r>
      <w:r w:rsidR="00C3759F">
        <w:rPr>
          <w:szCs w:val="28"/>
          <w:lang w:val="uk-UA"/>
        </w:rPr>
        <w:t>:</w:t>
      </w:r>
      <w:r w:rsidRPr="00A66A2D">
        <w:rPr>
          <w:szCs w:val="28"/>
          <w:lang w:val="uk-UA"/>
        </w:rPr>
        <w:t xml:space="preserve"> сміттєвоз у кількості 1 од., самоскиди </w:t>
      </w:r>
      <w:r w:rsidR="0042429D">
        <w:rPr>
          <w:szCs w:val="28"/>
          <w:lang w:val="uk-UA"/>
        </w:rPr>
        <w:t>в</w:t>
      </w:r>
      <w:r w:rsidRPr="00A66A2D">
        <w:rPr>
          <w:szCs w:val="28"/>
          <w:lang w:val="uk-UA"/>
        </w:rPr>
        <w:t xml:space="preserve"> кількості  2 од. та екскаватори-навантажувачі </w:t>
      </w:r>
      <w:r w:rsidR="0042429D">
        <w:rPr>
          <w:szCs w:val="28"/>
          <w:lang w:val="uk-UA"/>
        </w:rPr>
        <w:t>в</w:t>
      </w:r>
      <w:r w:rsidRPr="00A66A2D">
        <w:rPr>
          <w:szCs w:val="28"/>
          <w:lang w:val="uk-UA"/>
        </w:rPr>
        <w:t xml:space="preserve"> кількості 2 од., будуть використовуватис</w:t>
      </w:r>
      <w:r>
        <w:rPr>
          <w:szCs w:val="28"/>
          <w:lang w:val="uk-UA"/>
        </w:rPr>
        <w:t>я</w:t>
      </w:r>
      <w:r w:rsidRPr="00A66A2D">
        <w:rPr>
          <w:szCs w:val="28"/>
          <w:lang w:val="uk-UA"/>
        </w:rPr>
        <w:t xml:space="preserve"> виключно для виконання робіт з утримання та благоустрою міських кладовищ, відповідно до 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 154.</w:t>
      </w:r>
    </w:p>
    <w:p w:rsidR="00AA3F2C" w:rsidRPr="00A66A2D" w:rsidRDefault="00AA3F2C" w:rsidP="00AA3F2C">
      <w:pPr>
        <w:pStyle w:val="Standardowy"/>
        <w:widowControl/>
        <w:ind w:left="567"/>
        <w:jc w:val="both"/>
        <w:rPr>
          <w:b/>
          <w:lang w:val="uk-UA"/>
        </w:rPr>
      </w:pPr>
      <w:r w:rsidRPr="001075DF">
        <w:rPr>
          <w:lang w:val="uk-UA"/>
        </w:rPr>
        <w:t xml:space="preserve">СКП </w:t>
      </w:r>
      <w:r w:rsidRPr="001075DF">
        <w:rPr>
          <w:bCs/>
          <w:shd w:val="clear" w:color="auto" w:fill="FFFFFF"/>
          <w:lang w:val="uk-UA"/>
        </w:rPr>
        <w:t>«</w:t>
      </w:r>
      <w:r>
        <w:rPr>
          <w:bCs/>
          <w:shd w:val="clear" w:color="auto" w:fill="FFFFFF"/>
          <w:lang w:val="uk-UA"/>
        </w:rPr>
        <w:t>Р</w:t>
      </w:r>
      <w:r w:rsidRPr="001075DF">
        <w:rPr>
          <w:bCs/>
          <w:shd w:val="clear" w:color="auto" w:fill="FFFFFF"/>
          <w:lang w:val="uk-UA"/>
        </w:rPr>
        <w:t>итуальна служба»</w:t>
      </w:r>
      <w:r w:rsidRPr="001075DF">
        <w:rPr>
          <w:lang w:val="uk-UA"/>
        </w:rPr>
        <w:t xml:space="preserve"> не буде брати участ</w:t>
      </w:r>
      <w:r w:rsidR="0042429D">
        <w:rPr>
          <w:lang w:val="uk-UA"/>
        </w:rPr>
        <w:t>і</w:t>
      </w:r>
      <w:r w:rsidRPr="001075DF">
        <w:rPr>
          <w:lang w:val="uk-UA"/>
        </w:rPr>
        <w:t xml:space="preserve"> </w:t>
      </w:r>
      <w:r w:rsidR="0042429D">
        <w:rPr>
          <w:lang w:val="uk-UA"/>
        </w:rPr>
        <w:t>в</w:t>
      </w:r>
      <w:r w:rsidRPr="001075DF">
        <w:rPr>
          <w:lang w:val="uk-UA"/>
        </w:rPr>
        <w:t xml:space="preserve"> тендерах на роботи та послуги </w:t>
      </w:r>
      <w:r w:rsidR="0042429D">
        <w:rPr>
          <w:lang w:val="uk-UA"/>
        </w:rPr>
        <w:t>і</w:t>
      </w:r>
      <w:r w:rsidRPr="001075DF">
        <w:rPr>
          <w:lang w:val="uk-UA"/>
        </w:rPr>
        <w:t>з залученням вищезазначеної спеціальної техніки, за межами компетенції органу місцевого самоврядування, у тому числі як виконавець робіт за тендерами, замовниками яких є Департамент та будь-який інший виконавчий орган місцевого самоврядування.</w:t>
      </w:r>
    </w:p>
    <w:p w:rsidR="00AA3F2C" w:rsidRPr="00917355" w:rsidRDefault="00AA3F2C" w:rsidP="00AA3F2C">
      <w:pPr>
        <w:pStyle w:val="Standardowy"/>
        <w:widowControl/>
        <w:jc w:val="both"/>
        <w:rPr>
          <w:lang w:val="uk-UA"/>
        </w:rPr>
      </w:pPr>
    </w:p>
    <w:p w:rsidR="00AA3F2C" w:rsidRPr="00917355" w:rsidRDefault="00AA3F2C" w:rsidP="00AA3F2C">
      <w:pPr>
        <w:pStyle w:val="Standardowy"/>
        <w:widowControl/>
        <w:numPr>
          <w:ilvl w:val="0"/>
          <w:numId w:val="2"/>
        </w:numPr>
        <w:ind w:left="567" w:hanging="567"/>
        <w:jc w:val="both"/>
        <w:rPr>
          <w:lang w:val="uk-UA"/>
        </w:rPr>
      </w:pPr>
      <w:r w:rsidRPr="00917355">
        <w:rPr>
          <w:iCs/>
        </w:rPr>
        <w:t>Надавач</w:t>
      </w:r>
      <w:r w:rsidRPr="00917355">
        <w:rPr>
          <w:iCs/>
          <w:lang w:val="uk-UA"/>
        </w:rPr>
        <w:t xml:space="preserve"> державної допомоги буде отримувати </w:t>
      </w:r>
      <w:r w:rsidRPr="00917355">
        <w:rPr>
          <w:rFonts w:eastAsiaTheme="minorHAnsi"/>
          <w:lang w:val="uk-UA" w:eastAsia="en-US"/>
        </w:rPr>
        <w:t>щомісячні звіти щодо обсягу фактичних витрат на виконання заходів програми протягом відповідного місяця за підписом керівника Підприємства та головного бухгалтера.</w:t>
      </w:r>
    </w:p>
    <w:p w:rsidR="00AA3F2C" w:rsidRPr="00917355" w:rsidRDefault="00AA3F2C" w:rsidP="00AA3F2C">
      <w:pPr>
        <w:pStyle w:val="Standardowy"/>
        <w:widowControl/>
        <w:ind w:left="567"/>
        <w:jc w:val="both"/>
        <w:rPr>
          <w:lang w:val="uk-UA"/>
        </w:rPr>
      </w:pPr>
    </w:p>
    <w:p w:rsidR="00AA3F2C" w:rsidRPr="00917355" w:rsidRDefault="00AA3F2C" w:rsidP="00AA3F2C">
      <w:pPr>
        <w:pStyle w:val="Standardowy"/>
        <w:widowControl/>
        <w:numPr>
          <w:ilvl w:val="0"/>
          <w:numId w:val="2"/>
        </w:numPr>
        <w:ind w:left="567" w:hanging="567"/>
        <w:jc w:val="both"/>
        <w:rPr>
          <w:lang w:val="uk-UA"/>
        </w:rPr>
      </w:pPr>
      <w:r w:rsidRPr="00917355">
        <w:rPr>
          <w:rFonts w:eastAsiaTheme="minorHAnsi"/>
          <w:lang w:val="uk-UA" w:eastAsia="en-US"/>
        </w:rPr>
        <w:t>Одержувач бюджетних коштів несе повну відповідальність за виконання заходів, ефективне, раціональне та цільове використання коштів міського бюджету згідно з чинним законо</w:t>
      </w:r>
      <w:r w:rsidR="0042429D">
        <w:rPr>
          <w:rFonts w:eastAsiaTheme="minorHAnsi"/>
          <w:lang w:val="uk-UA" w:eastAsia="en-US"/>
        </w:rPr>
        <w:t>давством, за своєчасне надання</w:t>
      </w:r>
      <w:r w:rsidRPr="00917355">
        <w:rPr>
          <w:rFonts w:eastAsiaTheme="minorHAnsi"/>
          <w:lang w:val="uk-UA" w:eastAsia="en-US"/>
        </w:rPr>
        <w:t xml:space="preserve"> головно</w:t>
      </w:r>
      <w:r w:rsidR="0042429D">
        <w:rPr>
          <w:rFonts w:eastAsiaTheme="minorHAnsi"/>
          <w:lang w:val="uk-UA" w:eastAsia="en-US"/>
        </w:rPr>
        <w:t>му</w:t>
      </w:r>
      <w:r w:rsidRPr="00917355">
        <w:rPr>
          <w:rFonts w:eastAsiaTheme="minorHAnsi"/>
          <w:lang w:val="uk-UA" w:eastAsia="en-US"/>
        </w:rPr>
        <w:t xml:space="preserve"> розпорядник</w:t>
      </w:r>
      <w:r w:rsidR="0042429D">
        <w:rPr>
          <w:rFonts w:eastAsiaTheme="minorHAnsi"/>
          <w:lang w:val="uk-UA" w:eastAsia="en-US"/>
        </w:rPr>
        <w:t>ові</w:t>
      </w:r>
      <w:r w:rsidRPr="00917355">
        <w:rPr>
          <w:rFonts w:eastAsiaTheme="minorHAnsi"/>
          <w:lang w:val="uk-UA" w:eastAsia="en-US"/>
        </w:rPr>
        <w:t xml:space="preserve"> бюджетних коштів звітів про витрати</w:t>
      </w:r>
      <w:r w:rsidRPr="0042429D">
        <w:rPr>
          <w:rFonts w:eastAsiaTheme="minorHAnsi"/>
          <w:lang w:val="uk-UA" w:eastAsia="en-US"/>
        </w:rPr>
        <w:t>.</w:t>
      </w:r>
    </w:p>
    <w:p w:rsidR="00296B53" w:rsidRPr="00917355" w:rsidRDefault="00296B53" w:rsidP="00CB4AFE">
      <w:pPr>
        <w:pStyle w:val="Standardowy"/>
        <w:widowControl/>
        <w:jc w:val="both"/>
        <w:rPr>
          <w:lang w:val="uk-UA"/>
        </w:rPr>
      </w:pPr>
    </w:p>
    <w:p w:rsidR="00AA3F2C" w:rsidRPr="00917355" w:rsidRDefault="00AA3F2C" w:rsidP="00AA3F2C">
      <w:pPr>
        <w:pStyle w:val="rvps2"/>
        <w:numPr>
          <w:ilvl w:val="0"/>
          <w:numId w:val="1"/>
        </w:numPr>
        <w:spacing w:before="0" w:beforeAutospacing="0" w:after="0" w:afterAutospacing="0"/>
        <w:ind w:left="567" w:hanging="567"/>
        <w:jc w:val="both"/>
        <w:rPr>
          <w:b/>
          <w:lang w:val="uk-UA" w:eastAsia="uk-UA"/>
        </w:rPr>
      </w:pPr>
      <w:r w:rsidRPr="00917355">
        <w:rPr>
          <w:b/>
          <w:lang w:val="uk-UA" w:eastAsia="uk-UA"/>
        </w:rPr>
        <w:t>НОРМАТИВНО-ПРАВОВЕ РЕГУЛЮВАННЯ</w:t>
      </w:r>
    </w:p>
    <w:p w:rsidR="00AA3F2C" w:rsidRPr="00917355" w:rsidRDefault="00AA3F2C" w:rsidP="00AA3F2C">
      <w:pPr>
        <w:jc w:val="both"/>
        <w:rPr>
          <w:b/>
          <w:bCs/>
        </w:rPr>
      </w:pPr>
    </w:p>
    <w:p w:rsidR="00AA3F2C" w:rsidRPr="00917355" w:rsidRDefault="00AA3F2C" w:rsidP="00AA3F2C">
      <w:pPr>
        <w:jc w:val="both"/>
      </w:pPr>
      <w:r w:rsidRPr="00917355">
        <w:rPr>
          <w:b/>
          <w:lang w:val="ru-RU"/>
        </w:rPr>
        <w:t>4</w:t>
      </w:r>
      <w:r w:rsidRPr="00917355">
        <w:rPr>
          <w:b/>
        </w:rPr>
        <w:t>.1.</w:t>
      </w:r>
      <w:r w:rsidRPr="00917355">
        <w:t xml:space="preserve"> </w:t>
      </w:r>
      <w:r w:rsidRPr="00917355">
        <w:rPr>
          <w:b/>
        </w:rPr>
        <w:t>Ознаки державної допомоги</w:t>
      </w:r>
    </w:p>
    <w:p w:rsidR="00AA3F2C" w:rsidRPr="00917355" w:rsidRDefault="00AA3F2C" w:rsidP="00AA3F2C">
      <w:pPr>
        <w:jc w:val="both"/>
        <w:rPr>
          <w:b/>
          <w:bCs/>
        </w:rPr>
      </w:pPr>
    </w:p>
    <w:p w:rsidR="00AA3F2C" w:rsidRDefault="00AA3F2C" w:rsidP="00CB4AFE">
      <w:pPr>
        <w:numPr>
          <w:ilvl w:val="0"/>
          <w:numId w:val="2"/>
        </w:numPr>
        <w:ind w:left="567" w:hanging="567"/>
        <w:jc w:val="both"/>
      </w:pPr>
      <w:r w:rsidRPr="00917355">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96B53" w:rsidRPr="00917355" w:rsidRDefault="00296B53" w:rsidP="00296B53">
      <w:pPr>
        <w:ind w:left="567"/>
        <w:jc w:val="both"/>
      </w:pPr>
    </w:p>
    <w:p w:rsidR="00AA3F2C" w:rsidRDefault="00AA3F2C" w:rsidP="00AA3F2C">
      <w:pPr>
        <w:numPr>
          <w:ilvl w:val="0"/>
          <w:numId w:val="2"/>
        </w:numPr>
        <w:ind w:left="567" w:hanging="567"/>
        <w:jc w:val="both"/>
      </w:pPr>
      <w:r w:rsidRPr="00917355">
        <w:t>Державна підтримка є державною допомогою, якщо одночасно виконуються такі умови:</w:t>
      </w:r>
    </w:p>
    <w:p w:rsidR="00296B53" w:rsidRPr="00917355" w:rsidRDefault="00296B53" w:rsidP="00296B53">
      <w:pPr>
        <w:ind w:left="567"/>
        <w:jc w:val="both"/>
      </w:pPr>
    </w:p>
    <w:p w:rsidR="00AA3F2C" w:rsidRDefault="00AA3F2C" w:rsidP="00AA3F2C">
      <w:pPr>
        <w:pStyle w:val="a5"/>
        <w:numPr>
          <w:ilvl w:val="0"/>
          <w:numId w:val="8"/>
        </w:numPr>
        <w:ind w:left="851" w:hanging="284"/>
        <w:jc w:val="both"/>
      </w:pPr>
      <w:r w:rsidRPr="00917355">
        <w:lastRenderedPageBreak/>
        <w:t>підтримка надається суб’єкту господарювання;</w:t>
      </w:r>
    </w:p>
    <w:p w:rsidR="00296B53" w:rsidRPr="00917355" w:rsidRDefault="00296B53" w:rsidP="00296B53">
      <w:pPr>
        <w:pStyle w:val="a5"/>
        <w:ind w:left="851"/>
        <w:jc w:val="both"/>
      </w:pPr>
    </w:p>
    <w:p w:rsidR="00AA3F2C" w:rsidRDefault="00AA3F2C" w:rsidP="00AA3F2C">
      <w:pPr>
        <w:pStyle w:val="a5"/>
        <w:numPr>
          <w:ilvl w:val="0"/>
          <w:numId w:val="8"/>
        </w:numPr>
        <w:ind w:left="851" w:hanging="284"/>
        <w:jc w:val="both"/>
      </w:pPr>
      <w:r w:rsidRPr="00917355">
        <w:t>державна підтримка здійснюється за рахунок ресурсів держави чи місцевих ресурсів;</w:t>
      </w:r>
    </w:p>
    <w:p w:rsidR="00296B53" w:rsidRPr="00917355" w:rsidRDefault="00296B53" w:rsidP="00296B53">
      <w:pPr>
        <w:jc w:val="both"/>
      </w:pPr>
    </w:p>
    <w:p w:rsidR="00AA3F2C" w:rsidRDefault="00AA3F2C" w:rsidP="00AA3F2C">
      <w:pPr>
        <w:pStyle w:val="a5"/>
        <w:numPr>
          <w:ilvl w:val="0"/>
          <w:numId w:val="8"/>
        </w:numPr>
        <w:ind w:left="851" w:hanging="284"/>
        <w:jc w:val="both"/>
      </w:pPr>
      <w:r w:rsidRPr="00917355">
        <w:t>підтримка створює переваги для виробництва окремих видів товарів чи провадження окремих видів господарської діяльності;</w:t>
      </w:r>
    </w:p>
    <w:p w:rsidR="00296B53" w:rsidRPr="00917355" w:rsidRDefault="00296B53" w:rsidP="00296B53">
      <w:pPr>
        <w:jc w:val="both"/>
      </w:pPr>
    </w:p>
    <w:p w:rsidR="00AA3F2C" w:rsidRPr="00917355" w:rsidRDefault="00AA3F2C" w:rsidP="00AA3F2C">
      <w:pPr>
        <w:pStyle w:val="a5"/>
        <w:numPr>
          <w:ilvl w:val="0"/>
          <w:numId w:val="8"/>
        </w:numPr>
        <w:ind w:left="851" w:hanging="284"/>
        <w:jc w:val="both"/>
      </w:pPr>
      <w:r w:rsidRPr="00917355">
        <w:t>підтримка спотворює або загрожує спотворенням економічної конкуренції.</w:t>
      </w:r>
    </w:p>
    <w:p w:rsidR="00AA3F2C" w:rsidRPr="00917355" w:rsidRDefault="00AA3F2C" w:rsidP="00AA3F2C">
      <w:pPr>
        <w:pStyle w:val="a5"/>
        <w:ind w:left="851"/>
        <w:jc w:val="both"/>
      </w:pPr>
    </w:p>
    <w:p w:rsidR="00AA3F2C" w:rsidRPr="00917355" w:rsidRDefault="00AA3F2C" w:rsidP="00AA3F2C">
      <w:pPr>
        <w:numPr>
          <w:ilvl w:val="0"/>
          <w:numId w:val="2"/>
        </w:numPr>
        <w:ind w:left="567" w:hanging="567"/>
        <w:jc w:val="both"/>
      </w:pPr>
      <w:r w:rsidRPr="00917355">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AA3F2C" w:rsidRPr="00917355" w:rsidRDefault="00AA3F2C" w:rsidP="00AA3F2C">
      <w:pPr>
        <w:ind w:left="567" w:hanging="567"/>
        <w:jc w:val="both"/>
      </w:pPr>
    </w:p>
    <w:p w:rsidR="00AA3F2C" w:rsidRPr="00917355" w:rsidRDefault="00AA3F2C" w:rsidP="00AA3F2C">
      <w:pPr>
        <w:tabs>
          <w:tab w:val="left" w:pos="284"/>
          <w:tab w:val="left" w:pos="426"/>
          <w:tab w:val="left" w:pos="709"/>
        </w:tabs>
        <w:ind w:left="567" w:hanging="567"/>
        <w:jc w:val="both"/>
        <w:rPr>
          <w:b/>
        </w:rPr>
      </w:pPr>
      <w:r w:rsidRPr="00917355">
        <w:rPr>
          <w:b/>
        </w:rPr>
        <w:t xml:space="preserve">4.2. Утримання об’єктів благоустрою та організація діяльності в галузі поховання </w:t>
      </w:r>
    </w:p>
    <w:p w:rsidR="00AA3F2C" w:rsidRPr="00917355" w:rsidRDefault="00AA3F2C" w:rsidP="00AA3F2C">
      <w:pPr>
        <w:ind w:left="567" w:hanging="567"/>
        <w:jc w:val="both"/>
        <w:rPr>
          <w:b/>
        </w:rPr>
      </w:pPr>
    </w:p>
    <w:p w:rsidR="00AA3F2C" w:rsidRDefault="00AA3F2C" w:rsidP="00AA3F2C">
      <w:pPr>
        <w:numPr>
          <w:ilvl w:val="0"/>
          <w:numId w:val="2"/>
        </w:numPr>
        <w:ind w:left="567" w:hanging="567"/>
        <w:jc w:val="both"/>
      </w:pPr>
      <w:r w:rsidRPr="00917355">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55188C" w:rsidRPr="00DA03E1" w:rsidRDefault="0055188C" w:rsidP="0055188C">
      <w:pPr>
        <w:ind w:left="567"/>
        <w:jc w:val="both"/>
      </w:pPr>
    </w:p>
    <w:p w:rsidR="00AA3F2C" w:rsidRPr="00917355" w:rsidRDefault="00AA3F2C" w:rsidP="00AA3F2C">
      <w:pPr>
        <w:numPr>
          <w:ilvl w:val="0"/>
          <w:numId w:val="2"/>
        </w:numPr>
        <w:ind w:left="567" w:hanging="567"/>
        <w:jc w:val="both"/>
      </w:pPr>
      <w:r w:rsidRPr="00917355">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AA3F2C" w:rsidRPr="00917355" w:rsidRDefault="00AA3F2C" w:rsidP="00AA3F2C">
      <w:pPr>
        <w:pStyle w:val="a5"/>
        <w:numPr>
          <w:ilvl w:val="0"/>
          <w:numId w:val="9"/>
        </w:numPr>
        <w:ind w:left="851" w:hanging="284"/>
        <w:jc w:val="both"/>
      </w:pPr>
      <w:r w:rsidRPr="00917355">
        <w:t>затвердження  місцевих  програм  та заходів з благоустрою населених пунктів;</w:t>
      </w:r>
    </w:p>
    <w:p w:rsidR="00AA3F2C" w:rsidRPr="00917355" w:rsidRDefault="00AA3F2C" w:rsidP="00AA3F2C">
      <w:pPr>
        <w:pStyle w:val="a5"/>
        <w:numPr>
          <w:ilvl w:val="0"/>
          <w:numId w:val="9"/>
        </w:numPr>
        <w:ind w:left="851" w:hanging="284"/>
        <w:jc w:val="both"/>
      </w:pPr>
      <w:r w:rsidRPr="00917355">
        <w:t>затвердження   правил  благоустрою  територій  населених пунктів;</w:t>
      </w:r>
    </w:p>
    <w:p w:rsidR="00AA3F2C" w:rsidRPr="00917355" w:rsidRDefault="00AA3F2C" w:rsidP="00AA3F2C">
      <w:pPr>
        <w:pStyle w:val="a5"/>
        <w:numPr>
          <w:ilvl w:val="0"/>
          <w:numId w:val="9"/>
        </w:numPr>
        <w:ind w:left="851" w:hanging="284"/>
        <w:jc w:val="both"/>
      </w:pPr>
      <w:r w:rsidRPr="00917355">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AA3F2C" w:rsidRPr="00917355" w:rsidRDefault="00AA3F2C" w:rsidP="00AA3F2C">
      <w:pPr>
        <w:ind w:left="567" w:hanging="567"/>
        <w:jc w:val="both"/>
      </w:pPr>
    </w:p>
    <w:p w:rsidR="00AA3F2C" w:rsidRPr="00917355" w:rsidRDefault="00AA3F2C" w:rsidP="00AA3F2C">
      <w:pPr>
        <w:numPr>
          <w:ilvl w:val="0"/>
          <w:numId w:val="2"/>
        </w:numPr>
        <w:ind w:left="567" w:hanging="567"/>
        <w:jc w:val="both"/>
      </w:pPr>
      <w:r w:rsidRPr="00917355">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AA3F2C" w:rsidRPr="00917355" w:rsidRDefault="00AA3F2C" w:rsidP="00AA3F2C">
      <w:pPr>
        <w:pStyle w:val="a5"/>
        <w:numPr>
          <w:ilvl w:val="0"/>
          <w:numId w:val="10"/>
        </w:numPr>
        <w:ind w:left="851" w:hanging="284"/>
        <w:jc w:val="both"/>
      </w:pPr>
      <w:r w:rsidRPr="00917355">
        <w:t>забезпечення  виконання  місцевих  програм  та здійснення заходів з благоустрою населених пунктів;</w:t>
      </w:r>
    </w:p>
    <w:p w:rsidR="00AA3F2C" w:rsidRPr="00917355" w:rsidRDefault="00AA3F2C" w:rsidP="00AA3F2C">
      <w:pPr>
        <w:pStyle w:val="a5"/>
        <w:numPr>
          <w:ilvl w:val="0"/>
          <w:numId w:val="10"/>
        </w:numPr>
        <w:ind w:left="851" w:hanging="284"/>
        <w:jc w:val="both"/>
      </w:pPr>
      <w:r w:rsidRPr="00917355">
        <w:t>організація забезпечення на території населеного пункту чистоти і порядку, дотримання тиші в громадських місцях;</w:t>
      </w:r>
    </w:p>
    <w:p w:rsidR="00AA3F2C" w:rsidRDefault="00AA3F2C" w:rsidP="00AA3F2C">
      <w:pPr>
        <w:pStyle w:val="a5"/>
        <w:numPr>
          <w:ilvl w:val="0"/>
          <w:numId w:val="10"/>
        </w:numPr>
        <w:ind w:left="851" w:hanging="284"/>
        <w:jc w:val="both"/>
      </w:pPr>
      <w:r w:rsidRPr="00917355">
        <w:t>визначення  на  об’єктах  благоустрою  місць  розміщення громадських вбиралень.</w:t>
      </w:r>
    </w:p>
    <w:p w:rsidR="00AA3F2C" w:rsidRPr="00917355" w:rsidRDefault="00AA3F2C" w:rsidP="00AA3F2C">
      <w:pPr>
        <w:pStyle w:val="a5"/>
        <w:ind w:left="851"/>
        <w:jc w:val="both"/>
      </w:pPr>
    </w:p>
    <w:p w:rsidR="00AA3F2C" w:rsidRPr="00917355" w:rsidRDefault="00AA3F2C" w:rsidP="00AA3F2C">
      <w:pPr>
        <w:numPr>
          <w:ilvl w:val="0"/>
          <w:numId w:val="2"/>
        </w:numPr>
        <w:ind w:left="567" w:hanging="567"/>
        <w:jc w:val="both"/>
      </w:pPr>
      <w:r w:rsidRPr="00917355">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AA3F2C" w:rsidRPr="00917355" w:rsidRDefault="00AA3F2C" w:rsidP="00AA3F2C">
      <w:pPr>
        <w:ind w:left="567"/>
        <w:jc w:val="both"/>
      </w:pPr>
    </w:p>
    <w:p w:rsidR="00AA3F2C" w:rsidRPr="00917355" w:rsidRDefault="00AA3F2C" w:rsidP="00AA3F2C">
      <w:pPr>
        <w:numPr>
          <w:ilvl w:val="0"/>
          <w:numId w:val="2"/>
        </w:numPr>
        <w:ind w:left="567" w:hanging="567"/>
        <w:jc w:val="both"/>
      </w:pPr>
      <w:r w:rsidRPr="00917355">
        <w:t>Статтею 15  Закону України «Про благоустрій населених пунктів», зокрема,  визначено, що:</w:t>
      </w:r>
    </w:p>
    <w:p w:rsidR="00AA3F2C" w:rsidRPr="00917355" w:rsidRDefault="00AA3F2C" w:rsidP="00AA3F2C">
      <w:pPr>
        <w:pStyle w:val="a5"/>
        <w:numPr>
          <w:ilvl w:val="0"/>
          <w:numId w:val="11"/>
        </w:numPr>
        <w:ind w:left="851" w:hanging="284"/>
        <w:jc w:val="both"/>
      </w:pPr>
      <w:r w:rsidRPr="00917355">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AA3F2C" w:rsidRPr="00917355" w:rsidRDefault="00AA3F2C" w:rsidP="00AA3F2C">
      <w:pPr>
        <w:pStyle w:val="a5"/>
        <w:numPr>
          <w:ilvl w:val="0"/>
          <w:numId w:val="11"/>
        </w:numPr>
        <w:ind w:left="851" w:hanging="284"/>
        <w:jc w:val="both"/>
      </w:pPr>
      <w:r w:rsidRPr="00917355">
        <w:lastRenderedPageBreak/>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AA3F2C" w:rsidRPr="00917355" w:rsidRDefault="00AA3F2C" w:rsidP="00AA3F2C">
      <w:pPr>
        <w:pStyle w:val="a5"/>
        <w:numPr>
          <w:ilvl w:val="0"/>
          <w:numId w:val="11"/>
        </w:numPr>
        <w:ind w:left="851" w:hanging="284"/>
        <w:jc w:val="both"/>
      </w:pPr>
      <w:r w:rsidRPr="00917355">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AA3F2C" w:rsidRPr="00917355" w:rsidRDefault="00AA3F2C" w:rsidP="00AA3F2C">
      <w:pPr>
        <w:pStyle w:val="a5"/>
        <w:ind w:left="851"/>
        <w:jc w:val="both"/>
      </w:pPr>
    </w:p>
    <w:p w:rsidR="00AA3F2C" w:rsidRPr="00917355" w:rsidRDefault="00AA3F2C" w:rsidP="00AA3F2C">
      <w:pPr>
        <w:pStyle w:val="rvps2"/>
        <w:numPr>
          <w:ilvl w:val="0"/>
          <w:numId w:val="2"/>
        </w:numPr>
        <w:spacing w:before="0" w:beforeAutospacing="0" w:after="0" w:afterAutospacing="0"/>
        <w:ind w:left="567" w:hanging="567"/>
        <w:contextualSpacing/>
        <w:jc w:val="both"/>
        <w:rPr>
          <w:lang w:val="uk-UA" w:eastAsia="uk-UA"/>
        </w:rPr>
      </w:pPr>
      <w:r w:rsidRPr="00917355">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AA3F2C" w:rsidRPr="00917355" w:rsidRDefault="00AA3F2C" w:rsidP="00AA3F2C">
      <w:pPr>
        <w:pStyle w:val="rvps2"/>
        <w:spacing w:before="0" w:beforeAutospacing="0" w:after="0" w:afterAutospacing="0"/>
        <w:ind w:left="426"/>
        <w:contextualSpacing/>
        <w:jc w:val="both"/>
        <w:rPr>
          <w:lang w:val="uk-UA" w:eastAsia="uk-UA"/>
        </w:rPr>
      </w:pPr>
    </w:p>
    <w:p w:rsidR="00AA3F2C" w:rsidRPr="00917355" w:rsidRDefault="00AA3F2C" w:rsidP="00AA3F2C">
      <w:pPr>
        <w:numPr>
          <w:ilvl w:val="0"/>
          <w:numId w:val="2"/>
        </w:numPr>
        <w:ind w:left="567" w:hanging="567"/>
        <w:jc w:val="both"/>
      </w:pPr>
      <w:r w:rsidRPr="00917355">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AA3F2C" w:rsidRPr="00917355" w:rsidRDefault="00AA3F2C" w:rsidP="00AA3F2C">
      <w:pPr>
        <w:ind w:left="567" w:hanging="567"/>
        <w:jc w:val="both"/>
      </w:pPr>
    </w:p>
    <w:p w:rsidR="00AA3F2C" w:rsidRPr="00917355" w:rsidRDefault="00AA3F2C" w:rsidP="00AA3F2C">
      <w:pPr>
        <w:numPr>
          <w:ilvl w:val="0"/>
          <w:numId w:val="2"/>
        </w:numPr>
        <w:ind w:left="567" w:hanging="567"/>
        <w:jc w:val="both"/>
      </w:pPr>
      <w:r w:rsidRPr="00917355">
        <w:t>Частиною шостою статті 8 Закону України «Про поховання та похоронну справу» встановлено, що для організації   (утворення),   будівництва,   утримання   в належному стані та  охорони  місць поховання  сільські,  селищні, міські    ради   можуть   створювати   спеціалізовані  комунальні підприємства.</w:t>
      </w:r>
    </w:p>
    <w:p w:rsidR="00AA3F2C" w:rsidRPr="00917355" w:rsidRDefault="00AA3F2C" w:rsidP="00AA3F2C">
      <w:pPr>
        <w:ind w:left="567" w:hanging="567"/>
        <w:jc w:val="both"/>
      </w:pPr>
    </w:p>
    <w:p w:rsidR="00AA3F2C" w:rsidRPr="00917355" w:rsidRDefault="00AA3F2C" w:rsidP="00AA3F2C">
      <w:pPr>
        <w:pStyle w:val="a5"/>
        <w:numPr>
          <w:ilvl w:val="0"/>
          <w:numId w:val="2"/>
        </w:numPr>
        <w:ind w:left="567" w:hanging="567"/>
        <w:contextualSpacing w:val="0"/>
        <w:jc w:val="both"/>
      </w:pPr>
      <w:r w:rsidRPr="00917355">
        <w:t>Відповідно до статті 9 Закону України «Про поховання та похоронну справу» ритуальні служби ‒ спеціалізовані комунальні підприємства, що створюються   органами місцевого самоврядування в порядку, встановленому законом, з метою здійснення організації поховання померлих і надання ритуальних послуг, передбачених необхідним мінімальним переліком окремих видів ритуальних послуг, реалізації предметів ритуальної належності,  передбаченим пунктом  2  частини другої статті 8 цього Закону.</w:t>
      </w:r>
    </w:p>
    <w:p w:rsidR="00AA3F2C" w:rsidRPr="00917355" w:rsidRDefault="00AA3F2C" w:rsidP="00AA3F2C">
      <w:pPr>
        <w:pStyle w:val="a5"/>
        <w:ind w:left="567" w:hanging="567"/>
        <w:jc w:val="both"/>
      </w:pPr>
    </w:p>
    <w:p w:rsidR="00AA3F2C" w:rsidRPr="00917355" w:rsidRDefault="00AA3F2C" w:rsidP="00AA3F2C">
      <w:pPr>
        <w:pStyle w:val="a5"/>
        <w:numPr>
          <w:ilvl w:val="0"/>
          <w:numId w:val="2"/>
        </w:numPr>
        <w:ind w:left="567" w:hanging="567"/>
        <w:contextualSpacing w:val="0"/>
        <w:jc w:val="both"/>
      </w:pPr>
      <w:bookmarkStart w:id="1" w:name="o106"/>
      <w:bookmarkEnd w:id="1"/>
      <w:r w:rsidRPr="00917355">
        <w:t xml:space="preserve">Ритуальні служби можуть також надавати ритуальні послуги, не передбачені необхідним мінімальним переліком окремих видів ритуальних послуг та реалізації предметів ритуальної належності, виготовляти предмети ритуальної належності. Тарифи щодо оплати таких  послуг  та предметів ритуальної належності встановлюються в межах, визначених законодавством,  виконавчим органом  сільської, селищної, міської ради. </w:t>
      </w:r>
    </w:p>
    <w:p w:rsidR="00AA3F2C" w:rsidRPr="00917355" w:rsidRDefault="00AA3F2C" w:rsidP="00AA3F2C">
      <w:pPr>
        <w:pStyle w:val="a5"/>
        <w:ind w:left="567" w:hanging="567"/>
        <w:jc w:val="both"/>
      </w:pPr>
    </w:p>
    <w:p w:rsidR="00AA3F2C" w:rsidRPr="00296B53" w:rsidRDefault="00AA3F2C" w:rsidP="00CB4AFE">
      <w:pPr>
        <w:pStyle w:val="a5"/>
        <w:numPr>
          <w:ilvl w:val="0"/>
          <w:numId w:val="2"/>
        </w:numPr>
        <w:ind w:left="567" w:hanging="567"/>
        <w:contextualSpacing w:val="0"/>
        <w:jc w:val="both"/>
      </w:pPr>
      <w:r w:rsidRPr="00917355">
        <w:t xml:space="preserve">Згідно з пунктом </w:t>
      </w:r>
      <w:r>
        <w:t>5</w:t>
      </w:r>
      <w:r w:rsidRPr="00917355">
        <w:t xml:space="preserve"> Типового положення про ритуальну службу в Україні, затвердженого наказом Державного комітету України з питань житл</w:t>
      </w:r>
      <w:r>
        <w:t xml:space="preserve">ово-комунального господарства </w:t>
      </w:r>
      <w:r w:rsidRPr="00917355">
        <w:t xml:space="preserve">від 19.11.2003 № 193, </w:t>
      </w:r>
      <w:r>
        <w:t xml:space="preserve">ритуальна служба відповідно до покладених на неї завдань </w:t>
      </w:r>
      <w:r w:rsidRPr="008E761E">
        <w:rPr>
          <w:i/>
        </w:rPr>
        <w:t xml:space="preserve">зобов’язана, зокрема, </w:t>
      </w:r>
      <w:r w:rsidRPr="008E761E">
        <w:rPr>
          <w:i/>
          <w:szCs w:val="26"/>
        </w:rPr>
        <w:t>організовувати виконання робіт з благоустрою місць  поховань відповідно до кошторису</w:t>
      </w:r>
      <w:r>
        <w:rPr>
          <w:szCs w:val="26"/>
        </w:rPr>
        <w:t>.</w:t>
      </w:r>
    </w:p>
    <w:p w:rsidR="00296B53" w:rsidRPr="00917355" w:rsidRDefault="00296B53" w:rsidP="00296B53">
      <w:pPr>
        <w:pStyle w:val="a5"/>
        <w:ind w:left="567"/>
        <w:contextualSpacing w:val="0"/>
        <w:jc w:val="both"/>
      </w:pPr>
    </w:p>
    <w:p w:rsidR="00AA3F2C" w:rsidRPr="00917355" w:rsidRDefault="00AA3F2C" w:rsidP="00AA3F2C">
      <w:pPr>
        <w:pStyle w:val="a5"/>
        <w:numPr>
          <w:ilvl w:val="0"/>
          <w:numId w:val="2"/>
        </w:numPr>
        <w:ind w:left="567" w:hanging="567"/>
        <w:contextualSpacing w:val="0"/>
        <w:jc w:val="both"/>
      </w:pPr>
      <w:r w:rsidRPr="00917355">
        <w:t xml:space="preserve">Статтею 28 Закону України «Про поховання та похоронну справу» землі, на яких розташовані місця поховання, є об'єктами права комунальної власності і не підлягають </w:t>
      </w:r>
      <w:r w:rsidRPr="00917355">
        <w:lastRenderedPageBreak/>
        <w:t xml:space="preserve">приватизації або передачі в оренду. </w:t>
      </w:r>
      <w:bookmarkStart w:id="2" w:name="o213"/>
      <w:bookmarkEnd w:id="2"/>
      <w:r w:rsidRPr="00917355">
        <w:t>На території місця поховання не можуть бути розташовані об'єкти іншої, крім комунальної форми власності.</w:t>
      </w:r>
    </w:p>
    <w:p w:rsidR="00AA3F2C" w:rsidRPr="00917355" w:rsidRDefault="00AA3F2C" w:rsidP="00AA3F2C">
      <w:pPr>
        <w:ind w:left="567" w:hanging="567"/>
        <w:jc w:val="both"/>
      </w:pPr>
    </w:p>
    <w:p w:rsidR="00AA3F2C" w:rsidRPr="00917355" w:rsidRDefault="00AA3F2C" w:rsidP="00AA3F2C">
      <w:pPr>
        <w:numPr>
          <w:ilvl w:val="0"/>
          <w:numId w:val="2"/>
        </w:numPr>
        <w:ind w:left="567" w:hanging="567"/>
        <w:jc w:val="both"/>
      </w:pPr>
      <w:r w:rsidRPr="00917355">
        <w:t>Згідно зі статтею 30 Закону України «Про поховання та похоронну справу», зокрема, утримання кладовищ,  військових кладовищ,  військових ділянок на кладовищах,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сільської,  селищної,  міської  ради  за  рахунок  коштів місцевого бюджету; утримання військових    кладовищ,   військових   ділянок   на цивільних кладовищах,  військових  братських  та  одиночних  могил забезпечують  виконавчі органи сільських,  селищних,  міських рад, органи виконавчої влади із залученням органів  охорони  культурної спадщини відповідно до їх повноважень.</w:t>
      </w:r>
    </w:p>
    <w:p w:rsidR="00AA3F2C" w:rsidRPr="00917355" w:rsidRDefault="00AA3F2C" w:rsidP="00AA3F2C">
      <w:pPr>
        <w:ind w:left="567" w:hanging="567"/>
        <w:jc w:val="both"/>
      </w:pPr>
    </w:p>
    <w:p w:rsidR="00AA3F2C" w:rsidRDefault="0042429D" w:rsidP="00AA3F2C">
      <w:pPr>
        <w:numPr>
          <w:ilvl w:val="0"/>
          <w:numId w:val="2"/>
        </w:numPr>
        <w:ind w:left="567" w:hanging="567"/>
        <w:jc w:val="both"/>
      </w:pPr>
      <w:r>
        <w:t xml:space="preserve">Пунктом 3.1 </w:t>
      </w:r>
      <w:hyperlink r:id="rId9" w:tgtFrame="_blank" w:history="1">
        <w:r w:rsidR="00AA3F2C" w:rsidRPr="001D5C0F">
          <w:rPr>
            <w:rStyle w:val="a7"/>
            <w:color w:val="auto"/>
            <w:u w:val="none"/>
            <w:shd w:val="clear" w:color="auto" w:fill="FFFFFF"/>
          </w:rPr>
          <w:t>Порядку утримання кладовищ та інших місць поховань</w:t>
        </w:r>
      </w:hyperlink>
      <w:r w:rsidR="00AA3F2C" w:rsidRPr="001D5C0F">
        <w:rPr>
          <w:shd w:val="clear" w:color="auto" w:fill="FFFFFF"/>
        </w:rPr>
        <w:t xml:space="preserve">, затвердженого наказом Державного комітету України з питань житлово-комунального господарства від 19.11.2003 </w:t>
      </w:r>
      <w:hyperlink r:id="rId10" w:tgtFrame="_blank" w:history="1">
        <w:r w:rsidR="00AA3F2C" w:rsidRPr="001D5C0F">
          <w:rPr>
            <w:rStyle w:val="a7"/>
            <w:color w:val="auto"/>
            <w:u w:val="none"/>
            <w:shd w:val="clear" w:color="auto" w:fill="FFFFFF"/>
          </w:rPr>
          <w:t>№ 193</w:t>
        </w:r>
      </w:hyperlink>
      <w:r w:rsidR="00AA3F2C" w:rsidRPr="001D5C0F">
        <w:rPr>
          <w:shd w:val="clear" w:color="auto" w:fill="FFFFFF"/>
        </w:rPr>
        <w:t xml:space="preserve">, </w:t>
      </w:r>
      <w:r w:rsidR="00AA3F2C" w:rsidRPr="00917355">
        <w:rPr>
          <w:shd w:val="clear" w:color="auto" w:fill="FFFFFF"/>
        </w:rPr>
        <w:t xml:space="preserve">зареєстрованого </w:t>
      </w:r>
      <w:r>
        <w:rPr>
          <w:shd w:val="clear" w:color="auto" w:fill="FFFFFF"/>
        </w:rPr>
        <w:t>в</w:t>
      </w:r>
      <w:r w:rsidR="00AA3F2C" w:rsidRPr="00917355">
        <w:rPr>
          <w:shd w:val="clear" w:color="auto" w:fill="FFFFFF"/>
        </w:rPr>
        <w:t xml:space="preserve"> Міністерстві юстиції</w:t>
      </w:r>
      <w:r w:rsidR="0055188C">
        <w:rPr>
          <w:shd w:val="clear" w:color="auto" w:fill="FFFFFF"/>
        </w:rPr>
        <w:t xml:space="preserve"> України 08.09.2004 за </w:t>
      </w:r>
      <w:r w:rsidR="00AA3F2C" w:rsidRPr="00917355">
        <w:rPr>
          <w:shd w:val="clear" w:color="auto" w:fill="FFFFFF"/>
        </w:rPr>
        <w:t>№ 1113/9712, зокрема</w:t>
      </w:r>
      <w:r>
        <w:rPr>
          <w:shd w:val="clear" w:color="auto" w:fill="FFFFFF"/>
        </w:rPr>
        <w:t>,</w:t>
      </w:r>
      <w:r w:rsidR="00AA3F2C" w:rsidRPr="00917355">
        <w:rPr>
          <w:shd w:val="clear" w:color="auto" w:fill="FFFFFF"/>
        </w:rPr>
        <w:t xml:space="preserve"> встановлено, що у</w:t>
      </w:r>
      <w:r w:rsidR="00AA3F2C" w:rsidRPr="00917355">
        <w:t>тримання кладовищ та охорона всіх місць  поховань  забезпечуються виконавчим  органом сільської,  селищної,  міської ради за рахунок коштів місцевого бюджету.</w:t>
      </w:r>
    </w:p>
    <w:p w:rsidR="001D5C0F" w:rsidRPr="00DA03E1" w:rsidRDefault="001D5C0F" w:rsidP="001D5C0F">
      <w:pPr>
        <w:ind w:left="567"/>
        <w:jc w:val="both"/>
      </w:pPr>
    </w:p>
    <w:p w:rsidR="00AA3F2C" w:rsidRPr="00917355" w:rsidRDefault="00AA3F2C" w:rsidP="00AA3F2C">
      <w:pPr>
        <w:numPr>
          <w:ilvl w:val="0"/>
          <w:numId w:val="1"/>
        </w:numPr>
        <w:tabs>
          <w:tab w:val="left" w:pos="567"/>
        </w:tabs>
        <w:ind w:left="426" w:hanging="426"/>
        <w:contextualSpacing/>
        <w:jc w:val="both"/>
        <w:rPr>
          <w:b/>
        </w:rPr>
      </w:pPr>
      <w:r w:rsidRPr="00917355">
        <w:rPr>
          <w:b/>
          <w:bCs/>
        </w:rPr>
        <w:t xml:space="preserve">ВИСНОВКИ ЗА РЕЗУЛЬТАТАМИ РОЗГЛЯДУ СПРАВИ </w:t>
      </w:r>
    </w:p>
    <w:p w:rsidR="00AA3F2C" w:rsidRPr="00917355" w:rsidRDefault="00AA3F2C" w:rsidP="00AA3F2C">
      <w:pPr>
        <w:tabs>
          <w:tab w:val="left" w:pos="567"/>
        </w:tabs>
        <w:ind w:left="426"/>
        <w:contextualSpacing/>
        <w:jc w:val="both"/>
        <w:rPr>
          <w:b/>
        </w:rPr>
      </w:pPr>
    </w:p>
    <w:p w:rsidR="00AA3F2C" w:rsidRPr="00917355" w:rsidRDefault="00AA3F2C" w:rsidP="00AA3F2C">
      <w:pPr>
        <w:pStyle w:val="a5"/>
        <w:numPr>
          <w:ilvl w:val="0"/>
          <w:numId w:val="14"/>
        </w:numPr>
        <w:tabs>
          <w:tab w:val="left" w:pos="567"/>
        </w:tabs>
        <w:jc w:val="both"/>
        <w:rPr>
          <w:b/>
          <w:bCs/>
          <w:vanish/>
        </w:rPr>
      </w:pPr>
    </w:p>
    <w:p w:rsidR="00AA3F2C" w:rsidRPr="00917355" w:rsidRDefault="00AA3F2C" w:rsidP="00AA3F2C">
      <w:pPr>
        <w:pStyle w:val="a5"/>
        <w:numPr>
          <w:ilvl w:val="0"/>
          <w:numId w:val="14"/>
        </w:numPr>
        <w:tabs>
          <w:tab w:val="left" w:pos="567"/>
        </w:tabs>
        <w:jc w:val="both"/>
        <w:rPr>
          <w:b/>
          <w:bCs/>
          <w:vanish/>
        </w:rPr>
      </w:pPr>
    </w:p>
    <w:p w:rsidR="00AA3F2C" w:rsidRPr="00917355" w:rsidRDefault="00AA3F2C" w:rsidP="00AA3F2C">
      <w:pPr>
        <w:pStyle w:val="a5"/>
        <w:numPr>
          <w:ilvl w:val="0"/>
          <w:numId w:val="14"/>
        </w:numPr>
        <w:tabs>
          <w:tab w:val="left" w:pos="567"/>
        </w:tabs>
        <w:jc w:val="both"/>
        <w:rPr>
          <w:b/>
          <w:bCs/>
          <w:vanish/>
        </w:rPr>
      </w:pPr>
    </w:p>
    <w:p w:rsidR="00AA3F2C" w:rsidRPr="00917355" w:rsidRDefault="00AA3F2C" w:rsidP="00AA3F2C">
      <w:pPr>
        <w:pStyle w:val="a5"/>
        <w:numPr>
          <w:ilvl w:val="0"/>
          <w:numId w:val="14"/>
        </w:numPr>
        <w:tabs>
          <w:tab w:val="left" w:pos="567"/>
        </w:tabs>
        <w:jc w:val="both"/>
        <w:rPr>
          <w:b/>
          <w:bCs/>
          <w:vanish/>
        </w:rPr>
      </w:pPr>
    </w:p>
    <w:p w:rsidR="00AA3F2C" w:rsidRPr="00917355" w:rsidRDefault="00AA3F2C" w:rsidP="00AA3F2C">
      <w:pPr>
        <w:pStyle w:val="a5"/>
        <w:numPr>
          <w:ilvl w:val="0"/>
          <w:numId w:val="14"/>
        </w:numPr>
        <w:tabs>
          <w:tab w:val="left" w:pos="567"/>
        </w:tabs>
        <w:jc w:val="both"/>
        <w:rPr>
          <w:b/>
          <w:bCs/>
          <w:vanish/>
        </w:rPr>
      </w:pPr>
    </w:p>
    <w:p w:rsidR="00AA3F2C" w:rsidRPr="00917355" w:rsidRDefault="00AA3F2C" w:rsidP="00AA3F2C">
      <w:pPr>
        <w:pStyle w:val="a5"/>
        <w:numPr>
          <w:ilvl w:val="1"/>
          <w:numId w:val="14"/>
        </w:numPr>
        <w:tabs>
          <w:tab w:val="left" w:pos="567"/>
        </w:tabs>
        <w:jc w:val="both"/>
        <w:rPr>
          <w:b/>
        </w:rPr>
      </w:pPr>
      <w:r w:rsidRPr="00917355">
        <w:rPr>
          <w:b/>
          <w:bCs/>
        </w:rPr>
        <w:t xml:space="preserve"> Визначення належності заходу підтримки до державної допомоги</w:t>
      </w:r>
    </w:p>
    <w:p w:rsidR="00AA3F2C" w:rsidRPr="00917355" w:rsidRDefault="00AA3F2C" w:rsidP="00AA3F2C">
      <w:pPr>
        <w:jc w:val="both"/>
      </w:pPr>
    </w:p>
    <w:p w:rsidR="00AA3F2C" w:rsidRPr="00917355" w:rsidRDefault="00AA3F2C" w:rsidP="00AA3F2C">
      <w:pPr>
        <w:pStyle w:val="rvps2"/>
        <w:numPr>
          <w:ilvl w:val="2"/>
          <w:numId w:val="1"/>
        </w:numPr>
        <w:spacing w:before="0" w:beforeAutospacing="0" w:after="0" w:afterAutospacing="0"/>
        <w:ind w:left="426" w:hanging="426"/>
        <w:jc w:val="both"/>
        <w:rPr>
          <w:b/>
          <w:lang w:val="uk-UA" w:eastAsia="uk-UA"/>
        </w:rPr>
      </w:pPr>
      <w:r w:rsidRPr="00917355">
        <w:rPr>
          <w:b/>
          <w:lang w:val="uk-UA" w:eastAsia="uk-UA"/>
        </w:rPr>
        <w:t>Надання підтримки суб’єкту господарювання</w:t>
      </w:r>
    </w:p>
    <w:p w:rsidR="00AA3F2C" w:rsidRPr="00917355" w:rsidRDefault="00AA3F2C" w:rsidP="00AA3F2C">
      <w:pPr>
        <w:pStyle w:val="rvps2"/>
        <w:spacing w:before="0" w:beforeAutospacing="0" w:after="0" w:afterAutospacing="0"/>
        <w:jc w:val="both"/>
        <w:rPr>
          <w:b/>
          <w:lang w:val="uk-UA" w:eastAsia="uk-UA"/>
        </w:rPr>
      </w:pPr>
    </w:p>
    <w:p w:rsidR="00AA3F2C" w:rsidRPr="00917355"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eastAsia="uk-UA"/>
        </w:rPr>
        <w:t>Відповідно до Статуту Підприємств</w:t>
      </w:r>
      <w:r w:rsidR="0055188C">
        <w:rPr>
          <w:lang w:val="uk-UA" w:eastAsia="uk-UA"/>
        </w:rPr>
        <w:t>о</w:t>
      </w:r>
      <w:r w:rsidRPr="00917355">
        <w:rPr>
          <w:lang w:val="uk-UA" w:eastAsia="uk-UA"/>
        </w:rPr>
        <w:t xml:space="preserve"> є самостійним господарюючим суб՚єктом з правом юридичної особи. Підприємство має самостійний баланс, поточні та вкладні (депозитні) рахунки в установах банку, круглу печатку, штампи зі своїм найменуванням та іншими необхідними реквізитами, фірмовий бланк, ідентифікаційний код. </w:t>
      </w:r>
    </w:p>
    <w:p w:rsidR="00AA3F2C" w:rsidRPr="00917355" w:rsidRDefault="00AA3F2C" w:rsidP="00AA3F2C">
      <w:pPr>
        <w:pStyle w:val="rvps2"/>
        <w:spacing w:before="0" w:beforeAutospacing="0" w:after="0" w:afterAutospacing="0"/>
        <w:ind w:left="567" w:hanging="567"/>
        <w:jc w:val="both"/>
        <w:rPr>
          <w:lang w:val="uk-UA" w:eastAsia="uk-UA"/>
        </w:rPr>
      </w:pPr>
    </w:p>
    <w:p w:rsidR="00AA3F2C"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eastAsia="uk-UA"/>
        </w:rPr>
        <w:t>Основною метою діяльності Підприємства є здійснення організації поховання померлих, надання ритуальних послуг та реалізація предметів ритуальної належності.</w:t>
      </w:r>
    </w:p>
    <w:p w:rsidR="00AA3F2C" w:rsidRPr="003B67DA" w:rsidRDefault="00AA3F2C" w:rsidP="00AA3F2C">
      <w:pPr>
        <w:pStyle w:val="rvps2"/>
        <w:spacing w:before="0" w:beforeAutospacing="0" w:after="0" w:afterAutospacing="0"/>
        <w:ind w:left="567"/>
        <w:jc w:val="both"/>
        <w:rPr>
          <w:lang w:val="uk-UA" w:eastAsia="uk-UA"/>
        </w:rPr>
      </w:pPr>
    </w:p>
    <w:p w:rsidR="00AA3F2C" w:rsidRDefault="00AA3F2C" w:rsidP="00AA3F2C">
      <w:pPr>
        <w:pStyle w:val="rvps2"/>
        <w:numPr>
          <w:ilvl w:val="0"/>
          <w:numId w:val="2"/>
        </w:numPr>
        <w:spacing w:before="0" w:beforeAutospacing="0" w:after="0" w:afterAutospacing="0"/>
        <w:ind w:left="567" w:hanging="567"/>
        <w:jc w:val="both"/>
        <w:rPr>
          <w:lang w:val="uk-UA" w:eastAsia="uk-UA"/>
        </w:rPr>
      </w:pPr>
      <w:r w:rsidRPr="00917355">
        <w:rPr>
          <w:lang w:val="uk-UA" w:eastAsia="uk-UA"/>
        </w:rPr>
        <w:t>Підприємство надає послуги за цінами та тарифами, що передбачені нормативно-правовими актами України, за їх відсутності Підприємство визначає ціни самостійно</w:t>
      </w:r>
      <w:r>
        <w:rPr>
          <w:lang w:val="uk-UA" w:eastAsia="uk-UA"/>
        </w:rPr>
        <w:t xml:space="preserve"> (пункт 3.2 Статуту)</w:t>
      </w:r>
      <w:r w:rsidRPr="00917355">
        <w:rPr>
          <w:lang w:val="uk-UA" w:eastAsia="uk-UA"/>
        </w:rPr>
        <w:t xml:space="preserve">. </w:t>
      </w:r>
    </w:p>
    <w:p w:rsidR="00AA3F2C" w:rsidRPr="00917355" w:rsidRDefault="00AA3F2C" w:rsidP="00AA3F2C">
      <w:pPr>
        <w:pStyle w:val="rvps2"/>
        <w:spacing w:before="0" w:beforeAutospacing="0" w:after="0" w:afterAutospacing="0"/>
        <w:ind w:left="567"/>
        <w:jc w:val="both"/>
        <w:rPr>
          <w:lang w:val="uk-UA" w:eastAsia="uk-UA"/>
        </w:rPr>
      </w:pPr>
    </w:p>
    <w:p w:rsidR="00AA3F2C" w:rsidRPr="00490FA2" w:rsidRDefault="00AA3F2C" w:rsidP="00AA3F2C">
      <w:pPr>
        <w:pStyle w:val="rvps2"/>
        <w:numPr>
          <w:ilvl w:val="0"/>
          <w:numId w:val="2"/>
        </w:numPr>
        <w:spacing w:before="0" w:beforeAutospacing="0" w:after="0" w:afterAutospacing="0"/>
        <w:ind w:left="567" w:hanging="567"/>
        <w:jc w:val="both"/>
        <w:rPr>
          <w:u w:val="single"/>
          <w:lang w:val="uk-UA" w:eastAsia="uk-UA"/>
        </w:rPr>
      </w:pPr>
      <w:r w:rsidRPr="00490FA2">
        <w:rPr>
          <w:u w:val="single"/>
          <w:lang w:val="uk-UA" w:eastAsia="uk-UA"/>
        </w:rPr>
        <w:t xml:space="preserve">Отже, СКП </w:t>
      </w:r>
      <w:r w:rsidRPr="00490FA2">
        <w:rPr>
          <w:u w:val="single"/>
        </w:rPr>
        <w:t>«Ритуальна служба</w:t>
      </w:r>
      <w:r w:rsidRPr="00490FA2">
        <w:rPr>
          <w:u w:val="single"/>
          <w:lang w:val="uk-UA" w:eastAsia="uk-UA"/>
        </w:rPr>
        <w:t xml:space="preserve">» </w:t>
      </w:r>
      <w:r w:rsidRPr="00490FA2">
        <w:rPr>
          <w:u w:val="single"/>
        </w:rPr>
        <w:t>є суб՚єктом господарювання в розумінні Закону</w:t>
      </w:r>
      <w:r w:rsidRPr="00490FA2">
        <w:rPr>
          <w:u w:val="single"/>
          <w:lang w:val="uk-UA" w:eastAsia="uk-UA"/>
        </w:rPr>
        <w:t>.</w:t>
      </w:r>
    </w:p>
    <w:p w:rsidR="00AA3F2C" w:rsidRPr="00E57815" w:rsidRDefault="00AA3F2C" w:rsidP="00AA3F2C">
      <w:pPr>
        <w:pStyle w:val="rvps2"/>
        <w:spacing w:before="0" w:beforeAutospacing="0" w:after="0" w:afterAutospacing="0"/>
        <w:ind w:left="567"/>
        <w:jc w:val="both"/>
        <w:rPr>
          <w:u w:val="single"/>
          <w:lang w:val="uk-UA" w:eastAsia="uk-UA"/>
        </w:rPr>
      </w:pPr>
    </w:p>
    <w:p w:rsidR="00AA3F2C" w:rsidRDefault="0042429D" w:rsidP="00AA3F2C">
      <w:pPr>
        <w:pStyle w:val="rvps2"/>
        <w:numPr>
          <w:ilvl w:val="0"/>
          <w:numId w:val="2"/>
        </w:numPr>
        <w:spacing w:before="0" w:beforeAutospacing="0" w:after="0" w:afterAutospacing="0"/>
        <w:ind w:left="567" w:hanging="567"/>
        <w:jc w:val="both"/>
        <w:rPr>
          <w:lang w:val="uk-UA" w:eastAsia="uk-UA"/>
        </w:rPr>
      </w:pPr>
      <w:r>
        <w:rPr>
          <w:lang w:val="uk-UA" w:eastAsia="uk-UA"/>
        </w:rPr>
        <w:t>Разом із цим предметом діяльності П</w:t>
      </w:r>
      <w:r w:rsidR="00AA3F2C" w:rsidRPr="00917355">
        <w:rPr>
          <w:lang w:val="uk-UA" w:eastAsia="uk-UA"/>
        </w:rPr>
        <w:t xml:space="preserve">ідприємства, зокрема, є виконання робіт </w:t>
      </w:r>
      <w:r>
        <w:rPr>
          <w:lang w:val="uk-UA" w:eastAsia="uk-UA"/>
        </w:rPr>
        <w:t>із благоустрою та утримання</w:t>
      </w:r>
      <w:r w:rsidR="00AA3F2C" w:rsidRPr="00917355">
        <w:rPr>
          <w:lang w:val="uk-UA" w:eastAsia="uk-UA"/>
        </w:rPr>
        <w:t xml:space="preserve"> міських кладовищ, які знаходяться на балансі </w:t>
      </w:r>
      <w:r>
        <w:rPr>
          <w:lang w:val="uk-UA" w:eastAsia="uk-UA"/>
        </w:rPr>
        <w:t>П</w:t>
      </w:r>
      <w:r w:rsidR="00AA3F2C" w:rsidRPr="00917355">
        <w:rPr>
          <w:lang w:val="uk-UA" w:eastAsia="uk-UA"/>
        </w:rPr>
        <w:t>ідприємства.</w:t>
      </w:r>
    </w:p>
    <w:p w:rsidR="00AA3F2C" w:rsidRPr="00917355" w:rsidRDefault="00AA3F2C" w:rsidP="00AA3F2C">
      <w:pPr>
        <w:pStyle w:val="rvps2"/>
        <w:spacing w:before="0" w:beforeAutospacing="0" w:after="0" w:afterAutospacing="0"/>
        <w:ind w:left="567"/>
        <w:jc w:val="both"/>
        <w:rPr>
          <w:lang w:val="uk-UA" w:eastAsia="uk-UA"/>
        </w:rPr>
      </w:pPr>
    </w:p>
    <w:p w:rsidR="00777F1C" w:rsidRDefault="00AA3F2C" w:rsidP="0042429D">
      <w:pPr>
        <w:pStyle w:val="a5"/>
        <w:numPr>
          <w:ilvl w:val="0"/>
          <w:numId w:val="2"/>
        </w:numPr>
        <w:ind w:left="567" w:hanging="567"/>
        <w:contextualSpacing w:val="0"/>
        <w:jc w:val="both"/>
      </w:pPr>
      <w:r w:rsidRPr="00A75AF5">
        <w:rPr>
          <w:lang w:eastAsia="uk-UA"/>
        </w:rPr>
        <w:t xml:space="preserve">СКП </w:t>
      </w:r>
      <w:r w:rsidRPr="00A75AF5">
        <w:t>«Ритуальна служба</w:t>
      </w:r>
      <w:r w:rsidRPr="00A75AF5">
        <w:rPr>
          <w:lang w:eastAsia="uk-UA"/>
        </w:rPr>
        <w:t>»</w:t>
      </w:r>
      <w:r>
        <w:rPr>
          <w:lang w:eastAsia="uk-UA"/>
        </w:rPr>
        <w:t xml:space="preserve"> діє відповідно до законодавства України, а саме</w:t>
      </w:r>
      <w:r w:rsidR="0042429D">
        <w:rPr>
          <w:lang w:eastAsia="uk-UA"/>
        </w:rPr>
        <w:t>:</w:t>
      </w:r>
      <w:r>
        <w:rPr>
          <w:lang w:eastAsia="uk-UA"/>
        </w:rPr>
        <w:t xml:space="preserve"> Закону України «Про поховання та похоронну справу», наказу Державного комітету України з питань житлово-комунального господарства «Про затвердження нормативно-правових актів щодо реалізації Закону України «Про поховання та похоронну справу» № 193 від 19.11.2003 та інших законодавчих та підзаконних нормативно-правових актів (пункт 1.1 Статуту).</w:t>
      </w:r>
    </w:p>
    <w:p w:rsidR="00AA3F2C" w:rsidRDefault="00AA3F2C" w:rsidP="00AA3F2C">
      <w:pPr>
        <w:pStyle w:val="a5"/>
        <w:numPr>
          <w:ilvl w:val="0"/>
          <w:numId w:val="2"/>
        </w:numPr>
        <w:ind w:left="567" w:hanging="567"/>
        <w:contextualSpacing w:val="0"/>
        <w:jc w:val="both"/>
      </w:pPr>
      <w:r>
        <w:rPr>
          <w:lang w:eastAsia="uk-UA"/>
        </w:rPr>
        <w:lastRenderedPageBreak/>
        <w:t xml:space="preserve">Утримання кладовищ забезпечують виконавчі органи міських рад (стаття 30 Закону України «Про поховання та похоронну справу»); </w:t>
      </w:r>
      <w:r>
        <w:rPr>
          <w:color w:val="000000"/>
          <w:shd w:val="clear" w:color="auto" w:fill="FFFFFF"/>
        </w:rPr>
        <w:t>д</w:t>
      </w:r>
      <w:r w:rsidRPr="00C21E69">
        <w:rPr>
          <w:color w:val="000000"/>
          <w:shd w:val="clear" w:color="auto" w:fill="FFFFFF"/>
        </w:rPr>
        <w:t>ля утримання в належному стані та охорони місць поховання міські ради можуть створювати спеціалізовані комунальні підприємства</w:t>
      </w:r>
      <w:r>
        <w:rPr>
          <w:color w:val="000000"/>
          <w:shd w:val="clear" w:color="auto" w:fill="FFFFFF"/>
        </w:rPr>
        <w:t xml:space="preserve"> (частина шоста статті 8 цього ж Закону).</w:t>
      </w:r>
    </w:p>
    <w:p w:rsidR="00AA3F2C" w:rsidRPr="001044D7" w:rsidRDefault="00AA3F2C" w:rsidP="00AA3F2C">
      <w:pPr>
        <w:pStyle w:val="a5"/>
        <w:ind w:left="567"/>
        <w:contextualSpacing w:val="0"/>
        <w:jc w:val="both"/>
      </w:pPr>
    </w:p>
    <w:p w:rsidR="00AA3F2C" w:rsidRPr="00A75AF5" w:rsidRDefault="00AA3F2C" w:rsidP="00AA3F2C">
      <w:pPr>
        <w:pStyle w:val="a5"/>
        <w:numPr>
          <w:ilvl w:val="0"/>
          <w:numId w:val="2"/>
        </w:numPr>
        <w:ind w:left="567" w:hanging="567"/>
        <w:contextualSpacing w:val="0"/>
        <w:jc w:val="both"/>
      </w:pPr>
      <w:r w:rsidRPr="00917355">
        <w:t xml:space="preserve">Згідно з пунктом </w:t>
      </w:r>
      <w:r>
        <w:t>5</w:t>
      </w:r>
      <w:r w:rsidRPr="00917355">
        <w:t xml:space="preserve"> Типового положення про ритуальну службу в Україні, затвердженого наказом Державного комітету України з питань житл</w:t>
      </w:r>
      <w:r>
        <w:t xml:space="preserve">ово-комунального господарства </w:t>
      </w:r>
      <w:r w:rsidRPr="00917355">
        <w:t xml:space="preserve">від 19.11.2003 № 193, </w:t>
      </w:r>
      <w:r>
        <w:t xml:space="preserve">ритуальна служба відповідно до покладених на неї завдань зобов’язана, зокрема, </w:t>
      </w:r>
      <w:r w:rsidRPr="00660F50">
        <w:rPr>
          <w:szCs w:val="26"/>
        </w:rPr>
        <w:t>організовувати виконання роб</w:t>
      </w:r>
      <w:r>
        <w:rPr>
          <w:szCs w:val="26"/>
        </w:rPr>
        <w:t>іт</w:t>
      </w:r>
      <w:r w:rsidRPr="00660F50">
        <w:rPr>
          <w:szCs w:val="26"/>
        </w:rPr>
        <w:t xml:space="preserve"> з благоустрою місць  поховань </w:t>
      </w:r>
      <w:r>
        <w:rPr>
          <w:szCs w:val="26"/>
        </w:rPr>
        <w:t>відповідно до кошторису.</w:t>
      </w:r>
    </w:p>
    <w:p w:rsidR="00AA3F2C" w:rsidRDefault="00AA3F2C" w:rsidP="00AA3F2C">
      <w:pPr>
        <w:jc w:val="both"/>
      </w:pPr>
    </w:p>
    <w:p w:rsidR="00AA3F2C" w:rsidRPr="00A75AF5" w:rsidRDefault="0042429D" w:rsidP="00AA3F2C">
      <w:pPr>
        <w:pStyle w:val="a5"/>
        <w:numPr>
          <w:ilvl w:val="0"/>
          <w:numId w:val="2"/>
        </w:numPr>
        <w:ind w:left="567" w:hanging="567"/>
        <w:contextualSpacing w:val="0"/>
        <w:jc w:val="both"/>
      </w:pPr>
      <w:r>
        <w:t>Тобто, виходячи з наведеного</w:t>
      </w:r>
      <w:r w:rsidR="00AA3F2C">
        <w:t xml:space="preserve"> та</w:t>
      </w:r>
      <w:r>
        <w:t>,</w:t>
      </w:r>
      <w:r w:rsidR="00AA3F2C">
        <w:t xml:space="preserve"> як зазначено в Листі про додаткову інформацію 3, виконання робіт </w:t>
      </w:r>
      <w:r>
        <w:t>із</w:t>
      </w:r>
      <w:r w:rsidR="00AA3F2C">
        <w:t xml:space="preserve"> поточного ремонту, утримання і благоустрою кладовищ міста Запоріжжя є безпосереднім обов’язком </w:t>
      </w:r>
      <w:r w:rsidR="00AA3F2C" w:rsidRPr="00A75AF5">
        <w:rPr>
          <w:lang w:eastAsia="uk-UA"/>
        </w:rPr>
        <w:t xml:space="preserve">СКП </w:t>
      </w:r>
      <w:r w:rsidR="00AA3F2C" w:rsidRPr="00A75AF5">
        <w:t>«Ритуальна служба</w:t>
      </w:r>
      <w:r w:rsidR="00AA3F2C" w:rsidRPr="00A75AF5">
        <w:rPr>
          <w:lang w:eastAsia="uk-UA"/>
        </w:rPr>
        <w:t>»</w:t>
      </w:r>
      <w:r w:rsidR="00AA3F2C">
        <w:rPr>
          <w:lang w:eastAsia="uk-UA"/>
        </w:rPr>
        <w:t xml:space="preserve">. </w:t>
      </w:r>
    </w:p>
    <w:p w:rsidR="00AA3F2C" w:rsidRPr="00717CCC" w:rsidRDefault="00AA3F2C" w:rsidP="00AA3F2C">
      <w:pPr>
        <w:pStyle w:val="rvps2"/>
        <w:spacing w:before="0" w:beforeAutospacing="0" w:after="0" w:afterAutospacing="0"/>
        <w:jc w:val="both"/>
        <w:rPr>
          <w:lang w:val="uk-UA" w:eastAsia="uk-UA"/>
        </w:rPr>
      </w:pPr>
    </w:p>
    <w:p w:rsidR="00AA3F2C" w:rsidRPr="00917355" w:rsidRDefault="0042429D" w:rsidP="00AA3F2C">
      <w:pPr>
        <w:pStyle w:val="rvps2"/>
        <w:numPr>
          <w:ilvl w:val="2"/>
          <w:numId w:val="1"/>
        </w:numPr>
        <w:spacing w:before="0" w:beforeAutospacing="0" w:after="0" w:afterAutospacing="0"/>
        <w:ind w:left="567" w:hanging="567"/>
        <w:jc w:val="both"/>
        <w:rPr>
          <w:b/>
          <w:lang w:val="uk-UA"/>
        </w:rPr>
      </w:pPr>
      <w:r>
        <w:rPr>
          <w:b/>
          <w:lang w:val="uk-UA"/>
        </w:rPr>
        <w:t xml:space="preserve"> </w:t>
      </w:r>
      <w:r w:rsidR="00AA3F2C" w:rsidRPr="00917355">
        <w:rPr>
          <w:b/>
          <w:lang w:val="uk-UA"/>
        </w:rPr>
        <w:t>Надання підтримки за рахунок ресурсів держави</w:t>
      </w:r>
    </w:p>
    <w:p w:rsidR="00AA3F2C" w:rsidRPr="00917355" w:rsidRDefault="00AA3F2C" w:rsidP="00AA3F2C">
      <w:pPr>
        <w:pStyle w:val="rvps2"/>
        <w:spacing w:before="0" w:beforeAutospacing="0" w:after="0" w:afterAutospacing="0"/>
        <w:jc w:val="both"/>
        <w:rPr>
          <w:b/>
          <w:lang w:val="uk-UA"/>
        </w:rPr>
      </w:pPr>
    </w:p>
    <w:p w:rsidR="00AA3F2C" w:rsidRPr="00917355" w:rsidRDefault="00AA3F2C" w:rsidP="00AA3F2C">
      <w:pPr>
        <w:pStyle w:val="rvps2"/>
        <w:numPr>
          <w:ilvl w:val="0"/>
          <w:numId w:val="2"/>
        </w:numPr>
        <w:spacing w:before="0" w:beforeAutospacing="0" w:after="0" w:afterAutospacing="0"/>
        <w:ind w:left="567" w:hanging="567"/>
        <w:jc w:val="both"/>
        <w:rPr>
          <w:lang w:val="uk-UA"/>
        </w:rPr>
      </w:pPr>
      <w:r w:rsidRPr="00917355">
        <w:rPr>
          <w:lang w:val="uk-UA"/>
        </w:rPr>
        <w:t xml:space="preserve">Відповідно до інформації, наданої в Повідомленні, фінансова підтримка                                  </w:t>
      </w:r>
      <w:r w:rsidRPr="00917355">
        <w:rPr>
          <w:lang w:val="uk-UA" w:eastAsia="uk-UA"/>
        </w:rPr>
        <w:t xml:space="preserve">СКП </w:t>
      </w:r>
      <w:r w:rsidRPr="00917355">
        <w:rPr>
          <w:lang w:val="uk-UA"/>
        </w:rPr>
        <w:t>«Ритуальна служба</w:t>
      </w:r>
      <w:r w:rsidRPr="00917355">
        <w:rPr>
          <w:lang w:val="uk-UA" w:eastAsia="uk-UA"/>
        </w:rPr>
        <w:t xml:space="preserve">» </w:t>
      </w:r>
      <w:r w:rsidRPr="00917355">
        <w:rPr>
          <w:lang w:val="uk-UA"/>
        </w:rPr>
        <w:t xml:space="preserve">надається </w:t>
      </w:r>
      <w:r>
        <w:rPr>
          <w:shd w:val="clear" w:color="auto" w:fill="FFFFFF"/>
          <w:lang w:val="uk-UA"/>
        </w:rPr>
        <w:t xml:space="preserve">відповідно до </w:t>
      </w:r>
      <w:r w:rsidRPr="00917355">
        <w:rPr>
          <w:lang w:val="uk-UA" w:eastAsia="uk-UA"/>
        </w:rPr>
        <w:t xml:space="preserve">Програми </w:t>
      </w:r>
      <w:r w:rsidRPr="00E57815">
        <w:rPr>
          <w:lang w:val="uk-UA"/>
        </w:rPr>
        <w:t>за рахунок коштів бюджету міста Запоріжжя.</w:t>
      </w:r>
    </w:p>
    <w:p w:rsidR="00AA3F2C" w:rsidRPr="00917355" w:rsidRDefault="00AA3F2C" w:rsidP="00AA3F2C">
      <w:pPr>
        <w:pStyle w:val="rvps2"/>
        <w:spacing w:before="0" w:beforeAutospacing="0" w:after="0" w:afterAutospacing="0"/>
        <w:ind w:left="567"/>
        <w:jc w:val="both"/>
        <w:rPr>
          <w:lang w:val="uk-UA"/>
        </w:rPr>
      </w:pPr>
    </w:p>
    <w:p w:rsidR="00AA3F2C" w:rsidRPr="00917355" w:rsidRDefault="00AA3F2C" w:rsidP="00AA3F2C">
      <w:pPr>
        <w:pStyle w:val="rvps2"/>
        <w:numPr>
          <w:ilvl w:val="0"/>
          <w:numId w:val="2"/>
        </w:numPr>
        <w:spacing w:before="0" w:beforeAutospacing="0" w:after="0" w:afterAutospacing="0"/>
        <w:ind w:left="567" w:hanging="567"/>
        <w:jc w:val="both"/>
        <w:rPr>
          <w:lang w:val="uk-UA"/>
        </w:rPr>
      </w:pPr>
      <w:r w:rsidRPr="00917355">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AA3F2C" w:rsidRPr="00917355" w:rsidRDefault="00AA3F2C" w:rsidP="00AA3F2C">
      <w:pPr>
        <w:pStyle w:val="rvps2"/>
        <w:spacing w:before="0" w:beforeAutospacing="0" w:after="0" w:afterAutospacing="0"/>
        <w:ind w:left="567"/>
        <w:jc w:val="both"/>
        <w:rPr>
          <w:lang w:val="uk-UA"/>
        </w:rPr>
      </w:pPr>
    </w:p>
    <w:p w:rsidR="00AA3F2C" w:rsidRPr="00917355" w:rsidRDefault="00AA3F2C" w:rsidP="00AA3F2C">
      <w:pPr>
        <w:pStyle w:val="rvps2"/>
        <w:numPr>
          <w:ilvl w:val="0"/>
          <w:numId w:val="2"/>
        </w:numPr>
        <w:spacing w:before="0" w:beforeAutospacing="0" w:after="0" w:afterAutospacing="0"/>
        <w:ind w:left="567" w:hanging="567"/>
        <w:jc w:val="both"/>
        <w:rPr>
          <w:lang w:val="uk-UA"/>
        </w:rPr>
      </w:pPr>
      <w:r w:rsidRPr="00917355">
        <w:rPr>
          <w:u w:val="single"/>
          <w:lang w:val="uk-UA"/>
        </w:rPr>
        <w:t xml:space="preserve">Отже, підтримка </w:t>
      </w:r>
      <w:r w:rsidRPr="00917355">
        <w:rPr>
          <w:u w:val="single"/>
          <w:lang w:val="uk-UA" w:eastAsia="uk-UA"/>
        </w:rPr>
        <w:t xml:space="preserve">СКП </w:t>
      </w:r>
      <w:r w:rsidRPr="00917355">
        <w:rPr>
          <w:u w:val="single"/>
        </w:rPr>
        <w:t>«Ритуальна служба</w:t>
      </w:r>
      <w:r w:rsidRPr="00917355">
        <w:rPr>
          <w:u w:val="single"/>
          <w:lang w:val="uk-UA" w:eastAsia="uk-UA"/>
        </w:rPr>
        <w:t xml:space="preserve">» надається за рахунок </w:t>
      </w:r>
      <w:r w:rsidRPr="00917355">
        <w:rPr>
          <w:u w:val="single"/>
          <w:lang w:val="uk-UA"/>
        </w:rPr>
        <w:t>місцевих ресурсів у розумінні Закону</w:t>
      </w:r>
      <w:r w:rsidRPr="00917355">
        <w:rPr>
          <w:lang w:val="uk-UA"/>
        </w:rPr>
        <w:t>.</w:t>
      </w:r>
    </w:p>
    <w:p w:rsidR="0055188C" w:rsidRPr="00917355" w:rsidRDefault="0055188C" w:rsidP="00AA3F2C">
      <w:pPr>
        <w:pStyle w:val="rvps2"/>
        <w:spacing w:before="0" w:beforeAutospacing="0" w:after="0" w:afterAutospacing="0"/>
        <w:jc w:val="both"/>
        <w:rPr>
          <w:b/>
          <w:lang w:val="uk-UA"/>
        </w:rPr>
      </w:pPr>
    </w:p>
    <w:p w:rsidR="00AA3F2C" w:rsidRPr="00917355" w:rsidRDefault="0042429D" w:rsidP="00AA3F2C">
      <w:pPr>
        <w:pStyle w:val="rvps2"/>
        <w:numPr>
          <w:ilvl w:val="2"/>
          <w:numId w:val="1"/>
        </w:numPr>
        <w:spacing w:before="0" w:beforeAutospacing="0" w:after="0" w:afterAutospacing="0"/>
        <w:ind w:left="567" w:hanging="567"/>
        <w:jc w:val="both"/>
        <w:rPr>
          <w:b/>
          <w:lang w:val="uk-UA"/>
        </w:rPr>
      </w:pPr>
      <w:r>
        <w:rPr>
          <w:b/>
          <w:lang w:val="uk-UA"/>
        </w:rPr>
        <w:t xml:space="preserve"> </w:t>
      </w:r>
      <w:r w:rsidR="00AA3F2C" w:rsidRPr="00917355">
        <w:rPr>
          <w:b/>
          <w:lang w:val="uk-UA"/>
        </w:rPr>
        <w:t>Створення переваги для виробництва окремих видів товарів чи провадження окремих видів господарської діяльності</w:t>
      </w:r>
    </w:p>
    <w:p w:rsidR="00AA3F2C" w:rsidRPr="00917355" w:rsidRDefault="00AA3F2C" w:rsidP="00AA3F2C">
      <w:pPr>
        <w:pStyle w:val="rvps2"/>
        <w:spacing w:before="0" w:beforeAutospacing="0" w:after="0" w:afterAutospacing="0"/>
        <w:ind w:left="426"/>
        <w:jc w:val="both"/>
        <w:rPr>
          <w:b/>
          <w:lang w:val="uk-UA"/>
        </w:rPr>
      </w:pPr>
    </w:p>
    <w:p w:rsidR="001D5C0F" w:rsidRDefault="001D5C0F" w:rsidP="001D5C0F">
      <w:pPr>
        <w:pStyle w:val="rvps2"/>
        <w:numPr>
          <w:ilvl w:val="0"/>
          <w:numId w:val="2"/>
        </w:numPr>
        <w:tabs>
          <w:tab w:val="num" w:pos="709"/>
        </w:tabs>
        <w:spacing w:before="0" w:beforeAutospacing="0" w:after="0" w:afterAutospacing="0"/>
        <w:ind w:left="567" w:right="-1" w:hanging="567"/>
        <w:jc w:val="both"/>
        <w:rPr>
          <w:lang w:val="uk-UA" w:eastAsia="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D5C0F" w:rsidRDefault="001D5C0F" w:rsidP="001D5C0F">
      <w:pPr>
        <w:pStyle w:val="rvps2"/>
        <w:spacing w:before="0" w:beforeAutospacing="0" w:after="0" w:afterAutospacing="0"/>
        <w:ind w:left="567" w:right="-1"/>
        <w:jc w:val="both"/>
        <w:rPr>
          <w:lang w:val="uk-UA" w:eastAsia="uk-UA"/>
        </w:rPr>
      </w:pPr>
    </w:p>
    <w:p w:rsidR="001D5C0F" w:rsidRPr="002700CF" w:rsidRDefault="001D5C0F" w:rsidP="001D5C0F">
      <w:pPr>
        <w:pStyle w:val="rvps2"/>
        <w:numPr>
          <w:ilvl w:val="0"/>
          <w:numId w:val="2"/>
        </w:numPr>
        <w:tabs>
          <w:tab w:val="num" w:pos="709"/>
        </w:tabs>
        <w:spacing w:before="0" w:beforeAutospacing="0" w:after="0" w:afterAutospacing="0"/>
        <w:ind w:left="567" w:right="-1" w:hanging="567"/>
        <w:jc w:val="both"/>
        <w:rPr>
          <w:lang w:val="uk-UA" w:eastAsia="uk-UA"/>
        </w:rPr>
      </w:pPr>
      <w:r w:rsidRPr="00705B1E">
        <w:rPr>
          <w:lang w:val="uk-UA" w:eastAsia="uk-UA"/>
        </w:rPr>
        <w:t>Згідно з пунктом 66 Повідомлення Європейської комісії щодо поняття державної допомоги</w:t>
      </w:r>
      <w:r w:rsidR="0042429D">
        <w:rPr>
          <w:lang w:val="uk-UA" w:eastAsia="uk-UA"/>
        </w:rPr>
        <w:t>,</w:t>
      </w:r>
      <w:r w:rsidRPr="00705B1E">
        <w:rPr>
          <w:lang w:val="uk-UA" w:eastAsia="uk-UA"/>
        </w:rPr>
        <w:t xml:space="preserve">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w:t>
      </w:r>
      <w:r w:rsidR="0042429D">
        <w:rPr>
          <w:lang w:val="uk-UA" w:eastAsia="uk-UA"/>
        </w:rPr>
        <w:t>і</w:t>
      </w:r>
      <w:r>
        <w:rPr>
          <w:lang w:val="uk-UA" w:eastAsia="uk-UA"/>
        </w:rPr>
        <w:t xml:space="preserve">з виконанням нормативних обов’язків, передбачає надання переваги відповідному суб’єкту господарювання (пункт 69 зазначеного Повідомлення).  </w:t>
      </w:r>
    </w:p>
    <w:p w:rsidR="001D5C0F" w:rsidRPr="00046214" w:rsidRDefault="001D5C0F" w:rsidP="001D5C0F">
      <w:pPr>
        <w:pStyle w:val="rvps2"/>
        <w:spacing w:before="0" w:beforeAutospacing="0" w:after="0" w:afterAutospacing="0"/>
        <w:ind w:left="567" w:right="-1"/>
        <w:jc w:val="both"/>
        <w:rPr>
          <w:lang w:val="uk-UA" w:eastAsia="uk-UA"/>
        </w:rPr>
      </w:pPr>
    </w:p>
    <w:p w:rsidR="001D5C0F" w:rsidRDefault="001D5C0F" w:rsidP="001D5C0F">
      <w:pPr>
        <w:pStyle w:val="rvps2"/>
        <w:numPr>
          <w:ilvl w:val="0"/>
          <w:numId w:val="2"/>
        </w:numPr>
        <w:tabs>
          <w:tab w:val="num" w:pos="709"/>
        </w:tabs>
        <w:spacing w:before="0" w:beforeAutospacing="0" w:after="0" w:afterAutospacing="0"/>
        <w:ind w:left="567" w:right="-1" w:hanging="567"/>
        <w:jc w:val="both"/>
        <w:rPr>
          <w:lang w:val="uk-UA" w:eastAsia="uk-UA"/>
        </w:rPr>
      </w:pPr>
      <w:r w:rsidRPr="00705B1E">
        <w:rPr>
          <w:lang w:val="uk-UA" w:eastAsia="uk-UA"/>
        </w:rPr>
        <w:lastRenderedPageBreak/>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rsidR="001D5C0F" w:rsidRDefault="001D5C0F" w:rsidP="001D5C0F">
      <w:pPr>
        <w:pStyle w:val="a5"/>
        <w:rPr>
          <w:lang w:eastAsia="uk-UA"/>
        </w:rPr>
      </w:pPr>
    </w:p>
    <w:p w:rsidR="001D5C0F" w:rsidRDefault="001D5C0F" w:rsidP="001D5C0F">
      <w:pPr>
        <w:pStyle w:val="rvps2"/>
        <w:numPr>
          <w:ilvl w:val="0"/>
          <w:numId w:val="2"/>
        </w:numPr>
        <w:tabs>
          <w:tab w:val="num" w:pos="709"/>
        </w:tabs>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1D5C0F" w:rsidRDefault="001D5C0F" w:rsidP="001D5C0F">
      <w:pPr>
        <w:pStyle w:val="rvps2"/>
        <w:spacing w:before="0" w:beforeAutospacing="0" w:after="0" w:afterAutospacing="0"/>
        <w:ind w:left="567" w:right="-1"/>
        <w:jc w:val="both"/>
        <w:rPr>
          <w:lang w:val="uk-UA" w:eastAsia="uk-UA"/>
        </w:rPr>
      </w:pPr>
    </w:p>
    <w:p w:rsidR="001D5C0F" w:rsidRPr="00046214" w:rsidRDefault="001D5C0F" w:rsidP="001D5C0F">
      <w:pPr>
        <w:pStyle w:val="rvps2"/>
        <w:numPr>
          <w:ilvl w:val="0"/>
          <w:numId w:val="2"/>
        </w:numPr>
        <w:tabs>
          <w:tab w:val="num" w:pos="851"/>
        </w:tabs>
        <w:spacing w:before="0" w:beforeAutospacing="0" w:after="0" w:afterAutospacing="0"/>
        <w:ind w:left="567" w:hanging="567"/>
        <w:jc w:val="both"/>
        <w:rPr>
          <w:lang w:val="uk-UA" w:eastAsia="uk-UA"/>
        </w:rPr>
      </w:pPr>
      <w:r>
        <w:rPr>
          <w:lang w:val="uk-UA" w:eastAsia="uk-UA"/>
        </w:rPr>
        <w:t xml:space="preserve">Оскільки отримувача не було обрано за конкурентною процедурою, не можна стверджувати, що надана отримувачу економічна вигода у вигляді субсидії та поточних трансфертів </w:t>
      </w:r>
      <w:r w:rsidRPr="00046214">
        <w:rPr>
          <w:lang w:val="uk-UA" w:eastAsia="uk-UA"/>
        </w:rPr>
        <w:t>була б доступною для нього</w:t>
      </w:r>
      <w:r w:rsidR="0042429D">
        <w:rPr>
          <w:lang w:val="uk-UA" w:eastAsia="uk-UA"/>
        </w:rPr>
        <w:t xml:space="preserve"> за звичайних ринкових умов</w:t>
      </w:r>
      <w:r w:rsidRPr="00046214">
        <w:rPr>
          <w:lang w:val="uk-UA" w:eastAsia="uk-UA"/>
        </w:rPr>
        <w:t xml:space="preserve">. </w:t>
      </w:r>
    </w:p>
    <w:p w:rsidR="001D5C0F" w:rsidRDefault="001D5C0F" w:rsidP="001D5C0F">
      <w:pPr>
        <w:pStyle w:val="a5"/>
        <w:rPr>
          <w:lang w:eastAsia="uk-UA"/>
        </w:rPr>
      </w:pPr>
    </w:p>
    <w:p w:rsidR="001D5C0F" w:rsidRPr="00E71673" w:rsidRDefault="001D5C0F" w:rsidP="00E71673">
      <w:pPr>
        <w:pStyle w:val="rvps2"/>
        <w:numPr>
          <w:ilvl w:val="0"/>
          <w:numId w:val="2"/>
        </w:numPr>
        <w:tabs>
          <w:tab w:val="num" w:pos="709"/>
        </w:tabs>
        <w:spacing w:before="0" w:beforeAutospacing="0" w:after="0" w:afterAutospacing="0"/>
        <w:ind w:left="567" w:right="-1" w:hanging="567"/>
        <w:jc w:val="both"/>
        <w:rPr>
          <w:lang w:val="uk-UA" w:eastAsia="uk-UA"/>
        </w:rPr>
      </w:pPr>
      <w:r>
        <w:rPr>
          <w:lang w:val="uk-UA" w:eastAsia="uk-UA"/>
        </w:rPr>
        <w:t>Крім того, н</w:t>
      </w:r>
      <w:r w:rsidRPr="00DA1A18">
        <w:rPr>
          <w:lang w:val="uk-UA" w:eastAsia="uk-UA"/>
        </w:rPr>
        <w:t xml:space="preserve">адавач не надав достатніх обґрунтувань того, що державна підтримка на </w:t>
      </w:r>
      <w:r w:rsidRPr="00046214">
        <w:rPr>
          <w:rFonts w:eastAsiaTheme="minorHAnsi"/>
          <w:lang w:val="uk-UA"/>
        </w:rPr>
        <w:t>утримання території кладовища та його капітальн</w:t>
      </w:r>
      <w:r>
        <w:rPr>
          <w:rFonts w:eastAsiaTheme="minorHAnsi"/>
          <w:lang w:val="uk-UA"/>
        </w:rPr>
        <w:t>ий ремонт</w:t>
      </w:r>
      <w:r w:rsidRPr="00046214">
        <w:rPr>
          <w:rFonts w:eastAsiaTheme="minorHAnsi"/>
          <w:lang w:val="uk-UA"/>
        </w:rPr>
        <w:t xml:space="preserve"> визначена на мінімально можливому рівн</w:t>
      </w:r>
      <w:r>
        <w:rPr>
          <w:rFonts w:eastAsiaTheme="minorHAnsi"/>
          <w:lang w:val="uk-UA"/>
        </w:rPr>
        <w:t>і,</w:t>
      </w:r>
      <w:r w:rsidRPr="00046214">
        <w:rPr>
          <w:rFonts w:eastAsiaTheme="minorHAnsi"/>
          <w:lang w:val="uk-UA"/>
        </w:rPr>
        <w:t xml:space="preserve"> </w:t>
      </w:r>
      <w:r>
        <w:rPr>
          <w:rFonts w:eastAsiaTheme="minorHAnsi"/>
          <w:lang w:val="uk-UA"/>
        </w:rPr>
        <w:t>тобто що за звичайних ринкових у</w:t>
      </w:r>
      <w:r w:rsidR="0042429D">
        <w:rPr>
          <w:rFonts w:eastAsiaTheme="minorHAnsi"/>
          <w:lang w:val="uk-UA"/>
        </w:rPr>
        <w:t xml:space="preserve">мов, зокрема під час вибору </w:t>
      </w:r>
      <w:r>
        <w:rPr>
          <w:rFonts w:eastAsiaTheme="minorHAnsi"/>
          <w:lang w:val="uk-UA"/>
        </w:rPr>
        <w:t xml:space="preserve">отримувача за конкурентною процедурою,  витрати місцевого бюджету на </w:t>
      </w:r>
      <w:r w:rsidRPr="00046214">
        <w:rPr>
          <w:rFonts w:eastAsiaTheme="minorHAnsi"/>
          <w:lang w:val="uk-UA"/>
        </w:rPr>
        <w:t>утримання території кладовища та його капітальн</w:t>
      </w:r>
      <w:r>
        <w:rPr>
          <w:rFonts w:eastAsiaTheme="minorHAnsi"/>
          <w:lang w:val="uk-UA"/>
        </w:rPr>
        <w:t xml:space="preserve">ий ремонт не були б меншими за ті, які мають бути понесені при забезпеченні діяльності отримувача. </w:t>
      </w:r>
    </w:p>
    <w:p w:rsidR="00AA3F2C" w:rsidRPr="00917355" w:rsidRDefault="00AA3F2C" w:rsidP="00AA3F2C">
      <w:pPr>
        <w:pStyle w:val="1"/>
        <w:tabs>
          <w:tab w:val="left" w:pos="851"/>
        </w:tabs>
        <w:spacing w:after="0" w:line="240" w:lineRule="auto"/>
        <w:ind w:left="567" w:hanging="567"/>
        <w:jc w:val="both"/>
        <w:rPr>
          <w:rFonts w:ascii="Times New Roman" w:eastAsiaTheme="minorHAnsi" w:hAnsi="Times New Roman"/>
          <w:sz w:val="24"/>
          <w:szCs w:val="24"/>
          <w:lang w:val="uk-UA"/>
        </w:rPr>
      </w:pPr>
    </w:p>
    <w:p w:rsidR="00AA3F2C" w:rsidRPr="00E71673" w:rsidRDefault="00AA3F2C" w:rsidP="00AA3F2C">
      <w:pPr>
        <w:pStyle w:val="1"/>
        <w:numPr>
          <w:ilvl w:val="0"/>
          <w:numId w:val="2"/>
        </w:numPr>
        <w:tabs>
          <w:tab w:val="left" w:pos="851"/>
        </w:tabs>
        <w:spacing w:after="0" w:line="240" w:lineRule="auto"/>
        <w:ind w:left="567" w:hanging="567"/>
        <w:jc w:val="both"/>
        <w:rPr>
          <w:rFonts w:ascii="Times New Roman" w:hAnsi="Times New Roman"/>
          <w:sz w:val="24"/>
          <w:szCs w:val="24"/>
          <w:u w:val="single"/>
          <w:lang w:val="uk-UA"/>
        </w:rPr>
      </w:pPr>
      <w:r w:rsidRPr="00E71673">
        <w:rPr>
          <w:rFonts w:ascii="Times New Roman" w:hAnsi="Times New Roman"/>
          <w:sz w:val="24"/>
          <w:szCs w:val="24"/>
          <w:u w:val="single"/>
          <w:lang w:val="uk-UA"/>
        </w:rPr>
        <w:t xml:space="preserve">Отже, </w:t>
      </w:r>
      <w:r w:rsidRPr="00E71673">
        <w:rPr>
          <w:rFonts w:ascii="Times New Roman" w:hAnsi="Times New Roman"/>
          <w:bCs/>
          <w:sz w:val="24"/>
          <w:szCs w:val="24"/>
          <w:u w:val="single"/>
          <w:lang w:val="uk-UA"/>
        </w:rPr>
        <w:t xml:space="preserve">надання фінансування </w:t>
      </w:r>
      <w:r w:rsidRPr="00E71673">
        <w:rPr>
          <w:rFonts w:ascii="Times New Roman" w:hAnsi="Times New Roman"/>
          <w:sz w:val="24"/>
          <w:szCs w:val="24"/>
          <w:u w:val="single"/>
          <w:lang w:val="uk-UA" w:eastAsia="uk-UA"/>
        </w:rPr>
        <w:t xml:space="preserve">СКП </w:t>
      </w:r>
      <w:r w:rsidRPr="00E71673">
        <w:rPr>
          <w:rFonts w:ascii="Times New Roman" w:hAnsi="Times New Roman"/>
          <w:sz w:val="24"/>
          <w:szCs w:val="24"/>
          <w:u w:val="single"/>
          <w:lang w:val="uk-UA"/>
        </w:rPr>
        <w:t>«Ритуальна служба</w:t>
      </w:r>
      <w:r w:rsidRPr="00E71673">
        <w:rPr>
          <w:rFonts w:ascii="Times New Roman" w:hAnsi="Times New Roman"/>
          <w:sz w:val="24"/>
          <w:szCs w:val="24"/>
          <w:u w:val="single"/>
          <w:lang w:val="uk-UA" w:eastAsia="uk-UA"/>
        </w:rPr>
        <w:t>» для утримання міських кладовищ та поточного ремонту їх елементів</w:t>
      </w:r>
      <w:r w:rsidRPr="00E71673">
        <w:rPr>
          <w:rFonts w:ascii="Times New Roman" w:hAnsi="Times New Roman"/>
          <w:sz w:val="24"/>
          <w:szCs w:val="24"/>
          <w:u w:val="single"/>
          <w:lang w:val="uk-UA"/>
        </w:rPr>
        <w:t xml:space="preserve"> </w:t>
      </w:r>
      <w:r w:rsidR="001D5C0F" w:rsidRPr="00E71673">
        <w:rPr>
          <w:rFonts w:ascii="Times New Roman" w:hAnsi="Times New Roman"/>
          <w:color w:val="000000"/>
          <w:sz w:val="24"/>
          <w:szCs w:val="24"/>
          <w:u w:val="single"/>
          <w:lang w:val="uk-UA"/>
        </w:rPr>
        <w:t xml:space="preserve">не виключає створення переваг </w:t>
      </w:r>
      <w:r w:rsidR="001D5C0F" w:rsidRPr="00E71673">
        <w:rPr>
          <w:rFonts w:ascii="Times New Roman" w:hAnsi="Times New Roman"/>
          <w:color w:val="000000"/>
          <w:sz w:val="24"/>
          <w:szCs w:val="24"/>
          <w:u w:val="single"/>
          <w:shd w:val="clear" w:color="auto" w:fill="FFFFFF"/>
          <w:lang w:val="uk-UA"/>
        </w:rPr>
        <w:t>для виробництва окремих видів товарів чи провадження окремих видів господарської діяльності.</w:t>
      </w:r>
    </w:p>
    <w:p w:rsidR="00AA3F2C" w:rsidRPr="00917355" w:rsidRDefault="00AA3F2C" w:rsidP="00AA3F2C">
      <w:pPr>
        <w:tabs>
          <w:tab w:val="left" w:pos="567"/>
          <w:tab w:val="left" w:pos="709"/>
        </w:tabs>
        <w:jc w:val="both"/>
      </w:pPr>
    </w:p>
    <w:p w:rsidR="00AA3F2C" w:rsidRPr="00917355" w:rsidRDefault="0042429D" w:rsidP="00AA3F2C">
      <w:pPr>
        <w:pStyle w:val="rvps2"/>
        <w:numPr>
          <w:ilvl w:val="2"/>
          <w:numId w:val="1"/>
        </w:numPr>
        <w:spacing w:before="0" w:beforeAutospacing="0" w:after="0" w:afterAutospacing="0"/>
        <w:ind w:left="567" w:hanging="567"/>
        <w:jc w:val="both"/>
        <w:rPr>
          <w:b/>
          <w:lang w:val="uk-UA"/>
        </w:rPr>
      </w:pPr>
      <w:r>
        <w:rPr>
          <w:b/>
          <w:lang w:val="uk-UA"/>
        </w:rPr>
        <w:t xml:space="preserve"> </w:t>
      </w:r>
      <w:r w:rsidR="00AA3F2C" w:rsidRPr="00917355">
        <w:rPr>
          <w:b/>
          <w:lang w:val="uk-UA"/>
        </w:rPr>
        <w:t>Спотворення або загроза спотворення економічної конкуренції</w:t>
      </w:r>
    </w:p>
    <w:p w:rsidR="00AA3F2C" w:rsidRPr="00917355" w:rsidRDefault="00AA3F2C" w:rsidP="00AA3F2C">
      <w:pPr>
        <w:pStyle w:val="rvps2"/>
        <w:spacing w:before="0" w:beforeAutospacing="0" w:after="0" w:afterAutospacing="0"/>
        <w:ind w:left="426"/>
        <w:jc w:val="both"/>
        <w:rPr>
          <w:b/>
          <w:lang w:val="uk-UA"/>
        </w:rPr>
      </w:pPr>
    </w:p>
    <w:p w:rsidR="00AA3F2C" w:rsidRPr="00917355" w:rsidRDefault="00E71673" w:rsidP="00AA3F2C">
      <w:pPr>
        <w:numPr>
          <w:ilvl w:val="0"/>
          <w:numId w:val="2"/>
        </w:numPr>
        <w:tabs>
          <w:tab w:val="left" w:pos="851"/>
        </w:tabs>
        <w:ind w:left="567" w:hanging="567"/>
        <w:contextualSpacing/>
        <w:jc w:val="both"/>
      </w:pPr>
      <w:r>
        <w:rPr>
          <w:color w:val="000000"/>
        </w:rPr>
        <w:t>Е</w:t>
      </w:r>
      <w:r w:rsidR="00AA3F2C" w:rsidRPr="00917355">
        <w:rPr>
          <w:color w:val="000000"/>
        </w:rPr>
        <w:t>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AA3F2C" w:rsidRPr="00917355" w:rsidRDefault="00AA3F2C" w:rsidP="00AA3F2C">
      <w:pPr>
        <w:tabs>
          <w:tab w:val="left" w:pos="851"/>
        </w:tabs>
        <w:ind w:left="567" w:hanging="567"/>
        <w:contextualSpacing/>
        <w:jc w:val="both"/>
      </w:pPr>
    </w:p>
    <w:p w:rsidR="00AA3F2C" w:rsidRPr="00917355" w:rsidRDefault="00AA3F2C" w:rsidP="00AA3F2C">
      <w:pPr>
        <w:numPr>
          <w:ilvl w:val="0"/>
          <w:numId w:val="2"/>
        </w:numPr>
        <w:tabs>
          <w:tab w:val="left" w:pos="851"/>
        </w:tabs>
        <w:ind w:left="567" w:hanging="567"/>
        <w:contextualSpacing/>
        <w:jc w:val="both"/>
      </w:pPr>
      <w:r w:rsidRPr="00917355">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AA3F2C" w:rsidRPr="00917355" w:rsidRDefault="00AA3F2C" w:rsidP="00AA3F2C">
      <w:pPr>
        <w:tabs>
          <w:tab w:val="left" w:pos="851"/>
        </w:tabs>
        <w:ind w:left="567" w:hanging="567"/>
        <w:contextualSpacing/>
        <w:jc w:val="both"/>
      </w:pPr>
    </w:p>
    <w:p w:rsidR="00AA3F2C" w:rsidRDefault="00AA3F2C" w:rsidP="00E71673">
      <w:pPr>
        <w:numPr>
          <w:ilvl w:val="0"/>
          <w:numId w:val="2"/>
        </w:numPr>
        <w:tabs>
          <w:tab w:val="left" w:pos="851"/>
        </w:tabs>
        <w:ind w:left="567" w:hanging="567"/>
        <w:contextualSpacing/>
        <w:jc w:val="both"/>
      </w:pPr>
      <w:r w:rsidRPr="00917355">
        <w:rPr>
          <w:color w:val="000000"/>
        </w:rPr>
        <w:t xml:space="preserve">При цьому пунктом 187 </w:t>
      </w:r>
      <w:r w:rsidR="00E71673" w:rsidRPr="00705B1E">
        <w:t xml:space="preserve">Повідомлення Європейської комісії щодо поняття державної допомоги згідно зі статтею 107 (1) ДФЄС </w:t>
      </w:r>
      <w:r w:rsidRPr="00917355">
        <w:rPr>
          <w:color w:val="000000"/>
        </w:rPr>
        <w:t>передбачено, що з</w:t>
      </w:r>
      <w:r w:rsidRPr="00917355">
        <w:t>аходи з підтримки, яка надається державою, вважаються такими, що спотворюють конкуренцію або становлять загрозу для неї, коли вони покращують ко</w:t>
      </w:r>
      <w:r w:rsidR="0042429D">
        <w:t>нкурентну позицію їх отримувача порівняно</w:t>
      </w:r>
      <w:r w:rsidRPr="00917355">
        <w:t xml:space="preserve"> з іншими суб’єктами господарювання, які є його конкурентами.</w:t>
      </w:r>
    </w:p>
    <w:p w:rsidR="00E71673" w:rsidRPr="00917355" w:rsidRDefault="00E71673" w:rsidP="00E71673">
      <w:pPr>
        <w:tabs>
          <w:tab w:val="left" w:pos="851"/>
        </w:tabs>
        <w:ind w:left="567"/>
        <w:contextualSpacing/>
        <w:jc w:val="both"/>
      </w:pPr>
    </w:p>
    <w:p w:rsidR="00AA3F2C" w:rsidRPr="00917355" w:rsidRDefault="00AA3F2C" w:rsidP="00AA3F2C">
      <w:pPr>
        <w:numPr>
          <w:ilvl w:val="0"/>
          <w:numId w:val="2"/>
        </w:numPr>
        <w:tabs>
          <w:tab w:val="left" w:pos="851"/>
        </w:tabs>
        <w:ind w:left="567" w:hanging="567"/>
        <w:contextualSpacing/>
        <w:jc w:val="both"/>
      </w:pPr>
      <w:r w:rsidRPr="00917355">
        <w:t xml:space="preserve">У Листі про додаткову інформацію </w:t>
      </w:r>
      <w:r w:rsidR="0042429D">
        <w:t>3 Надавач зазначив, що звернень</w:t>
      </w:r>
      <w:r w:rsidRPr="00917355">
        <w:t xml:space="preserve"> від </w:t>
      </w:r>
      <w:r w:rsidR="0055188C">
        <w:t>і</w:t>
      </w:r>
      <w:r w:rsidRPr="00917355">
        <w:t>н</w:t>
      </w:r>
      <w:r w:rsidR="0055188C">
        <w:t>ш</w:t>
      </w:r>
      <w:r w:rsidRPr="00917355">
        <w:t xml:space="preserve">их суб’єктів господарювання щодо можливості надання послуг з утримання міських </w:t>
      </w:r>
      <w:r w:rsidRPr="00917355">
        <w:lastRenderedPageBreak/>
        <w:t>кладовищ та поточного ре</w:t>
      </w:r>
      <w:r w:rsidR="0042429D">
        <w:t>монту їх елементів Департамент не отримував</w:t>
      </w:r>
      <w:r>
        <w:t>; суб’єкти господарювання, які</w:t>
      </w:r>
      <w:r w:rsidRPr="00917355">
        <w:t xml:space="preserve"> могли </w:t>
      </w:r>
      <w:r w:rsidR="0042429D">
        <w:t>б</w:t>
      </w:r>
      <w:r>
        <w:t xml:space="preserve"> </w:t>
      </w:r>
      <w:r w:rsidR="0042429D">
        <w:t>бути конкурентами П</w:t>
      </w:r>
      <w:r w:rsidRPr="00917355">
        <w:t>ідприємства</w:t>
      </w:r>
      <w:r>
        <w:t>,</w:t>
      </w:r>
      <w:r w:rsidRPr="00917355">
        <w:t xml:space="preserve"> відсутні.</w:t>
      </w:r>
    </w:p>
    <w:p w:rsidR="00AA3F2C" w:rsidRPr="00917355" w:rsidRDefault="00AA3F2C" w:rsidP="00AA3F2C">
      <w:pPr>
        <w:tabs>
          <w:tab w:val="left" w:pos="851"/>
        </w:tabs>
        <w:ind w:left="567" w:hanging="567"/>
        <w:contextualSpacing/>
        <w:jc w:val="both"/>
      </w:pPr>
    </w:p>
    <w:p w:rsidR="00AA3F2C" w:rsidRDefault="00AA3F2C" w:rsidP="00AA3F2C">
      <w:pPr>
        <w:numPr>
          <w:ilvl w:val="0"/>
          <w:numId w:val="2"/>
        </w:numPr>
        <w:tabs>
          <w:tab w:val="left" w:pos="851"/>
        </w:tabs>
        <w:ind w:left="567" w:hanging="567"/>
        <w:contextualSpacing/>
        <w:jc w:val="both"/>
      </w:pPr>
      <w:r w:rsidRPr="00917355">
        <w:t>Відповідно до рішень Запорізької міської ради № 13/351 від 28.04.2006, № 32/145 від 28.</w:t>
      </w:r>
      <w:r w:rsidR="0042429D">
        <w:t>07.2006, № 700 від 25.11.2016, В</w:t>
      </w:r>
      <w:r w:rsidRPr="00917355">
        <w:t>иконавчого комітету Запорізької міської ради № 114 від 12.02.1953, № 254/2 від 30.08.2002, Запорізької обласної ради народних д</w:t>
      </w:r>
      <w:r w:rsidR="0042429D">
        <w:t>епутатів № 329 від 12.09.1989, В</w:t>
      </w:r>
      <w:r w:rsidRPr="00917355">
        <w:t xml:space="preserve">иконавчого комітету Запорізької міської ради депутатів трудящих № 29/5 від 17.09.1949 земельні ділянки кладовищ міста Запоріжжя знаходяться </w:t>
      </w:r>
      <w:r w:rsidR="0042429D">
        <w:t>в</w:t>
      </w:r>
      <w:r w:rsidRPr="00917355">
        <w:t xml:space="preserve"> господарському віданні СКП «Ритуальна служба».</w:t>
      </w:r>
    </w:p>
    <w:p w:rsidR="00AA3F2C" w:rsidRPr="00917355" w:rsidRDefault="00AA3F2C" w:rsidP="00AA3F2C">
      <w:pPr>
        <w:tabs>
          <w:tab w:val="left" w:pos="851"/>
        </w:tabs>
        <w:ind w:left="567"/>
        <w:contextualSpacing/>
        <w:jc w:val="both"/>
      </w:pPr>
    </w:p>
    <w:p w:rsidR="00AA3F2C" w:rsidRPr="00917355" w:rsidRDefault="00AA3F2C" w:rsidP="00AA3F2C">
      <w:pPr>
        <w:numPr>
          <w:ilvl w:val="0"/>
          <w:numId w:val="2"/>
        </w:numPr>
        <w:tabs>
          <w:tab w:val="left" w:pos="851"/>
        </w:tabs>
        <w:ind w:left="567" w:hanging="567"/>
        <w:contextualSpacing/>
        <w:jc w:val="both"/>
      </w:pPr>
      <w:r w:rsidRPr="00917355">
        <w:t>Послуги СКП «Ритуальна служба» щодо утримання міських кладовищ та поточного ремонту їх елементів фінансуються за рахунок бюджету міста Запоріжжя</w:t>
      </w:r>
      <w:r w:rsidR="0042429D">
        <w:t>,</w:t>
      </w:r>
      <w:r w:rsidRPr="00917355">
        <w:t xml:space="preserve">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E00A6A" w:rsidRPr="00296B53" w:rsidRDefault="00E00A6A" w:rsidP="00E71673">
      <w:pPr>
        <w:tabs>
          <w:tab w:val="left" w:pos="851"/>
        </w:tabs>
        <w:contextualSpacing/>
        <w:jc w:val="both"/>
      </w:pPr>
    </w:p>
    <w:p w:rsidR="00B244E4" w:rsidRPr="00B244E4" w:rsidRDefault="00B244E4" w:rsidP="00AA3F2C">
      <w:pPr>
        <w:numPr>
          <w:ilvl w:val="0"/>
          <w:numId w:val="2"/>
        </w:numPr>
        <w:tabs>
          <w:tab w:val="left" w:pos="709"/>
        </w:tabs>
        <w:ind w:left="567" w:hanging="567"/>
        <w:contextualSpacing/>
        <w:jc w:val="both"/>
        <w:rPr>
          <w:b/>
        </w:rPr>
      </w:pPr>
      <w:r w:rsidRPr="00917355">
        <w:rPr>
          <w:u w:val="single"/>
        </w:rPr>
        <w:t xml:space="preserve">Отже, підтримка СКП «Ритуальна </w:t>
      </w:r>
      <w:r w:rsidR="0042429D">
        <w:rPr>
          <w:u w:val="single"/>
        </w:rPr>
        <w:t>служба»  не спотворює економічної конкуренції</w:t>
      </w:r>
      <w:r w:rsidRPr="00917355">
        <w:rPr>
          <w:u w:val="single"/>
        </w:rPr>
        <w:t>.</w:t>
      </w:r>
    </w:p>
    <w:p w:rsidR="00E00A6A" w:rsidRPr="00296B53" w:rsidRDefault="00E00A6A" w:rsidP="00B244E4">
      <w:pPr>
        <w:tabs>
          <w:tab w:val="left" w:pos="709"/>
        </w:tabs>
        <w:ind w:left="567"/>
        <w:contextualSpacing/>
        <w:jc w:val="both"/>
        <w:rPr>
          <w:b/>
          <w:lang w:val="ru-RU"/>
        </w:rPr>
      </w:pPr>
    </w:p>
    <w:p w:rsidR="00AA3F2C" w:rsidRDefault="00AA3F2C" w:rsidP="00AA3F2C">
      <w:pPr>
        <w:numPr>
          <w:ilvl w:val="0"/>
          <w:numId w:val="2"/>
        </w:numPr>
        <w:tabs>
          <w:tab w:val="left" w:pos="709"/>
        </w:tabs>
        <w:ind w:left="567" w:hanging="567"/>
        <w:contextualSpacing/>
        <w:jc w:val="both"/>
        <w:rPr>
          <w:b/>
        </w:rPr>
      </w:pPr>
      <w:r w:rsidRPr="00917355">
        <w:t>Разом із цим</w:t>
      </w:r>
      <w:r w:rsidR="0042429D">
        <w:t xml:space="preserve">, </w:t>
      </w:r>
      <w:r w:rsidRPr="00917355">
        <w:t>як зазначено в пункті 206 Повідомлення Єврокомісії,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AA3F2C" w:rsidRPr="006D0B98" w:rsidRDefault="00AA3F2C" w:rsidP="00AA3F2C">
      <w:pPr>
        <w:tabs>
          <w:tab w:val="left" w:pos="709"/>
        </w:tabs>
        <w:ind w:left="567"/>
        <w:contextualSpacing/>
        <w:jc w:val="both"/>
        <w:rPr>
          <w:b/>
        </w:rPr>
      </w:pPr>
      <w:r w:rsidRPr="00917355">
        <w:t>Тобто</w:t>
      </w:r>
      <w:r w:rsidR="0042429D">
        <w:t xml:space="preserve">, </w:t>
      </w:r>
      <w:r w:rsidRPr="00917355">
        <w:t xml:space="preserve">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296B53" w:rsidRPr="00296B53" w:rsidRDefault="00296B53" w:rsidP="00AA3F2C">
      <w:pPr>
        <w:tabs>
          <w:tab w:val="left" w:pos="709"/>
        </w:tabs>
        <w:ind w:left="567" w:hanging="567"/>
        <w:contextualSpacing/>
        <w:jc w:val="both"/>
        <w:rPr>
          <w:b/>
        </w:rPr>
      </w:pPr>
    </w:p>
    <w:p w:rsidR="00AA3F2C" w:rsidRDefault="00AA3F2C" w:rsidP="00AA3F2C">
      <w:pPr>
        <w:pStyle w:val="rvps2"/>
        <w:numPr>
          <w:ilvl w:val="0"/>
          <w:numId w:val="2"/>
        </w:numPr>
        <w:spacing w:before="0" w:beforeAutospacing="0" w:after="0" w:afterAutospacing="0"/>
        <w:ind w:left="567" w:hanging="567"/>
        <w:jc w:val="both"/>
        <w:rPr>
          <w:b/>
          <w:lang w:val="uk-UA" w:eastAsia="uk-UA"/>
        </w:rPr>
      </w:pPr>
      <w:r w:rsidRPr="00B21F22">
        <w:rPr>
          <w:lang w:val="uk-UA"/>
        </w:rPr>
        <w:t xml:space="preserve">У Листі про додаткову інформацію 3 </w:t>
      </w:r>
      <w:r w:rsidR="0042429D">
        <w:rPr>
          <w:lang w:val="uk-UA"/>
        </w:rPr>
        <w:t>надавачем повідомлено, що Пі</w:t>
      </w:r>
      <w:r>
        <w:rPr>
          <w:lang w:val="uk-UA"/>
        </w:rPr>
        <w:t xml:space="preserve">дприємство </w:t>
      </w:r>
      <w:r>
        <w:rPr>
          <w:rFonts w:eastAsiaTheme="minorHAnsi"/>
          <w:lang w:val="uk-UA" w:eastAsia="en-US"/>
        </w:rPr>
        <w:t>веде облік</w:t>
      </w:r>
      <w:r w:rsidRPr="00917355">
        <w:rPr>
          <w:rFonts w:eastAsiaTheme="minorHAnsi"/>
          <w:lang w:val="uk-UA" w:eastAsia="en-US"/>
        </w:rPr>
        <w:t xml:space="preserve"> комерційної та некомерційної діяльності </w:t>
      </w:r>
      <w:r>
        <w:rPr>
          <w:rFonts w:eastAsiaTheme="minorHAnsi"/>
          <w:lang w:val="uk-UA" w:eastAsia="en-US"/>
        </w:rPr>
        <w:t>за окремими рахунками, з</w:t>
      </w:r>
      <w:r w:rsidRPr="00917355">
        <w:rPr>
          <w:rFonts w:eastAsiaTheme="minorHAnsi"/>
          <w:lang w:val="uk-UA" w:eastAsia="en-US"/>
        </w:rPr>
        <w:t xml:space="preserve"> метою правильного розподілу доходів та витрат по коштах від комерційн</w:t>
      </w:r>
      <w:r w:rsidR="0042429D">
        <w:rPr>
          <w:rFonts w:eastAsiaTheme="minorHAnsi"/>
          <w:lang w:val="uk-UA" w:eastAsia="en-US"/>
        </w:rPr>
        <w:t>ої та некомерційної діяльності П</w:t>
      </w:r>
      <w:r w:rsidRPr="00917355">
        <w:rPr>
          <w:rFonts w:eastAsiaTheme="minorHAnsi"/>
          <w:lang w:val="uk-UA" w:eastAsia="en-US"/>
        </w:rPr>
        <w:t>ідприємство веде субрахунки.</w:t>
      </w:r>
      <w:r>
        <w:rPr>
          <w:rFonts w:eastAsiaTheme="minorHAnsi"/>
          <w:lang w:val="uk-UA" w:eastAsia="en-US"/>
        </w:rPr>
        <w:t xml:space="preserve"> У Листі про додаткову інформацію 4 також зазначено, що </w:t>
      </w:r>
      <w:r w:rsidRPr="00F96B04">
        <w:rPr>
          <w:szCs w:val="28"/>
          <w:lang w:val="uk-UA"/>
        </w:rPr>
        <w:t xml:space="preserve">облік нарахування заробітної плати та її виплата на СКП «Запорізька ритуальна служба» проводиться згідно </w:t>
      </w:r>
      <w:r w:rsidR="0042429D">
        <w:rPr>
          <w:szCs w:val="28"/>
          <w:lang w:val="uk-UA"/>
        </w:rPr>
        <w:t>з табелями</w:t>
      </w:r>
      <w:r w:rsidRPr="00F96B04">
        <w:rPr>
          <w:szCs w:val="28"/>
          <w:lang w:val="uk-UA"/>
        </w:rPr>
        <w:t xml:space="preserve"> обліку робочого часу, в яких вказано години роботи </w:t>
      </w:r>
      <w:r w:rsidR="0042429D">
        <w:rPr>
          <w:szCs w:val="28"/>
          <w:lang w:val="uk-UA"/>
        </w:rPr>
        <w:t>за</w:t>
      </w:r>
      <w:r w:rsidRPr="00F96B04">
        <w:rPr>
          <w:szCs w:val="28"/>
          <w:lang w:val="uk-UA"/>
        </w:rPr>
        <w:t xml:space="preserve"> окремим</w:t>
      </w:r>
      <w:r w:rsidR="0042429D">
        <w:rPr>
          <w:szCs w:val="28"/>
          <w:lang w:val="uk-UA"/>
        </w:rPr>
        <w:t>и</w:t>
      </w:r>
      <w:r w:rsidRPr="00F96B04">
        <w:rPr>
          <w:szCs w:val="28"/>
          <w:lang w:val="uk-UA"/>
        </w:rPr>
        <w:t xml:space="preserve"> видам</w:t>
      </w:r>
      <w:r w:rsidR="0042429D">
        <w:rPr>
          <w:szCs w:val="28"/>
          <w:lang w:val="uk-UA"/>
        </w:rPr>
        <w:t>и діяльності, які виконує П</w:t>
      </w:r>
      <w:r w:rsidRPr="00F96B04">
        <w:rPr>
          <w:szCs w:val="28"/>
          <w:lang w:val="uk-UA"/>
        </w:rPr>
        <w:t>ідприємс</w:t>
      </w:r>
      <w:r w:rsidR="0042429D">
        <w:rPr>
          <w:szCs w:val="28"/>
          <w:lang w:val="uk-UA"/>
        </w:rPr>
        <w:t>тво. Отже, виплати працівникам П</w:t>
      </w:r>
      <w:r w:rsidRPr="00F96B04">
        <w:rPr>
          <w:szCs w:val="28"/>
          <w:lang w:val="uk-UA"/>
        </w:rPr>
        <w:t xml:space="preserve">ідприємства, які задіяні у виконанні послуг з утримання міських кладовищ, здійснюються виключно за виконані роботи, на які надається </w:t>
      </w:r>
      <w:r>
        <w:rPr>
          <w:szCs w:val="28"/>
          <w:lang w:val="uk-UA"/>
        </w:rPr>
        <w:t>фінансування.</w:t>
      </w:r>
    </w:p>
    <w:p w:rsidR="00AA3F2C" w:rsidRPr="00717CCC" w:rsidRDefault="00AA3F2C" w:rsidP="00AA3F2C">
      <w:pPr>
        <w:pStyle w:val="rvps2"/>
        <w:spacing w:before="0" w:beforeAutospacing="0" w:after="0" w:afterAutospacing="0"/>
        <w:jc w:val="both"/>
        <w:rPr>
          <w:b/>
          <w:lang w:val="uk-UA" w:eastAsia="uk-UA"/>
        </w:rPr>
      </w:pPr>
    </w:p>
    <w:p w:rsidR="00AA3F2C" w:rsidRPr="00917355" w:rsidRDefault="0042429D" w:rsidP="00AA3F2C">
      <w:pPr>
        <w:pStyle w:val="rvps2"/>
        <w:numPr>
          <w:ilvl w:val="2"/>
          <w:numId w:val="1"/>
        </w:numPr>
        <w:spacing w:before="0" w:beforeAutospacing="0" w:after="0" w:afterAutospacing="0"/>
        <w:ind w:left="567" w:hanging="567"/>
        <w:jc w:val="both"/>
        <w:rPr>
          <w:b/>
          <w:lang w:val="uk-UA"/>
        </w:rPr>
      </w:pPr>
      <w:r>
        <w:rPr>
          <w:b/>
          <w:lang w:val="uk-UA" w:eastAsia="uk-UA"/>
        </w:rPr>
        <w:t xml:space="preserve"> </w:t>
      </w:r>
      <w:r w:rsidR="00AA3F2C" w:rsidRPr="00917355">
        <w:rPr>
          <w:b/>
          <w:lang w:val="uk-UA" w:eastAsia="uk-UA"/>
        </w:rPr>
        <w:t>Віднесення повідомленої державної підтримки до державної допомоги</w:t>
      </w:r>
    </w:p>
    <w:p w:rsidR="00AA3F2C" w:rsidRPr="00917355" w:rsidRDefault="00AA3F2C" w:rsidP="00AA3F2C">
      <w:pPr>
        <w:pStyle w:val="rvps2"/>
        <w:spacing w:before="0" w:beforeAutospacing="0" w:after="0" w:afterAutospacing="0"/>
        <w:ind w:left="426"/>
        <w:jc w:val="both"/>
        <w:rPr>
          <w:b/>
          <w:lang w:val="uk-UA"/>
        </w:rPr>
      </w:pPr>
    </w:p>
    <w:p w:rsidR="00AA3F2C" w:rsidRPr="00524A85" w:rsidRDefault="00AA3F2C" w:rsidP="00AA3F2C">
      <w:pPr>
        <w:numPr>
          <w:ilvl w:val="0"/>
          <w:numId w:val="2"/>
        </w:numPr>
        <w:tabs>
          <w:tab w:val="left" w:pos="709"/>
        </w:tabs>
        <w:ind w:left="567" w:hanging="567"/>
        <w:contextualSpacing/>
        <w:jc w:val="both"/>
      </w:pPr>
      <w:r w:rsidRPr="00917355">
        <w:t xml:space="preserve">Повідомлена державна підтримка, яка надається СКП «Ритуальна служба» за рахунок місцевих ресурсів </w:t>
      </w:r>
      <w:r w:rsidRPr="00257801">
        <w:t>для утримання</w:t>
      </w:r>
      <w:r w:rsidRPr="00917355">
        <w:t xml:space="preserve"> міських кладовищ та поточного ремонту їх ел</w:t>
      </w:r>
      <w:r w:rsidR="0042429D">
        <w:t>ементів, не спотворює економічної конкуренції</w:t>
      </w:r>
      <w:r w:rsidRPr="00917355">
        <w:t xml:space="preserve">, а тому </w:t>
      </w:r>
      <w:r w:rsidRPr="00917355">
        <w:rPr>
          <w:b/>
        </w:rPr>
        <w:t>не є державною допомогою відповідно до Закону України «Про державну допомогу суб’єктам господарювання».</w:t>
      </w:r>
    </w:p>
    <w:p w:rsidR="00AA3F2C" w:rsidRPr="00917355" w:rsidRDefault="00AA3F2C" w:rsidP="00AA3F2C">
      <w:pPr>
        <w:pStyle w:val="rvps2"/>
        <w:spacing w:before="0" w:beforeAutospacing="0" w:after="0" w:afterAutospacing="0"/>
        <w:ind w:left="567" w:hanging="567"/>
        <w:jc w:val="both"/>
        <w:rPr>
          <w:b/>
          <w:lang w:val="uk-UA"/>
        </w:rPr>
      </w:pPr>
    </w:p>
    <w:p w:rsidR="00AA3F2C" w:rsidRPr="00917355" w:rsidRDefault="00AA3F2C" w:rsidP="00AA3F2C">
      <w:pPr>
        <w:pStyle w:val="rvps2"/>
        <w:numPr>
          <w:ilvl w:val="0"/>
          <w:numId w:val="1"/>
        </w:numPr>
        <w:spacing w:before="0" w:beforeAutospacing="0" w:after="0" w:afterAutospacing="0"/>
        <w:ind w:left="567" w:hanging="567"/>
        <w:jc w:val="both"/>
        <w:rPr>
          <w:b/>
          <w:lang w:val="uk-UA"/>
        </w:rPr>
      </w:pPr>
      <w:r w:rsidRPr="00917355">
        <w:rPr>
          <w:b/>
          <w:bCs/>
          <w:lang w:eastAsia="uk-UA"/>
        </w:rPr>
        <w:t>ВИСНОВКИ ЗА РЕЗУЛЬТАТАМИ РОЗГЛЯДУ ПОВІДОМЛЕННЯ</w:t>
      </w:r>
    </w:p>
    <w:p w:rsidR="00AA3F2C" w:rsidRPr="00917355" w:rsidRDefault="00AA3F2C" w:rsidP="00AA3F2C">
      <w:pPr>
        <w:ind w:left="567" w:hanging="567"/>
        <w:jc w:val="both"/>
      </w:pPr>
    </w:p>
    <w:p w:rsidR="00AA3F2C" w:rsidRPr="00917355" w:rsidRDefault="00AA3F2C" w:rsidP="00AA3F2C">
      <w:pPr>
        <w:pStyle w:val="rvps2"/>
        <w:numPr>
          <w:ilvl w:val="0"/>
          <w:numId w:val="2"/>
        </w:numPr>
        <w:spacing w:before="0" w:beforeAutospacing="0" w:after="0" w:afterAutospacing="0"/>
        <w:ind w:left="567" w:hanging="567"/>
        <w:jc w:val="both"/>
        <w:rPr>
          <w:b/>
          <w:lang w:val="uk-UA" w:eastAsia="uk-UA"/>
        </w:rPr>
      </w:pPr>
      <w:r w:rsidRPr="00917355">
        <w:rPr>
          <w:lang w:val="uk-UA"/>
        </w:rPr>
        <w:t xml:space="preserve">Відповідно до зазначеної в повідомленнях інформації підтримка надається </w:t>
      </w:r>
      <w:r w:rsidRPr="00917355">
        <w:rPr>
          <w:lang w:val="uk-UA"/>
        </w:rPr>
        <w:br/>
      </w:r>
      <w:r w:rsidRPr="00917355">
        <w:rPr>
          <w:lang w:val="uk-UA" w:eastAsia="uk-UA"/>
        </w:rPr>
        <w:t xml:space="preserve">СКП «Ритуальна служба» у формі поточних та капітальних трансфертів </w:t>
      </w:r>
      <w:r w:rsidRPr="00917355">
        <w:rPr>
          <w:rFonts w:eastAsiaTheme="minorHAnsi"/>
          <w:lang w:val="uk-UA" w:eastAsia="en-US"/>
        </w:rPr>
        <w:t xml:space="preserve">на утримання міських кладовищ та поточний ремонт їх елементів, а також </w:t>
      </w:r>
      <w:r w:rsidRPr="00917355">
        <w:rPr>
          <w:lang w:val="uk-UA" w:eastAsia="uk-UA"/>
        </w:rPr>
        <w:t xml:space="preserve">на </w:t>
      </w:r>
      <w:r w:rsidRPr="00917355">
        <w:rPr>
          <w:rFonts w:eastAsiaTheme="minorHAnsi"/>
          <w:lang w:val="uk-UA" w:eastAsia="en-US"/>
        </w:rPr>
        <w:t>технічне переоснащення (придбання спеціальної техніки)</w:t>
      </w:r>
      <w:r w:rsidRPr="00917355">
        <w:rPr>
          <w:lang w:val="uk-UA"/>
        </w:rPr>
        <w:t xml:space="preserve"> </w:t>
      </w:r>
      <w:r w:rsidRPr="00917355">
        <w:rPr>
          <w:color w:val="000000"/>
          <w:lang w:val="uk-UA" w:eastAsia="uk-UA"/>
        </w:rPr>
        <w:t>за рахунок коштів бюджету міста Запоріжжя</w:t>
      </w:r>
      <w:r w:rsidRPr="00917355">
        <w:rPr>
          <w:lang w:val="uk-UA"/>
        </w:rPr>
        <w:t>, тобто за рахунок ресурсів держави.</w:t>
      </w:r>
    </w:p>
    <w:p w:rsidR="00AA3F2C" w:rsidRPr="00917355" w:rsidRDefault="00AA3F2C" w:rsidP="00AA3F2C">
      <w:pPr>
        <w:pStyle w:val="rvps2"/>
        <w:spacing w:before="0" w:beforeAutospacing="0" w:after="0" w:afterAutospacing="0"/>
        <w:ind w:left="567" w:hanging="567"/>
        <w:jc w:val="both"/>
        <w:rPr>
          <w:b/>
          <w:lang w:val="uk-UA" w:eastAsia="uk-UA"/>
        </w:rPr>
      </w:pPr>
    </w:p>
    <w:p w:rsidR="00AA3F2C" w:rsidRPr="0051099A" w:rsidRDefault="00AA3F2C" w:rsidP="00AA3F2C">
      <w:pPr>
        <w:pStyle w:val="rvps2"/>
        <w:numPr>
          <w:ilvl w:val="0"/>
          <w:numId w:val="2"/>
        </w:numPr>
        <w:spacing w:before="0" w:beforeAutospacing="0" w:after="0" w:afterAutospacing="0"/>
        <w:ind w:left="567" w:hanging="567"/>
        <w:jc w:val="both"/>
        <w:rPr>
          <w:b/>
          <w:lang w:val="uk-UA" w:eastAsia="uk-UA"/>
        </w:rPr>
      </w:pPr>
      <w:r w:rsidRPr="00917355">
        <w:rPr>
          <w:rFonts w:eastAsiaTheme="minorHAnsi"/>
          <w:lang w:val="uk-UA" w:eastAsia="en-US"/>
        </w:rPr>
        <w:lastRenderedPageBreak/>
        <w:t>Підприємство як одержувач бюджетних коштів виконує роботи з утримання міських кладовищ та поточний ремонт їх елементів на некомерційній</w:t>
      </w:r>
      <w:r w:rsidRPr="00917355">
        <w:rPr>
          <w:b/>
          <w:lang w:val="uk-UA" w:eastAsia="uk-UA"/>
        </w:rPr>
        <w:t xml:space="preserve"> </w:t>
      </w:r>
      <w:r w:rsidRPr="00917355">
        <w:rPr>
          <w:rFonts w:eastAsiaTheme="minorHAnsi"/>
          <w:lang w:val="uk-UA" w:eastAsia="en-US"/>
        </w:rPr>
        <w:t xml:space="preserve">основі. Як зазначено в листах про додаткову інформацію, </w:t>
      </w:r>
      <w:r w:rsidRPr="00917355">
        <w:rPr>
          <w:lang w:val="uk-UA"/>
        </w:rPr>
        <w:t xml:space="preserve">спеціальна техніка, яку планує придбати Підприємство у 2020 році, буде використовуватися виключно для робіт, пов’язаних із благоустроєм міських кладовищ, не буде брати участі при наданні </w:t>
      </w:r>
      <w:r w:rsidR="0042429D">
        <w:rPr>
          <w:lang w:val="uk-UA"/>
        </w:rPr>
        <w:t>платних послуг та не буде здаватися</w:t>
      </w:r>
      <w:r w:rsidRPr="00917355">
        <w:rPr>
          <w:lang w:val="uk-UA"/>
        </w:rPr>
        <w:t xml:space="preserve"> в оренду. </w:t>
      </w:r>
    </w:p>
    <w:p w:rsidR="00AA3F2C" w:rsidRDefault="00AA3F2C" w:rsidP="00AA3F2C">
      <w:pPr>
        <w:pStyle w:val="rvps2"/>
        <w:spacing w:before="0" w:beforeAutospacing="0" w:after="0" w:afterAutospacing="0"/>
        <w:ind w:left="567"/>
        <w:jc w:val="both"/>
        <w:rPr>
          <w:b/>
          <w:lang w:val="uk-UA" w:eastAsia="uk-UA"/>
        </w:rPr>
      </w:pPr>
    </w:p>
    <w:p w:rsidR="00AA3F2C" w:rsidRPr="0051099A" w:rsidRDefault="00AA3F2C" w:rsidP="00AA3F2C">
      <w:pPr>
        <w:pStyle w:val="rvps2"/>
        <w:numPr>
          <w:ilvl w:val="0"/>
          <w:numId w:val="2"/>
        </w:numPr>
        <w:spacing w:before="0" w:beforeAutospacing="0" w:after="0" w:afterAutospacing="0"/>
        <w:ind w:left="567" w:hanging="567"/>
        <w:jc w:val="both"/>
        <w:rPr>
          <w:b/>
          <w:lang w:val="uk-UA" w:eastAsia="uk-UA"/>
        </w:rPr>
      </w:pPr>
      <w:r w:rsidRPr="0051099A">
        <w:rPr>
          <w:lang w:val="uk-UA"/>
        </w:rPr>
        <w:t>СКП «Ритуальна служба</w:t>
      </w:r>
      <w:r w:rsidRPr="0051099A">
        <w:rPr>
          <w:lang w:val="uk-UA" w:eastAsia="uk-UA"/>
        </w:rPr>
        <w:t>» усі необхідні товари, роботи та послуги закуповує через систему «</w:t>
      </w:r>
      <w:proofErr w:type="spellStart"/>
      <w:r w:rsidRPr="0051099A">
        <w:rPr>
          <w:lang w:val="en-US" w:eastAsia="uk-UA"/>
        </w:rPr>
        <w:t>ProZorro</w:t>
      </w:r>
      <w:proofErr w:type="spellEnd"/>
      <w:r w:rsidRPr="0051099A">
        <w:rPr>
          <w:lang w:val="uk-UA" w:eastAsia="uk-UA"/>
        </w:rPr>
        <w:t>» згідно із Законом України «Про публічні закупівлі».</w:t>
      </w:r>
    </w:p>
    <w:p w:rsidR="00AA3F2C" w:rsidRPr="00917355" w:rsidRDefault="00AA3F2C" w:rsidP="00AA3F2C">
      <w:pPr>
        <w:pStyle w:val="rvps2"/>
        <w:spacing w:before="0" w:beforeAutospacing="0" w:after="0" w:afterAutospacing="0"/>
        <w:ind w:left="567" w:hanging="567"/>
        <w:jc w:val="both"/>
        <w:rPr>
          <w:b/>
          <w:lang w:val="uk-UA" w:eastAsia="uk-UA"/>
        </w:rPr>
      </w:pPr>
    </w:p>
    <w:p w:rsidR="00AA3F2C" w:rsidRPr="006D0B98" w:rsidRDefault="00AA3F2C" w:rsidP="00AA3F2C">
      <w:pPr>
        <w:pStyle w:val="1"/>
        <w:numPr>
          <w:ilvl w:val="0"/>
          <w:numId w:val="2"/>
        </w:numPr>
        <w:tabs>
          <w:tab w:val="left" w:pos="851"/>
        </w:tabs>
        <w:spacing w:after="0" w:line="240" w:lineRule="auto"/>
        <w:ind w:left="567" w:hanging="567"/>
        <w:jc w:val="both"/>
        <w:rPr>
          <w:rFonts w:ascii="Times New Roman" w:eastAsiaTheme="minorHAnsi" w:hAnsi="Times New Roman"/>
          <w:sz w:val="24"/>
          <w:szCs w:val="24"/>
          <w:lang w:val="uk-UA"/>
        </w:rPr>
      </w:pPr>
      <w:r>
        <w:rPr>
          <w:rFonts w:ascii="Times New Roman" w:hAnsi="Times New Roman"/>
          <w:sz w:val="24"/>
          <w:szCs w:val="24"/>
          <w:lang w:val="uk-UA" w:eastAsia="uk-UA"/>
        </w:rPr>
        <w:t>В</w:t>
      </w:r>
      <w:r w:rsidRPr="00917355">
        <w:rPr>
          <w:rFonts w:ascii="Times New Roman" w:hAnsi="Times New Roman"/>
          <w:sz w:val="24"/>
          <w:szCs w:val="24"/>
          <w:lang w:val="uk-UA" w:eastAsia="uk-UA"/>
        </w:rPr>
        <w:t>идатки за рахунок коштів бюджету міста надаються дл</w:t>
      </w:r>
      <w:r w:rsidR="0042429D">
        <w:rPr>
          <w:rFonts w:ascii="Times New Roman" w:hAnsi="Times New Roman"/>
          <w:sz w:val="24"/>
          <w:szCs w:val="24"/>
          <w:lang w:val="uk-UA" w:eastAsia="uk-UA"/>
        </w:rPr>
        <w:t>я компенсації фактичних витрат Підприємства на</w:t>
      </w:r>
      <w:r w:rsidRPr="00917355">
        <w:rPr>
          <w:rFonts w:ascii="Times New Roman" w:hAnsi="Times New Roman"/>
          <w:sz w:val="24"/>
          <w:szCs w:val="24"/>
          <w:lang w:val="uk-UA" w:eastAsia="uk-UA"/>
        </w:rPr>
        <w:t xml:space="preserve"> </w:t>
      </w:r>
      <w:r w:rsidR="0042429D">
        <w:rPr>
          <w:rFonts w:ascii="Times New Roman" w:hAnsi="Times New Roman"/>
          <w:sz w:val="24"/>
          <w:szCs w:val="24"/>
          <w:lang w:val="uk-UA" w:eastAsia="uk-UA"/>
        </w:rPr>
        <w:t>послуги</w:t>
      </w:r>
      <w:r w:rsidRPr="00917355">
        <w:rPr>
          <w:rFonts w:ascii="Times New Roman" w:hAnsi="Times New Roman"/>
          <w:sz w:val="24"/>
          <w:szCs w:val="24"/>
          <w:lang w:val="uk-UA" w:eastAsia="uk-UA"/>
        </w:rPr>
        <w:t xml:space="preserve"> з утримання міських кладовищ та поточного ремонту їх елементів, отримання прибутку не передбачається.</w:t>
      </w:r>
      <w:r>
        <w:rPr>
          <w:rFonts w:ascii="Times New Roman" w:hAnsi="Times New Roman"/>
          <w:sz w:val="24"/>
          <w:szCs w:val="24"/>
          <w:lang w:val="uk-UA" w:eastAsia="uk-UA"/>
        </w:rPr>
        <w:t xml:space="preserve"> </w:t>
      </w:r>
      <w:r w:rsidRPr="00524A85">
        <w:rPr>
          <w:rFonts w:ascii="Times New Roman" w:hAnsi="Times New Roman"/>
          <w:sz w:val="24"/>
          <w:szCs w:val="24"/>
          <w:lang w:val="uk-UA"/>
        </w:rPr>
        <w:t>Тобто</w:t>
      </w:r>
      <w:r w:rsidR="0042429D">
        <w:rPr>
          <w:rFonts w:ascii="Times New Roman" w:hAnsi="Times New Roman"/>
          <w:sz w:val="24"/>
          <w:szCs w:val="24"/>
          <w:lang w:val="uk-UA"/>
        </w:rPr>
        <w:t>,</w:t>
      </w:r>
      <w:r w:rsidRPr="00524A85">
        <w:rPr>
          <w:rFonts w:ascii="Times New Roman" w:hAnsi="Times New Roman"/>
          <w:sz w:val="24"/>
          <w:szCs w:val="24"/>
          <w:lang w:val="uk-UA"/>
        </w:rPr>
        <w:t xml:space="preserve"> </w:t>
      </w:r>
      <w:r w:rsidRPr="00524A85">
        <w:rPr>
          <w:rFonts w:ascii="Times New Roman" w:hAnsi="Times New Roman"/>
          <w:bCs/>
          <w:sz w:val="24"/>
          <w:szCs w:val="24"/>
          <w:lang w:val="uk-UA"/>
        </w:rPr>
        <w:t xml:space="preserve">фінансування </w:t>
      </w:r>
      <w:r>
        <w:rPr>
          <w:rFonts w:ascii="Times New Roman" w:hAnsi="Times New Roman"/>
          <w:sz w:val="24"/>
          <w:szCs w:val="24"/>
          <w:lang w:val="uk-UA" w:eastAsia="uk-UA"/>
        </w:rPr>
        <w:t>СКП </w:t>
      </w:r>
      <w:r w:rsidRPr="006D0B98">
        <w:rPr>
          <w:rFonts w:ascii="Times New Roman" w:hAnsi="Times New Roman"/>
          <w:sz w:val="24"/>
          <w:szCs w:val="24"/>
          <w:lang w:val="uk-UA"/>
        </w:rPr>
        <w:t>«Ритуальна служба</w:t>
      </w:r>
      <w:r w:rsidRPr="006D0B98">
        <w:rPr>
          <w:rFonts w:ascii="Times New Roman" w:hAnsi="Times New Roman"/>
          <w:sz w:val="24"/>
          <w:szCs w:val="24"/>
          <w:lang w:val="uk-UA" w:eastAsia="uk-UA"/>
        </w:rPr>
        <w:t xml:space="preserve">» </w:t>
      </w:r>
      <w:r w:rsidRPr="00524A85">
        <w:rPr>
          <w:rFonts w:ascii="Times New Roman" w:hAnsi="Times New Roman"/>
          <w:sz w:val="24"/>
          <w:szCs w:val="24"/>
          <w:lang w:val="uk-UA" w:eastAsia="uk-UA"/>
        </w:rPr>
        <w:t>для утримання міських кладовищ та поточного ремонту їх елементів</w:t>
      </w:r>
      <w:r w:rsidRPr="00524A85">
        <w:rPr>
          <w:rFonts w:ascii="Times New Roman" w:hAnsi="Times New Roman"/>
          <w:sz w:val="24"/>
          <w:szCs w:val="24"/>
          <w:lang w:val="uk-UA"/>
        </w:rPr>
        <w:t xml:space="preserve"> не з</w:t>
      </w:r>
      <w:r w:rsidR="0042429D">
        <w:rPr>
          <w:rFonts w:ascii="Times New Roman" w:hAnsi="Times New Roman"/>
          <w:sz w:val="24"/>
          <w:szCs w:val="24"/>
          <w:lang w:val="uk-UA"/>
        </w:rPr>
        <w:t>алежи</w:t>
      </w:r>
      <w:r>
        <w:rPr>
          <w:rFonts w:ascii="Times New Roman" w:hAnsi="Times New Roman"/>
          <w:sz w:val="24"/>
          <w:szCs w:val="24"/>
          <w:lang w:val="uk-UA"/>
        </w:rPr>
        <w:t xml:space="preserve">ть від джерел фінансування; </w:t>
      </w:r>
      <w:r w:rsidRPr="00524A85">
        <w:rPr>
          <w:rFonts w:ascii="Times New Roman" w:hAnsi="Times New Roman"/>
          <w:sz w:val="24"/>
          <w:szCs w:val="24"/>
          <w:lang w:val="uk-UA"/>
        </w:rPr>
        <w:t>витрати на здійснення робіт та послуг є аналогічними витратам</w:t>
      </w:r>
      <w:r w:rsidRPr="00524A85">
        <w:rPr>
          <w:rFonts w:ascii="Times New Roman" w:hAnsi="Times New Roman"/>
          <w:color w:val="000000"/>
          <w:sz w:val="24"/>
          <w:szCs w:val="24"/>
          <w:lang w:val="uk-UA" w:eastAsia="uk-UA"/>
        </w:rPr>
        <w:t xml:space="preserve"> </w:t>
      </w:r>
      <w:r w:rsidR="0042429D">
        <w:rPr>
          <w:rFonts w:ascii="Times New Roman" w:hAnsi="Times New Roman"/>
          <w:sz w:val="24"/>
          <w:szCs w:val="24"/>
          <w:lang w:val="uk-UA"/>
        </w:rPr>
        <w:t>П</w:t>
      </w:r>
      <w:r w:rsidRPr="00524A85">
        <w:rPr>
          <w:rFonts w:ascii="Times New Roman" w:hAnsi="Times New Roman"/>
          <w:sz w:val="24"/>
          <w:szCs w:val="24"/>
          <w:lang w:val="uk-UA"/>
        </w:rPr>
        <w:t>ідприємства в умовній ситуації без отримання державної допомоги.</w:t>
      </w:r>
    </w:p>
    <w:p w:rsidR="00AA3F2C" w:rsidRDefault="00AA3F2C" w:rsidP="00777F1C">
      <w:pPr>
        <w:pStyle w:val="1"/>
        <w:tabs>
          <w:tab w:val="left" w:pos="851"/>
        </w:tabs>
        <w:spacing w:after="0" w:line="240" w:lineRule="auto"/>
        <w:ind w:left="567"/>
        <w:jc w:val="both"/>
        <w:rPr>
          <w:rFonts w:ascii="Times New Roman" w:eastAsiaTheme="minorHAnsi" w:hAnsi="Times New Roman"/>
          <w:sz w:val="24"/>
          <w:szCs w:val="24"/>
          <w:lang w:val="uk-UA"/>
        </w:rPr>
      </w:pPr>
      <w:r w:rsidRPr="006D0B98">
        <w:rPr>
          <w:rFonts w:ascii="Times New Roman" w:eastAsiaTheme="minorHAnsi" w:hAnsi="Times New Roman"/>
          <w:sz w:val="24"/>
          <w:szCs w:val="24"/>
          <w:lang w:val="uk-UA"/>
        </w:rPr>
        <w:t>Ведення обліку комерційн</w:t>
      </w:r>
      <w:r w:rsidR="002848A2">
        <w:rPr>
          <w:rFonts w:ascii="Times New Roman" w:eastAsiaTheme="minorHAnsi" w:hAnsi="Times New Roman"/>
          <w:sz w:val="24"/>
          <w:szCs w:val="24"/>
          <w:lang w:val="uk-UA"/>
        </w:rPr>
        <w:t xml:space="preserve">ої та некомерційної діяльності Підприємство здійснює </w:t>
      </w:r>
      <w:r w:rsidRPr="006D0B98">
        <w:rPr>
          <w:rFonts w:ascii="Times New Roman" w:eastAsiaTheme="minorHAnsi" w:hAnsi="Times New Roman"/>
          <w:sz w:val="24"/>
          <w:szCs w:val="24"/>
          <w:lang w:val="uk-UA"/>
        </w:rPr>
        <w:t>за окремими рахунками. З метою правильного розподілу доходів та витрат по коштах від комерційн</w:t>
      </w:r>
      <w:r w:rsidR="002848A2">
        <w:rPr>
          <w:rFonts w:ascii="Times New Roman" w:eastAsiaTheme="minorHAnsi" w:hAnsi="Times New Roman"/>
          <w:sz w:val="24"/>
          <w:szCs w:val="24"/>
          <w:lang w:val="uk-UA"/>
        </w:rPr>
        <w:t>ої та некомерційної діяльності П</w:t>
      </w:r>
      <w:r w:rsidRPr="006D0B98">
        <w:rPr>
          <w:rFonts w:ascii="Times New Roman" w:eastAsiaTheme="minorHAnsi" w:hAnsi="Times New Roman"/>
          <w:sz w:val="24"/>
          <w:szCs w:val="24"/>
          <w:lang w:val="uk-UA"/>
        </w:rPr>
        <w:t>ідприємство веде субрахунки.</w:t>
      </w:r>
    </w:p>
    <w:p w:rsidR="0055188C" w:rsidRPr="00777F1C" w:rsidRDefault="0055188C" w:rsidP="00777F1C">
      <w:pPr>
        <w:pStyle w:val="1"/>
        <w:tabs>
          <w:tab w:val="left" w:pos="851"/>
        </w:tabs>
        <w:spacing w:after="0" w:line="240" w:lineRule="auto"/>
        <w:ind w:left="567"/>
        <w:jc w:val="both"/>
        <w:rPr>
          <w:rFonts w:ascii="Times New Roman" w:eastAsiaTheme="minorHAnsi" w:hAnsi="Times New Roman"/>
          <w:sz w:val="24"/>
          <w:szCs w:val="24"/>
        </w:rPr>
      </w:pPr>
    </w:p>
    <w:p w:rsidR="00AA3F2C" w:rsidRDefault="0055188C" w:rsidP="00AA3F2C">
      <w:pPr>
        <w:numPr>
          <w:ilvl w:val="0"/>
          <w:numId w:val="2"/>
        </w:numPr>
        <w:tabs>
          <w:tab w:val="left" w:pos="567"/>
        </w:tabs>
        <w:ind w:left="567" w:hanging="567"/>
        <w:jc w:val="both"/>
      </w:pPr>
      <w:r>
        <w:rPr>
          <w:lang w:val="ru-RU"/>
        </w:rPr>
        <w:t>Н</w:t>
      </w:r>
      <w:r w:rsidR="00AA3F2C">
        <w:t xml:space="preserve">а сьогодні </w:t>
      </w:r>
      <w:r w:rsidR="00AA3F2C" w:rsidRPr="00917355">
        <w:t xml:space="preserve">СКП «Ритуальна служба»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w:t>
      </w:r>
      <w:proofErr w:type="gramStart"/>
      <w:r w:rsidR="00AA3F2C" w:rsidRPr="00917355">
        <w:t>п</w:t>
      </w:r>
      <w:proofErr w:type="gramEnd"/>
      <w:r w:rsidR="00AA3F2C" w:rsidRPr="00917355">
        <w:t>ідприємства для утримання об’єктів благоустрою комунальної  власності, та статті 8 Закону України «Про поховання та похоронну справу», якою, зокрема, передбачено, що органи місцевого самоврядування  та  їх  виконавчі  органи  в межах своєї компетенції, зокрема, створюють ритуальні служби.</w:t>
      </w:r>
    </w:p>
    <w:p w:rsidR="00AA3F2C" w:rsidRPr="00917355" w:rsidRDefault="00AA3F2C" w:rsidP="00AA3F2C">
      <w:pPr>
        <w:tabs>
          <w:tab w:val="left" w:pos="567"/>
        </w:tabs>
        <w:ind w:left="567" w:hanging="567"/>
        <w:jc w:val="both"/>
      </w:pPr>
    </w:p>
    <w:p w:rsidR="00AA3F2C" w:rsidRPr="00B17F28" w:rsidRDefault="00AA3F2C" w:rsidP="00AA3F2C">
      <w:pPr>
        <w:pStyle w:val="rvps2"/>
        <w:numPr>
          <w:ilvl w:val="0"/>
          <w:numId w:val="2"/>
        </w:numPr>
        <w:spacing w:before="0" w:beforeAutospacing="0" w:after="0" w:afterAutospacing="0"/>
        <w:ind w:left="567" w:hanging="567"/>
        <w:jc w:val="both"/>
        <w:rPr>
          <w:lang w:val="uk-UA" w:eastAsia="uk-UA"/>
        </w:rPr>
      </w:pPr>
      <w:r w:rsidRPr="00ED6AED">
        <w:rPr>
          <w:lang w:val="uk-UA" w:eastAsia="uk-UA"/>
        </w:rPr>
        <w:t xml:space="preserve">Як наслідок, підтримка у формі поточних та капітальних трансфертів </w:t>
      </w:r>
      <w:r w:rsidR="00E71673" w:rsidRPr="00B17F28">
        <w:rPr>
          <w:lang w:val="uk-UA"/>
        </w:rPr>
        <w:t xml:space="preserve">загальним обсягом </w:t>
      </w:r>
      <w:r w:rsidR="00E71673" w:rsidRPr="00B17F28">
        <w:rPr>
          <w:lang w:val="uk-UA" w:eastAsia="uk-UA"/>
        </w:rPr>
        <w:t>42</w:t>
      </w:r>
      <w:r w:rsidR="00E71673" w:rsidRPr="00ED6AED">
        <w:rPr>
          <w:lang w:eastAsia="uk-UA"/>
        </w:rPr>
        <w:t> </w:t>
      </w:r>
      <w:r w:rsidR="00E71673" w:rsidRPr="00B17F28">
        <w:rPr>
          <w:lang w:val="uk-UA" w:eastAsia="uk-UA"/>
        </w:rPr>
        <w:t>868</w:t>
      </w:r>
      <w:r w:rsidR="00E71673" w:rsidRPr="00ED6AED">
        <w:rPr>
          <w:lang w:eastAsia="uk-UA"/>
        </w:rPr>
        <w:t> </w:t>
      </w:r>
      <w:r w:rsidR="00E71673" w:rsidRPr="00B17F28">
        <w:rPr>
          <w:lang w:val="uk-UA" w:eastAsia="uk-UA"/>
        </w:rPr>
        <w:t>512,0 грн</w:t>
      </w:r>
      <w:r w:rsidR="00E71673">
        <w:rPr>
          <w:lang w:val="uk-UA"/>
        </w:rPr>
        <w:t xml:space="preserve">, </w:t>
      </w:r>
      <w:r w:rsidR="002848A2">
        <w:rPr>
          <w:lang w:val="uk-UA" w:eastAsia="uk-UA"/>
        </w:rPr>
        <w:t>яку надає</w:t>
      </w:r>
      <w:r w:rsidRPr="00ED6AED">
        <w:rPr>
          <w:lang w:val="uk-UA" w:eastAsia="uk-UA"/>
        </w:rPr>
        <w:t xml:space="preserve"> </w:t>
      </w:r>
      <w:r w:rsidR="002848A2">
        <w:rPr>
          <w:lang w:val="uk-UA"/>
        </w:rPr>
        <w:t xml:space="preserve">Департамент </w:t>
      </w:r>
      <w:r w:rsidRPr="00B17F28">
        <w:rPr>
          <w:lang w:val="uk-UA"/>
        </w:rPr>
        <w:t xml:space="preserve">інфраструктури та благоустрою Запорізької міської ради спеціалізованому комунальному підприємству «Ритуальна служба» </w:t>
      </w:r>
      <w:r w:rsidRPr="00B17F28">
        <w:rPr>
          <w:lang w:val="uk-UA" w:eastAsia="uk-UA"/>
        </w:rPr>
        <w:t>на підставі Програми розвитку інфраструктури та комплексного благоустрою міста Запоріжжя на 2020 ‒ 2022</w:t>
      </w:r>
      <w:r>
        <w:rPr>
          <w:lang w:eastAsia="uk-UA"/>
        </w:rPr>
        <w:t> </w:t>
      </w:r>
      <w:r w:rsidRPr="00B17F28">
        <w:rPr>
          <w:lang w:val="uk-UA" w:eastAsia="uk-UA"/>
        </w:rPr>
        <w:t xml:space="preserve">роки, затвердженої рішенням Запорізької міської ради № 15 від 18.12.2019, </w:t>
      </w:r>
      <w:r w:rsidRPr="00B17F28">
        <w:rPr>
          <w:lang w:val="uk-UA"/>
        </w:rPr>
        <w:t xml:space="preserve"> на </w:t>
      </w:r>
      <w:r w:rsidRPr="00B17F28">
        <w:rPr>
          <w:rFonts w:eastAsiaTheme="minorHAnsi"/>
          <w:lang w:val="uk-UA" w:eastAsia="en-US"/>
        </w:rPr>
        <w:t xml:space="preserve">утримання міських кладовищ і поточний ремонт їх елементів </w:t>
      </w:r>
      <w:r w:rsidRPr="00B17F28">
        <w:rPr>
          <w:lang w:val="uk-UA"/>
        </w:rPr>
        <w:t xml:space="preserve">на період із 01.01.2020 по 31.12.2022 </w:t>
      </w:r>
      <w:r w:rsidRPr="00B17F28">
        <w:rPr>
          <w:rFonts w:eastAsiaTheme="minorHAnsi"/>
          <w:lang w:val="uk-UA" w:eastAsia="en-US"/>
        </w:rPr>
        <w:t xml:space="preserve">та на підставі </w:t>
      </w:r>
      <w:r w:rsidRPr="00B17F28">
        <w:rPr>
          <w:lang w:val="uk-UA"/>
        </w:rPr>
        <w:t>проєкту рішення міської ради «Про внесення змін до Програми розвитку інфраструктури та комплексного благоустрою міста Запоріжжя на 2020 ‒ 2022</w:t>
      </w:r>
      <w:r>
        <w:t> </w:t>
      </w:r>
      <w:r w:rsidRPr="00B17F28">
        <w:rPr>
          <w:lang w:val="uk-UA"/>
        </w:rPr>
        <w:t xml:space="preserve">роки, затвердженої рішенням міської ради від 18.12.2019 № 15» на </w:t>
      </w:r>
      <w:r w:rsidRPr="00B17F28">
        <w:rPr>
          <w:rFonts w:eastAsiaTheme="minorHAnsi"/>
          <w:lang w:val="uk-UA" w:eastAsia="en-US"/>
        </w:rPr>
        <w:t>придбання спеціальної</w:t>
      </w:r>
      <w:r w:rsidRPr="00B17F28">
        <w:rPr>
          <w:lang w:val="uk-UA" w:eastAsia="uk-UA"/>
        </w:rPr>
        <w:t xml:space="preserve"> </w:t>
      </w:r>
      <w:r w:rsidRPr="00B17F28">
        <w:rPr>
          <w:rFonts w:eastAsiaTheme="minorHAnsi"/>
          <w:lang w:val="uk-UA" w:eastAsia="en-US"/>
        </w:rPr>
        <w:t xml:space="preserve">техніки </w:t>
      </w:r>
      <w:r w:rsidRPr="00B17F28">
        <w:rPr>
          <w:lang w:val="uk-UA"/>
        </w:rPr>
        <w:t>для своєчасного та якісного виконання робіт з утримання та благоустрою кладовищ</w:t>
      </w:r>
      <w:r w:rsidRPr="00B17F28">
        <w:rPr>
          <w:lang w:val="uk-UA" w:eastAsia="uk-UA"/>
        </w:rPr>
        <w:t xml:space="preserve"> на період і</w:t>
      </w:r>
      <w:r w:rsidRPr="00B17F28">
        <w:rPr>
          <w:lang w:val="uk-UA"/>
        </w:rPr>
        <w:t xml:space="preserve">з </w:t>
      </w:r>
      <w:r>
        <w:rPr>
          <w:lang w:val="uk-UA" w:eastAsia="uk-UA"/>
        </w:rPr>
        <w:t>01.01.2020 по </w:t>
      </w:r>
      <w:r w:rsidRPr="00B17F28">
        <w:rPr>
          <w:lang w:val="uk-UA" w:eastAsia="uk-UA"/>
        </w:rPr>
        <w:t>31.12.2020</w:t>
      </w:r>
      <w:r w:rsidR="00E71673">
        <w:rPr>
          <w:lang w:val="uk-UA"/>
        </w:rPr>
        <w:t>,</w:t>
      </w:r>
      <w:r w:rsidRPr="00B17F28">
        <w:rPr>
          <w:lang w:val="uk-UA" w:eastAsia="uk-UA"/>
        </w:rPr>
        <w:t xml:space="preserve"> не є державною допомогою відповідно до Закону України «Про державну допомогу суб’єктам господарювання</w:t>
      </w:r>
      <w:r>
        <w:rPr>
          <w:lang w:val="uk-UA" w:eastAsia="uk-UA"/>
        </w:rPr>
        <w:t>».</w:t>
      </w:r>
    </w:p>
    <w:p w:rsidR="00AA3F2C" w:rsidRPr="00826C7C" w:rsidRDefault="00AA3F2C" w:rsidP="00AA3F2C">
      <w:pPr>
        <w:pStyle w:val="rvps2"/>
        <w:spacing w:before="0" w:beforeAutospacing="0" w:after="0" w:afterAutospacing="0"/>
        <w:ind w:left="567" w:hanging="567"/>
        <w:jc w:val="both"/>
        <w:rPr>
          <w:lang w:val="uk-UA" w:eastAsia="uk-UA"/>
        </w:rPr>
      </w:pPr>
    </w:p>
    <w:p w:rsidR="00AA3F2C" w:rsidRDefault="00AA3F2C" w:rsidP="00AA3F2C">
      <w:pPr>
        <w:pStyle w:val="rvps2"/>
        <w:numPr>
          <w:ilvl w:val="0"/>
          <w:numId w:val="2"/>
        </w:numPr>
        <w:spacing w:before="0" w:beforeAutospacing="0" w:after="0" w:afterAutospacing="0"/>
        <w:ind w:left="567" w:hanging="567"/>
        <w:contextualSpacing/>
        <w:jc w:val="both"/>
        <w:rPr>
          <w:lang w:val="uk-UA" w:eastAsia="uk-UA"/>
        </w:rPr>
      </w:pPr>
      <w:r w:rsidRPr="00ED6AED">
        <w:rPr>
          <w:lang w:val="uk-UA" w:eastAsia="uk-UA"/>
        </w:rPr>
        <w:t xml:space="preserve">Разом </w:t>
      </w:r>
      <w:r w:rsidR="002848A2">
        <w:rPr>
          <w:lang w:val="uk-UA" w:eastAsia="uk-UA"/>
        </w:rPr>
        <w:t>і</w:t>
      </w:r>
      <w:r w:rsidRPr="00ED6AED">
        <w:rPr>
          <w:lang w:val="uk-UA" w:eastAsia="uk-UA"/>
        </w:rPr>
        <w:t>з тим слід</w:t>
      </w:r>
      <w:r w:rsidRPr="001552E3">
        <w:rPr>
          <w:lang w:val="uk-UA" w:eastAsia="uk-UA"/>
        </w:rPr>
        <w:t xml:space="preserve"> зазначити, що:</w:t>
      </w:r>
    </w:p>
    <w:p w:rsidR="00296B53" w:rsidRPr="006D0B98" w:rsidRDefault="00296B53" w:rsidP="00296B53">
      <w:pPr>
        <w:pStyle w:val="rvps2"/>
        <w:spacing w:before="0" w:beforeAutospacing="0" w:after="0" w:afterAutospacing="0"/>
        <w:ind w:left="567"/>
        <w:contextualSpacing/>
        <w:jc w:val="both"/>
        <w:rPr>
          <w:lang w:val="uk-UA" w:eastAsia="uk-UA"/>
        </w:rPr>
      </w:pPr>
    </w:p>
    <w:p w:rsidR="00AA3F2C" w:rsidRPr="00296B53" w:rsidRDefault="00AA3F2C" w:rsidP="00AA3F2C">
      <w:pPr>
        <w:pStyle w:val="a5"/>
        <w:numPr>
          <w:ilvl w:val="1"/>
          <w:numId w:val="2"/>
        </w:numPr>
        <w:tabs>
          <w:tab w:val="num" w:pos="993"/>
        </w:tabs>
        <w:ind w:left="851" w:hanging="284"/>
        <w:jc w:val="both"/>
      </w:pPr>
      <w:r w:rsidRPr="002A0F1F">
        <w:t>фінансування</w:t>
      </w:r>
      <w:r w:rsidRPr="002A0F1F">
        <w:rPr>
          <w:lang w:eastAsia="uk-UA"/>
        </w:rPr>
        <w:t xml:space="preserve"> </w:t>
      </w:r>
      <w:r w:rsidRPr="002A0F1F">
        <w:t>СКП «Ритуальна служба» повинно спрямовуватися лише на покриття витрат, які пов’язані з в</w:t>
      </w:r>
      <w:r w:rsidRPr="002A0F1F">
        <w:rPr>
          <w:color w:val="000000"/>
          <w:lang w:eastAsia="uk-UA"/>
        </w:rPr>
        <w:t xml:space="preserve">иконанням робіт </w:t>
      </w:r>
      <w:r w:rsidR="002848A2">
        <w:rPr>
          <w:color w:val="000000"/>
          <w:lang w:eastAsia="uk-UA"/>
        </w:rPr>
        <w:t>і</w:t>
      </w:r>
      <w:r w:rsidRPr="002A0F1F">
        <w:rPr>
          <w:color w:val="000000"/>
          <w:lang w:eastAsia="uk-UA"/>
        </w:rPr>
        <w:t xml:space="preserve">з благоустрою та утримання міських кладовищ, які знаходяться на балансі Підприємства, </w:t>
      </w:r>
      <w:r w:rsidRPr="002A0F1F">
        <w:rPr>
          <w:lang w:eastAsia="uk-UA"/>
        </w:rPr>
        <w:t xml:space="preserve">і в жодному разі не повинно покривати витрати на здійснення </w:t>
      </w:r>
      <w:r w:rsidR="00CD6444">
        <w:rPr>
          <w:lang w:eastAsia="uk-UA"/>
        </w:rPr>
        <w:t>комерційної</w:t>
      </w:r>
      <w:r w:rsidRPr="002A0F1F">
        <w:rPr>
          <w:lang w:eastAsia="uk-UA"/>
        </w:rPr>
        <w:t xml:space="preserve"> діяльності</w:t>
      </w:r>
      <w:r w:rsidRPr="002A0F1F">
        <w:rPr>
          <w:color w:val="000000"/>
          <w:lang w:eastAsia="uk-UA"/>
        </w:rPr>
        <w:t>;</w:t>
      </w:r>
    </w:p>
    <w:p w:rsidR="00296B53" w:rsidRPr="002A0F1F" w:rsidRDefault="00296B53" w:rsidP="00296B53">
      <w:pPr>
        <w:pStyle w:val="a5"/>
        <w:ind w:left="851"/>
        <w:jc w:val="both"/>
      </w:pPr>
    </w:p>
    <w:p w:rsidR="002A0F1F" w:rsidRDefault="00AA3F2C" w:rsidP="002A0F1F">
      <w:pPr>
        <w:pStyle w:val="a5"/>
        <w:numPr>
          <w:ilvl w:val="1"/>
          <w:numId w:val="2"/>
        </w:numPr>
        <w:tabs>
          <w:tab w:val="num" w:pos="426"/>
          <w:tab w:val="num" w:pos="993"/>
        </w:tabs>
        <w:ind w:left="851" w:hanging="284"/>
        <w:jc w:val="both"/>
      </w:pPr>
      <w:r w:rsidRPr="002A0F1F">
        <w:t>використання державної підтримки ритуальної служби СКП «Ритуальна служба» на надання платних послуг може містити ознаки державної допомоги;</w:t>
      </w:r>
    </w:p>
    <w:p w:rsidR="00296B53" w:rsidRPr="002A0F1F" w:rsidRDefault="00296B53" w:rsidP="00296B53">
      <w:pPr>
        <w:pStyle w:val="a5"/>
        <w:ind w:left="851"/>
        <w:jc w:val="both"/>
      </w:pPr>
    </w:p>
    <w:p w:rsidR="002A0F1F" w:rsidRPr="00296B53" w:rsidRDefault="002A0F1F" w:rsidP="002A0F1F">
      <w:pPr>
        <w:pStyle w:val="a5"/>
        <w:numPr>
          <w:ilvl w:val="1"/>
          <w:numId w:val="2"/>
        </w:numPr>
        <w:tabs>
          <w:tab w:val="num" w:pos="426"/>
          <w:tab w:val="num" w:pos="993"/>
        </w:tabs>
        <w:ind w:left="851" w:hanging="284"/>
        <w:jc w:val="both"/>
      </w:pPr>
      <w:r w:rsidRPr="002A0F1F">
        <w:rPr>
          <w:color w:val="000000"/>
        </w:rPr>
        <w:t xml:space="preserve">протягом всього терміну надання державної підтримки повинно бути організовано ведення окремого бухгалтерського обліку отримувачем державної підтримки за кожним видом діяльності таким чином, щоб забезпечити належний </w:t>
      </w:r>
      <w:r w:rsidR="00CB4AFE">
        <w:rPr>
          <w:color w:val="000000"/>
        </w:rPr>
        <w:t xml:space="preserve">пропорційний </w:t>
      </w:r>
      <w:r w:rsidRPr="002A0F1F">
        <w:rPr>
          <w:color w:val="000000"/>
        </w:rPr>
        <w:t>розподіл доходів й витрат на надання послуг, на які спрямовується державна підтримка</w:t>
      </w:r>
      <w:r w:rsidR="00CB4AFE">
        <w:rPr>
          <w:color w:val="000000"/>
        </w:rPr>
        <w:t xml:space="preserve"> і які надаються безкоштовно, та</w:t>
      </w:r>
      <w:r w:rsidRPr="002A0F1F">
        <w:rPr>
          <w:color w:val="000000"/>
        </w:rPr>
        <w:t xml:space="preserve"> на надання інших послуг;</w:t>
      </w:r>
    </w:p>
    <w:p w:rsidR="00296B53" w:rsidRPr="002A0F1F" w:rsidRDefault="00296B53" w:rsidP="00296B53">
      <w:pPr>
        <w:jc w:val="both"/>
      </w:pPr>
    </w:p>
    <w:p w:rsidR="002A0F1F" w:rsidRPr="002A0F1F" w:rsidRDefault="002A0F1F" w:rsidP="002A0F1F">
      <w:pPr>
        <w:pStyle w:val="a5"/>
        <w:numPr>
          <w:ilvl w:val="1"/>
          <w:numId w:val="2"/>
        </w:numPr>
        <w:tabs>
          <w:tab w:val="num" w:pos="426"/>
          <w:tab w:val="num" w:pos="993"/>
        </w:tabs>
        <w:ind w:left="851" w:hanging="284"/>
        <w:jc w:val="both"/>
      </w:pPr>
      <w:r w:rsidRPr="002A0F1F">
        <w:rPr>
          <w:color w:val="000000"/>
        </w:rPr>
        <w:t>надавач державної підт</w:t>
      </w:r>
      <w:r w:rsidR="002848A2">
        <w:rPr>
          <w:color w:val="000000"/>
        </w:rPr>
        <w:t xml:space="preserve">римки має забезпечити контроль за тим, </w:t>
      </w:r>
      <w:r w:rsidRPr="002A0F1F">
        <w:rPr>
          <w:color w:val="000000"/>
        </w:rPr>
        <w:t xml:space="preserve">щоб </w:t>
      </w:r>
      <w:r w:rsidR="00CD6444">
        <w:rPr>
          <w:lang w:eastAsia="uk-UA"/>
        </w:rPr>
        <w:t xml:space="preserve">товари, роботи та послуги, </w:t>
      </w:r>
      <w:r w:rsidRPr="002A0F1F">
        <w:rPr>
          <w:color w:val="000000"/>
        </w:rPr>
        <w:t>закуплені за рахунок ресурсів держави, не використовувал</w:t>
      </w:r>
      <w:r w:rsidR="002848A2">
        <w:rPr>
          <w:color w:val="000000"/>
        </w:rPr>
        <w:t>ися для комерційної діяльності П</w:t>
      </w:r>
      <w:r w:rsidRPr="002A0F1F">
        <w:rPr>
          <w:color w:val="000000"/>
        </w:rPr>
        <w:t>ідприємства.</w:t>
      </w:r>
    </w:p>
    <w:p w:rsidR="002A0F1F" w:rsidRPr="002A0F1F" w:rsidRDefault="002A0F1F" w:rsidP="00AA3F2C">
      <w:pPr>
        <w:pStyle w:val="a5"/>
        <w:ind w:left="851"/>
        <w:jc w:val="both"/>
      </w:pPr>
    </w:p>
    <w:p w:rsidR="00D94789" w:rsidRDefault="00AA3F2C" w:rsidP="00D94789">
      <w:pPr>
        <w:pStyle w:val="a5"/>
        <w:numPr>
          <w:ilvl w:val="0"/>
          <w:numId w:val="2"/>
        </w:numPr>
        <w:tabs>
          <w:tab w:val="left" w:pos="142"/>
          <w:tab w:val="left" w:pos="709"/>
        </w:tabs>
        <w:ind w:left="567" w:hanging="567"/>
        <w:jc w:val="both"/>
      </w:pPr>
      <w:r>
        <w:t xml:space="preserve">Листом Комітету № </w:t>
      </w:r>
      <w:r w:rsidRPr="00F945C0">
        <w:t>500-26.15/</w:t>
      </w:r>
      <w:r>
        <w:t>0</w:t>
      </w:r>
      <w:r w:rsidR="00E71673">
        <w:t>6-2223</w:t>
      </w:r>
      <w:r>
        <w:t xml:space="preserve"> від </w:t>
      </w:r>
      <w:r w:rsidR="00E71673">
        <w:t>11.02.2020</w:t>
      </w:r>
      <w:r w:rsidR="00E71673">
        <w:rPr>
          <w:rFonts w:eastAsia="Calibri"/>
        </w:rPr>
        <w:t xml:space="preserve"> </w:t>
      </w:r>
      <w:r w:rsidR="00E71673" w:rsidRPr="00B17F28">
        <w:t>Департамен</w:t>
      </w:r>
      <w:r w:rsidR="00E71673">
        <w:t>ту</w:t>
      </w:r>
      <w:r w:rsidR="00E71673" w:rsidRPr="00B17F28">
        <w:t xml:space="preserve"> інфраструктури та благоустрою Запорізької міської ради </w:t>
      </w:r>
      <w:r>
        <w:t>направлено копії подання з попередніми висновками у справі про державну допомогу № 500</w:t>
      </w:r>
      <w:r>
        <w:noBreakHyphen/>
      </w:r>
      <w:r w:rsidRPr="00F945C0">
        <w:t>26.15/</w:t>
      </w:r>
      <w:r w:rsidR="00D94789">
        <w:t>101</w:t>
      </w:r>
      <w:r>
        <w:t>-19</w:t>
      </w:r>
      <w:r w:rsidRPr="00F945C0">
        <w:t>-ДД</w:t>
      </w:r>
      <w:r>
        <w:t>.</w:t>
      </w:r>
    </w:p>
    <w:p w:rsidR="00D94789" w:rsidRDefault="00D94789" w:rsidP="00D94789">
      <w:pPr>
        <w:pStyle w:val="a5"/>
        <w:tabs>
          <w:tab w:val="left" w:pos="142"/>
          <w:tab w:val="left" w:pos="709"/>
        </w:tabs>
        <w:ind w:left="567"/>
        <w:jc w:val="both"/>
      </w:pPr>
    </w:p>
    <w:p w:rsidR="00D94789" w:rsidRDefault="00D94789" w:rsidP="002E506B">
      <w:pPr>
        <w:pStyle w:val="a5"/>
        <w:numPr>
          <w:ilvl w:val="0"/>
          <w:numId w:val="2"/>
        </w:numPr>
        <w:tabs>
          <w:tab w:val="left" w:pos="142"/>
          <w:tab w:val="left" w:pos="709"/>
        </w:tabs>
        <w:ind w:left="567" w:hanging="567"/>
        <w:jc w:val="both"/>
      </w:pPr>
      <w:r>
        <w:t xml:space="preserve">На </w:t>
      </w:r>
      <w:r w:rsidR="00AA3F2C" w:rsidRPr="00B8237E">
        <w:t>подання з попередніми висновками у справі про державну допомогу № 500</w:t>
      </w:r>
      <w:r w:rsidR="00AA3F2C" w:rsidRPr="00B8237E">
        <w:noBreakHyphen/>
        <w:t>26.15/</w:t>
      </w:r>
      <w:r>
        <w:t>101</w:t>
      </w:r>
      <w:r w:rsidR="00AA3F2C" w:rsidRPr="00B8237E">
        <w:noBreakHyphen/>
        <w:t>19-ДД</w:t>
      </w:r>
      <w:r w:rsidRPr="00D94789">
        <w:rPr>
          <w:lang w:eastAsia="uk-UA"/>
        </w:rPr>
        <w:t xml:space="preserve"> </w:t>
      </w:r>
      <w:r>
        <w:rPr>
          <w:lang w:eastAsia="uk-UA"/>
        </w:rPr>
        <w:t>Департамент</w:t>
      </w:r>
      <w:r w:rsidRPr="00917355">
        <w:rPr>
          <w:lang w:eastAsia="uk-UA"/>
        </w:rPr>
        <w:t xml:space="preserve"> інфраструктури та благоустрою Запорізької міської ради</w:t>
      </w:r>
      <w:r w:rsidR="00AA3F2C" w:rsidRPr="00B8237E">
        <w:t xml:space="preserve"> </w:t>
      </w:r>
      <w:r>
        <w:t>листом від 14.02.2020</w:t>
      </w:r>
      <w:r w:rsidRPr="00EB6709">
        <w:t xml:space="preserve"> № </w:t>
      </w:r>
      <w:r>
        <w:t>01/01-37/130</w:t>
      </w:r>
      <w:r w:rsidRPr="00EB6709">
        <w:t xml:space="preserve"> (вх. № </w:t>
      </w:r>
      <w:r>
        <w:t>5-01/</w:t>
      </w:r>
      <w:r w:rsidR="0055188C">
        <w:t>2366 від 21</w:t>
      </w:r>
      <w:r>
        <w:t>.02.2020</w:t>
      </w:r>
      <w:r w:rsidRPr="00EB6709">
        <w:t>)</w:t>
      </w:r>
      <w:r>
        <w:t xml:space="preserve"> </w:t>
      </w:r>
      <w:r w:rsidR="00AA3F2C" w:rsidRPr="00B8237E">
        <w:t>повідоми</w:t>
      </w:r>
      <w:r>
        <w:t>в</w:t>
      </w:r>
      <w:r w:rsidR="00AA3F2C" w:rsidRPr="00B8237E">
        <w:t>, що</w:t>
      </w:r>
      <w:r>
        <w:t xml:space="preserve"> зауваження чи заперечення </w:t>
      </w:r>
      <w:r w:rsidR="002E506B">
        <w:t xml:space="preserve">на </w:t>
      </w:r>
      <w:r w:rsidR="002E506B" w:rsidRPr="00B8237E">
        <w:t>подання з попередніми висновками</w:t>
      </w:r>
      <w:r>
        <w:t xml:space="preserve"> </w:t>
      </w:r>
      <w:r w:rsidR="00AA3F2C" w:rsidRPr="00B8237E">
        <w:t xml:space="preserve"> </w:t>
      </w:r>
      <w:r>
        <w:t>відсутні.</w:t>
      </w:r>
      <w:r w:rsidR="00AA3F2C" w:rsidRPr="00B8237E">
        <w:t xml:space="preserve"> </w:t>
      </w:r>
    </w:p>
    <w:p w:rsidR="00D94789" w:rsidRDefault="00D94789" w:rsidP="00D94789">
      <w:pPr>
        <w:pStyle w:val="a5"/>
        <w:tabs>
          <w:tab w:val="left" w:pos="142"/>
          <w:tab w:val="left" w:pos="709"/>
        </w:tabs>
        <w:ind w:left="567"/>
        <w:jc w:val="both"/>
      </w:pPr>
    </w:p>
    <w:p w:rsidR="00AA3F2C" w:rsidRDefault="00AA3F2C" w:rsidP="00CD6444">
      <w:pPr>
        <w:pStyle w:val="a5"/>
        <w:numPr>
          <w:ilvl w:val="0"/>
          <w:numId w:val="2"/>
        </w:numPr>
        <w:tabs>
          <w:tab w:val="left" w:pos="142"/>
          <w:tab w:val="left" w:pos="709"/>
        </w:tabs>
        <w:ind w:left="567" w:hanging="567"/>
        <w:jc w:val="both"/>
      </w:pPr>
      <w:r w:rsidRPr="00ED04CF">
        <w:t xml:space="preserve">Наведені в цьому </w:t>
      </w:r>
      <w:r>
        <w:t>рішенні</w:t>
      </w:r>
      <w:r w:rsidRPr="00ED04CF">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B4AFE" w:rsidRPr="001C4AD0" w:rsidRDefault="00CB4AFE" w:rsidP="00296B53">
      <w:pPr>
        <w:tabs>
          <w:tab w:val="left" w:pos="142"/>
          <w:tab w:val="left" w:pos="709"/>
        </w:tabs>
        <w:jc w:val="both"/>
      </w:pPr>
    </w:p>
    <w:p w:rsidR="00013857" w:rsidRPr="001C4AD0" w:rsidRDefault="00013857" w:rsidP="00296B53">
      <w:pPr>
        <w:tabs>
          <w:tab w:val="left" w:pos="142"/>
          <w:tab w:val="left" w:pos="709"/>
        </w:tabs>
        <w:jc w:val="both"/>
      </w:pPr>
    </w:p>
    <w:p w:rsidR="00AA3F2C" w:rsidRPr="00D450A3" w:rsidRDefault="00AA3F2C" w:rsidP="00D94789">
      <w:pPr>
        <w:overflowPunct w:val="0"/>
        <w:autoSpaceDE w:val="0"/>
        <w:autoSpaceDN w:val="0"/>
        <w:ind w:firstLine="567"/>
        <w:jc w:val="both"/>
        <w:textAlignment w:val="baseline"/>
      </w:pPr>
      <w:r w:rsidRPr="00251700">
        <w:t>Враховуючи викладене, керуючись статтею 7 Закону України «Про Антимонопольний комітет України», статтями 8</w:t>
      </w:r>
      <w:r>
        <w:t xml:space="preserve"> і </w:t>
      </w:r>
      <w:r w:rsidRPr="00251700">
        <w:t>11 Закону України «Про державну допомогу суб’єктам господарювання», пунктом 8 розділу VI та пунктом 1 розділу ІХ Порядку розгляду справ про державну допомогу суб’єктам господарювання, затвердженого розпорядженням Антимонопольного комі</w:t>
      </w:r>
      <w:r w:rsidR="00777F1C">
        <w:t>тету України від 12 квітня 2016</w:t>
      </w:r>
      <w:r w:rsidR="00777F1C">
        <w:rPr>
          <w:lang w:val="en-US"/>
        </w:rPr>
        <w:t> </w:t>
      </w:r>
      <w:r w:rsidRPr="00251700">
        <w:t xml:space="preserve">року № 8-рп, зареєстрованим у  Міністерстві юстиції </w:t>
      </w:r>
      <w:r w:rsidR="00D94789">
        <w:t>України 6 травня 2016 року за № </w:t>
      </w:r>
      <w:r w:rsidRPr="00251700">
        <w:t>686/28816, за результатами опрацювання всіх обставин справи Антимонопольний комітет України</w:t>
      </w:r>
    </w:p>
    <w:p w:rsidR="00AA3F2C" w:rsidRPr="00717045" w:rsidRDefault="00AA3F2C" w:rsidP="00AA3F2C">
      <w:pPr>
        <w:overflowPunct w:val="0"/>
        <w:autoSpaceDE w:val="0"/>
        <w:autoSpaceDN w:val="0"/>
        <w:ind w:firstLine="426"/>
        <w:jc w:val="both"/>
        <w:textAlignment w:val="baseline"/>
      </w:pPr>
    </w:p>
    <w:p w:rsidR="00AA3F2C" w:rsidRDefault="00AA3F2C" w:rsidP="00AA3F2C">
      <w:pPr>
        <w:tabs>
          <w:tab w:val="left" w:pos="142"/>
          <w:tab w:val="left" w:pos="567"/>
        </w:tabs>
        <w:jc w:val="center"/>
        <w:rPr>
          <w:b/>
        </w:rPr>
      </w:pPr>
      <w:r>
        <w:rPr>
          <w:b/>
        </w:rPr>
        <w:t>ПОСТАНОВИВ:</w:t>
      </w:r>
    </w:p>
    <w:p w:rsidR="00AA3F2C" w:rsidRPr="00917355" w:rsidRDefault="00AA3F2C" w:rsidP="00AA3F2C">
      <w:pPr>
        <w:ind w:right="141"/>
      </w:pPr>
    </w:p>
    <w:p w:rsidR="00AA3F2C" w:rsidRPr="00D4263B" w:rsidRDefault="00AA3F2C" w:rsidP="00D94789">
      <w:pPr>
        <w:widowControl w:val="0"/>
        <w:overflowPunct w:val="0"/>
        <w:autoSpaceDE w:val="0"/>
        <w:autoSpaceDN w:val="0"/>
        <w:adjustRightInd w:val="0"/>
        <w:ind w:right="141" w:firstLine="567"/>
        <w:jc w:val="both"/>
        <w:textAlignment w:val="baseline"/>
      </w:pPr>
      <w:r w:rsidRPr="00DA03E1">
        <w:t xml:space="preserve">Визнати, що державна </w:t>
      </w:r>
      <w:r w:rsidR="00D94789" w:rsidRPr="00ED6AED">
        <w:t xml:space="preserve">підтримка у формі поточних та капітальних трансфертів </w:t>
      </w:r>
      <w:r w:rsidR="00D94789" w:rsidRPr="00B17F28">
        <w:t>загальним обсягом 42</w:t>
      </w:r>
      <w:r w:rsidR="00D94789" w:rsidRPr="00ED6AED">
        <w:t> </w:t>
      </w:r>
      <w:r w:rsidR="00D94789" w:rsidRPr="00B17F28">
        <w:t>868</w:t>
      </w:r>
      <w:r w:rsidR="00D94789" w:rsidRPr="00ED6AED">
        <w:t> </w:t>
      </w:r>
      <w:r w:rsidR="00D94789" w:rsidRPr="00B17F28">
        <w:t>512,0 гр</w:t>
      </w:r>
      <w:r w:rsidR="00D94789">
        <w:t xml:space="preserve">ивень, </w:t>
      </w:r>
      <w:r w:rsidR="002848A2">
        <w:t>яку надає Департамент</w:t>
      </w:r>
      <w:r w:rsidR="00D94789" w:rsidRPr="00B17F28">
        <w:t xml:space="preserve"> інфраструктури та благоустрою Запорізької міської ради спеціалізованому комунальному підприємству «Ритуальна служба» на підставі Програми розвитку інфраструктури та комплексного благоустрою міста Запоріжжя на 2020 ‒ 2022</w:t>
      </w:r>
      <w:r w:rsidR="00D94789">
        <w:t> </w:t>
      </w:r>
      <w:r w:rsidR="00D94789" w:rsidRPr="00B17F28">
        <w:t xml:space="preserve">роки, затвердженої рішенням Запорізької міської ради № 15 від 18.12.2019,  на </w:t>
      </w:r>
      <w:r w:rsidR="00D94789" w:rsidRPr="00B17F28">
        <w:rPr>
          <w:rFonts w:eastAsiaTheme="minorHAnsi"/>
          <w:lang w:eastAsia="en-US"/>
        </w:rPr>
        <w:t xml:space="preserve">утримання міських кладовищ і поточний ремонт їх елементів </w:t>
      </w:r>
      <w:r w:rsidR="00D94789" w:rsidRPr="00B17F28">
        <w:t xml:space="preserve">на період із 01.01.2020 по 31.12.2022 </w:t>
      </w:r>
      <w:r w:rsidR="00D94789" w:rsidRPr="00B17F28">
        <w:rPr>
          <w:rFonts w:eastAsiaTheme="minorHAnsi"/>
          <w:lang w:eastAsia="en-US"/>
        </w:rPr>
        <w:t xml:space="preserve">та на підставі </w:t>
      </w:r>
      <w:r w:rsidR="00D94789" w:rsidRPr="00B17F28">
        <w:t>проєкту рішення міської ради «Про внесення змін до Програми розвитку інфраструктури та комплексного благоустрою міста Запоріжжя на 2020 ‒ 2022</w:t>
      </w:r>
      <w:r w:rsidR="00D94789">
        <w:t> </w:t>
      </w:r>
      <w:r w:rsidR="00D94789" w:rsidRPr="00B17F28">
        <w:t xml:space="preserve">роки, затвердженої рішенням міської ради від 18.12.2019 № 15» на </w:t>
      </w:r>
      <w:r w:rsidR="00D94789" w:rsidRPr="00B17F28">
        <w:rPr>
          <w:rFonts w:eastAsiaTheme="minorHAnsi"/>
          <w:lang w:eastAsia="en-US"/>
        </w:rPr>
        <w:t>придбання спеціальної</w:t>
      </w:r>
      <w:r w:rsidR="00D94789" w:rsidRPr="00B17F28">
        <w:t xml:space="preserve"> </w:t>
      </w:r>
      <w:r w:rsidR="00D94789" w:rsidRPr="00B17F28">
        <w:rPr>
          <w:rFonts w:eastAsiaTheme="minorHAnsi"/>
          <w:lang w:eastAsia="en-US"/>
        </w:rPr>
        <w:t xml:space="preserve">техніки </w:t>
      </w:r>
      <w:r w:rsidR="00D94789" w:rsidRPr="00B17F28">
        <w:t xml:space="preserve">для своєчасного та якісного виконання робіт з утримання та благоустрою кладовищ на період із </w:t>
      </w:r>
      <w:r w:rsidR="00D94789">
        <w:t>01.01.2020 по </w:t>
      </w:r>
      <w:r w:rsidR="00D94789" w:rsidRPr="00B17F28">
        <w:t>31.12.2020</w:t>
      </w:r>
      <w:r w:rsidR="00D94789">
        <w:t>,</w:t>
      </w:r>
      <w:r w:rsidR="00D94789" w:rsidRPr="00B17F28">
        <w:t xml:space="preserve"> не є державною допомогою відповідно до Закону України «Про державну допомогу суб’єктам господарювання</w:t>
      </w:r>
      <w:r w:rsidR="00D94789">
        <w:t>»</w:t>
      </w:r>
      <w:r w:rsidRPr="00D4263B">
        <w:t>.</w:t>
      </w:r>
      <w:r>
        <w:t xml:space="preserve"> Пункт 9</w:t>
      </w:r>
      <w:r w:rsidR="00CB4AFE">
        <w:t>7</w:t>
      </w:r>
      <w:r w:rsidR="00777F1C">
        <w:t xml:space="preserve"> цього рішення</w:t>
      </w:r>
      <w:r>
        <w:t xml:space="preserve"> є обов’язковим до виконання.</w:t>
      </w:r>
    </w:p>
    <w:p w:rsidR="00AA3F2C" w:rsidRDefault="00AA3F2C" w:rsidP="00AA3F2C">
      <w:pPr>
        <w:spacing w:after="200"/>
        <w:contextualSpacing/>
        <w:jc w:val="both"/>
      </w:pPr>
    </w:p>
    <w:p w:rsidR="00AA3F2C" w:rsidRPr="00917355" w:rsidRDefault="00AA3F2C" w:rsidP="00AA3F2C">
      <w:pPr>
        <w:tabs>
          <w:tab w:val="left" w:pos="1276"/>
        </w:tabs>
        <w:ind w:firstLine="567"/>
        <w:contextualSpacing/>
        <w:jc w:val="both"/>
      </w:pPr>
      <w:r w:rsidRPr="00917355">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AA3F2C" w:rsidRDefault="00AA3F2C" w:rsidP="00AA3F2C">
      <w:pPr>
        <w:spacing w:after="200"/>
        <w:contextualSpacing/>
        <w:jc w:val="both"/>
      </w:pPr>
    </w:p>
    <w:p w:rsidR="00D94789" w:rsidRPr="00917355" w:rsidRDefault="00D94789" w:rsidP="00AA3F2C">
      <w:pPr>
        <w:spacing w:after="200"/>
        <w:contextualSpacing/>
        <w:jc w:val="both"/>
      </w:pPr>
    </w:p>
    <w:p w:rsidR="00AA3F2C" w:rsidRPr="00917355" w:rsidRDefault="00AA3F2C" w:rsidP="00AA3F2C">
      <w:pPr>
        <w:jc w:val="both"/>
      </w:pPr>
    </w:p>
    <w:p w:rsidR="00AA3F2C" w:rsidRPr="00917355" w:rsidRDefault="00D94789" w:rsidP="00AA3F2C">
      <w:pPr>
        <w:jc w:val="both"/>
      </w:pPr>
      <w:r>
        <w:t xml:space="preserve">Голова Комітету </w:t>
      </w:r>
      <w:r>
        <w:tab/>
      </w:r>
      <w:r>
        <w:tab/>
      </w:r>
      <w:r>
        <w:tab/>
      </w:r>
      <w:r>
        <w:tab/>
      </w:r>
      <w:r>
        <w:tab/>
      </w:r>
      <w:r>
        <w:tab/>
      </w:r>
      <w:r>
        <w:tab/>
      </w:r>
      <w:r>
        <w:tab/>
        <w:t>Ю. ТЕРЕНТЬЄВ</w:t>
      </w:r>
    </w:p>
    <w:p w:rsidR="002B09A6" w:rsidRDefault="002B09A6"/>
    <w:sectPr w:rsidR="002B09A6" w:rsidSect="001C4AD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927" w:rsidRDefault="00640927" w:rsidP="001D5C0F">
      <w:r>
        <w:separator/>
      </w:r>
    </w:p>
  </w:endnote>
  <w:endnote w:type="continuationSeparator" w:id="0">
    <w:p w:rsidR="00640927" w:rsidRDefault="00640927" w:rsidP="001D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927" w:rsidRDefault="00640927" w:rsidP="001D5C0F">
      <w:r>
        <w:separator/>
      </w:r>
    </w:p>
  </w:footnote>
  <w:footnote w:type="continuationSeparator" w:id="0">
    <w:p w:rsidR="00640927" w:rsidRDefault="00640927" w:rsidP="001D5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485031"/>
      <w:docPartObj>
        <w:docPartGallery w:val="Page Numbers (Top of Page)"/>
        <w:docPartUnique/>
      </w:docPartObj>
    </w:sdtPr>
    <w:sdtEndPr/>
    <w:sdtContent>
      <w:p w:rsidR="001D5C0F" w:rsidRDefault="001D5C0F">
        <w:pPr>
          <w:pStyle w:val="a8"/>
          <w:jc w:val="center"/>
        </w:pPr>
        <w:r>
          <w:fldChar w:fldCharType="begin"/>
        </w:r>
        <w:r>
          <w:instrText>PAGE   \* MERGEFORMAT</w:instrText>
        </w:r>
        <w:r>
          <w:fldChar w:fldCharType="separate"/>
        </w:r>
        <w:r w:rsidR="00A569A8" w:rsidRPr="00A569A8">
          <w:rPr>
            <w:noProof/>
            <w:lang w:val="ru-RU"/>
          </w:rPr>
          <w:t>15</w:t>
        </w:r>
        <w:r>
          <w:fldChar w:fldCharType="end"/>
        </w:r>
      </w:p>
    </w:sdtContent>
  </w:sdt>
  <w:p w:rsidR="001D5C0F" w:rsidRDefault="001D5C0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2D"/>
    <w:multiLevelType w:val="hybridMultilevel"/>
    <w:tmpl w:val="B3C88B0C"/>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F9C220E"/>
    <w:multiLevelType w:val="hybridMultilevel"/>
    <w:tmpl w:val="6E96EA9A"/>
    <w:lvl w:ilvl="0" w:tplc="049400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B82226D"/>
    <w:multiLevelType w:val="hybridMultilevel"/>
    <w:tmpl w:val="CE7CE9F8"/>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0003A"/>
    <w:multiLevelType w:val="hybridMultilevel"/>
    <w:tmpl w:val="BAA621F0"/>
    <w:lvl w:ilvl="0" w:tplc="377CDB72">
      <w:start w:val="3"/>
      <w:numFmt w:val="bullet"/>
      <w:lvlText w:val="-"/>
      <w:lvlJc w:val="left"/>
      <w:pPr>
        <w:ind w:left="1146" w:hanging="360"/>
      </w:pPr>
      <w:rPr>
        <w:rFonts w:ascii="Times New Roman" w:eastAsia="Times New Roman" w:hAnsi="Times New Roman" w:cs="Times New Roman"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435D7995"/>
    <w:multiLevelType w:val="hybridMultilevel"/>
    <w:tmpl w:val="1F960E32"/>
    <w:lvl w:ilvl="0" w:tplc="0BFC01E2">
      <w:start w:val="3"/>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DF42F5"/>
    <w:multiLevelType w:val="hybridMultilevel"/>
    <w:tmpl w:val="05889EF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F5176D"/>
    <w:multiLevelType w:val="hybridMultilevel"/>
    <w:tmpl w:val="70583990"/>
    <w:lvl w:ilvl="0" w:tplc="DC008862">
      <w:start w:val="3"/>
      <w:numFmt w:val="bullet"/>
      <w:lvlText w:val="-"/>
      <w:lvlJc w:val="left"/>
      <w:pPr>
        <w:ind w:left="1287"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C9A2A1A"/>
    <w:multiLevelType w:val="hybridMultilevel"/>
    <w:tmpl w:val="825EF11C"/>
    <w:lvl w:ilvl="0" w:tplc="4BD47FC6">
      <w:start w:val="1"/>
      <w:numFmt w:val="decimal"/>
      <w:lvlText w:val="(%1)"/>
      <w:lvlJc w:val="left"/>
      <w:pPr>
        <w:ind w:left="502" w:hanging="360"/>
      </w:pPr>
      <w:rPr>
        <w:rFonts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4A82B12"/>
    <w:multiLevelType w:val="hybridMultilevel"/>
    <w:tmpl w:val="283A8EA8"/>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5F75550"/>
    <w:multiLevelType w:val="multilevel"/>
    <w:tmpl w:val="8E524418"/>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7FBB0BCA"/>
    <w:multiLevelType w:val="hybridMultilevel"/>
    <w:tmpl w:val="0EE22F5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2"/>
  </w:num>
  <w:num w:numId="6">
    <w:abstractNumId w:val="5"/>
  </w:num>
  <w:num w:numId="7">
    <w:abstractNumId w:val="6"/>
  </w:num>
  <w:num w:numId="8">
    <w:abstractNumId w:val="0"/>
  </w:num>
  <w:num w:numId="9">
    <w:abstractNumId w:val="10"/>
  </w:num>
  <w:num w:numId="10">
    <w:abstractNumId w:val="7"/>
  </w:num>
  <w:num w:numId="11">
    <w:abstractNumId w:val="8"/>
  </w:num>
  <w:num w:numId="12">
    <w:abstractNumId w:val="4"/>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2C"/>
    <w:rsid w:val="00013857"/>
    <w:rsid w:val="000E08D2"/>
    <w:rsid w:val="001926F6"/>
    <w:rsid w:val="001C4AD0"/>
    <w:rsid w:val="001D5C0F"/>
    <w:rsid w:val="002848A2"/>
    <w:rsid w:val="00296B53"/>
    <w:rsid w:val="002A0F1F"/>
    <w:rsid w:val="002B09A6"/>
    <w:rsid w:val="002E506B"/>
    <w:rsid w:val="00382B90"/>
    <w:rsid w:val="003B3CC6"/>
    <w:rsid w:val="003D4B4F"/>
    <w:rsid w:val="0042429D"/>
    <w:rsid w:val="00447841"/>
    <w:rsid w:val="0055188C"/>
    <w:rsid w:val="0060719A"/>
    <w:rsid w:val="00640927"/>
    <w:rsid w:val="00752881"/>
    <w:rsid w:val="00777F1C"/>
    <w:rsid w:val="009927E5"/>
    <w:rsid w:val="009A2D75"/>
    <w:rsid w:val="00A569A8"/>
    <w:rsid w:val="00AA3F2C"/>
    <w:rsid w:val="00B07BB0"/>
    <w:rsid w:val="00B244E4"/>
    <w:rsid w:val="00BD776F"/>
    <w:rsid w:val="00C3759F"/>
    <w:rsid w:val="00CB4AFE"/>
    <w:rsid w:val="00CD6444"/>
    <w:rsid w:val="00D94789"/>
    <w:rsid w:val="00E00A6A"/>
    <w:rsid w:val="00E658E2"/>
    <w:rsid w:val="00E71673"/>
    <w:rsid w:val="00EB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F2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F2C"/>
    <w:rPr>
      <w:rFonts w:ascii="Tahoma" w:hAnsi="Tahoma" w:cs="Tahoma"/>
      <w:sz w:val="16"/>
      <w:szCs w:val="16"/>
    </w:rPr>
  </w:style>
  <w:style w:type="character" w:customStyle="1" w:styleId="a4">
    <w:name w:val="Текст выноски Знак"/>
    <w:basedOn w:val="a0"/>
    <w:link w:val="a3"/>
    <w:uiPriority w:val="99"/>
    <w:semiHidden/>
    <w:rsid w:val="00AA3F2C"/>
    <w:rPr>
      <w:rFonts w:ascii="Tahoma" w:eastAsia="Times New Roman" w:hAnsi="Tahoma" w:cs="Tahoma"/>
      <w:sz w:val="16"/>
      <w:szCs w:val="16"/>
      <w:lang w:val="uk-UA" w:eastAsia="uk-UA"/>
    </w:rPr>
  </w:style>
  <w:style w:type="paragraph" w:customStyle="1" w:styleId="rvps2">
    <w:name w:val="rvps2"/>
    <w:basedOn w:val="a"/>
    <w:rsid w:val="00AA3F2C"/>
    <w:pPr>
      <w:spacing w:before="100" w:beforeAutospacing="1" w:after="100" w:afterAutospacing="1"/>
    </w:pPr>
    <w:rPr>
      <w:lang w:val="ru-RU" w:eastAsia="ru-RU"/>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AA3F2C"/>
    <w:pPr>
      <w:ind w:left="720"/>
      <w:contextualSpacing/>
    </w:pPr>
    <w:rPr>
      <w:lang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locked/>
    <w:rsid w:val="00AA3F2C"/>
    <w:rPr>
      <w:rFonts w:ascii="Times New Roman" w:eastAsia="Times New Roman" w:hAnsi="Times New Roman" w:cs="Times New Roman"/>
      <w:sz w:val="24"/>
      <w:szCs w:val="24"/>
      <w:lang w:val="uk-UA" w:eastAsia="ru-RU"/>
    </w:rPr>
  </w:style>
  <w:style w:type="paragraph" w:customStyle="1" w:styleId="Standardowy">
    <w:name w:val="Standardowy"/>
    <w:rsid w:val="00AA3F2C"/>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character" w:styleId="a7">
    <w:name w:val="Hyperlink"/>
    <w:basedOn w:val="a0"/>
    <w:uiPriority w:val="99"/>
    <w:semiHidden/>
    <w:unhideWhenUsed/>
    <w:rsid w:val="00AA3F2C"/>
    <w:rPr>
      <w:color w:val="0000FF"/>
      <w:u w:val="single"/>
    </w:rPr>
  </w:style>
  <w:style w:type="paragraph" w:styleId="HTML">
    <w:name w:val="HTML Preformatted"/>
    <w:basedOn w:val="a"/>
    <w:link w:val="HTML0"/>
    <w:uiPriority w:val="99"/>
    <w:unhideWhenUsed/>
    <w:rsid w:val="00AA3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A3F2C"/>
    <w:rPr>
      <w:rFonts w:ascii="Courier New" w:eastAsia="Times New Roman" w:hAnsi="Courier New" w:cs="Courier New"/>
      <w:sz w:val="20"/>
      <w:szCs w:val="20"/>
      <w:lang w:eastAsia="ru-RU"/>
    </w:rPr>
  </w:style>
  <w:style w:type="paragraph" w:customStyle="1" w:styleId="1">
    <w:name w:val="Абзац списка1"/>
    <w:basedOn w:val="a"/>
    <w:rsid w:val="00AA3F2C"/>
    <w:pPr>
      <w:spacing w:after="200" w:line="276" w:lineRule="auto"/>
      <w:ind w:left="720"/>
    </w:pPr>
    <w:rPr>
      <w:rFonts w:ascii="Calibri" w:hAnsi="Calibri"/>
      <w:sz w:val="22"/>
      <w:szCs w:val="22"/>
      <w:lang w:val="ru-RU" w:eastAsia="en-US"/>
    </w:rPr>
  </w:style>
  <w:style w:type="paragraph" w:styleId="a8">
    <w:name w:val="header"/>
    <w:basedOn w:val="a"/>
    <w:link w:val="a9"/>
    <w:uiPriority w:val="99"/>
    <w:unhideWhenUsed/>
    <w:rsid w:val="001D5C0F"/>
    <w:pPr>
      <w:tabs>
        <w:tab w:val="center" w:pos="4677"/>
        <w:tab w:val="right" w:pos="9355"/>
      </w:tabs>
    </w:pPr>
  </w:style>
  <w:style w:type="character" w:customStyle="1" w:styleId="a9">
    <w:name w:val="Верхний колонтитул Знак"/>
    <w:basedOn w:val="a0"/>
    <w:link w:val="a8"/>
    <w:uiPriority w:val="99"/>
    <w:rsid w:val="001D5C0F"/>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1D5C0F"/>
    <w:pPr>
      <w:tabs>
        <w:tab w:val="center" w:pos="4677"/>
        <w:tab w:val="right" w:pos="9355"/>
      </w:tabs>
    </w:pPr>
  </w:style>
  <w:style w:type="character" w:customStyle="1" w:styleId="ab">
    <w:name w:val="Нижний колонтитул Знак"/>
    <w:basedOn w:val="a0"/>
    <w:link w:val="aa"/>
    <w:uiPriority w:val="99"/>
    <w:rsid w:val="001D5C0F"/>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F2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F2C"/>
    <w:rPr>
      <w:rFonts w:ascii="Tahoma" w:hAnsi="Tahoma" w:cs="Tahoma"/>
      <w:sz w:val="16"/>
      <w:szCs w:val="16"/>
    </w:rPr>
  </w:style>
  <w:style w:type="character" w:customStyle="1" w:styleId="a4">
    <w:name w:val="Текст выноски Знак"/>
    <w:basedOn w:val="a0"/>
    <w:link w:val="a3"/>
    <w:uiPriority w:val="99"/>
    <w:semiHidden/>
    <w:rsid w:val="00AA3F2C"/>
    <w:rPr>
      <w:rFonts w:ascii="Tahoma" w:eastAsia="Times New Roman" w:hAnsi="Tahoma" w:cs="Tahoma"/>
      <w:sz w:val="16"/>
      <w:szCs w:val="16"/>
      <w:lang w:val="uk-UA" w:eastAsia="uk-UA"/>
    </w:rPr>
  </w:style>
  <w:style w:type="paragraph" w:customStyle="1" w:styleId="rvps2">
    <w:name w:val="rvps2"/>
    <w:basedOn w:val="a"/>
    <w:rsid w:val="00AA3F2C"/>
    <w:pPr>
      <w:spacing w:before="100" w:beforeAutospacing="1" w:after="100" w:afterAutospacing="1"/>
    </w:pPr>
    <w:rPr>
      <w:lang w:val="ru-RU" w:eastAsia="ru-RU"/>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AA3F2C"/>
    <w:pPr>
      <w:ind w:left="720"/>
      <w:contextualSpacing/>
    </w:pPr>
    <w:rPr>
      <w:lang w:eastAsia="ru-RU"/>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locked/>
    <w:rsid w:val="00AA3F2C"/>
    <w:rPr>
      <w:rFonts w:ascii="Times New Roman" w:eastAsia="Times New Roman" w:hAnsi="Times New Roman" w:cs="Times New Roman"/>
      <w:sz w:val="24"/>
      <w:szCs w:val="24"/>
      <w:lang w:val="uk-UA" w:eastAsia="ru-RU"/>
    </w:rPr>
  </w:style>
  <w:style w:type="paragraph" w:customStyle="1" w:styleId="Standardowy">
    <w:name w:val="Standardowy"/>
    <w:rsid w:val="00AA3F2C"/>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character" w:styleId="a7">
    <w:name w:val="Hyperlink"/>
    <w:basedOn w:val="a0"/>
    <w:uiPriority w:val="99"/>
    <w:semiHidden/>
    <w:unhideWhenUsed/>
    <w:rsid w:val="00AA3F2C"/>
    <w:rPr>
      <w:color w:val="0000FF"/>
      <w:u w:val="single"/>
    </w:rPr>
  </w:style>
  <w:style w:type="paragraph" w:styleId="HTML">
    <w:name w:val="HTML Preformatted"/>
    <w:basedOn w:val="a"/>
    <w:link w:val="HTML0"/>
    <w:uiPriority w:val="99"/>
    <w:unhideWhenUsed/>
    <w:rsid w:val="00AA3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A3F2C"/>
    <w:rPr>
      <w:rFonts w:ascii="Courier New" w:eastAsia="Times New Roman" w:hAnsi="Courier New" w:cs="Courier New"/>
      <w:sz w:val="20"/>
      <w:szCs w:val="20"/>
      <w:lang w:eastAsia="ru-RU"/>
    </w:rPr>
  </w:style>
  <w:style w:type="paragraph" w:customStyle="1" w:styleId="1">
    <w:name w:val="Абзац списка1"/>
    <w:basedOn w:val="a"/>
    <w:rsid w:val="00AA3F2C"/>
    <w:pPr>
      <w:spacing w:after="200" w:line="276" w:lineRule="auto"/>
      <w:ind w:left="720"/>
    </w:pPr>
    <w:rPr>
      <w:rFonts w:ascii="Calibri" w:hAnsi="Calibri"/>
      <w:sz w:val="22"/>
      <w:szCs w:val="22"/>
      <w:lang w:val="ru-RU" w:eastAsia="en-US"/>
    </w:rPr>
  </w:style>
  <w:style w:type="paragraph" w:styleId="a8">
    <w:name w:val="header"/>
    <w:basedOn w:val="a"/>
    <w:link w:val="a9"/>
    <w:uiPriority w:val="99"/>
    <w:unhideWhenUsed/>
    <w:rsid w:val="001D5C0F"/>
    <w:pPr>
      <w:tabs>
        <w:tab w:val="center" w:pos="4677"/>
        <w:tab w:val="right" w:pos="9355"/>
      </w:tabs>
    </w:pPr>
  </w:style>
  <w:style w:type="character" w:customStyle="1" w:styleId="a9">
    <w:name w:val="Верхний колонтитул Знак"/>
    <w:basedOn w:val="a0"/>
    <w:link w:val="a8"/>
    <w:uiPriority w:val="99"/>
    <w:rsid w:val="001D5C0F"/>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1D5C0F"/>
    <w:pPr>
      <w:tabs>
        <w:tab w:val="center" w:pos="4677"/>
        <w:tab w:val="right" w:pos="9355"/>
      </w:tabs>
    </w:pPr>
  </w:style>
  <w:style w:type="character" w:customStyle="1" w:styleId="ab">
    <w:name w:val="Нижний колонтитул Знак"/>
    <w:basedOn w:val="a0"/>
    <w:link w:val="aa"/>
    <w:uiPriority w:val="99"/>
    <w:rsid w:val="001D5C0F"/>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6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z1110-04" TargetMode="External"/><Relationship Id="rId4" Type="http://schemas.openxmlformats.org/officeDocument/2006/relationships/settings" Target="settings.xml"/><Relationship Id="rId9" Type="http://schemas.openxmlformats.org/officeDocument/2006/relationships/hyperlink" Target="https://zakon.rada.gov.ua/laws/show/z1113-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5997</Words>
  <Characters>34183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2020-03-10T13:59:00Z</cp:lastPrinted>
  <dcterms:created xsi:type="dcterms:W3CDTF">2020-03-10T14:43:00Z</dcterms:created>
  <dcterms:modified xsi:type="dcterms:W3CDTF">2020-03-10T14:43:00Z</dcterms:modified>
</cp:coreProperties>
</file>