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7A0" w:rsidRPr="00ED0A29" w:rsidRDefault="003C37A0" w:rsidP="003C37A0">
      <w:pPr>
        <w:tabs>
          <w:tab w:val="left" w:pos="4253"/>
        </w:tabs>
        <w:ind w:firstLine="567"/>
        <w:jc w:val="both"/>
        <w:rPr>
          <w:lang w:val="uk-UA"/>
        </w:rPr>
      </w:pPr>
      <w:bookmarkStart w:id="0" w:name="_GoBack"/>
      <w:bookmarkEnd w:id="0"/>
    </w:p>
    <w:p w:rsidR="003C37A0" w:rsidRDefault="003C37A0" w:rsidP="003C37A0">
      <w:pPr>
        <w:tabs>
          <w:tab w:val="left" w:pos="3686"/>
        </w:tabs>
        <w:ind w:firstLine="567"/>
      </w:pPr>
      <w:r>
        <w:t xml:space="preserve">                                                                </w:t>
      </w:r>
      <w:r>
        <w:rPr>
          <w:noProof/>
        </w:rPr>
        <w:drawing>
          <wp:inline distT="0" distB="0" distL="0" distR="0" wp14:anchorId="1231EE58" wp14:editId="20914EE2">
            <wp:extent cx="603885" cy="690245"/>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3885" cy="690245"/>
                    </a:xfrm>
                    <a:prstGeom prst="rect">
                      <a:avLst/>
                    </a:prstGeom>
                    <a:noFill/>
                    <a:ln>
                      <a:noFill/>
                    </a:ln>
                  </pic:spPr>
                </pic:pic>
              </a:graphicData>
            </a:graphic>
          </wp:inline>
        </w:drawing>
      </w:r>
    </w:p>
    <w:p w:rsidR="003C37A0" w:rsidRDefault="003C37A0" w:rsidP="003C37A0">
      <w:pPr>
        <w:ind w:firstLine="567"/>
        <w:jc w:val="center"/>
      </w:pPr>
    </w:p>
    <w:p w:rsidR="003C37A0" w:rsidRPr="00C36F7A" w:rsidRDefault="003C37A0" w:rsidP="003C37A0">
      <w:pPr>
        <w:tabs>
          <w:tab w:val="left" w:pos="4820"/>
        </w:tabs>
        <w:jc w:val="center"/>
        <w:rPr>
          <w:b/>
        </w:rPr>
      </w:pPr>
      <w:r w:rsidRPr="00C36F7A">
        <w:rPr>
          <w:b/>
          <w:bCs/>
          <w:sz w:val="32"/>
          <w:szCs w:val="32"/>
        </w:rPr>
        <w:t>АНТИМОНОПОЛЬНИЙ КОМІТЕТ УКРАЇНИ</w:t>
      </w:r>
    </w:p>
    <w:p w:rsidR="003C37A0" w:rsidRPr="00976A2F" w:rsidRDefault="003C37A0" w:rsidP="003C37A0">
      <w:pPr>
        <w:jc w:val="center"/>
        <w:rPr>
          <w:b/>
          <w:sz w:val="12"/>
          <w:szCs w:val="28"/>
        </w:rPr>
      </w:pPr>
    </w:p>
    <w:p w:rsidR="003C37A0" w:rsidRPr="00C36F7A" w:rsidRDefault="003C37A0" w:rsidP="003C37A0">
      <w:pPr>
        <w:tabs>
          <w:tab w:val="left" w:pos="4678"/>
        </w:tabs>
        <w:ind w:left="4395" w:hanging="4395"/>
      </w:pPr>
      <w:r w:rsidRPr="00C36F7A">
        <w:rPr>
          <w:b/>
          <w:bCs/>
          <w:sz w:val="32"/>
          <w:szCs w:val="32"/>
        </w:rPr>
        <w:t xml:space="preserve">                                                  </w:t>
      </w:r>
      <w:r>
        <w:rPr>
          <w:b/>
          <w:bCs/>
          <w:sz w:val="32"/>
          <w:szCs w:val="32"/>
        </w:rPr>
        <w:t xml:space="preserve"> </w:t>
      </w:r>
      <w:r w:rsidRPr="00C36F7A">
        <w:rPr>
          <w:b/>
          <w:bCs/>
          <w:sz w:val="32"/>
          <w:szCs w:val="32"/>
        </w:rPr>
        <w:t xml:space="preserve"> </w:t>
      </w:r>
      <w:proofErr w:type="gramStart"/>
      <w:r w:rsidRPr="00C36F7A">
        <w:rPr>
          <w:b/>
          <w:bCs/>
          <w:sz w:val="32"/>
          <w:szCs w:val="32"/>
        </w:rPr>
        <w:t>Р</w:t>
      </w:r>
      <w:proofErr w:type="gramEnd"/>
      <w:r w:rsidRPr="00C36F7A">
        <w:rPr>
          <w:b/>
          <w:bCs/>
          <w:sz w:val="32"/>
          <w:szCs w:val="32"/>
        </w:rPr>
        <w:t>ІШЕННЯ</w:t>
      </w:r>
    </w:p>
    <w:p w:rsidR="003C37A0" w:rsidRDefault="003C37A0" w:rsidP="003C37A0">
      <w:pPr>
        <w:rPr>
          <w:sz w:val="28"/>
          <w:szCs w:val="28"/>
        </w:rPr>
      </w:pPr>
    </w:p>
    <w:p w:rsidR="003C37A0" w:rsidRPr="00C36F7A" w:rsidRDefault="003C37A0" w:rsidP="003C37A0">
      <w:pPr>
        <w:rPr>
          <w:sz w:val="28"/>
          <w:szCs w:val="28"/>
        </w:rPr>
      </w:pPr>
    </w:p>
    <w:p w:rsidR="003C37A0" w:rsidRPr="00DF75C3" w:rsidRDefault="008B0F05" w:rsidP="003C37A0">
      <w:pPr>
        <w:tabs>
          <w:tab w:val="left" w:pos="-284"/>
          <w:tab w:val="left" w:pos="142"/>
        </w:tabs>
        <w:ind w:right="282"/>
      </w:pPr>
      <w:r>
        <w:rPr>
          <w:lang w:val="uk-UA"/>
        </w:rPr>
        <w:t>05</w:t>
      </w:r>
      <w:r w:rsidR="003C37A0" w:rsidRPr="00DF75C3">
        <w:t xml:space="preserve"> </w:t>
      </w:r>
      <w:proofErr w:type="spellStart"/>
      <w:r w:rsidR="003C37A0">
        <w:t>березня</w:t>
      </w:r>
      <w:proofErr w:type="spellEnd"/>
      <w:r w:rsidR="003C37A0">
        <w:t xml:space="preserve"> 20</w:t>
      </w:r>
      <w:r w:rsidR="003C37A0" w:rsidRPr="00DF75C3">
        <w:t>2</w:t>
      </w:r>
      <w:r w:rsidR="003C37A0" w:rsidRPr="003C37A0">
        <w:t>0</w:t>
      </w:r>
      <w:r w:rsidR="003C37A0">
        <w:t xml:space="preserve"> р.</w:t>
      </w:r>
      <w:r w:rsidR="003C37A0">
        <w:tab/>
      </w:r>
      <w:r w:rsidR="003C37A0">
        <w:tab/>
        <w:t xml:space="preserve">      </w:t>
      </w:r>
      <w:r w:rsidR="003C37A0" w:rsidRPr="00C36F7A">
        <w:t xml:space="preserve">      </w:t>
      </w:r>
      <w:r w:rsidR="003C37A0" w:rsidRPr="00DF75C3">
        <w:t xml:space="preserve">          </w:t>
      </w:r>
      <w:r w:rsidR="003C37A0" w:rsidRPr="00C36F7A">
        <w:t xml:space="preserve">    </w:t>
      </w:r>
      <w:r>
        <w:t xml:space="preserve">                  </w:t>
      </w:r>
      <w:proofErr w:type="spellStart"/>
      <w:r w:rsidR="003C37A0">
        <w:t>Київ</w:t>
      </w:r>
      <w:proofErr w:type="spellEnd"/>
      <w:r w:rsidR="003C37A0">
        <w:t xml:space="preserve">              </w:t>
      </w:r>
      <w:r w:rsidR="003C37A0" w:rsidRPr="00C36F7A">
        <w:t xml:space="preserve"> </w:t>
      </w:r>
      <w:r w:rsidR="003C37A0">
        <w:t xml:space="preserve">                  </w:t>
      </w:r>
      <w:r w:rsidR="003C37A0" w:rsidRPr="00FB1D1B">
        <w:t xml:space="preserve">              </w:t>
      </w:r>
      <w:r w:rsidR="003C37A0">
        <w:t xml:space="preserve">   </w:t>
      </w:r>
      <w:r w:rsidR="003C37A0" w:rsidRPr="00DF75C3">
        <w:t xml:space="preserve"> </w:t>
      </w:r>
      <w:r w:rsidR="003C37A0">
        <w:t xml:space="preserve">    </w:t>
      </w:r>
      <w:r w:rsidR="004B246F">
        <w:t xml:space="preserve">№ </w:t>
      </w:r>
      <w:r w:rsidR="004B246F">
        <w:rPr>
          <w:lang w:val="uk-UA"/>
        </w:rPr>
        <w:t>154</w:t>
      </w:r>
      <w:r w:rsidR="003C37A0" w:rsidRPr="00DF75C3">
        <w:t>-р</w:t>
      </w:r>
    </w:p>
    <w:p w:rsidR="003C37A0" w:rsidRPr="00DF75C3" w:rsidRDefault="003C37A0" w:rsidP="003C37A0">
      <w:pPr>
        <w:tabs>
          <w:tab w:val="left" w:pos="-284"/>
          <w:tab w:val="left" w:pos="142"/>
        </w:tabs>
        <w:ind w:left="426"/>
      </w:pPr>
      <w:r w:rsidRPr="00C36F7A">
        <w:t xml:space="preserve">   </w:t>
      </w:r>
    </w:p>
    <w:p w:rsidR="003C37A0" w:rsidRDefault="003C37A0" w:rsidP="003C37A0">
      <w:pPr>
        <w:tabs>
          <w:tab w:val="left" w:pos="-284"/>
          <w:tab w:val="left" w:pos="142"/>
        </w:tabs>
        <w:ind w:right="282"/>
      </w:pPr>
    </w:p>
    <w:p w:rsidR="003C37A0" w:rsidRDefault="003C37A0" w:rsidP="003C37A0">
      <w:pPr>
        <w:tabs>
          <w:tab w:val="left" w:pos="-284"/>
          <w:tab w:val="left" w:pos="142"/>
        </w:tabs>
        <w:ind w:right="282"/>
      </w:pPr>
    </w:p>
    <w:p w:rsidR="003C37A0" w:rsidRDefault="003C37A0" w:rsidP="003C37A0">
      <w:pPr>
        <w:tabs>
          <w:tab w:val="left" w:pos="-284"/>
          <w:tab w:val="left" w:pos="142"/>
        </w:tabs>
        <w:ind w:right="282"/>
      </w:pPr>
    </w:p>
    <w:p w:rsidR="003C37A0" w:rsidRDefault="003C37A0" w:rsidP="003C37A0">
      <w:pPr>
        <w:tabs>
          <w:tab w:val="left" w:pos="-284"/>
          <w:tab w:val="left" w:pos="142"/>
        </w:tabs>
        <w:ind w:right="282"/>
      </w:pPr>
    </w:p>
    <w:p w:rsidR="003C37A0" w:rsidRDefault="003C37A0" w:rsidP="003C37A0">
      <w:pPr>
        <w:tabs>
          <w:tab w:val="left" w:pos="-284"/>
          <w:tab w:val="left" w:pos="142"/>
        </w:tabs>
        <w:ind w:right="282"/>
      </w:pPr>
    </w:p>
    <w:p w:rsidR="003C37A0" w:rsidRDefault="003C37A0" w:rsidP="003C37A0">
      <w:pPr>
        <w:tabs>
          <w:tab w:val="left" w:pos="-284"/>
          <w:tab w:val="left" w:pos="142"/>
        </w:tabs>
        <w:ind w:right="282"/>
      </w:pPr>
    </w:p>
    <w:p w:rsidR="003C37A0" w:rsidRPr="00C36F7A" w:rsidRDefault="003C37A0" w:rsidP="003C37A0">
      <w:pPr>
        <w:tabs>
          <w:tab w:val="left" w:pos="-284"/>
          <w:tab w:val="left" w:pos="142"/>
        </w:tabs>
        <w:ind w:right="282"/>
      </w:pPr>
      <w:r w:rsidRPr="00C36F7A">
        <w:t xml:space="preserve">Про </w:t>
      </w:r>
      <w:proofErr w:type="spellStart"/>
      <w:r w:rsidRPr="00C36F7A">
        <w:t>визнання</w:t>
      </w:r>
      <w:proofErr w:type="spellEnd"/>
      <w:r w:rsidRPr="00C36F7A">
        <w:t xml:space="preserve"> </w:t>
      </w:r>
      <w:proofErr w:type="spellStart"/>
      <w:proofErr w:type="gramStart"/>
      <w:r w:rsidRPr="00C36F7A">
        <w:t>п</w:t>
      </w:r>
      <w:proofErr w:type="gramEnd"/>
      <w:r w:rsidRPr="00C36F7A">
        <w:t>ідтримки</w:t>
      </w:r>
      <w:proofErr w:type="spellEnd"/>
      <w:r w:rsidRPr="00C36F7A">
        <w:t xml:space="preserve"> </w:t>
      </w:r>
      <w:proofErr w:type="spellStart"/>
      <w:r w:rsidRPr="00C36F7A">
        <w:t>суб’єктів</w:t>
      </w:r>
      <w:proofErr w:type="spellEnd"/>
      <w:r w:rsidRPr="00C36F7A">
        <w:t xml:space="preserve"> </w:t>
      </w:r>
    </w:p>
    <w:p w:rsidR="003C37A0" w:rsidRPr="00C36F7A" w:rsidRDefault="003C37A0" w:rsidP="003C37A0">
      <w:pPr>
        <w:tabs>
          <w:tab w:val="left" w:pos="-284"/>
          <w:tab w:val="left" w:pos="142"/>
        </w:tabs>
        <w:ind w:right="282"/>
      </w:pPr>
      <w:proofErr w:type="spellStart"/>
      <w:r w:rsidRPr="00C36F7A">
        <w:t>господарювання</w:t>
      </w:r>
      <w:proofErr w:type="spellEnd"/>
      <w:r w:rsidRPr="00C36F7A">
        <w:t xml:space="preserve">, </w:t>
      </w:r>
      <w:proofErr w:type="spellStart"/>
      <w:r w:rsidRPr="00C36F7A">
        <w:t>зазначеної</w:t>
      </w:r>
      <w:proofErr w:type="spellEnd"/>
      <w:r w:rsidRPr="00C36F7A">
        <w:t xml:space="preserve"> у </w:t>
      </w:r>
    </w:p>
    <w:p w:rsidR="003C37A0" w:rsidRPr="00C36F7A" w:rsidRDefault="003C37A0" w:rsidP="003C37A0">
      <w:pPr>
        <w:tabs>
          <w:tab w:val="left" w:pos="-284"/>
          <w:tab w:val="left" w:pos="142"/>
        </w:tabs>
        <w:ind w:right="282"/>
      </w:pPr>
      <w:proofErr w:type="spellStart"/>
      <w:r w:rsidRPr="00C36F7A">
        <w:t>повідомленні</w:t>
      </w:r>
      <w:proofErr w:type="spellEnd"/>
      <w:r w:rsidRPr="00C36F7A">
        <w:t xml:space="preserve">, такою, </w:t>
      </w:r>
      <w:proofErr w:type="spellStart"/>
      <w:r w:rsidRPr="00C36F7A">
        <w:t>що</w:t>
      </w:r>
      <w:proofErr w:type="spellEnd"/>
      <w:r w:rsidRPr="00C36F7A">
        <w:t xml:space="preserve"> не є державною</w:t>
      </w:r>
    </w:p>
    <w:p w:rsidR="003C37A0" w:rsidRDefault="003C37A0" w:rsidP="003C37A0">
      <w:pPr>
        <w:tabs>
          <w:tab w:val="left" w:pos="-284"/>
          <w:tab w:val="left" w:pos="142"/>
        </w:tabs>
        <w:ind w:right="282"/>
      </w:pPr>
      <w:proofErr w:type="spellStart"/>
      <w:r w:rsidRPr="00C36F7A">
        <w:t>допомогою</w:t>
      </w:r>
      <w:proofErr w:type="spellEnd"/>
      <w:r w:rsidRPr="00C36F7A">
        <w:t xml:space="preserve"> </w:t>
      </w:r>
      <w:proofErr w:type="spellStart"/>
      <w:r w:rsidRPr="00C36F7A">
        <w:t>відповідно</w:t>
      </w:r>
      <w:proofErr w:type="spellEnd"/>
      <w:r w:rsidRPr="00C36F7A">
        <w:t xml:space="preserve"> </w:t>
      </w:r>
      <w:proofErr w:type="gramStart"/>
      <w:r w:rsidRPr="00C36F7A">
        <w:t>до</w:t>
      </w:r>
      <w:proofErr w:type="gramEnd"/>
      <w:r w:rsidRPr="00C36F7A">
        <w:t xml:space="preserve"> Закону</w:t>
      </w:r>
    </w:p>
    <w:p w:rsidR="003C37A0" w:rsidRPr="00952012" w:rsidRDefault="003C37A0" w:rsidP="003C37A0">
      <w:pPr>
        <w:tabs>
          <w:tab w:val="left" w:pos="-284"/>
          <w:tab w:val="left" w:pos="142"/>
        </w:tabs>
        <w:ind w:right="282"/>
      </w:pPr>
    </w:p>
    <w:p w:rsidR="003C37A0" w:rsidRDefault="003C37A0" w:rsidP="003C37A0">
      <w:pPr>
        <w:pStyle w:val="western"/>
        <w:tabs>
          <w:tab w:val="left" w:pos="4111"/>
        </w:tabs>
        <w:spacing w:before="0" w:beforeAutospacing="0" w:after="0" w:line="240" w:lineRule="auto"/>
        <w:ind w:firstLine="567"/>
        <w:jc w:val="both"/>
        <w:rPr>
          <w:lang w:val="uk-UA"/>
        </w:rPr>
      </w:pPr>
      <w:r>
        <w:rPr>
          <w:lang w:val="uk-UA"/>
        </w:rPr>
        <w:t>Антимонопольний комітет України (далі – Комітет), р</w:t>
      </w:r>
      <w:r w:rsidR="00313F45" w:rsidRPr="00732507">
        <w:rPr>
          <w:lang w:val="uk-UA"/>
        </w:rPr>
        <w:t xml:space="preserve">озглянувши повідомлення про нову державну допомогу, надіслане Виконавчим комітетом </w:t>
      </w:r>
      <w:proofErr w:type="spellStart"/>
      <w:r w:rsidR="00313F45" w:rsidRPr="00732507">
        <w:rPr>
          <w:lang w:val="uk-UA"/>
        </w:rPr>
        <w:t>Лиманської</w:t>
      </w:r>
      <w:proofErr w:type="spellEnd"/>
      <w:r w:rsidR="00313F45" w:rsidRPr="00732507">
        <w:rPr>
          <w:lang w:val="uk-UA"/>
        </w:rPr>
        <w:t xml:space="preserve"> міської ради Донецької області за реєстраційним </w:t>
      </w:r>
      <w:r w:rsidR="00A5185E">
        <w:rPr>
          <w:lang w:val="uk-UA"/>
        </w:rPr>
        <w:t>номером у</w:t>
      </w:r>
      <w:r w:rsidR="00DE714F">
        <w:rPr>
          <w:lang w:val="uk-UA"/>
        </w:rPr>
        <w:t xml:space="preserve"> базі даних 24839 (вх.</w:t>
      </w:r>
      <w:r w:rsidR="00313F45" w:rsidRPr="00732507">
        <w:rPr>
          <w:lang w:val="uk-UA"/>
        </w:rPr>
        <w:t xml:space="preserve"> </w:t>
      </w:r>
      <w:r w:rsidR="00A5185E">
        <w:rPr>
          <w:lang w:val="uk-UA"/>
        </w:rPr>
        <w:t xml:space="preserve">№ </w:t>
      </w:r>
      <w:r w:rsidR="00313F45" w:rsidRPr="00732507">
        <w:rPr>
          <w:lang w:val="uk-UA"/>
        </w:rPr>
        <w:t>713-ПДД від 27.11.2019)</w:t>
      </w:r>
      <w:r w:rsidR="004D4BB1" w:rsidRPr="004D4BB1">
        <w:rPr>
          <w:lang w:val="uk-UA"/>
        </w:rPr>
        <w:t>,</w:t>
      </w:r>
      <w:r w:rsidR="00222546" w:rsidRPr="00732507">
        <w:rPr>
          <w:lang w:val="uk-UA"/>
        </w:rPr>
        <w:t xml:space="preserve"> подане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w:t>
      </w:r>
      <w:r w:rsidR="00A5185E">
        <w:rPr>
          <w:lang w:val="uk-UA"/>
        </w:rPr>
        <w:t>2016 № 2</w:t>
      </w:r>
      <w:r w:rsidR="00A5185E">
        <w:rPr>
          <w:lang w:val="uk-UA"/>
        </w:rPr>
        <w:noBreakHyphen/>
        <w:t>рп та зареєстрованого в</w:t>
      </w:r>
      <w:r w:rsidR="00222546" w:rsidRPr="00732507">
        <w:rPr>
          <w:lang w:val="uk-UA"/>
        </w:rPr>
        <w:t xml:space="preserve"> Міністерстві юстиції України 04.04.2016 за № 501/28631</w:t>
      </w:r>
      <w:r w:rsidR="00DE714F">
        <w:rPr>
          <w:lang w:val="uk-UA"/>
        </w:rPr>
        <w:t xml:space="preserve"> (зі змінами)</w:t>
      </w:r>
      <w:r w:rsidR="00A5185E">
        <w:rPr>
          <w:lang w:val="uk-UA"/>
        </w:rPr>
        <w:t xml:space="preserve">, </w:t>
      </w:r>
      <w:r>
        <w:rPr>
          <w:lang w:val="uk-UA"/>
        </w:rPr>
        <w:t xml:space="preserve">та подання </w:t>
      </w:r>
      <w:r w:rsidRPr="00597A52">
        <w:rPr>
          <w:lang w:val="uk-UA"/>
        </w:rPr>
        <w:t>Департамент</w:t>
      </w:r>
      <w:r>
        <w:rPr>
          <w:lang w:val="uk-UA"/>
        </w:rPr>
        <w:t>у</w:t>
      </w:r>
      <w:r w:rsidRPr="00597A52">
        <w:rPr>
          <w:lang w:val="uk-UA"/>
        </w:rPr>
        <w:t xml:space="preserve"> моніторингу і контролю державн</w:t>
      </w:r>
      <w:r>
        <w:rPr>
          <w:lang w:val="uk-UA"/>
        </w:rPr>
        <w:t>ої допомоги від 25.02.2020 № 500-01/104-п</w:t>
      </w:r>
      <w:r w:rsidR="00A5185E">
        <w:rPr>
          <w:lang w:val="uk-UA"/>
        </w:rPr>
        <w:t>,</w:t>
      </w:r>
    </w:p>
    <w:p w:rsidR="003C37A0" w:rsidRDefault="003C37A0" w:rsidP="003C37A0">
      <w:pPr>
        <w:pStyle w:val="western"/>
        <w:tabs>
          <w:tab w:val="left" w:pos="4111"/>
        </w:tabs>
        <w:spacing w:before="0" w:beforeAutospacing="0" w:after="0" w:line="240" w:lineRule="auto"/>
        <w:ind w:firstLine="567"/>
        <w:jc w:val="both"/>
        <w:rPr>
          <w:lang w:val="uk-UA"/>
        </w:rPr>
      </w:pPr>
    </w:p>
    <w:p w:rsidR="005829E0" w:rsidRPr="003C37A0" w:rsidRDefault="003C37A0" w:rsidP="003C37A0">
      <w:pPr>
        <w:pStyle w:val="western"/>
        <w:tabs>
          <w:tab w:val="left" w:pos="4111"/>
        </w:tabs>
        <w:spacing w:before="0" w:beforeAutospacing="0" w:after="0" w:line="240" w:lineRule="auto"/>
        <w:ind w:left="4111"/>
        <w:rPr>
          <w:b/>
          <w:lang w:val="uk-UA"/>
        </w:rPr>
      </w:pPr>
      <w:r w:rsidRPr="00C36F7A">
        <w:rPr>
          <w:b/>
          <w:lang w:val="uk-UA"/>
        </w:rPr>
        <w:t>ВСТАНОВИВ:</w:t>
      </w:r>
    </w:p>
    <w:p w:rsidR="003D1044" w:rsidRPr="00732507" w:rsidRDefault="009751D4" w:rsidP="005829E0">
      <w:pPr>
        <w:pStyle w:val="western"/>
        <w:numPr>
          <w:ilvl w:val="0"/>
          <w:numId w:val="3"/>
        </w:numPr>
        <w:tabs>
          <w:tab w:val="clear" w:pos="720"/>
          <w:tab w:val="num" w:pos="-426"/>
        </w:tabs>
        <w:spacing w:after="198" w:line="240" w:lineRule="auto"/>
        <w:ind w:left="426" w:hanging="426"/>
        <w:rPr>
          <w:b/>
          <w:lang w:val="uk-UA"/>
        </w:rPr>
      </w:pPr>
      <w:r w:rsidRPr="00732507">
        <w:rPr>
          <w:b/>
          <w:lang w:val="uk-UA"/>
        </w:rPr>
        <w:t>ПОРЯДОК ПОВІДОМЛЕННЯ ПРО ПІДТРИМКУ</w:t>
      </w:r>
    </w:p>
    <w:p w:rsidR="00B377DC" w:rsidRPr="00732507" w:rsidRDefault="00313F45" w:rsidP="005829E0">
      <w:pPr>
        <w:pStyle w:val="ae"/>
        <w:numPr>
          <w:ilvl w:val="0"/>
          <w:numId w:val="2"/>
        </w:numPr>
        <w:spacing w:before="0" w:beforeAutospacing="0" w:after="0" w:line="240" w:lineRule="auto"/>
        <w:ind w:left="426" w:hanging="426"/>
        <w:jc w:val="both"/>
        <w:rPr>
          <w:lang w:val="uk-UA"/>
        </w:rPr>
      </w:pPr>
      <w:r w:rsidRPr="00732507">
        <w:rPr>
          <w:lang w:val="uk-UA"/>
        </w:rPr>
        <w:t xml:space="preserve">Виконавчим комітетом </w:t>
      </w:r>
      <w:proofErr w:type="spellStart"/>
      <w:r w:rsidRPr="00732507">
        <w:rPr>
          <w:lang w:val="uk-UA"/>
        </w:rPr>
        <w:t>Лиманської</w:t>
      </w:r>
      <w:proofErr w:type="spellEnd"/>
      <w:r w:rsidRPr="00732507">
        <w:rPr>
          <w:lang w:val="uk-UA"/>
        </w:rPr>
        <w:t xml:space="preserve"> міської ради Донецької області </w:t>
      </w:r>
      <w:r w:rsidR="009751D4" w:rsidRPr="00732507">
        <w:rPr>
          <w:lang w:val="uk-UA"/>
        </w:rPr>
        <w:t xml:space="preserve">відповідно до статті 9 Закону України «Про державну допомогу суб’єктам господарювання» (далі – Закон) було надано повідомлення про нову державну </w:t>
      </w:r>
      <w:r w:rsidR="004300FB" w:rsidRPr="00732507">
        <w:rPr>
          <w:lang w:val="uk-UA"/>
        </w:rPr>
        <w:t xml:space="preserve">допомогу </w:t>
      </w:r>
      <w:r w:rsidR="00A5185E">
        <w:rPr>
          <w:lang w:val="uk-UA"/>
        </w:rPr>
        <w:t>за реєстраційним номером у</w:t>
      </w:r>
      <w:r w:rsidRPr="00732507">
        <w:rPr>
          <w:lang w:val="uk-UA"/>
        </w:rPr>
        <w:t xml:space="preserve"> базі даних 24839</w:t>
      </w:r>
      <w:r w:rsidR="009751D4" w:rsidRPr="00732507">
        <w:rPr>
          <w:lang w:val="uk-UA"/>
        </w:rPr>
        <w:t xml:space="preserve"> </w:t>
      </w:r>
      <w:r w:rsidR="00FB4212" w:rsidRPr="00732507">
        <w:rPr>
          <w:lang w:val="uk-UA"/>
        </w:rPr>
        <w:t xml:space="preserve">(вх. № </w:t>
      </w:r>
      <w:r w:rsidRPr="00732507">
        <w:rPr>
          <w:lang w:val="uk-UA"/>
        </w:rPr>
        <w:t>713</w:t>
      </w:r>
      <w:r w:rsidR="00657D87" w:rsidRPr="00732507">
        <w:rPr>
          <w:lang w:val="uk-UA"/>
        </w:rPr>
        <w:t xml:space="preserve">-ПДД від </w:t>
      </w:r>
      <w:r w:rsidRPr="00732507">
        <w:rPr>
          <w:lang w:val="uk-UA"/>
        </w:rPr>
        <w:t>27.11.</w:t>
      </w:r>
      <w:r w:rsidR="004C6592" w:rsidRPr="00732507">
        <w:rPr>
          <w:lang w:val="uk-UA"/>
        </w:rPr>
        <w:t>2019</w:t>
      </w:r>
      <w:r w:rsidR="009751D4" w:rsidRPr="00732507">
        <w:rPr>
          <w:lang w:val="uk-UA"/>
        </w:rPr>
        <w:t>) (далі – Повідомлення).</w:t>
      </w:r>
    </w:p>
    <w:p w:rsidR="00B377DC" w:rsidRPr="00732507" w:rsidRDefault="00B377DC" w:rsidP="005829E0">
      <w:pPr>
        <w:pStyle w:val="ae"/>
        <w:spacing w:before="0" w:beforeAutospacing="0" w:after="0" w:line="240" w:lineRule="auto"/>
        <w:ind w:left="426" w:hanging="426"/>
        <w:jc w:val="both"/>
        <w:rPr>
          <w:lang w:val="uk-UA"/>
        </w:rPr>
      </w:pPr>
    </w:p>
    <w:p w:rsidR="005A6A39" w:rsidRPr="00732507" w:rsidRDefault="005A6A39" w:rsidP="005829E0">
      <w:pPr>
        <w:numPr>
          <w:ilvl w:val="0"/>
          <w:numId w:val="2"/>
        </w:numPr>
        <w:ind w:left="426" w:hanging="426"/>
        <w:contextualSpacing/>
        <w:jc w:val="both"/>
        <w:rPr>
          <w:lang w:val="uk-UA"/>
        </w:rPr>
      </w:pPr>
      <w:r w:rsidRPr="00732507">
        <w:rPr>
          <w:lang w:val="uk-UA"/>
        </w:rPr>
        <w:t xml:space="preserve">Листом від </w:t>
      </w:r>
      <w:r w:rsidR="00313F45" w:rsidRPr="00732507">
        <w:rPr>
          <w:lang w:val="uk-UA"/>
        </w:rPr>
        <w:t>11.12</w:t>
      </w:r>
      <w:r w:rsidRPr="00732507">
        <w:rPr>
          <w:lang w:val="uk-UA"/>
        </w:rPr>
        <w:t>.201</w:t>
      </w:r>
      <w:r w:rsidR="00811167" w:rsidRPr="00732507">
        <w:rPr>
          <w:lang w:val="uk-UA"/>
        </w:rPr>
        <w:t>9</w:t>
      </w:r>
      <w:r w:rsidRPr="00732507">
        <w:rPr>
          <w:lang w:val="uk-UA"/>
        </w:rPr>
        <w:t xml:space="preserve"> № 500-29/</w:t>
      </w:r>
      <w:r w:rsidR="00313F45" w:rsidRPr="00732507">
        <w:rPr>
          <w:lang w:val="uk-UA"/>
        </w:rPr>
        <w:t>06-16386</w:t>
      </w:r>
      <w:r w:rsidRPr="00732507">
        <w:rPr>
          <w:lang w:val="uk-UA"/>
        </w:rPr>
        <w:t xml:space="preserve"> Повідомлення було залишено без руху та</w:t>
      </w:r>
      <w:r w:rsidR="00FD577F" w:rsidRPr="00732507">
        <w:rPr>
          <w:lang w:val="uk-UA"/>
        </w:rPr>
        <w:t xml:space="preserve"> запитано додаткову інформацію.</w:t>
      </w:r>
    </w:p>
    <w:p w:rsidR="00285363" w:rsidRPr="00732507" w:rsidRDefault="00285363" w:rsidP="005829E0">
      <w:pPr>
        <w:ind w:left="426" w:hanging="426"/>
        <w:rPr>
          <w:lang w:val="uk-UA"/>
        </w:rPr>
      </w:pPr>
    </w:p>
    <w:p w:rsidR="00811167" w:rsidRPr="00732507" w:rsidRDefault="00811167" w:rsidP="005829E0">
      <w:pPr>
        <w:numPr>
          <w:ilvl w:val="0"/>
          <w:numId w:val="2"/>
        </w:numPr>
        <w:ind w:left="426" w:hanging="426"/>
        <w:contextualSpacing/>
        <w:jc w:val="both"/>
        <w:rPr>
          <w:lang w:val="uk-UA"/>
        </w:rPr>
      </w:pPr>
      <w:r w:rsidRPr="00732507">
        <w:rPr>
          <w:lang w:val="uk-UA"/>
        </w:rPr>
        <w:t xml:space="preserve">З метою усунення недоліків та надання додаткової інформації </w:t>
      </w:r>
      <w:r w:rsidR="007D03EB" w:rsidRPr="00732507">
        <w:rPr>
          <w:lang w:val="uk-UA"/>
        </w:rPr>
        <w:t xml:space="preserve">Виконавчим комітетом </w:t>
      </w:r>
      <w:proofErr w:type="spellStart"/>
      <w:r w:rsidR="007D03EB" w:rsidRPr="00732507">
        <w:rPr>
          <w:lang w:val="uk-UA"/>
        </w:rPr>
        <w:t>Лиманської</w:t>
      </w:r>
      <w:proofErr w:type="spellEnd"/>
      <w:r w:rsidR="007D03EB" w:rsidRPr="00732507">
        <w:rPr>
          <w:lang w:val="uk-UA"/>
        </w:rPr>
        <w:t xml:space="preserve"> міської ради Донецької області</w:t>
      </w:r>
      <w:r w:rsidRPr="00732507">
        <w:rPr>
          <w:lang w:val="uk-UA"/>
        </w:rPr>
        <w:t xml:space="preserve"> до Комітету надіслано Повідомлення </w:t>
      </w:r>
      <w:r w:rsidR="007D03EB" w:rsidRPr="00732507">
        <w:rPr>
          <w:lang w:val="uk-UA"/>
        </w:rPr>
        <w:br/>
      </w:r>
      <w:r w:rsidRPr="00732507">
        <w:rPr>
          <w:lang w:val="uk-UA"/>
        </w:rPr>
        <w:t xml:space="preserve">(вх. № </w:t>
      </w:r>
      <w:r w:rsidR="007D03EB" w:rsidRPr="00732507">
        <w:rPr>
          <w:lang w:val="uk-UA"/>
        </w:rPr>
        <w:t>7-ПДД від 09.01</w:t>
      </w:r>
      <w:r w:rsidRPr="00732507">
        <w:rPr>
          <w:lang w:val="uk-UA"/>
        </w:rPr>
        <w:t>.20</w:t>
      </w:r>
      <w:r w:rsidR="007D03EB" w:rsidRPr="00732507">
        <w:rPr>
          <w:lang w:val="uk-UA"/>
        </w:rPr>
        <w:t>20</w:t>
      </w:r>
      <w:r w:rsidRPr="00732507">
        <w:rPr>
          <w:lang w:val="uk-UA"/>
        </w:rPr>
        <w:t>).</w:t>
      </w:r>
    </w:p>
    <w:p w:rsidR="0086698D" w:rsidRPr="00732507" w:rsidRDefault="0086698D" w:rsidP="005829E0">
      <w:pPr>
        <w:pStyle w:val="a3"/>
        <w:rPr>
          <w:lang w:val="uk-UA"/>
        </w:rPr>
      </w:pPr>
    </w:p>
    <w:p w:rsidR="0086698D" w:rsidRPr="00732507" w:rsidRDefault="002260CE" w:rsidP="005829E0">
      <w:pPr>
        <w:numPr>
          <w:ilvl w:val="0"/>
          <w:numId w:val="2"/>
        </w:numPr>
        <w:ind w:left="426" w:hanging="426"/>
        <w:contextualSpacing/>
        <w:jc w:val="both"/>
        <w:rPr>
          <w:lang w:val="uk-UA"/>
        </w:rPr>
      </w:pPr>
      <w:r>
        <w:rPr>
          <w:lang w:val="uk-UA"/>
        </w:rPr>
        <w:t>Листом від 18.08.2020 № 02-5-62 (вх. № 5-01/2383 від 24.02.2020)</w:t>
      </w:r>
      <w:r w:rsidR="0086698D" w:rsidRPr="00732507">
        <w:rPr>
          <w:lang w:val="uk-UA"/>
        </w:rPr>
        <w:t xml:space="preserve"> </w:t>
      </w:r>
      <w:r w:rsidR="007656AC" w:rsidRPr="00732507">
        <w:rPr>
          <w:lang w:val="uk-UA"/>
        </w:rPr>
        <w:t xml:space="preserve"> </w:t>
      </w:r>
      <w:r w:rsidR="0086698D" w:rsidRPr="00732507">
        <w:rPr>
          <w:lang w:val="uk-UA"/>
        </w:rPr>
        <w:t>надавачем надан</w:t>
      </w:r>
      <w:r w:rsidR="00A5185E">
        <w:rPr>
          <w:lang w:val="uk-UA"/>
        </w:rPr>
        <w:t xml:space="preserve">о додаткову інформацію (далі – </w:t>
      </w:r>
      <w:r w:rsidR="0086698D" w:rsidRPr="00732507">
        <w:rPr>
          <w:lang w:val="uk-UA"/>
        </w:rPr>
        <w:t>Лист</w:t>
      </w:r>
      <w:r w:rsidR="00A5185E">
        <w:rPr>
          <w:lang w:val="uk-UA"/>
        </w:rPr>
        <w:t xml:space="preserve"> </w:t>
      </w:r>
      <w:r w:rsidR="0086698D" w:rsidRPr="00732507">
        <w:rPr>
          <w:lang w:val="uk-UA"/>
        </w:rPr>
        <w:t>про додаткову інформацію).</w:t>
      </w:r>
    </w:p>
    <w:p w:rsidR="007E010F" w:rsidRPr="00732507" w:rsidRDefault="007E010F" w:rsidP="005829E0">
      <w:pPr>
        <w:pStyle w:val="a3"/>
        <w:numPr>
          <w:ilvl w:val="0"/>
          <w:numId w:val="4"/>
        </w:numPr>
        <w:ind w:left="426" w:hanging="426"/>
        <w:rPr>
          <w:b/>
          <w:lang w:val="uk-UA"/>
        </w:rPr>
      </w:pPr>
      <w:r w:rsidRPr="00732507">
        <w:rPr>
          <w:b/>
          <w:lang w:val="uk-UA"/>
        </w:rPr>
        <w:lastRenderedPageBreak/>
        <w:t>ВІДОМОСТІ ТА ІНФОРМАЦІЯ ВІД НАДАВАЧА ПІДТРИМКИ</w:t>
      </w:r>
    </w:p>
    <w:p w:rsidR="00074C9E" w:rsidRPr="00732507" w:rsidRDefault="00074C9E" w:rsidP="005829E0">
      <w:pPr>
        <w:ind w:left="426" w:hanging="426"/>
        <w:jc w:val="both"/>
        <w:rPr>
          <w:b/>
          <w:bCs/>
          <w:sz w:val="28"/>
          <w:szCs w:val="28"/>
          <w:lang w:val="uk-UA"/>
        </w:rPr>
      </w:pPr>
    </w:p>
    <w:p w:rsidR="00074C9E" w:rsidRPr="00732507" w:rsidRDefault="00074C9E" w:rsidP="005829E0">
      <w:pPr>
        <w:pStyle w:val="rvps2"/>
        <w:numPr>
          <w:ilvl w:val="0"/>
          <w:numId w:val="5"/>
        </w:numPr>
        <w:spacing w:before="0" w:beforeAutospacing="0" w:after="0" w:afterAutospacing="0"/>
        <w:ind w:left="426" w:hanging="426"/>
        <w:jc w:val="both"/>
        <w:rPr>
          <w:b/>
          <w:bCs/>
          <w:lang w:val="uk-UA" w:eastAsia="uk-UA"/>
        </w:rPr>
      </w:pPr>
      <w:r w:rsidRPr="00732507">
        <w:rPr>
          <w:b/>
          <w:bCs/>
          <w:lang w:val="uk-UA" w:eastAsia="uk-UA"/>
        </w:rPr>
        <w:t>Н</w:t>
      </w:r>
      <w:r w:rsidR="00B803AF" w:rsidRPr="00732507">
        <w:rPr>
          <w:b/>
          <w:bCs/>
          <w:lang w:val="uk-UA" w:eastAsia="uk-UA"/>
        </w:rPr>
        <w:t>адавач підтримки</w:t>
      </w:r>
    </w:p>
    <w:p w:rsidR="00074C9E" w:rsidRPr="00732507" w:rsidRDefault="00074C9E" w:rsidP="005829E0">
      <w:pPr>
        <w:pStyle w:val="rvps2"/>
        <w:spacing w:before="0" w:beforeAutospacing="0" w:after="0" w:afterAutospacing="0"/>
        <w:ind w:left="426" w:hanging="426"/>
        <w:jc w:val="both"/>
        <w:rPr>
          <w:sz w:val="28"/>
          <w:szCs w:val="28"/>
          <w:lang w:val="uk-UA" w:eastAsia="uk-UA"/>
        </w:rPr>
      </w:pPr>
    </w:p>
    <w:p w:rsidR="006500D0" w:rsidRPr="00732507" w:rsidRDefault="007D03EB" w:rsidP="005829E0">
      <w:pPr>
        <w:pStyle w:val="rvps2"/>
        <w:numPr>
          <w:ilvl w:val="0"/>
          <w:numId w:val="2"/>
        </w:numPr>
        <w:spacing w:before="0" w:beforeAutospacing="0" w:after="0" w:afterAutospacing="0"/>
        <w:ind w:left="426" w:hanging="426"/>
        <w:jc w:val="both"/>
        <w:rPr>
          <w:sz w:val="28"/>
          <w:szCs w:val="28"/>
          <w:lang w:val="uk-UA" w:eastAsia="uk-UA"/>
        </w:rPr>
      </w:pPr>
      <w:r w:rsidRPr="00732507">
        <w:rPr>
          <w:lang w:val="uk-UA"/>
        </w:rPr>
        <w:t xml:space="preserve">Виконавчий комітет </w:t>
      </w:r>
      <w:proofErr w:type="spellStart"/>
      <w:r w:rsidRPr="00732507">
        <w:rPr>
          <w:lang w:val="uk-UA"/>
        </w:rPr>
        <w:t>Лиманської</w:t>
      </w:r>
      <w:proofErr w:type="spellEnd"/>
      <w:r w:rsidRPr="00732507">
        <w:rPr>
          <w:lang w:val="uk-UA"/>
        </w:rPr>
        <w:t xml:space="preserve"> міської ради Донецької області </w:t>
      </w:r>
      <w:r w:rsidR="0071558D" w:rsidRPr="00732507">
        <w:rPr>
          <w:lang w:val="uk-UA"/>
        </w:rPr>
        <w:t xml:space="preserve">(далі – </w:t>
      </w:r>
      <w:r w:rsidR="003939F3">
        <w:rPr>
          <w:lang w:val="uk-UA"/>
        </w:rPr>
        <w:t>Н</w:t>
      </w:r>
      <w:r w:rsidRPr="00732507">
        <w:rPr>
          <w:lang w:val="uk-UA"/>
        </w:rPr>
        <w:t>адавач</w:t>
      </w:r>
      <w:r w:rsidR="0071558D" w:rsidRPr="00732507">
        <w:rPr>
          <w:lang w:val="uk-UA"/>
        </w:rPr>
        <w:t>) (</w:t>
      </w:r>
      <w:r w:rsidR="00980B11" w:rsidRPr="00732507">
        <w:rPr>
          <w:lang w:val="uk-UA"/>
        </w:rPr>
        <w:t>84406</w:t>
      </w:r>
      <w:r w:rsidR="0071558D" w:rsidRPr="00732507">
        <w:rPr>
          <w:lang w:val="uk-UA"/>
        </w:rPr>
        <w:t xml:space="preserve">, </w:t>
      </w:r>
      <w:r w:rsidR="00980B11" w:rsidRPr="00732507">
        <w:rPr>
          <w:lang w:val="uk-UA"/>
        </w:rPr>
        <w:t>Донецька</w:t>
      </w:r>
      <w:r w:rsidR="00811167" w:rsidRPr="00732507">
        <w:rPr>
          <w:lang w:val="uk-UA"/>
        </w:rPr>
        <w:t xml:space="preserve"> обл.</w:t>
      </w:r>
      <w:r w:rsidR="0071558D" w:rsidRPr="00732507">
        <w:rPr>
          <w:lang w:val="uk-UA"/>
        </w:rPr>
        <w:t xml:space="preserve">, м. </w:t>
      </w:r>
      <w:r w:rsidR="00901985" w:rsidRPr="00732507">
        <w:rPr>
          <w:lang w:val="uk-UA"/>
        </w:rPr>
        <w:t>Лиман</w:t>
      </w:r>
      <w:r w:rsidR="00265074" w:rsidRPr="00732507">
        <w:rPr>
          <w:lang w:val="uk-UA"/>
        </w:rPr>
        <w:t xml:space="preserve">, </w:t>
      </w:r>
      <w:r w:rsidR="00901985" w:rsidRPr="00732507">
        <w:rPr>
          <w:lang w:val="uk-UA"/>
        </w:rPr>
        <w:t>вул. Незалежності</w:t>
      </w:r>
      <w:r w:rsidR="003939F3">
        <w:rPr>
          <w:lang w:val="uk-UA"/>
        </w:rPr>
        <w:t>,</w:t>
      </w:r>
      <w:r w:rsidR="0071558D" w:rsidRPr="00732507">
        <w:rPr>
          <w:lang w:val="uk-UA"/>
        </w:rPr>
        <w:t xml:space="preserve"> </w:t>
      </w:r>
      <w:r w:rsidR="00901985" w:rsidRPr="00732507">
        <w:rPr>
          <w:lang w:val="uk-UA"/>
        </w:rPr>
        <w:t>46</w:t>
      </w:r>
      <w:r w:rsidR="00265074" w:rsidRPr="00732507">
        <w:rPr>
          <w:lang w:val="uk-UA"/>
        </w:rPr>
        <w:t xml:space="preserve">, ідентифікаційний код юридичної особи </w:t>
      </w:r>
      <w:r w:rsidR="00901985" w:rsidRPr="00732507">
        <w:rPr>
          <w:lang w:val="uk-UA"/>
        </w:rPr>
        <w:t>38068238</w:t>
      </w:r>
      <w:r w:rsidR="0071558D" w:rsidRPr="00732507">
        <w:rPr>
          <w:lang w:val="uk-UA"/>
        </w:rPr>
        <w:t>).</w:t>
      </w:r>
    </w:p>
    <w:p w:rsidR="007E010F" w:rsidRPr="00732507" w:rsidRDefault="007E010F" w:rsidP="005829E0">
      <w:pPr>
        <w:pStyle w:val="rvps2"/>
        <w:spacing w:before="0" w:beforeAutospacing="0" w:after="0" w:afterAutospacing="0"/>
        <w:ind w:left="426" w:hanging="426"/>
        <w:jc w:val="both"/>
        <w:rPr>
          <w:sz w:val="28"/>
          <w:szCs w:val="28"/>
          <w:lang w:val="uk-UA" w:eastAsia="uk-UA"/>
        </w:rPr>
      </w:pPr>
    </w:p>
    <w:p w:rsidR="00B803AF" w:rsidRPr="00732507" w:rsidRDefault="00B803AF" w:rsidP="005829E0">
      <w:pPr>
        <w:pStyle w:val="rvps2"/>
        <w:numPr>
          <w:ilvl w:val="0"/>
          <w:numId w:val="5"/>
        </w:numPr>
        <w:spacing w:before="0" w:beforeAutospacing="0" w:after="0" w:afterAutospacing="0"/>
        <w:ind w:left="426" w:hanging="426"/>
        <w:jc w:val="both"/>
        <w:rPr>
          <w:lang w:val="uk-UA"/>
        </w:rPr>
      </w:pPr>
      <w:r w:rsidRPr="00732507">
        <w:rPr>
          <w:b/>
          <w:bCs/>
          <w:lang w:val="uk-UA" w:eastAsia="uk-UA"/>
        </w:rPr>
        <w:t>О</w:t>
      </w:r>
      <w:r w:rsidR="00D160DC" w:rsidRPr="00732507">
        <w:rPr>
          <w:b/>
          <w:bCs/>
          <w:lang w:val="uk-UA" w:eastAsia="uk-UA"/>
        </w:rPr>
        <w:t>т</w:t>
      </w:r>
      <w:r w:rsidRPr="00732507">
        <w:rPr>
          <w:b/>
          <w:bCs/>
          <w:lang w:val="uk-UA" w:eastAsia="uk-UA"/>
        </w:rPr>
        <w:t>римувач</w:t>
      </w:r>
      <w:r w:rsidR="00DE714F">
        <w:rPr>
          <w:b/>
          <w:bCs/>
          <w:lang w:val="uk-UA" w:eastAsia="uk-UA"/>
        </w:rPr>
        <w:t>і</w:t>
      </w:r>
      <w:r w:rsidRPr="00732507">
        <w:rPr>
          <w:b/>
          <w:bCs/>
          <w:lang w:val="uk-UA" w:eastAsia="uk-UA"/>
        </w:rPr>
        <w:t xml:space="preserve"> підтримки</w:t>
      </w:r>
    </w:p>
    <w:p w:rsidR="00B803AF" w:rsidRPr="00732507" w:rsidRDefault="00B803AF" w:rsidP="005829E0">
      <w:pPr>
        <w:pStyle w:val="rvps2"/>
        <w:spacing w:before="0" w:beforeAutospacing="0" w:after="0" w:afterAutospacing="0"/>
        <w:ind w:left="426" w:hanging="426"/>
        <w:jc w:val="both"/>
        <w:rPr>
          <w:lang w:val="uk-UA"/>
        </w:rPr>
      </w:pPr>
    </w:p>
    <w:p w:rsidR="00901985" w:rsidRPr="00732507" w:rsidRDefault="0071558D" w:rsidP="005829E0">
      <w:pPr>
        <w:pStyle w:val="a3"/>
        <w:numPr>
          <w:ilvl w:val="0"/>
          <w:numId w:val="2"/>
        </w:numPr>
        <w:tabs>
          <w:tab w:val="clear" w:pos="360"/>
          <w:tab w:val="num" w:pos="0"/>
        </w:tabs>
        <w:ind w:left="426" w:hanging="426"/>
        <w:jc w:val="both"/>
        <w:rPr>
          <w:rFonts w:eastAsia="Calibri"/>
          <w:lang w:val="uk-UA" w:eastAsia="en-GB"/>
        </w:rPr>
      </w:pPr>
      <w:r w:rsidRPr="00732507">
        <w:rPr>
          <w:lang w:val="uk-UA"/>
        </w:rPr>
        <w:t xml:space="preserve">Комунальне некомерційне </w:t>
      </w:r>
      <w:r w:rsidR="00901985" w:rsidRPr="00732507">
        <w:rPr>
          <w:rFonts w:eastAsia="Calibri"/>
          <w:lang w:val="uk-UA" w:eastAsia="en-GB"/>
        </w:rPr>
        <w:t>підприємство «</w:t>
      </w:r>
      <w:proofErr w:type="spellStart"/>
      <w:r w:rsidR="00901985" w:rsidRPr="00732507">
        <w:rPr>
          <w:rFonts w:eastAsia="Calibri"/>
          <w:lang w:val="uk-UA" w:eastAsia="en-GB"/>
        </w:rPr>
        <w:t>Лиманська</w:t>
      </w:r>
      <w:proofErr w:type="spellEnd"/>
      <w:r w:rsidR="00901985" w:rsidRPr="00732507">
        <w:rPr>
          <w:rFonts w:eastAsia="Calibri"/>
          <w:lang w:val="uk-UA" w:eastAsia="en-GB"/>
        </w:rPr>
        <w:t xml:space="preserve"> центральна районна лікарня»</w:t>
      </w:r>
      <w:r w:rsidR="003939F3">
        <w:rPr>
          <w:rFonts w:eastAsia="Calibri"/>
          <w:lang w:val="uk-UA" w:eastAsia="en-GB"/>
        </w:rPr>
        <w:t xml:space="preserve">                 </w:t>
      </w:r>
      <w:r w:rsidR="00901985" w:rsidRPr="00732507">
        <w:rPr>
          <w:lang w:val="uk-UA"/>
        </w:rPr>
        <w:t xml:space="preserve"> (далі – КНП «ЛЦРЛ») (84401, </w:t>
      </w:r>
      <w:r w:rsidR="00901985" w:rsidRPr="00732507">
        <w:rPr>
          <w:rFonts w:eastAsia="Calibri"/>
          <w:lang w:val="uk-UA" w:eastAsia="en-GB"/>
        </w:rPr>
        <w:t>Донецька обл., м. Лиман, вул. Незалежності</w:t>
      </w:r>
      <w:r w:rsidR="003939F3">
        <w:rPr>
          <w:rFonts w:eastAsia="Calibri"/>
          <w:lang w:val="uk-UA" w:eastAsia="en-GB"/>
        </w:rPr>
        <w:t>,</w:t>
      </w:r>
      <w:r w:rsidR="00901985" w:rsidRPr="00732507">
        <w:rPr>
          <w:rFonts w:eastAsia="Calibri"/>
          <w:lang w:val="uk-UA" w:eastAsia="en-GB"/>
        </w:rPr>
        <w:t xml:space="preserve"> </w:t>
      </w:r>
      <w:r w:rsidR="006926A0" w:rsidRPr="00732507">
        <w:rPr>
          <w:rFonts w:eastAsia="Calibri"/>
          <w:lang w:val="uk-UA" w:eastAsia="en-GB"/>
        </w:rPr>
        <w:t>64</w:t>
      </w:r>
      <w:r w:rsidR="00901985" w:rsidRPr="00732507">
        <w:rPr>
          <w:rFonts w:eastAsia="Calibri"/>
          <w:lang w:val="uk-UA" w:eastAsia="en-GB"/>
        </w:rPr>
        <w:t>,</w:t>
      </w:r>
      <w:r w:rsidR="00DE714F">
        <w:rPr>
          <w:rFonts w:eastAsia="Calibri"/>
          <w:lang w:val="uk-UA" w:eastAsia="en-GB"/>
        </w:rPr>
        <w:t xml:space="preserve"> </w:t>
      </w:r>
      <w:r w:rsidR="00901985" w:rsidRPr="00732507">
        <w:rPr>
          <w:rFonts w:eastAsia="Calibri"/>
          <w:lang w:val="uk-UA" w:eastAsia="en-GB"/>
        </w:rPr>
        <w:t xml:space="preserve">ідентифікаційний код юридичної особи </w:t>
      </w:r>
      <w:r w:rsidR="006926A0" w:rsidRPr="00732507">
        <w:rPr>
          <w:rFonts w:eastAsia="Calibri"/>
          <w:lang w:val="uk-UA" w:eastAsia="en-GB"/>
        </w:rPr>
        <w:t>01989829).</w:t>
      </w:r>
    </w:p>
    <w:p w:rsidR="00C74E08" w:rsidRPr="00732507" w:rsidRDefault="00901985" w:rsidP="005829E0">
      <w:pPr>
        <w:pStyle w:val="Standardowy"/>
        <w:numPr>
          <w:ilvl w:val="0"/>
          <w:numId w:val="2"/>
        </w:numPr>
        <w:ind w:left="426" w:hanging="426"/>
        <w:jc w:val="both"/>
        <w:rPr>
          <w:lang w:val="uk-UA"/>
        </w:rPr>
      </w:pPr>
      <w:r w:rsidRPr="00732507">
        <w:rPr>
          <w:lang w:val="uk-UA"/>
        </w:rPr>
        <w:t>Комунальне некомерційн</w:t>
      </w:r>
      <w:r w:rsidR="00DE714F">
        <w:rPr>
          <w:lang w:val="uk-UA"/>
        </w:rPr>
        <w:t>е підприємство «Центр первинної медико-</w:t>
      </w:r>
      <w:r w:rsidRPr="00732507">
        <w:rPr>
          <w:lang w:val="uk-UA"/>
        </w:rPr>
        <w:t xml:space="preserve">санітарної допомоги» </w:t>
      </w:r>
      <w:proofErr w:type="spellStart"/>
      <w:r w:rsidRPr="00732507">
        <w:rPr>
          <w:lang w:val="uk-UA"/>
        </w:rPr>
        <w:t>Лиманської</w:t>
      </w:r>
      <w:proofErr w:type="spellEnd"/>
      <w:r w:rsidRPr="00732507">
        <w:rPr>
          <w:lang w:val="uk-UA"/>
        </w:rPr>
        <w:t xml:space="preserve"> міської ради (далі – КНП «ЦПМСД»)</w:t>
      </w:r>
      <w:r w:rsidR="006926A0" w:rsidRPr="00732507">
        <w:rPr>
          <w:lang w:val="uk-UA"/>
        </w:rPr>
        <w:t xml:space="preserve"> (84401, Донецька обл., м. Лиман, </w:t>
      </w:r>
      <w:r w:rsidR="003939F3">
        <w:rPr>
          <w:lang w:val="uk-UA"/>
        </w:rPr>
        <w:t xml:space="preserve">               </w:t>
      </w:r>
      <w:r w:rsidR="006926A0" w:rsidRPr="00732507">
        <w:rPr>
          <w:lang w:val="uk-UA"/>
        </w:rPr>
        <w:t>вул. Незалежності</w:t>
      </w:r>
      <w:r w:rsidR="003939F3">
        <w:rPr>
          <w:lang w:val="uk-UA"/>
        </w:rPr>
        <w:t>,</w:t>
      </w:r>
      <w:r w:rsidR="006926A0" w:rsidRPr="00732507">
        <w:rPr>
          <w:lang w:val="uk-UA"/>
        </w:rPr>
        <w:t xml:space="preserve"> 64, ідентифікаційний код юридичної особи </w:t>
      </w:r>
      <w:r w:rsidR="00C74E08" w:rsidRPr="00732507">
        <w:rPr>
          <w:lang w:val="uk-UA"/>
        </w:rPr>
        <w:t>37894885)</w:t>
      </w:r>
    </w:p>
    <w:p w:rsidR="00901985" w:rsidRPr="00732507" w:rsidRDefault="00C74E08" w:rsidP="005829E0">
      <w:pPr>
        <w:pStyle w:val="Standardowy"/>
        <w:ind w:left="426"/>
        <w:jc w:val="both"/>
        <w:rPr>
          <w:lang w:val="uk-UA"/>
        </w:rPr>
      </w:pPr>
      <w:r w:rsidRPr="00732507">
        <w:rPr>
          <w:lang w:val="uk-UA"/>
        </w:rPr>
        <w:t xml:space="preserve">(далі – </w:t>
      </w:r>
      <w:r w:rsidR="00C05CE3" w:rsidRPr="00732507">
        <w:rPr>
          <w:lang w:val="uk-UA"/>
        </w:rPr>
        <w:t>Отримувачі</w:t>
      </w:r>
      <w:r w:rsidRPr="00732507">
        <w:rPr>
          <w:lang w:val="uk-UA"/>
        </w:rPr>
        <w:t>).</w:t>
      </w:r>
    </w:p>
    <w:p w:rsidR="003D5091" w:rsidRPr="00732507" w:rsidRDefault="003D5091" w:rsidP="005829E0">
      <w:pPr>
        <w:pStyle w:val="Standardowy"/>
        <w:widowControl/>
        <w:ind w:left="426" w:hanging="426"/>
        <w:jc w:val="both"/>
        <w:rPr>
          <w:sz w:val="28"/>
          <w:szCs w:val="28"/>
          <w:lang w:val="uk-UA" w:eastAsia="uk-UA"/>
        </w:rPr>
      </w:pPr>
    </w:p>
    <w:p w:rsidR="00074C9E" w:rsidRPr="00732507" w:rsidRDefault="00074C9E" w:rsidP="005829E0">
      <w:pPr>
        <w:pStyle w:val="rvps2"/>
        <w:numPr>
          <w:ilvl w:val="0"/>
          <w:numId w:val="5"/>
        </w:numPr>
        <w:spacing w:before="0" w:beforeAutospacing="0" w:after="0" w:afterAutospacing="0"/>
        <w:ind w:left="426" w:hanging="426"/>
        <w:jc w:val="both"/>
        <w:rPr>
          <w:b/>
          <w:bCs/>
          <w:lang w:val="uk-UA" w:eastAsia="uk-UA"/>
        </w:rPr>
      </w:pPr>
      <w:r w:rsidRPr="00732507">
        <w:rPr>
          <w:b/>
          <w:bCs/>
          <w:lang w:val="uk-UA" w:eastAsia="uk-UA"/>
        </w:rPr>
        <w:t>М</w:t>
      </w:r>
      <w:r w:rsidR="00B803AF" w:rsidRPr="00732507">
        <w:rPr>
          <w:b/>
          <w:bCs/>
          <w:lang w:val="uk-UA" w:eastAsia="uk-UA"/>
        </w:rPr>
        <w:t>ета (ціль) підтримки</w:t>
      </w:r>
    </w:p>
    <w:p w:rsidR="00074C9E" w:rsidRPr="00732507" w:rsidRDefault="00074C9E" w:rsidP="005829E0">
      <w:pPr>
        <w:pStyle w:val="rvps2"/>
        <w:spacing w:before="0" w:beforeAutospacing="0" w:after="0" w:afterAutospacing="0"/>
        <w:ind w:left="426" w:hanging="426"/>
        <w:jc w:val="both"/>
        <w:rPr>
          <w:b/>
          <w:bCs/>
          <w:sz w:val="28"/>
          <w:szCs w:val="28"/>
          <w:lang w:val="uk-UA" w:eastAsia="uk-UA"/>
        </w:rPr>
      </w:pPr>
    </w:p>
    <w:p w:rsidR="005736CE" w:rsidRPr="00732507" w:rsidRDefault="002705C3" w:rsidP="005829E0">
      <w:pPr>
        <w:pStyle w:val="rvps2"/>
        <w:numPr>
          <w:ilvl w:val="0"/>
          <w:numId w:val="2"/>
        </w:numPr>
        <w:spacing w:before="0" w:beforeAutospacing="0" w:after="0" w:afterAutospacing="0"/>
        <w:ind w:left="426" w:hanging="426"/>
        <w:jc w:val="both"/>
        <w:rPr>
          <w:lang w:val="uk-UA" w:eastAsia="uk-UA"/>
        </w:rPr>
      </w:pPr>
      <w:r w:rsidRPr="00732507">
        <w:rPr>
          <w:lang w:val="uk-UA"/>
        </w:rPr>
        <w:t xml:space="preserve">Метою </w:t>
      </w:r>
      <w:r w:rsidR="0015696D" w:rsidRPr="00732507">
        <w:rPr>
          <w:lang w:val="uk-UA"/>
        </w:rPr>
        <w:t>державної підтримки</w:t>
      </w:r>
      <w:r w:rsidR="00D160DC" w:rsidRPr="00732507">
        <w:rPr>
          <w:lang w:val="uk-UA"/>
        </w:rPr>
        <w:t xml:space="preserve"> є </w:t>
      </w:r>
      <w:r w:rsidR="00206407" w:rsidRPr="00732507">
        <w:rPr>
          <w:lang w:val="uk-UA"/>
        </w:rPr>
        <w:t xml:space="preserve">забезпечення  кваліфікованою, </w:t>
      </w:r>
      <w:r w:rsidR="00636922" w:rsidRPr="00732507">
        <w:rPr>
          <w:lang w:val="uk-UA"/>
        </w:rPr>
        <w:t>д</w:t>
      </w:r>
      <w:r w:rsidR="00206407" w:rsidRPr="00732507">
        <w:rPr>
          <w:lang w:val="uk-UA"/>
        </w:rPr>
        <w:t xml:space="preserve">оступною, своєчасною, якісною та ефективною  медичною допомогою населення </w:t>
      </w:r>
      <w:proofErr w:type="spellStart"/>
      <w:r w:rsidR="00206407" w:rsidRPr="00732507">
        <w:rPr>
          <w:lang w:val="uk-UA"/>
        </w:rPr>
        <w:t>Лиманської</w:t>
      </w:r>
      <w:proofErr w:type="spellEnd"/>
      <w:r w:rsidR="00206407" w:rsidRPr="00732507">
        <w:rPr>
          <w:lang w:val="uk-UA"/>
        </w:rPr>
        <w:t xml:space="preserve"> ОТГ.</w:t>
      </w:r>
    </w:p>
    <w:p w:rsidR="002705C3" w:rsidRPr="00732507" w:rsidRDefault="002705C3" w:rsidP="005829E0">
      <w:pPr>
        <w:pStyle w:val="rvps2"/>
        <w:spacing w:before="0" w:beforeAutospacing="0" w:after="0" w:afterAutospacing="0"/>
        <w:ind w:left="426" w:hanging="426"/>
        <w:jc w:val="both"/>
        <w:rPr>
          <w:lang w:val="uk-UA" w:eastAsia="uk-UA"/>
        </w:rPr>
      </w:pPr>
    </w:p>
    <w:p w:rsidR="008E19E3" w:rsidRPr="00732507" w:rsidRDefault="00074C9E" w:rsidP="005829E0">
      <w:pPr>
        <w:pStyle w:val="rvps2"/>
        <w:numPr>
          <w:ilvl w:val="0"/>
          <w:numId w:val="5"/>
        </w:numPr>
        <w:spacing w:before="0" w:beforeAutospacing="0" w:after="0" w:afterAutospacing="0"/>
        <w:ind w:left="426" w:hanging="426"/>
        <w:jc w:val="both"/>
        <w:rPr>
          <w:b/>
          <w:bCs/>
          <w:lang w:val="uk-UA" w:eastAsia="uk-UA"/>
        </w:rPr>
      </w:pPr>
      <w:r w:rsidRPr="00732507">
        <w:rPr>
          <w:b/>
          <w:bCs/>
          <w:lang w:val="uk-UA" w:eastAsia="uk-UA"/>
        </w:rPr>
        <w:t>О</w:t>
      </w:r>
      <w:r w:rsidR="00B803AF" w:rsidRPr="00732507">
        <w:rPr>
          <w:b/>
          <w:bCs/>
          <w:lang w:val="uk-UA" w:eastAsia="uk-UA"/>
        </w:rPr>
        <w:t>чікуваний результат</w:t>
      </w:r>
    </w:p>
    <w:p w:rsidR="005736CE" w:rsidRPr="00732507" w:rsidRDefault="005736CE" w:rsidP="005829E0">
      <w:pPr>
        <w:pStyle w:val="rvps2"/>
        <w:spacing w:before="0" w:beforeAutospacing="0" w:after="0" w:afterAutospacing="0"/>
        <w:ind w:left="426" w:hanging="426"/>
        <w:jc w:val="both"/>
        <w:rPr>
          <w:b/>
          <w:bCs/>
          <w:lang w:val="uk-UA" w:eastAsia="uk-UA"/>
        </w:rPr>
      </w:pPr>
    </w:p>
    <w:p w:rsidR="005736CE" w:rsidRPr="00732507" w:rsidRDefault="00B83724" w:rsidP="005829E0">
      <w:pPr>
        <w:pStyle w:val="a3"/>
        <w:numPr>
          <w:ilvl w:val="0"/>
          <w:numId w:val="22"/>
        </w:numPr>
        <w:ind w:left="426" w:hanging="426"/>
        <w:jc w:val="both"/>
        <w:rPr>
          <w:bCs/>
          <w:lang w:val="uk-UA"/>
        </w:rPr>
      </w:pPr>
      <w:r w:rsidRPr="00732507">
        <w:rPr>
          <w:bCs/>
          <w:lang w:val="uk-UA"/>
        </w:rPr>
        <w:t>Поліпшення стану здоров’я усіх в</w:t>
      </w:r>
      <w:r w:rsidR="00A5185E">
        <w:rPr>
          <w:bCs/>
          <w:lang w:val="uk-UA"/>
        </w:rPr>
        <w:t>ерств населення, зниження рівня</w:t>
      </w:r>
      <w:r w:rsidR="00E75593" w:rsidRPr="00732507">
        <w:rPr>
          <w:bCs/>
          <w:lang w:val="uk-UA"/>
        </w:rPr>
        <w:t xml:space="preserve"> захворюваності, інвалідності, смертності, продовження активного довголітт</w:t>
      </w:r>
      <w:r w:rsidR="00DE714F">
        <w:rPr>
          <w:bCs/>
          <w:lang w:val="uk-UA"/>
        </w:rPr>
        <w:t>я</w:t>
      </w:r>
      <w:r w:rsidR="00E75593" w:rsidRPr="00732507">
        <w:rPr>
          <w:bCs/>
          <w:lang w:val="uk-UA"/>
        </w:rPr>
        <w:t xml:space="preserve"> і тривалості життя;</w:t>
      </w:r>
    </w:p>
    <w:p w:rsidR="00E75593" w:rsidRPr="00732507" w:rsidRDefault="00E75593" w:rsidP="005829E0">
      <w:pPr>
        <w:pStyle w:val="a3"/>
        <w:ind w:left="426"/>
        <w:jc w:val="both"/>
        <w:rPr>
          <w:bCs/>
          <w:lang w:val="uk-UA"/>
        </w:rPr>
      </w:pPr>
      <w:r w:rsidRPr="00732507">
        <w:rPr>
          <w:bCs/>
          <w:lang w:val="uk-UA"/>
        </w:rPr>
        <w:t>-</w:t>
      </w:r>
      <w:r w:rsidR="00DE714F">
        <w:rPr>
          <w:bCs/>
          <w:lang w:val="uk-UA"/>
        </w:rPr>
        <w:t xml:space="preserve"> </w:t>
      </w:r>
      <w:r w:rsidRPr="00732507">
        <w:rPr>
          <w:bCs/>
          <w:lang w:val="uk-UA"/>
        </w:rPr>
        <w:t>оптимізація організації медичної допомоги населенню, забезпечення</w:t>
      </w:r>
      <w:r w:rsidR="003939F3">
        <w:rPr>
          <w:bCs/>
          <w:lang w:val="uk-UA"/>
        </w:rPr>
        <w:t xml:space="preserve"> її високої якості та </w:t>
      </w:r>
      <w:r w:rsidRPr="00732507">
        <w:rPr>
          <w:bCs/>
          <w:lang w:val="uk-UA"/>
        </w:rPr>
        <w:t>ефективності, розвиток первинної та вторинної медичної допомоги;</w:t>
      </w:r>
    </w:p>
    <w:p w:rsidR="00E75593" w:rsidRPr="00732507" w:rsidRDefault="00E75593" w:rsidP="005829E0">
      <w:pPr>
        <w:pStyle w:val="a3"/>
        <w:ind w:left="426"/>
        <w:jc w:val="both"/>
        <w:rPr>
          <w:bCs/>
          <w:lang w:val="uk-UA"/>
        </w:rPr>
      </w:pPr>
      <w:r w:rsidRPr="00732507">
        <w:rPr>
          <w:bCs/>
          <w:lang w:val="uk-UA"/>
        </w:rPr>
        <w:t>- збереження інфраструктури закладів;</w:t>
      </w:r>
    </w:p>
    <w:p w:rsidR="00CF70B6" w:rsidRPr="00732507" w:rsidRDefault="00CF70B6" w:rsidP="005829E0">
      <w:pPr>
        <w:pStyle w:val="a3"/>
        <w:ind w:left="426"/>
        <w:jc w:val="both"/>
        <w:rPr>
          <w:bCs/>
          <w:lang w:val="uk-UA"/>
        </w:rPr>
      </w:pPr>
      <w:r w:rsidRPr="00732507">
        <w:rPr>
          <w:bCs/>
          <w:lang w:val="uk-UA"/>
        </w:rPr>
        <w:t xml:space="preserve">- ефективне використання та збереження майна комунальної власності, збереження своєчасного та якісного обслуговування будинків, </w:t>
      </w:r>
      <w:r w:rsidR="00B70C6A" w:rsidRPr="00732507">
        <w:rPr>
          <w:bCs/>
          <w:lang w:val="uk-UA"/>
        </w:rPr>
        <w:t xml:space="preserve">споруд та </w:t>
      </w:r>
      <w:r w:rsidR="003939F3">
        <w:rPr>
          <w:bCs/>
          <w:lang w:val="uk-UA"/>
        </w:rPr>
        <w:t>прибудин</w:t>
      </w:r>
      <w:r w:rsidR="00B70C6A" w:rsidRPr="00732507">
        <w:rPr>
          <w:bCs/>
          <w:lang w:val="uk-UA"/>
        </w:rPr>
        <w:t>к</w:t>
      </w:r>
      <w:r w:rsidR="003939F3">
        <w:rPr>
          <w:bCs/>
          <w:lang w:val="uk-UA"/>
        </w:rPr>
        <w:t>о</w:t>
      </w:r>
      <w:r w:rsidR="00B70C6A" w:rsidRPr="00732507">
        <w:rPr>
          <w:bCs/>
          <w:lang w:val="uk-UA"/>
        </w:rPr>
        <w:t>вих тери</w:t>
      </w:r>
      <w:r w:rsidRPr="00732507">
        <w:rPr>
          <w:bCs/>
          <w:lang w:val="uk-UA"/>
        </w:rPr>
        <w:t>торій;</w:t>
      </w:r>
    </w:p>
    <w:p w:rsidR="00CF70B6" w:rsidRPr="00732507" w:rsidRDefault="00CF70B6" w:rsidP="005829E0">
      <w:pPr>
        <w:pStyle w:val="a3"/>
        <w:ind w:left="426"/>
        <w:jc w:val="both"/>
        <w:rPr>
          <w:bCs/>
          <w:lang w:val="uk-UA"/>
        </w:rPr>
      </w:pPr>
      <w:r w:rsidRPr="00732507">
        <w:rPr>
          <w:bCs/>
          <w:lang w:val="uk-UA"/>
        </w:rPr>
        <w:t xml:space="preserve">- якісне та </w:t>
      </w:r>
      <w:r w:rsidR="00CE33E4">
        <w:rPr>
          <w:bCs/>
          <w:lang w:val="uk-UA"/>
        </w:rPr>
        <w:t xml:space="preserve">своєчасне виконання обов’язків </w:t>
      </w:r>
      <w:r w:rsidRPr="00732507">
        <w:rPr>
          <w:bCs/>
          <w:lang w:val="uk-UA"/>
        </w:rPr>
        <w:t xml:space="preserve">з обслуговування </w:t>
      </w:r>
      <w:r w:rsidR="00B70C6A" w:rsidRPr="00732507">
        <w:rPr>
          <w:bCs/>
          <w:lang w:val="uk-UA"/>
        </w:rPr>
        <w:t xml:space="preserve">міських програм, виконавцем яких є </w:t>
      </w:r>
      <w:r w:rsidR="00782A3F" w:rsidRPr="00732507">
        <w:rPr>
          <w:bCs/>
          <w:lang w:val="uk-UA"/>
        </w:rPr>
        <w:t>заклади охорони здоров’я;</w:t>
      </w:r>
    </w:p>
    <w:p w:rsidR="00782A3F" w:rsidRPr="00732507" w:rsidRDefault="00782A3F" w:rsidP="005829E0">
      <w:pPr>
        <w:pStyle w:val="a3"/>
        <w:ind w:left="426"/>
        <w:jc w:val="both"/>
        <w:rPr>
          <w:bCs/>
          <w:lang w:val="uk-UA"/>
        </w:rPr>
      </w:pPr>
      <w:r w:rsidRPr="00732507">
        <w:rPr>
          <w:bCs/>
          <w:lang w:val="uk-UA"/>
        </w:rPr>
        <w:t xml:space="preserve">- </w:t>
      </w:r>
      <w:r w:rsidR="003B1BE5" w:rsidRPr="00732507">
        <w:rPr>
          <w:bCs/>
          <w:lang w:val="uk-UA"/>
        </w:rPr>
        <w:t xml:space="preserve">виявлення хворих на ранніх стадіях хвороби </w:t>
      </w:r>
      <w:r w:rsidR="00A5185E">
        <w:rPr>
          <w:bCs/>
          <w:lang w:val="uk-UA"/>
        </w:rPr>
        <w:t>завдяки рентгенологічній службі</w:t>
      </w:r>
      <w:r w:rsidR="003B1BE5" w:rsidRPr="00732507">
        <w:rPr>
          <w:bCs/>
          <w:lang w:val="uk-UA"/>
        </w:rPr>
        <w:t xml:space="preserve"> тощо.</w:t>
      </w:r>
    </w:p>
    <w:p w:rsidR="00B803AF" w:rsidRPr="00732507" w:rsidRDefault="00B803AF" w:rsidP="00124910">
      <w:pPr>
        <w:ind w:left="426" w:hanging="426"/>
        <w:jc w:val="both"/>
        <w:rPr>
          <w:bCs/>
          <w:lang w:val="uk-UA"/>
        </w:rPr>
      </w:pPr>
    </w:p>
    <w:p w:rsidR="00BD68DA" w:rsidRPr="00732507" w:rsidRDefault="00BD68DA" w:rsidP="00124910">
      <w:pPr>
        <w:pStyle w:val="a3"/>
        <w:numPr>
          <w:ilvl w:val="1"/>
          <w:numId w:val="4"/>
        </w:numPr>
        <w:ind w:left="426" w:hanging="426"/>
        <w:jc w:val="both"/>
        <w:rPr>
          <w:b/>
          <w:bCs/>
          <w:lang w:val="uk-UA"/>
        </w:rPr>
      </w:pPr>
      <w:r w:rsidRPr="00732507">
        <w:rPr>
          <w:b/>
          <w:bCs/>
          <w:lang w:val="uk-UA"/>
        </w:rPr>
        <w:t>Ф</w:t>
      </w:r>
      <w:r w:rsidR="00B803AF" w:rsidRPr="00732507">
        <w:rPr>
          <w:b/>
          <w:bCs/>
          <w:lang w:val="uk-UA"/>
        </w:rPr>
        <w:t>орма підтримки</w:t>
      </w:r>
    </w:p>
    <w:p w:rsidR="00EF7E29" w:rsidRPr="00732507" w:rsidRDefault="00EF7E29" w:rsidP="00124910">
      <w:pPr>
        <w:pStyle w:val="a3"/>
        <w:ind w:left="426" w:hanging="426"/>
        <w:jc w:val="both"/>
        <w:rPr>
          <w:b/>
          <w:bCs/>
          <w:lang w:val="uk-UA"/>
        </w:rPr>
      </w:pPr>
    </w:p>
    <w:p w:rsidR="007C54BE" w:rsidRPr="00732507" w:rsidRDefault="00470502" w:rsidP="00124910">
      <w:pPr>
        <w:pStyle w:val="a3"/>
        <w:numPr>
          <w:ilvl w:val="0"/>
          <w:numId w:val="22"/>
        </w:numPr>
        <w:ind w:left="426" w:hanging="426"/>
        <w:rPr>
          <w:bCs/>
          <w:lang w:val="uk-UA" w:eastAsia="uk-UA"/>
        </w:rPr>
      </w:pPr>
      <w:r w:rsidRPr="00732507">
        <w:rPr>
          <w:bCs/>
          <w:lang w:val="uk-UA" w:eastAsia="uk-UA"/>
        </w:rPr>
        <w:t>Трансфертні платежі</w:t>
      </w:r>
      <w:r w:rsidR="000C314C" w:rsidRPr="00732507">
        <w:rPr>
          <w:bCs/>
          <w:lang w:val="uk-UA" w:eastAsia="uk-UA"/>
        </w:rPr>
        <w:t>.</w:t>
      </w:r>
    </w:p>
    <w:p w:rsidR="003B1BE5" w:rsidRPr="00732507" w:rsidRDefault="003B1BE5" w:rsidP="00124910">
      <w:pPr>
        <w:pStyle w:val="af4"/>
        <w:spacing w:before="0"/>
        <w:ind w:left="426" w:hanging="426"/>
        <w:rPr>
          <w:b/>
          <w:bCs/>
          <w:lang w:val="uk-UA" w:eastAsia="uk-UA"/>
        </w:rPr>
      </w:pPr>
    </w:p>
    <w:p w:rsidR="00FA5935" w:rsidRPr="00732507" w:rsidRDefault="00FA5935" w:rsidP="00124910">
      <w:pPr>
        <w:pStyle w:val="rvps2"/>
        <w:numPr>
          <w:ilvl w:val="0"/>
          <w:numId w:val="7"/>
        </w:numPr>
        <w:spacing w:before="0" w:beforeAutospacing="0" w:after="0" w:afterAutospacing="0"/>
        <w:ind w:left="426" w:hanging="426"/>
        <w:jc w:val="both"/>
        <w:rPr>
          <w:b/>
          <w:bCs/>
          <w:lang w:val="uk-UA" w:eastAsia="uk-UA"/>
        </w:rPr>
      </w:pPr>
      <w:r w:rsidRPr="00732507">
        <w:rPr>
          <w:b/>
          <w:lang w:val="uk-UA"/>
        </w:rPr>
        <w:t>О</w:t>
      </w:r>
      <w:r w:rsidR="00B803AF" w:rsidRPr="00732507">
        <w:rPr>
          <w:b/>
          <w:lang w:val="uk-UA"/>
        </w:rPr>
        <w:t>бсяг підтримки</w:t>
      </w:r>
    </w:p>
    <w:p w:rsidR="00FA5935" w:rsidRPr="00732507" w:rsidRDefault="00FA5935" w:rsidP="00124910">
      <w:pPr>
        <w:ind w:left="426" w:hanging="426"/>
        <w:contextualSpacing/>
        <w:jc w:val="both"/>
        <w:rPr>
          <w:lang w:val="uk-UA"/>
        </w:rPr>
      </w:pPr>
    </w:p>
    <w:p w:rsidR="00AE53F2" w:rsidRPr="00732507" w:rsidRDefault="004300FB" w:rsidP="00124910">
      <w:pPr>
        <w:pStyle w:val="a3"/>
        <w:numPr>
          <w:ilvl w:val="0"/>
          <w:numId w:val="22"/>
        </w:numPr>
        <w:spacing w:after="200"/>
        <w:ind w:left="426" w:hanging="426"/>
        <w:jc w:val="both"/>
        <w:rPr>
          <w:lang w:val="uk-UA"/>
        </w:rPr>
      </w:pPr>
      <w:r w:rsidRPr="00732507">
        <w:rPr>
          <w:lang w:val="uk-UA"/>
        </w:rPr>
        <w:t>Загальний обсяг підтримки</w:t>
      </w:r>
      <w:r w:rsidR="00FA5935" w:rsidRPr="00732507">
        <w:rPr>
          <w:lang w:val="uk-UA"/>
        </w:rPr>
        <w:t xml:space="preserve"> </w:t>
      </w:r>
      <w:r w:rsidR="00A5185E">
        <w:rPr>
          <w:lang w:val="uk-UA"/>
        </w:rPr>
        <w:t xml:space="preserve">– </w:t>
      </w:r>
      <w:r w:rsidR="001762D4" w:rsidRPr="00732507">
        <w:rPr>
          <w:lang w:val="uk-UA"/>
        </w:rPr>
        <w:t>45</w:t>
      </w:r>
      <w:r w:rsidR="00A5185E">
        <w:rPr>
          <w:lang w:val="uk-UA"/>
        </w:rPr>
        <w:t xml:space="preserve"> </w:t>
      </w:r>
      <w:r w:rsidR="001762D4" w:rsidRPr="00732507">
        <w:rPr>
          <w:lang w:val="uk-UA"/>
        </w:rPr>
        <w:t xml:space="preserve">136,7 тис. </w:t>
      </w:r>
      <w:r w:rsidR="00DE714F">
        <w:rPr>
          <w:lang w:val="uk-UA"/>
        </w:rPr>
        <w:t>грн.</w:t>
      </w:r>
    </w:p>
    <w:p w:rsidR="00E7109F" w:rsidRPr="00732507" w:rsidRDefault="00BD68DA" w:rsidP="00124910">
      <w:pPr>
        <w:pStyle w:val="rvps2"/>
        <w:numPr>
          <w:ilvl w:val="0"/>
          <w:numId w:val="7"/>
        </w:numPr>
        <w:spacing w:before="0" w:beforeAutospacing="0" w:after="0" w:afterAutospacing="0"/>
        <w:ind w:left="426" w:hanging="426"/>
        <w:jc w:val="both"/>
        <w:rPr>
          <w:b/>
          <w:bCs/>
          <w:lang w:val="uk-UA" w:eastAsia="uk-UA"/>
        </w:rPr>
      </w:pPr>
      <w:r w:rsidRPr="00732507">
        <w:rPr>
          <w:b/>
          <w:lang w:val="uk-UA" w:eastAsia="uk-UA"/>
        </w:rPr>
        <w:t>П</w:t>
      </w:r>
      <w:r w:rsidR="00B803AF" w:rsidRPr="00732507">
        <w:rPr>
          <w:b/>
          <w:lang w:val="uk-UA" w:eastAsia="uk-UA"/>
        </w:rPr>
        <w:t>ідстава для надання підтримки</w:t>
      </w:r>
    </w:p>
    <w:p w:rsidR="00285363" w:rsidRPr="00732507" w:rsidRDefault="00285363" w:rsidP="00124910">
      <w:pPr>
        <w:pStyle w:val="rvps2"/>
        <w:spacing w:before="0" w:beforeAutospacing="0" w:after="0" w:afterAutospacing="0"/>
        <w:ind w:left="426" w:hanging="426"/>
        <w:jc w:val="both"/>
        <w:rPr>
          <w:b/>
          <w:bCs/>
          <w:lang w:val="uk-UA" w:eastAsia="uk-UA"/>
        </w:rPr>
      </w:pPr>
    </w:p>
    <w:p w:rsidR="00171109" w:rsidRPr="00732507" w:rsidRDefault="00612BF5" w:rsidP="00124910">
      <w:pPr>
        <w:pStyle w:val="rvps2"/>
        <w:numPr>
          <w:ilvl w:val="0"/>
          <w:numId w:val="8"/>
        </w:numPr>
        <w:tabs>
          <w:tab w:val="clear" w:pos="360"/>
          <w:tab w:val="num" w:pos="0"/>
        </w:tabs>
        <w:spacing w:before="0" w:beforeAutospacing="0" w:after="0" w:afterAutospacing="0"/>
        <w:ind w:left="426" w:hanging="426"/>
        <w:jc w:val="both"/>
        <w:rPr>
          <w:lang w:val="uk-UA" w:eastAsia="uk-UA"/>
        </w:rPr>
      </w:pPr>
      <w:r w:rsidRPr="00732507">
        <w:rPr>
          <w:lang w:val="uk-UA" w:eastAsia="uk-UA"/>
        </w:rPr>
        <w:t>Цивільний кодекс України</w:t>
      </w:r>
      <w:r w:rsidR="00E61A24" w:rsidRPr="00732507">
        <w:rPr>
          <w:lang w:val="uk-UA" w:eastAsia="uk-UA"/>
        </w:rPr>
        <w:t>.</w:t>
      </w:r>
    </w:p>
    <w:p w:rsidR="00E61A24" w:rsidRPr="00732507" w:rsidRDefault="00E61A24" w:rsidP="00124910">
      <w:pPr>
        <w:pStyle w:val="rvps2"/>
        <w:spacing w:before="0" w:beforeAutospacing="0" w:after="0" w:afterAutospacing="0"/>
        <w:ind w:left="426" w:hanging="426"/>
        <w:jc w:val="both"/>
        <w:rPr>
          <w:lang w:val="uk-UA" w:eastAsia="uk-UA"/>
        </w:rPr>
      </w:pPr>
    </w:p>
    <w:p w:rsidR="00171109" w:rsidRPr="00732507" w:rsidRDefault="00612BF5" w:rsidP="00124910">
      <w:pPr>
        <w:pStyle w:val="rvps2"/>
        <w:numPr>
          <w:ilvl w:val="0"/>
          <w:numId w:val="8"/>
        </w:numPr>
        <w:spacing w:before="0" w:beforeAutospacing="0" w:after="0" w:afterAutospacing="0"/>
        <w:ind w:left="426" w:hanging="426"/>
        <w:jc w:val="both"/>
        <w:rPr>
          <w:lang w:val="uk-UA" w:eastAsia="uk-UA"/>
        </w:rPr>
      </w:pPr>
      <w:r w:rsidRPr="00732507">
        <w:rPr>
          <w:lang w:val="uk-UA" w:eastAsia="uk-UA"/>
        </w:rPr>
        <w:t>Господарський кодекс України</w:t>
      </w:r>
      <w:r w:rsidR="00E61A24" w:rsidRPr="00732507">
        <w:rPr>
          <w:lang w:val="uk-UA" w:eastAsia="uk-UA"/>
        </w:rPr>
        <w:t>.</w:t>
      </w:r>
    </w:p>
    <w:p w:rsidR="00FA5935" w:rsidRPr="00732507" w:rsidRDefault="00FA5935" w:rsidP="00124910">
      <w:pPr>
        <w:pStyle w:val="rvps2"/>
        <w:spacing w:before="0" w:beforeAutospacing="0" w:after="0" w:afterAutospacing="0"/>
        <w:ind w:left="426" w:hanging="426"/>
        <w:jc w:val="both"/>
        <w:rPr>
          <w:lang w:val="uk-UA" w:eastAsia="uk-UA"/>
        </w:rPr>
      </w:pPr>
    </w:p>
    <w:p w:rsidR="00BD68DA" w:rsidRPr="00732507" w:rsidRDefault="000E0385" w:rsidP="00124910">
      <w:pPr>
        <w:pStyle w:val="rvps2"/>
        <w:numPr>
          <w:ilvl w:val="0"/>
          <w:numId w:val="8"/>
        </w:numPr>
        <w:spacing w:before="0" w:beforeAutospacing="0" w:after="0" w:afterAutospacing="0"/>
        <w:ind w:left="426" w:hanging="426"/>
        <w:jc w:val="both"/>
        <w:rPr>
          <w:lang w:val="uk-UA" w:eastAsia="uk-UA"/>
        </w:rPr>
      </w:pPr>
      <w:r w:rsidRPr="00732507">
        <w:rPr>
          <w:lang w:val="uk-UA"/>
        </w:rPr>
        <w:t xml:space="preserve">Закон України «Про </w:t>
      </w:r>
      <w:r w:rsidR="00171109" w:rsidRPr="00732507">
        <w:rPr>
          <w:lang w:val="uk-UA"/>
        </w:rPr>
        <w:t>місцеве самоврядування</w:t>
      </w:r>
      <w:r w:rsidRPr="00732507">
        <w:rPr>
          <w:lang w:val="uk-UA"/>
        </w:rPr>
        <w:t>».</w:t>
      </w:r>
    </w:p>
    <w:p w:rsidR="00171109" w:rsidRPr="00732507" w:rsidRDefault="00171109" w:rsidP="00124910">
      <w:pPr>
        <w:pStyle w:val="a3"/>
        <w:ind w:left="426" w:hanging="426"/>
        <w:rPr>
          <w:lang w:val="uk-UA" w:eastAsia="uk-UA"/>
        </w:rPr>
      </w:pPr>
    </w:p>
    <w:p w:rsidR="00171109" w:rsidRPr="00732507" w:rsidRDefault="00171109" w:rsidP="00124910">
      <w:pPr>
        <w:pStyle w:val="a3"/>
        <w:numPr>
          <w:ilvl w:val="0"/>
          <w:numId w:val="8"/>
        </w:numPr>
        <w:ind w:left="426" w:hanging="426"/>
        <w:rPr>
          <w:lang w:val="uk-UA" w:eastAsia="uk-UA"/>
        </w:rPr>
      </w:pPr>
      <w:r w:rsidRPr="00732507">
        <w:rPr>
          <w:lang w:val="uk-UA" w:eastAsia="uk-UA"/>
        </w:rPr>
        <w:lastRenderedPageBreak/>
        <w:t>Закон України «Основи законодавства про охорону здоров’я».</w:t>
      </w:r>
    </w:p>
    <w:p w:rsidR="00171109" w:rsidRPr="00732507" w:rsidRDefault="00171109" w:rsidP="00124910">
      <w:pPr>
        <w:pStyle w:val="a3"/>
        <w:ind w:left="426" w:hanging="426"/>
        <w:rPr>
          <w:lang w:val="uk-UA" w:eastAsia="uk-UA"/>
        </w:rPr>
      </w:pPr>
    </w:p>
    <w:p w:rsidR="00171109" w:rsidRDefault="00171109" w:rsidP="00124910">
      <w:pPr>
        <w:pStyle w:val="a3"/>
        <w:numPr>
          <w:ilvl w:val="0"/>
          <w:numId w:val="8"/>
        </w:numPr>
        <w:ind w:left="426" w:hanging="426"/>
        <w:rPr>
          <w:lang w:val="uk-UA" w:eastAsia="uk-UA"/>
        </w:rPr>
      </w:pPr>
      <w:r w:rsidRPr="00732507">
        <w:rPr>
          <w:lang w:val="uk-UA" w:eastAsia="uk-UA"/>
        </w:rPr>
        <w:t>Закон України «Про державні фінансові гарантії медичного  обслуговування населення».</w:t>
      </w:r>
    </w:p>
    <w:p w:rsidR="00DE714F" w:rsidRPr="00DE714F" w:rsidRDefault="00DE714F" w:rsidP="00DE714F">
      <w:pPr>
        <w:rPr>
          <w:lang w:val="uk-UA" w:eastAsia="uk-UA"/>
        </w:rPr>
      </w:pPr>
    </w:p>
    <w:p w:rsidR="00485109" w:rsidRPr="00732507" w:rsidRDefault="00A5185E" w:rsidP="00124910">
      <w:pPr>
        <w:pStyle w:val="rvps2"/>
        <w:numPr>
          <w:ilvl w:val="0"/>
          <w:numId w:val="8"/>
        </w:numPr>
        <w:spacing w:before="0" w:beforeAutospacing="0" w:after="0" w:afterAutospacing="0"/>
        <w:ind w:left="426" w:hanging="426"/>
        <w:jc w:val="both"/>
        <w:rPr>
          <w:lang w:val="uk-UA" w:eastAsia="uk-UA"/>
        </w:rPr>
      </w:pPr>
      <w:proofErr w:type="spellStart"/>
      <w:r>
        <w:rPr>
          <w:lang w:val="uk-UA" w:eastAsia="uk-UA"/>
        </w:rPr>
        <w:t>Проє</w:t>
      </w:r>
      <w:r w:rsidR="001762D4" w:rsidRPr="00732507">
        <w:rPr>
          <w:lang w:val="uk-UA" w:eastAsia="uk-UA"/>
        </w:rPr>
        <w:t>кт</w:t>
      </w:r>
      <w:proofErr w:type="spellEnd"/>
      <w:r w:rsidR="001762D4" w:rsidRPr="00732507">
        <w:rPr>
          <w:lang w:val="uk-UA" w:eastAsia="uk-UA"/>
        </w:rPr>
        <w:t xml:space="preserve"> рішення Виконавчого комітету </w:t>
      </w:r>
      <w:proofErr w:type="spellStart"/>
      <w:r w:rsidR="001762D4" w:rsidRPr="00732507">
        <w:rPr>
          <w:lang w:val="uk-UA" w:eastAsia="uk-UA"/>
        </w:rPr>
        <w:t>Лиманської</w:t>
      </w:r>
      <w:proofErr w:type="spellEnd"/>
      <w:r w:rsidR="001762D4" w:rsidRPr="00732507">
        <w:rPr>
          <w:lang w:val="uk-UA" w:eastAsia="uk-UA"/>
        </w:rPr>
        <w:t xml:space="preserve"> міської ради «Про затвердження комплексної Програми утримання закладів первинного та вторинного рівня надання медичної допомоги на 2020-2022 роки»</w:t>
      </w:r>
      <w:r w:rsidR="004C00F6" w:rsidRPr="00732507">
        <w:rPr>
          <w:lang w:val="uk-UA"/>
        </w:rPr>
        <w:t xml:space="preserve"> (далі –</w:t>
      </w:r>
      <w:r w:rsidR="00171109" w:rsidRPr="00732507">
        <w:rPr>
          <w:lang w:val="uk-UA"/>
        </w:rPr>
        <w:t xml:space="preserve"> Програма</w:t>
      </w:r>
      <w:r w:rsidR="00732BD8" w:rsidRPr="00732507">
        <w:rPr>
          <w:lang w:val="uk-UA"/>
        </w:rPr>
        <w:t>)</w:t>
      </w:r>
      <w:r w:rsidR="0092615B" w:rsidRPr="00732507">
        <w:rPr>
          <w:lang w:val="uk-UA" w:eastAsia="uk-UA"/>
        </w:rPr>
        <w:t>.</w:t>
      </w:r>
    </w:p>
    <w:p w:rsidR="00D52B9B" w:rsidRPr="00732507" w:rsidRDefault="00D52B9B" w:rsidP="00124910">
      <w:pPr>
        <w:pStyle w:val="rvps2"/>
        <w:spacing w:before="0" w:beforeAutospacing="0" w:after="0" w:afterAutospacing="0"/>
        <w:ind w:left="426" w:hanging="426"/>
        <w:jc w:val="both"/>
        <w:rPr>
          <w:lang w:val="uk-UA" w:eastAsia="uk-UA"/>
        </w:rPr>
      </w:pPr>
    </w:p>
    <w:p w:rsidR="00074C9E" w:rsidRPr="00732507" w:rsidRDefault="00FA5935" w:rsidP="00124910">
      <w:pPr>
        <w:pStyle w:val="rvps2"/>
        <w:spacing w:before="0" w:beforeAutospacing="0" w:after="0" w:afterAutospacing="0"/>
        <w:ind w:left="426" w:hanging="426"/>
        <w:jc w:val="both"/>
        <w:rPr>
          <w:b/>
          <w:bCs/>
          <w:lang w:val="uk-UA" w:eastAsia="uk-UA"/>
        </w:rPr>
      </w:pPr>
      <w:r w:rsidRPr="00732507">
        <w:rPr>
          <w:b/>
          <w:bCs/>
          <w:lang w:val="uk-UA" w:eastAsia="uk-UA"/>
        </w:rPr>
        <w:t>2.8</w:t>
      </w:r>
      <w:r w:rsidR="00BD68DA" w:rsidRPr="00732507">
        <w:rPr>
          <w:b/>
          <w:bCs/>
          <w:lang w:val="uk-UA" w:eastAsia="uk-UA"/>
        </w:rPr>
        <w:t>.</w:t>
      </w:r>
      <w:r w:rsidR="0080255E" w:rsidRPr="00732507">
        <w:rPr>
          <w:b/>
          <w:bCs/>
          <w:lang w:val="uk-UA" w:eastAsia="uk-UA"/>
        </w:rPr>
        <w:t xml:space="preserve"> </w:t>
      </w:r>
      <w:r w:rsidR="00074C9E" w:rsidRPr="00732507">
        <w:rPr>
          <w:b/>
          <w:bCs/>
          <w:lang w:val="uk-UA" w:eastAsia="uk-UA"/>
        </w:rPr>
        <w:t>Т</w:t>
      </w:r>
      <w:r w:rsidR="00B803AF" w:rsidRPr="00732507">
        <w:rPr>
          <w:b/>
          <w:bCs/>
          <w:lang w:val="uk-UA" w:eastAsia="uk-UA"/>
        </w:rPr>
        <w:t>ривалість підтримки</w:t>
      </w:r>
    </w:p>
    <w:p w:rsidR="005C0FA7" w:rsidRPr="00732507" w:rsidRDefault="005C0FA7" w:rsidP="00124910">
      <w:pPr>
        <w:pStyle w:val="rvps2"/>
        <w:spacing w:before="0" w:beforeAutospacing="0" w:after="0" w:afterAutospacing="0"/>
        <w:ind w:left="426" w:hanging="426"/>
        <w:jc w:val="both"/>
        <w:rPr>
          <w:b/>
          <w:bCs/>
          <w:lang w:val="uk-UA" w:eastAsia="uk-UA"/>
        </w:rPr>
      </w:pPr>
    </w:p>
    <w:p w:rsidR="00830A75" w:rsidRPr="00732507" w:rsidRDefault="002347DE" w:rsidP="00124910">
      <w:pPr>
        <w:pStyle w:val="rvps2"/>
        <w:numPr>
          <w:ilvl w:val="0"/>
          <w:numId w:val="6"/>
        </w:numPr>
        <w:spacing w:before="0" w:beforeAutospacing="0" w:after="0" w:afterAutospacing="0"/>
        <w:ind w:left="426" w:hanging="426"/>
        <w:jc w:val="both"/>
        <w:rPr>
          <w:lang w:val="uk-UA" w:eastAsia="uk-UA"/>
        </w:rPr>
      </w:pPr>
      <w:r w:rsidRPr="00732507">
        <w:rPr>
          <w:lang w:val="uk-UA" w:eastAsia="uk-UA"/>
        </w:rPr>
        <w:t>01.01.20</w:t>
      </w:r>
      <w:r w:rsidR="00230698" w:rsidRPr="00732507">
        <w:rPr>
          <w:lang w:val="uk-UA" w:eastAsia="uk-UA"/>
        </w:rPr>
        <w:t>20</w:t>
      </w:r>
      <w:r w:rsidR="0092615B" w:rsidRPr="00732507">
        <w:rPr>
          <w:lang w:val="uk-UA" w:eastAsia="uk-UA"/>
        </w:rPr>
        <w:t xml:space="preserve"> </w:t>
      </w:r>
      <w:r w:rsidR="00D927A1" w:rsidRPr="00732507">
        <w:rPr>
          <w:lang w:val="uk-UA" w:eastAsia="uk-UA"/>
        </w:rPr>
        <w:t>–</w:t>
      </w:r>
      <w:r w:rsidR="003A0340" w:rsidRPr="00732507">
        <w:rPr>
          <w:lang w:val="uk-UA" w:eastAsia="uk-UA"/>
        </w:rPr>
        <w:t xml:space="preserve"> </w:t>
      </w:r>
      <w:r w:rsidR="00612BF5" w:rsidRPr="00732507">
        <w:rPr>
          <w:lang w:val="uk-UA" w:eastAsia="uk-UA"/>
        </w:rPr>
        <w:t>31.12.20</w:t>
      </w:r>
      <w:r w:rsidR="00230698" w:rsidRPr="00732507">
        <w:rPr>
          <w:lang w:val="uk-UA" w:eastAsia="uk-UA"/>
        </w:rPr>
        <w:t>22</w:t>
      </w:r>
      <w:r w:rsidR="00CE33E4">
        <w:rPr>
          <w:lang w:val="uk-UA" w:eastAsia="uk-UA"/>
        </w:rPr>
        <w:t>.</w:t>
      </w:r>
    </w:p>
    <w:p w:rsidR="00280C60" w:rsidRDefault="00280C60" w:rsidP="00124910">
      <w:pPr>
        <w:pStyle w:val="rvps2"/>
        <w:spacing w:before="0" w:beforeAutospacing="0" w:after="0" w:afterAutospacing="0"/>
        <w:ind w:left="426" w:hanging="426"/>
        <w:jc w:val="both"/>
        <w:rPr>
          <w:lang w:val="uk-UA" w:eastAsia="uk-UA"/>
        </w:rPr>
      </w:pPr>
    </w:p>
    <w:p w:rsidR="00A5185E" w:rsidRPr="00732507" w:rsidRDefault="00A5185E" w:rsidP="00124910">
      <w:pPr>
        <w:pStyle w:val="rvps2"/>
        <w:spacing w:before="0" w:beforeAutospacing="0" w:after="0" w:afterAutospacing="0"/>
        <w:ind w:left="426" w:hanging="426"/>
        <w:jc w:val="both"/>
        <w:rPr>
          <w:lang w:val="uk-UA" w:eastAsia="uk-UA"/>
        </w:rPr>
      </w:pPr>
    </w:p>
    <w:p w:rsidR="00D23176" w:rsidRPr="00732507" w:rsidRDefault="00D23176" w:rsidP="00124910">
      <w:pPr>
        <w:numPr>
          <w:ilvl w:val="0"/>
          <w:numId w:val="1"/>
        </w:numPr>
        <w:ind w:left="426" w:hanging="426"/>
        <w:jc w:val="both"/>
        <w:rPr>
          <w:b/>
          <w:bCs/>
          <w:lang w:val="uk-UA"/>
        </w:rPr>
      </w:pPr>
      <w:r w:rsidRPr="00732507">
        <w:rPr>
          <w:b/>
          <w:bCs/>
          <w:lang w:val="uk-UA"/>
        </w:rPr>
        <w:t>ІНФОРМАЦІЯ ЩОДО ПРОГРАМИ</w:t>
      </w:r>
    </w:p>
    <w:p w:rsidR="00E06932" w:rsidRPr="00732507" w:rsidRDefault="00E06932" w:rsidP="00E06932">
      <w:pPr>
        <w:jc w:val="both"/>
        <w:rPr>
          <w:lang w:val="uk-UA"/>
        </w:rPr>
      </w:pPr>
    </w:p>
    <w:p w:rsidR="00EF7667" w:rsidRPr="00732507" w:rsidRDefault="00D32FAB" w:rsidP="002D237A">
      <w:pPr>
        <w:pStyle w:val="a3"/>
        <w:numPr>
          <w:ilvl w:val="0"/>
          <w:numId w:val="21"/>
        </w:numPr>
        <w:ind w:left="426" w:hanging="426"/>
        <w:jc w:val="both"/>
        <w:rPr>
          <w:bCs/>
          <w:lang w:val="uk-UA"/>
        </w:rPr>
      </w:pPr>
      <w:r w:rsidRPr="00732507">
        <w:rPr>
          <w:lang w:val="uk-UA"/>
        </w:rPr>
        <w:t xml:space="preserve">Метою Програми </w:t>
      </w:r>
      <w:r w:rsidR="000370F2" w:rsidRPr="00732507">
        <w:rPr>
          <w:lang w:val="uk-UA"/>
        </w:rPr>
        <w:t>є ст</w:t>
      </w:r>
      <w:r w:rsidR="00E06932" w:rsidRPr="00732507">
        <w:rPr>
          <w:lang w:val="uk-UA"/>
        </w:rPr>
        <w:t>в</w:t>
      </w:r>
      <w:r w:rsidR="000370F2" w:rsidRPr="00732507">
        <w:rPr>
          <w:lang w:val="uk-UA"/>
        </w:rPr>
        <w:t xml:space="preserve">орення необхідних умов для збереження та зміцнення соціальної стабільності як основи економічного зростання та можливості реалізації пріоритетних завдань розвитку громади. Забезпечити стабільну роботу </w:t>
      </w:r>
      <w:r w:rsidR="00CE33E4">
        <w:rPr>
          <w:lang w:val="uk-UA"/>
        </w:rPr>
        <w:t xml:space="preserve">Отримувачів </w:t>
      </w:r>
      <w:r w:rsidR="000370F2" w:rsidRPr="00732507">
        <w:rPr>
          <w:lang w:val="uk-UA"/>
        </w:rPr>
        <w:t>як комунальних некомерційних підприємств, медичне обслуговування населення та його соціальний захист. Фінансування зах</w:t>
      </w:r>
      <w:r w:rsidR="00A5185E">
        <w:rPr>
          <w:lang w:val="uk-UA"/>
        </w:rPr>
        <w:t>одів Програми буде здійснюватися</w:t>
      </w:r>
      <w:r w:rsidR="000370F2" w:rsidRPr="00732507">
        <w:rPr>
          <w:lang w:val="uk-UA"/>
        </w:rPr>
        <w:t xml:space="preserve"> з урахуванням реальних можливостей бюджету.</w:t>
      </w:r>
    </w:p>
    <w:p w:rsidR="002D237A" w:rsidRPr="00732507" w:rsidRDefault="002D237A" w:rsidP="002D237A">
      <w:pPr>
        <w:jc w:val="both"/>
        <w:rPr>
          <w:bCs/>
          <w:lang w:val="uk-UA"/>
        </w:rPr>
      </w:pPr>
    </w:p>
    <w:p w:rsidR="00EF7667" w:rsidRPr="00CE33E4" w:rsidRDefault="00EF7667" w:rsidP="00CE33E4">
      <w:pPr>
        <w:pStyle w:val="a3"/>
        <w:numPr>
          <w:ilvl w:val="0"/>
          <w:numId w:val="21"/>
        </w:numPr>
        <w:jc w:val="both"/>
        <w:rPr>
          <w:lang w:val="uk-UA"/>
        </w:rPr>
      </w:pPr>
      <w:r w:rsidRPr="00CE33E4">
        <w:rPr>
          <w:lang w:val="uk-UA"/>
        </w:rPr>
        <w:t>Основним завданням Програми є забезпеченн</w:t>
      </w:r>
      <w:r w:rsidR="00CE33E4">
        <w:rPr>
          <w:lang w:val="uk-UA"/>
        </w:rPr>
        <w:t>я стабільно</w:t>
      </w:r>
      <w:r w:rsidR="00EE1F48">
        <w:rPr>
          <w:lang w:val="uk-UA"/>
        </w:rPr>
        <w:t>ї</w:t>
      </w:r>
      <w:r w:rsidR="00CE33E4">
        <w:rPr>
          <w:lang w:val="uk-UA"/>
        </w:rPr>
        <w:t xml:space="preserve"> діяльності Отримувачів</w:t>
      </w:r>
      <w:r w:rsidRPr="00CE33E4">
        <w:rPr>
          <w:lang w:val="uk-UA"/>
        </w:rPr>
        <w:t xml:space="preserve"> як комунальних некомерційних підприємств хорони здоров</w:t>
      </w:r>
      <w:r w:rsidR="00DE714F" w:rsidRPr="00CE33E4">
        <w:rPr>
          <w:lang w:val="uk-UA"/>
        </w:rPr>
        <w:t>’</w:t>
      </w:r>
      <w:r w:rsidRPr="00CE33E4">
        <w:rPr>
          <w:lang w:val="uk-UA"/>
        </w:rPr>
        <w:t xml:space="preserve">я </w:t>
      </w:r>
      <w:proofErr w:type="spellStart"/>
      <w:r w:rsidRPr="00CE33E4">
        <w:rPr>
          <w:lang w:val="uk-UA"/>
        </w:rPr>
        <w:t>Лиманської</w:t>
      </w:r>
      <w:proofErr w:type="spellEnd"/>
      <w:r w:rsidRPr="00CE33E4">
        <w:rPr>
          <w:lang w:val="uk-UA"/>
        </w:rPr>
        <w:t xml:space="preserve"> об’єднаної територіаль</w:t>
      </w:r>
      <w:r w:rsidR="00DE714F" w:rsidRPr="00CE33E4">
        <w:rPr>
          <w:lang w:val="uk-UA"/>
        </w:rPr>
        <w:t>ної громади та створення умов еф</w:t>
      </w:r>
      <w:r w:rsidRPr="00CE33E4">
        <w:rPr>
          <w:lang w:val="uk-UA"/>
        </w:rPr>
        <w:t>ективного функціонування закладів первинного та вторинного рівня надання медичної допомоги, а саме:</w:t>
      </w:r>
    </w:p>
    <w:p w:rsidR="00EF7667" w:rsidRPr="00732507" w:rsidRDefault="00EF7667" w:rsidP="00EF7667">
      <w:pPr>
        <w:pStyle w:val="a3"/>
        <w:rPr>
          <w:lang w:val="uk-UA"/>
        </w:rPr>
      </w:pPr>
      <w:r w:rsidRPr="00732507">
        <w:rPr>
          <w:lang w:val="uk-UA"/>
        </w:rPr>
        <w:t xml:space="preserve"> </w:t>
      </w:r>
    </w:p>
    <w:p w:rsidR="00EF7667" w:rsidRPr="00732507" w:rsidRDefault="00E14661" w:rsidP="00CE33E4">
      <w:pPr>
        <w:pStyle w:val="a3"/>
        <w:numPr>
          <w:ilvl w:val="1"/>
          <w:numId w:val="21"/>
        </w:numPr>
        <w:jc w:val="both"/>
        <w:rPr>
          <w:lang w:val="uk-UA"/>
        </w:rPr>
      </w:pPr>
      <w:r w:rsidRPr="00732507">
        <w:rPr>
          <w:lang w:val="uk-UA"/>
        </w:rPr>
        <w:t>п</w:t>
      </w:r>
      <w:r w:rsidR="00EF7667" w:rsidRPr="00732507">
        <w:rPr>
          <w:lang w:val="uk-UA"/>
        </w:rPr>
        <w:t xml:space="preserve">оліпшення стану здоров’я усіх верств </w:t>
      </w:r>
      <w:r w:rsidR="00DE714F">
        <w:rPr>
          <w:lang w:val="uk-UA"/>
        </w:rPr>
        <w:t>населення</w:t>
      </w:r>
      <w:r w:rsidR="00EF7667" w:rsidRPr="00732507">
        <w:rPr>
          <w:lang w:val="uk-UA"/>
        </w:rPr>
        <w:t>, зниження рівнів захворюваності, інвалідності, смертності, продовження активного довголіття і тривалості життя;</w:t>
      </w:r>
    </w:p>
    <w:p w:rsidR="00EF7667" w:rsidRPr="00732507" w:rsidRDefault="00E14661" w:rsidP="00CE33E4">
      <w:pPr>
        <w:pStyle w:val="a3"/>
        <w:numPr>
          <w:ilvl w:val="1"/>
          <w:numId w:val="21"/>
        </w:numPr>
        <w:jc w:val="both"/>
        <w:rPr>
          <w:lang w:val="uk-UA"/>
        </w:rPr>
      </w:pPr>
      <w:r w:rsidRPr="00732507">
        <w:rPr>
          <w:lang w:val="uk-UA"/>
        </w:rPr>
        <w:t>о</w:t>
      </w:r>
      <w:r w:rsidR="00EF7667" w:rsidRPr="00732507">
        <w:rPr>
          <w:lang w:val="uk-UA"/>
        </w:rPr>
        <w:t>птимізація організації медичної допомоги населенню, забезпечення її високої якості та ефективності, розвиток первинної та вторинної медичної допомоги;</w:t>
      </w:r>
    </w:p>
    <w:p w:rsidR="00EF7667" w:rsidRPr="00732507" w:rsidRDefault="00E14661" w:rsidP="00CE33E4">
      <w:pPr>
        <w:pStyle w:val="a3"/>
        <w:numPr>
          <w:ilvl w:val="1"/>
          <w:numId w:val="21"/>
        </w:numPr>
        <w:jc w:val="both"/>
        <w:rPr>
          <w:lang w:val="uk-UA"/>
        </w:rPr>
      </w:pPr>
      <w:r w:rsidRPr="00732507">
        <w:rPr>
          <w:lang w:val="uk-UA"/>
        </w:rPr>
        <w:t>з</w:t>
      </w:r>
      <w:r w:rsidR="00EF7667" w:rsidRPr="00732507">
        <w:rPr>
          <w:lang w:val="uk-UA"/>
        </w:rPr>
        <w:t>береження інфраструктури Закладів;</w:t>
      </w:r>
    </w:p>
    <w:p w:rsidR="00EF7667" w:rsidRPr="00732507" w:rsidRDefault="00E14661" w:rsidP="00CE33E4">
      <w:pPr>
        <w:pStyle w:val="a3"/>
        <w:numPr>
          <w:ilvl w:val="1"/>
          <w:numId w:val="21"/>
        </w:numPr>
        <w:jc w:val="both"/>
        <w:rPr>
          <w:lang w:val="uk-UA"/>
        </w:rPr>
      </w:pPr>
      <w:r w:rsidRPr="00732507">
        <w:rPr>
          <w:lang w:val="uk-UA"/>
        </w:rPr>
        <w:t>е</w:t>
      </w:r>
      <w:r w:rsidR="00EF7667" w:rsidRPr="00732507">
        <w:rPr>
          <w:lang w:val="uk-UA"/>
        </w:rPr>
        <w:t>фективне  використання та збереження майна комунальної власності, забезпечення своєчасного та якісного обслуговування будинків, споруд та прибудинкових територій;</w:t>
      </w:r>
    </w:p>
    <w:p w:rsidR="00EF7667" w:rsidRPr="00732507" w:rsidRDefault="00E14661" w:rsidP="00CE33E4">
      <w:pPr>
        <w:pStyle w:val="a3"/>
        <w:numPr>
          <w:ilvl w:val="1"/>
          <w:numId w:val="21"/>
        </w:numPr>
        <w:jc w:val="both"/>
        <w:rPr>
          <w:lang w:val="uk-UA"/>
        </w:rPr>
      </w:pPr>
      <w:r w:rsidRPr="00732507">
        <w:rPr>
          <w:lang w:val="uk-UA"/>
        </w:rPr>
        <w:t>я</w:t>
      </w:r>
      <w:r w:rsidR="00DE714F">
        <w:rPr>
          <w:lang w:val="uk-UA"/>
        </w:rPr>
        <w:t>кісне та своєчасне виконання обов’язків</w:t>
      </w:r>
      <w:r w:rsidR="00EF7667" w:rsidRPr="00732507">
        <w:rPr>
          <w:lang w:val="uk-UA"/>
        </w:rPr>
        <w:t xml:space="preserve"> з обслуговув</w:t>
      </w:r>
      <w:r w:rsidR="00A5185E">
        <w:rPr>
          <w:lang w:val="uk-UA"/>
        </w:rPr>
        <w:t>ання міських програм, виконавцями</w:t>
      </w:r>
      <w:r w:rsidR="00EF7667" w:rsidRPr="00732507">
        <w:rPr>
          <w:lang w:val="uk-UA"/>
        </w:rPr>
        <w:t xml:space="preserve"> яких є </w:t>
      </w:r>
      <w:r w:rsidR="00DE714F">
        <w:rPr>
          <w:lang w:val="uk-UA"/>
        </w:rPr>
        <w:t>Отримувачі</w:t>
      </w:r>
      <w:r w:rsidR="00EF7667" w:rsidRPr="00732507">
        <w:rPr>
          <w:lang w:val="uk-UA"/>
        </w:rPr>
        <w:t>;</w:t>
      </w:r>
    </w:p>
    <w:p w:rsidR="00EF7667" w:rsidRPr="00732507" w:rsidRDefault="00E14661" w:rsidP="00CE33E4">
      <w:pPr>
        <w:pStyle w:val="a3"/>
        <w:numPr>
          <w:ilvl w:val="1"/>
          <w:numId w:val="21"/>
        </w:numPr>
        <w:jc w:val="both"/>
        <w:rPr>
          <w:lang w:val="uk-UA"/>
        </w:rPr>
      </w:pPr>
      <w:r w:rsidRPr="00732507">
        <w:rPr>
          <w:lang w:val="uk-UA"/>
        </w:rPr>
        <w:t>в</w:t>
      </w:r>
      <w:r w:rsidR="00EF7667" w:rsidRPr="00732507">
        <w:rPr>
          <w:lang w:val="uk-UA"/>
        </w:rPr>
        <w:t xml:space="preserve">иявлення хворих на ранніх стадіях хвороби </w:t>
      </w:r>
      <w:r w:rsidR="00A5185E">
        <w:rPr>
          <w:lang w:val="uk-UA"/>
        </w:rPr>
        <w:t>завдяки рентгенологічній службі</w:t>
      </w:r>
      <w:r w:rsidR="00EF7667" w:rsidRPr="00732507">
        <w:rPr>
          <w:lang w:val="uk-UA"/>
        </w:rPr>
        <w:t xml:space="preserve"> тощо.</w:t>
      </w:r>
    </w:p>
    <w:p w:rsidR="00124910" w:rsidRPr="00732507" w:rsidRDefault="00124910" w:rsidP="005829E0">
      <w:pPr>
        <w:pStyle w:val="a3"/>
        <w:ind w:left="1440"/>
        <w:jc w:val="both"/>
        <w:rPr>
          <w:lang w:val="uk-UA"/>
        </w:rPr>
      </w:pPr>
    </w:p>
    <w:p w:rsidR="00EF7667" w:rsidRPr="00732507" w:rsidRDefault="00EF7667" w:rsidP="00CE33E4">
      <w:pPr>
        <w:pStyle w:val="a3"/>
        <w:numPr>
          <w:ilvl w:val="0"/>
          <w:numId w:val="21"/>
        </w:numPr>
        <w:ind w:left="426" w:hanging="426"/>
        <w:jc w:val="both"/>
        <w:rPr>
          <w:lang w:val="uk-UA"/>
        </w:rPr>
      </w:pPr>
      <w:r w:rsidRPr="00732507">
        <w:rPr>
          <w:lang w:val="uk-UA"/>
        </w:rPr>
        <w:t>Очікуваним результатом виконання Програми має бути:</w:t>
      </w:r>
    </w:p>
    <w:p w:rsidR="00EF7667" w:rsidRPr="00732507" w:rsidRDefault="00EF7667" w:rsidP="005829E0">
      <w:pPr>
        <w:pStyle w:val="a3"/>
        <w:ind w:left="426"/>
        <w:jc w:val="both"/>
        <w:rPr>
          <w:lang w:val="uk-UA"/>
        </w:rPr>
      </w:pPr>
      <w:r w:rsidRPr="00732507">
        <w:rPr>
          <w:lang w:val="uk-UA"/>
        </w:rPr>
        <w:t>-</w:t>
      </w:r>
      <w:r w:rsidR="00DE714F">
        <w:rPr>
          <w:lang w:val="uk-UA"/>
        </w:rPr>
        <w:t xml:space="preserve"> </w:t>
      </w:r>
      <w:r w:rsidRPr="00732507">
        <w:rPr>
          <w:lang w:val="uk-UA"/>
        </w:rPr>
        <w:t>забезп</w:t>
      </w:r>
      <w:r w:rsidR="00A5185E">
        <w:rPr>
          <w:lang w:val="uk-UA"/>
        </w:rPr>
        <w:t>ечення функціонування Закладів у</w:t>
      </w:r>
      <w:r w:rsidRPr="00732507">
        <w:rPr>
          <w:lang w:val="uk-UA"/>
        </w:rPr>
        <w:t xml:space="preserve"> перехідний період реформування медицини до появи законодавчих активів щодо подальшого функціонування закладів;</w:t>
      </w:r>
    </w:p>
    <w:p w:rsidR="00EF7667" w:rsidRPr="00732507" w:rsidRDefault="00EF7667" w:rsidP="005829E0">
      <w:pPr>
        <w:pStyle w:val="a3"/>
        <w:ind w:left="426"/>
        <w:jc w:val="both"/>
        <w:rPr>
          <w:lang w:val="uk-UA"/>
        </w:rPr>
      </w:pPr>
      <w:r w:rsidRPr="00732507">
        <w:rPr>
          <w:lang w:val="uk-UA"/>
        </w:rPr>
        <w:t>-</w:t>
      </w:r>
      <w:r w:rsidR="00DE714F">
        <w:rPr>
          <w:lang w:val="uk-UA"/>
        </w:rPr>
        <w:t xml:space="preserve"> </w:t>
      </w:r>
      <w:r w:rsidRPr="00732507">
        <w:rPr>
          <w:lang w:val="uk-UA"/>
        </w:rPr>
        <w:t>створення умови для повномасштабної реалізації принципу організації та координації надання пацієнтам первинної та вторинної медичної допомоги;</w:t>
      </w:r>
    </w:p>
    <w:p w:rsidR="009A0A93" w:rsidRPr="00732507" w:rsidRDefault="00EF7667" w:rsidP="005829E0">
      <w:pPr>
        <w:pStyle w:val="a3"/>
        <w:ind w:left="426"/>
        <w:jc w:val="both"/>
        <w:rPr>
          <w:lang w:val="uk-UA"/>
        </w:rPr>
      </w:pPr>
      <w:r w:rsidRPr="00732507">
        <w:rPr>
          <w:lang w:val="uk-UA"/>
        </w:rPr>
        <w:t>-</w:t>
      </w:r>
      <w:r w:rsidR="00DE714F">
        <w:rPr>
          <w:lang w:val="uk-UA"/>
        </w:rPr>
        <w:t xml:space="preserve"> </w:t>
      </w:r>
      <w:r w:rsidRPr="00732507">
        <w:rPr>
          <w:lang w:val="uk-UA"/>
        </w:rPr>
        <w:t>покращення матеріально-технічного стану лікувально-профілактичних закладів, які надають первинну та вторинну медичну допомогу.</w:t>
      </w:r>
    </w:p>
    <w:p w:rsidR="009A0A93" w:rsidRPr="00732507" w:rsidRDefault="009A0A93" w:rsidP="005829E0">
      <w:pPr>
        <w:pStyle w:val="a3"/>
        <w:ind w:left="0"/>
        <w:jc w:val="both"/>
        <w:rPr>
          <w:lang w:val="uk-UA"/>
        </w:rPr>
      </w:pPr>
    </w:p>
    <w:p w:rsidR="00EF7667" w:rsidRPr="00732507" w:rsidRDefault="00594F0F" w:rsidP="005829E0">
      <w:pPr>
        <w:pStyle w:val="a3"/>
        <w:ind w:left="0"/>
        <w:jc w:val="both"/>
        <w:rPr>
          <w:b/>
          <w:lang w:val="uk-UA"/>
        </w:rPr>
      </w:pPr>
      <w:r w:rsidRPr="00732507">
        <w:rPr>
          <w:b/>
          <w:lang w:val="uk-UA"/>
        </w:rPr>
        <w:t>3.1</w:t>
      </w:r>
      <w:r w:rsidR="00DE714F">
        <w:rPr>
          <w:b/>
          <w:lang w:val="uk-UA"/>
        </w:rPr>
        <w:t>.</w:t>
      </w:r>
      <w:r w:rsidRPr="00732507">
        <w:rPr>
          <w:b/>
          <w:lang w:val="uk-UA"/>
        </w:rPr>
        <w:t xml:space="preserve"> КНП «ЛЦРЛ»</w:t>
      </w:r>
    </w:p>
    <w:p w:rsidR="0086698D" w:rsidRPr="00732507" w:rsidRDefault="0086698D" w:rsidP="005829E0">
      <w:pPr>
        <w:pStyle w:val="a3"/>
        <w:ind w:left="0"/>
        <w:jc w:val="both"/>
        <w:rPr>
          <w:b/>
          <w:lang w:val="uk-UA"/>
        </w:rPr>
      </w:pPr>
    </w:p>
    <w:p w:rsidR="00594F0F" w:rsidRPr="00732507" w:rsidRDefault="00594F0F" w:rsidP="00CE33E4">
      <w:pPr>
        <w:pStyle w:val="a3"/>
        <w:numPr>
          <w:ilvl w:val="0"/>
          <w:numId w:val="21"/>
        </w:numPr>
        <w:jc w:val="both"/>
        <w:rPr>
          <w:lang w:val="uk-UA"/>
        </w:rPr>
      </w:pPr>
      <w:r w:rsidRPr="00732507">
        <w:rPr>
          <w:lang w:val="uk-UA"/>
        </w:rPr>
        <w:t>Отримувачем підтримки є</w:t>
      </w:r>
      <w:r w:rsidR="00A5185E">
        <w:rPr>
          <w:lang w:val="uk-UA"/>
        </w:rPr>
        <w:t xml:space="preserve"> КНП «ЛЦРЛ», яке відповідно до С</w:t>
      </w:r>
      <w:r w:rsidRPr="00732507">
        <w:rPr>
          <w:lang w:val="uk-UA"/>
        </w:rPr>
        <w:t xml:space="preserve">татуту, затвердженого рішенням </w:t>
      </w:r>
      <w:proofErr w:type="spellStart"/>
      <w:r w:rsidRPr="00732507">
        <w:rPr>
          <w:lang w:val="uk-UA"/>
        </w:rPr>
        <w:t>Лиманської</w:t>
      </w:r>
      <w:proofErr w:type="spellEnd"/>
      <w:r w:rsidRPr="00732507">
        <w:rPr>
          <w:lang w:val="uk-UA"/>
        </w:rPr>
        <w:t xml:space="preserve"> міської  ради від 28.08.2019 № 7/67-372, створено шляхом </w:t>
      </w:r>
      <w:r w:rsidRPr="00732507">
        <w:rPr>
          <w:lang w:val="uk-UA"/>
        </w:rPr>
        <w:lastRenderedPageBreak/>
        <w:t>реорганізації комунального лікувально-профілактичного закладу «</w:t>
      </w:r>
      <w:proofErr w:type="spellStart"/>
      <w:r w:rsidRPr="00732507">
        <w:rPr>
          <w:lang w:val="uk-UA"/>
        </w:rPr>
        <w:t>Лиманська</w:t>
      </w:r>
      <w:proofErr w:type="spellEnd"/>
      <w:r w:rsidRPr="00732507">
        <w:rPr>
          <w:lang w:val="uk-UA"/>
        </w:rPr>
        <w:t xml:space="preserve"> центральна районна лікарня», є неприбутковим підприємством, заснованим на комунальній власності </w:t>
      </w:r>
      <w:proofErr w:type="spellStart"/>
      <w:r w:rsidRPr="00732507">
        <w:rPr>
          <w:lang w:val="uk-UA"/>
        </w:rPr>
        <w:t>Лиманської</w:t>
      </w:r>
      <w:proofErr w:type="spellEnd"/>
      <w:r w:rsidRPr="00732507">
        <w:rPr>
          <w:lang w:val="uk-UA"/>
        </w:rPr>
        <w:t xml:space="preserve"> ОТГ. Засновником КНП «ЛЦРЛ» є </w:t>
      </w:r>
      <w:proofErr w:type="spellStart"/>
      <w:r w:rsidRPr="00732507">
        <w:rPr>
          <w:lang w:val="uk-UA"/>
        </w:rPr>
        <w:t>Лиманська</w:t>
      </w:r>
      <w:proofErr w:type="spellEnd"/>
      <w:r w:rsidRPr="00732507">
        <w:rPr>
          <w:lang w:val="uk-UA"/>
        </w:rPr>
        <w:t xml:space="preserve"> міська рада. Крім того</w:t>
      </w:r>
      <w:r w:rsidR="00A5185E">
        <w:rPr>
          <w:lang w:val="uk-UA"/>
        </w:rPr>
        <w:t>,</w:t>
      </w:r>
      <w:r w:rsidRPr="00732507">
        <w:rPr>
          <w:lang w:val="uk-UA"/>
        </w:rPr>
        <w:t xml:space="preserve"> підприємство здійснює господарську некомерційну (неприбуткову) діяльність, спрямовану на збереження та зміцнення  здоров’я населення та інших соціальних результатів без мети отримання прибутку. </w:t>
      </w:r>
    </w:p>
    <w:p w:rsidR="00594F0F" w:rsidRPr="00732507" w:rsidRDefault="00594F0F" w:rsidP="005829E0">
      <w:pPr>
        <w:pStyle w:val="ae"/>
        <w:spacing w:before="0" w:beforeAutospacing="0" w:after="0" w:line="240" w:lineRule="auto"/>
        <w:ind w:left="426" w:hanging="426"/>
        <w:jc w:val="both"/>
        <w:rPr>
          <w:lang w:val="uk-UA"/>
        </w:rPr>
      </w:pPr>
    </w:p>
    <w:p w:rsidR="00594F0F" w:rsidRPr="00732507" w:rsidRDefault="00594F0F" w:rsidP="00CE33E4">
      <w:pPr>
        <w:pStyle w:val="a3"/>
        <w:numPr>
          <w:ilvl w:val="0"/>
          <w:numId w:val="21"/>
        </w:numPr>
        <w:jc w:val="both"/>
        <w:rPr>
          <w:bCs/>
          <w:lang w:val="uk-UA"/>
        </w:rPr>
      </w:pPr>
      <w:r w:rsidRPr="00732507">
        <w:rPr>
          <w:bCs/>
          <w:lang w:val="uk-UA"/>
        </w:rPr>
        <w:t xml:space="preserve">Основною метою створення </w:t>
      </w:r>
      <w:r w:rsidRPr="00732507">
        <w:rPr>
          <w:lang w:val="uk-UA"/>
        </w:rPr>
        <w:t>КНП «ЛЦРЛ»</w:t>
      </w:r>
      <w:r w:rsidRPr="00732507">
        <w:rPr>
          <w:bCs/>
          <w:lang w:val="uk-UA"/>
        </w:rPr>
        <w:t xml:space="preserve"> є забезпечення медичного обслуговування населення шляхо</w:t>
      </w:r>
      <w:r w:rsidR="00A5185E">
        <w:rPr>
          <w:bCs/>
          <w:lang w:val="uk-UA"/>
        </w:rPr>
        <w:t>м надання йому медичних послуг у</w:t>
      </w:r>
      <w:r w:rsidRPr="00732507">
        <w:rPr>
          <w:bCs/>
          <w:lang w:val="uk-UA"/>
        </w:rPr>
        <w:t xml:space="preserve"> порядку та обсязі, встановлених законодавством. </w:t>
      </w:r>
      <w:r w:rsidR="000C314C" w:rsidRPr="00732507">
        <w:rPr>
          <w:bCs/>
          <w:lang w:val="uk-UA"/>
        </w:rPr>
        <w:t>Основною метою є надання вторинної медичної допомоги.</w:t>
      </w:r>
    </w:p>
    <w:p w:rsidR="006D0865" w:rsidRPr="00732507" w:rsidRDefault="006D0865" w:rsidP="005829E0">
      <w:pPr>
        <w:jc w:val="both"/>
        <w:rPr>
          <w:bCs/>
          <w:lang w:val="uk-UA"/>
        </w:rPr>
      </w:pPr>
    </w:p>
    <w:p w:rsidR="00797B77" w:rsidRPr="00732507" w:rsidRDefault="00CC7C60" w:rsidP="00CE33E4">
      <w:pPr>
        <w:pStyle w:val="a3"/>
        <w:numPr>
          <w:ilvl w:val="0"/>
          <w:numId w:val="21"/>
        </w:numPr>
        <w:ind w:left="426" w:hanging="426"/>
        <w:jc w:val="both"/>
        <w:rPr>
          <w:lang w:val="uk-UA"/>
        </w:rPr>
      </w:pPr>
      <w:r w:rsidRPr="00732507">
        <w:rPr>
          <w:lang w:val="uk-UA"/>
        </w:rPr>
        <w:t xml:space="preserve">Згідно </w:t>
      </w:r>
      <w:r w:rsidR="00A5185E">
        <w:rPr>
          <w:lang w:val="uk-UA"/>
        </w:rPr>
        <w:t>з отриманою від Н</w:t>
      </w:r>
      <w:r w:rsidR="00DE714F">
        <w:rPr>
          <w:lang w:val="uk-UA"/>
        </w:rPr>
        <w:t>адавача інформацією</w:t>
      </w:r>
      <w:r w:rsidRPr="00732507">
        <w:rPr>
          <w:lang w:val="uk-UA"/>
        </w:rPr>
        <w:t xml:space="preserve"> КНП «ЛЦРЛ» здійснює свою діяльність як на платній</w:t>
      </w:r>
      <w:r w:rsidR="00DE714F">
        <w:rPr>
          <w:lang w:val="uk-UA"/>
        </w:rPr>
        <w:t>,</w:t>
      </w:r>
      <w:r w:rsidRPr="00732507">
        <w:rPr>
          <w:lang w:val="uk-UA"/>
        </w:rPr>
        <w:t xml:space="preserve"> так і на безкоштовній основі для споживачів. Співвідношення обсягу діяльності, що здійснюється на платній основі</w:t>
      </w:r>
      <w:r w:rsidR="00DE714F">
        <w:rPr>
          <w:lang w:val="uk-UA"/>
        </w:rPr>
        <w:t>,</w:t>
      </w:r>
      <w:r w:rsidRPr="00732507">
        <w:rPr>
          <w:lang w:val="uk-UA"/>
        </w:rPr>
        <w:t xml:space="preserve"> та загального обсяг</w:t>
      </w:r>
      <w:r w:rsidR="00A5185E">
        <w:rPr>
          <w:lang w:val="uk-UA"/>
        </w:rPr>
        <w:t>у діяльності у 2019 році становить</w:t>
      </w:r>
      <w:r w:rsidRPr="00732507">
        <w:rPr>
          <w:lang w:val="uk-UA"/>
        </w:rPr>
        <w:t xml:space="preserve"> 7,2</w:t>
      </w:r>
      <w:r w:rsidR="00A5185E">
        <w:rPr>
          <w:lang w:val="uk-UA"/>
        </w:rPr>
        <w:t xml:space="preserve"> </w:t>
      </w:r>
      <w:r w:rsidRPr="00732507">
        <w:rPr>
          <w:lang w:val="uk-UA"/>
        </w:rPr>
        <w:t xml:space="preserve">%. </w:t>
      </w:r>
      <w:r w:rsidR="00E14661" w:rsidRPr="00732507">
        <w:rPr>
          <w:lang w:val="uk-UA"/>
        </w:rPr>
        <w:t xml:space="preserve"> Запланований обсяг платних послуг на 2020 рік від загального обсягу діяльності </w:t>
      </w:r>
      <w:r w:rsidR="00A5185E">
        <w:rPr>
          <w:lang w:val="uk-UA"/>
        </w:rPr>
        <w:t>становить</w:t>
      </w:r>
      <w:r w:rsidR="00E14661" w:rsidRPr="00732507">
        <w:rPr>
          <w:lang w:val="uk-UA"/>
        </w:rPr>
        <w:t xml:space="preserve"> 5,7</w:t>
      </w:r>
      <w:r w:rsidR="00A5185E">
        <w:rPr>
          <w:lang w:val="uk-UA"/>
        </w:rPr>
        <w:t xml:space="preserve"> </w:t>
      </w:r>
      <w:r w:rsidR="00E14661" w:rsidRPr="00732507">
        <w:rPr>
          <w:lang w:val="uk-UA"/>
        </w:rPr>
        <w:t>%.</w:t>
      </w:r>
      <w:r w:rsidR="00797B77" w:rsidRPr="00732507">
        <w:rPr>
          <w:lang w:val="uk-UA"/>
        </w:rPr>
        <w:t xml:space="preserve"> </w:t>
      </w:r>
      <w:r w:rsidR="00E363FA" w:rsidRPr="00732507">
        <w:rPr>
          <w:lang w:val="uk-UA"/>
        </w:rPr>
        <w:t xml:space="preserve"> </w:t>
      </w:r>
    </w:p>
    <w:p w:rsidR="00E363FA" w:rsidRPr="00732507" w:rsidRDefault="00E363FA" w:rsidP="005829E0">
      <w:pPr>
        <w:ind w:left="426"/>
        <w:jc w:val="both"/>
        <w:rPr>
          <w:lang w:val="uk-UA"/>
        </w:rPr>
      </w:pPr>
      <w:r w:rsidRPr="00732507">
        <w:rPr>
          <w:lang w:val="uk-UA"/>
        </w:rPr>
        <w:t xml:space="preserve">Безкоштовні послуги з надання багатопрофільної стаціонарної </w:t>
      </w:r>
      <w:r w:rsidR="00A5185E">
        <w:rPr>
          <w:lang w:val="uk-UA"/>
        </w:rPr>
        <w:t>медичної допомоги надаються населенню</w:t>
      </w:r>
      <w:r w:rsidRPr="00732507">
        <w:rPr>
          <w:lang w:val="uk-UA"/>
        </w:rPr>
        <w:t xml:space="preserve"> міста Лиман та району.</w:t>
      </w:r>
    </w:p>
    <w:p w:rsidR="00EF7667" w:rsidRPr="00732507" w:rsidRDefault="00CC7C60" w:rsidP="005829E0">
      <w:pPr>
        <w:ind w:left="426"/>
        <w:jc w:val="both"/>
        <w:rPr>
          <w:lang w:val="uk-UA"/>
        </w:rPr>
      </w:pPr>
      <w:r w:rsidRPr="00732507">
        <w:rPr>
          <w:lang w:val="uk-UA"/>
        </w:rPr>
        <w:t xml:space="preserve">Державна </w:t>
      </w:r>
      <w:r w:rsidR="00CE33E4">
        <w:rPr>
          <w:lang w:val="uk-UA"/>
        </w:rPr>
        <w:t>підтримка</w:t>
      </w:r>
      <w:r w:rsidR="00DE714F">
        <w:rPr>
          <w:lang w:val="uk-UA"/>
        </w:rPr>
        <w:t>,</w:t>
      </w:r>
      <w:r w:rsidRPr="00732507">
        <w:rPr>
          <w:lang w:val="uk-UA"/>
        </w:rPr>
        <w:t xml:space="preserve"> спрямована на фінансув</w:t>
      </w:r>
      <w:r w:rsidR="00DE714F">
        <w:rPr>
          <w:lang w:val="uk-UA"/>
        </w:rPr>
        <w:t xml:space="preserve">ання діяльності, </w:t>
      </w:r>
      <w:r w:rsidR="00CE33E4">
        <w:rPr>
          <w:lang w:val="uk-UA"/>
        </w:rPr>
        <w:t>що</w:t>
      </w:r>
      <w:r w:rsidR="00DE714F">
        <w:rPr>
          <w:lang w:val="uk-UA"/>
        </w:rPr>
        <w:t xml:space="preserve"> здійснюється</w:t>
      </w:r>
      <w:r w:rsidRPr="00732507">
        <w:rPr>
          <w:lang w:val="uk-UA"/>
        </w:rPr>
        <w:t xml:space="preserve"> на платній основі</w:t>
      </w:r>
      <w:r w:rsidR="00DE714F">
        <w:rPr>
          <w:lang w:val="uk-UA"/>
        </w:rPr>
        <w:t>,</w:t>
      </w:r>
      <w:r w:rsidRPr="00732507">
        <w:rPr>
          <w:lang w:val="uk-UA"/>
        </w:rPr>
        <w:t xml:space="preserve"> не надається.</w:t>
      </w:r>
    </w:p>
    <w:p w:rsidR="006D0865" w:rsidRPr="00732507" w:rsidRDefault="00CC7C60" w:rsidP="005829E0">
      <w:pPr>
        <w:pStyle w:val="a3"/>
        <w:ind w:left="426"/>
        <w:jc w:val="both"/>
        <w:rPr>
          <w:lang w:val="uk-UA"/>
        </w:rPr>
      </w:pPr>
      <w:r w:rsidRPr="00732507">
        <w:rPr>
          <w:lang w:val="uk-UA"/>
        </w:rPr>
        <w:t>Співвідношення обсягу витрат</w:t>
      </w:r>
      <w:r w:rsidR="00DE714F">
        <w:rPr>
          <w:lang w:val="uk-UA"/>
        </w:rPr>
        <w:t xml:space="preserve"> на надання платних послуг</w:t>
      </w:r>
      <w:r w:rsidRPr="00732507">
        <w:rPr>
          <w:lang w:val="uk-UA"/>
        </w:rPr>
        <w:t>, які покриваються власними надходженнями від надан</w:t>
      </w:r>
      <w:r w:rsidR="007F1770" w:rsidRPr="00732507">
        <w:rPr>
          <w:lang w:val="uk-UA"/>
        </w:rPr>
        <w:t>ня платних послуг</w:t>
      </w:r>
      <w:r w:rsidR="00DE714F">
        <w:rPr>
          <w:lang w:val="uk-UA"/>
        </w:rPr>
        <w:t>,</w:t>
      </w:r>
      <w:r w:rsidR="00EE1F48">
        <w:rPr>
          <w:lang w:val="uk-UA"/>
        </w:rPr>
        <w:t xml:space="preserve"> </w:t>
      </w:r>
      <w:r w:rsidR="00A5185E">
        <w:rPr>
          <w:lang w:val="uk-UA"/>
        </w:rPr>
        <w:t>становить</w:t>
      </w:r>
      <w:r w:rsidR="007F1770" w:rsidRPr="00732507">
        <w:rPr>
          <w:lang w:val="uk-UA"/>
        </w:rPr>
        <w:t xml:space="preserve"> 100</w:t>
      </w:r>
      <w:r w:rsidR="00A5185E">
        <w:rPr>
          <w:lang w:val="uk-UA"/>
        </w:rPr>
        <w:t xml:space="preserve"> </w:t>
      </w:r>
      <w:r w:rsidRPr="00732507">
        <w:rPr>
          <w:lang w:val="uk-UA"/>
        </w:rPr>
        <w:t>%; співвідношення обсягу витрат, які покриваються за рахунок державних коштів</w:t>
      </w:r>
      <w:r w:rsidR="00DE714F">
        <w:rPr>
          <w:lang w:val="uk-UA"/>
        </w:rPr>
        <w:t xml:space="preserve"> на надання безкоштовних послуг</w:t>
      </w:r>
      <w:r w:rsidR="00A5185E">
        <w:rPr>
          <w:lang w:val="uk-UA"/>
        </w:rPr>
        <w:t>,</w:t>
      </w:r>
      <w:r w:rsidR="00EE1F48">
        <w:rPr>
          <w:lang w:val="uk-UA"/>
        </w:rPr>
        <w:t xml:space="preserve"> </w:t>
      </w:r>
      <w:r w:rsidR="00A5185E">
        <w:rPr>
          <w:lang w:val="uk-UA"/>
        </w:rPr>
        <w:t>становить</w:t>
      </w:r>
      <w:r w:rsidRPr="00732507">
        <w:rPr>
          <w:lang w:val="uk-UA"/>
        </w:rPr>
        <w:t xml:space="preserve"> 100</w:t>
      </w:r>
      <w:r w:rsidR="00A5185E">
        <w:rPr>
          <w:lang w:val="uk-UA"/>
        </w:rPr>
        <w:t xml:space="preserve"> </w:t>
      </w:r>
      <w:r w:rsidRPr="00732507">
        <w:rPr>
          <w:lang w:val="uk-UA"/>
        </w:rPr>
        <w:t>%.</w:t>
      </w:r>
    </w:p>
    <w:p w:rsidR="006D0865" w:rsidRPr="00732507" w:rsidRDefault="006D0865" w:rsidP="005829E0">
      <w:pPr>
        <w:pStyle w:val="a3"/>
        <w:ind w:left="0"/>
        <w:jc w:val="both"/>
        <w:rPr>
          <w:lang w:val="uk-UA"/>
        </w:rPr>
      </w:pPr>
    </w:p>
    <w:p w:rsidR="00EF7667" w:rsidRDefault="007F1770" w:rsidP="00CE33E4">
      <w:pPr>
        <w:pStyle w:val="a3"/>
        <w:numPr>
          <w:ilvl w:val="0"/>
          <w:numId w:val="21"/>
        </w:numPr>
        <w:ind w:left="426" w:hanging="426"/>
        <w:jc w:val="both"/>
        <w:rPr>
          <w:lang w:val="uk-UA"/>
        </w:rPr>
      </w:pPr>
      <w:r w:rsidRPr="00732507">
        <w:rPr>
          <w:lang w:val="uk-UA"/>
        </w:rPr>
        <w:t>Перелік  платних медич</w:t>
      </w:r>
      <w:r w:rsidR="00A5185E">
        <w:rPr>
          <w:lang w:val="uk-UA"/>
        </w:rPr>
        <w:t>них послуг, які надаються в КНП «</w:t>
      </w:r>
      <w:r w:rsidRPr="00732507">
        <w:rPr>
          <w:lang w:val="uk-UA"/>
        </w:rPr>
        <w:t xml:space="preserve">ЛРЦЛ» згідно </w:t>
      </w:r>
      <w:r w:rsidR="005829E0">
        <w:rPr>
          <w:lang w:val="uk-UA"/>
        </w:rPr>
        <w:t xml:space="preserve">з </w:t>
      </w:r>
      <w:r w:rsidRPr="00732507">
        <w:rPr>
          <w:lang w:val="uk-UA"/>
        </w:rPr>
        <w:t>рішення</w:t>
      </w:r>
      <w:r w:rsidR="005829E0">
        <w:rPr>
          <w:lang w:val="uk-UA"/>
        </w:rPr>
        <w:t>м</w:t>
      </w:r>
      <w:r w:rsidRPr="00732507">
        <w:rPr>
          <w:lang w:val="uk-UA"/>
        </w:rPr>
        <w:t xml:space="preserve"> </w:t>
      </w:r>
      <w:proofErr w:type="spellStart"/>
      <w:r w:rsidRPr="00732507">
        <w:rPr>
          <w:lang w:val="uk-UA"/>
        </w:rPr>
        <w:t>Лиманської</w:t>
      </w:r>
      <w:proofErr w:type="spellEnd"/>
      <w:r w:rsidRPr="00732507">
        <w:rPr>
          <w:lang w:val="uk-UA"/>
        </w:rPr>
        <w:t xml:space="preserve"> міської ради  № 151 від 17.04.2019:</w:t>
      </w:r>
    </w:p>
    <w:p w:rsidR="005829E0" w:rsidRPr="00732507" w:rsidRDefault="005829E0" w:rsidP="005829E0">
      <w:pPr>
        <w:pStyle w:val="a3"/>
        <w:ind w:left="426"/>
        <w:jc w:val="both"/>
        <w:rPr>
          <w:lang w:val="uk-UA"/>
        </w:rPr>
      </w:pPr>
    </w:p>
    <w:p w:rsidR="007F1770" w:rsidRPr="00732507" w:rsidRDefault="007F1770" w:rsidP="005829E0">
      <w:pPr>
        <w:pStyle w:val="a3"/>
        <w:ind w:left="426"/>
        <w:jc w:val="both"/>
        <w:rPr>
          <w:b/>
          <w:lang w:val="uk-UA"/>
        </w:rPr>
      </w:pPr>
      <w:r w:rsidRPr="00732507">
        <w:rPr>
          <w:b/>
          <w:lang w:val="uk-UA"/>
        </w:rPr>
        <w:t xml:space="preserve">І. Послуги, що надаються згідно </w:t>
      </w:r>
      <w:r w:rsidR="00EE1F48">
        <w:rPr>
          <w:b/>
          <w:lang w:val="uk-UA"/>
        </w:rPr>
        <w:t>з</w:t>
      </w:r>
      <w:r w:rsidRPr="00732507">
        <w:rPr>
          <w:b/>
          <w:lang w:val="uk-UA"/>
        </w:rPr>
        <w:t xml:space="preserve"> функціональними повноваженнями:</w:t>
      </w:r>
    </w:p>
    <w:p w:rsidR="007F1770" w:rsidRPr="00732507" w:rsidRDefault="007F1770" w:rsidP="005829E0">
      <w:pPr>
        <w:pStyle w:val="a3"/>
        <w:ind w:left="426"/>
        <w:jc w:val="both"/>
        <w:rPr>
          <w:lang w:val="uk-UA"/>
        </w:rPr>
      </w:pPr>
      <w:r w:rsidRPr="00732507">
        <w:rPr>
          <w:lang w:val="uk-UA"/>
        </w:rPr>
        <w:t>-</w:t>
      </w:r>
      <w:r w:rsidR="00DE714F">
        <w:rPr>
          <w:lang w:val="uk-UA"/>
        </w:rPr>
        <w:t xml:space="preserve"> </w:t>
      </w:r>
      <w:r w:rsidRPr="00732507">
        <w:rPr>
          <w:lang w:val="uk-UA"/>
        </w:rPr>
        <w:t>анонімне обстеження та лікування хворих, хворих, заражених хворобами, що передаються статевим шляхом;</w:t>
      </w:r>
    </w:p>
    <w:p w:rsidR="007F1770" w:rsidRPr="00732507" w:rsidRDefault="007F1770" w:rsidP="005829E0">
      <w:pPr>
        <w:pStyle w:val="a3"/>
        <w:ind w:left="426"/>
        <w:jc w:val="both"/>
        <w:rPr>
          <w:lang w:val="uk-UA"/>
        </w:rPr>
      </w:pPr>
      <w:r w:rsidRPr="00732507">
        <w:rPr>
          <w:lang w:val="uk-UA"/>
        </w:rPr>
        <w:t>- оздоровчий масаж, гімнастика з метою профілактики захворювань та зміцнення здоров’я дорослого населення;</w:t>
      </w:r>
    </w:p>
    <w:p w:rsidR="007F1770" w:rsidRPr="00732507" w:rsidRDefault="00DE714F" w:rsidP="005829E0">
      <w:pPr>
        <w:pStyle w:val="a3"/>
        <w:ind w:left="426"/>
        <w:jc w:val="both"/>
        <w:rPr>
          <w:lang w:val="uk-UA"/>
        </w:rPr>
      </w:pPr>
      <w:r>
        <w:rPr>
          <w:lang w:val="uk-UA"/>
        </w:rPr>
        <w:t>- операції  штучного перери</w:t>
      </w:r>
      <w:r w:rsidR="007F1770" w:rsidRPr="00732507">
        <w:rPr>
          <w:lang w:val="uk-UA"/>
        </w:rPr>
        <w:t>вання вагітності в амбулаторних умовах (м</w:t>
      </w:r>
      <w:r>
        <w:rPr>
          <w:lang w:val="uk-UA"/>
        </w:rPr>
        <w:t>етодом ваку</w:t>
      </w:r>
      <w:r w:rsidR="007F1770" w:rsidRPr="00732507">
        <w:rPr>
          <w:lang w:val="uk-UA"/>
        </w:rPr>
        <w:t>ум-аспірації у разі затримки менструації терміном не більше 20 днів) у стаціонарі (до 12 тижнів вагітності), крім абортів за медичним та соціальним показанням;</w:t>
      </w:r>
    </w:p>
    <w:p w:rsidR="007F1770" w:rsidRPr="00732507" w:rsidRDefault="007F1770" w:rsidP="005829E0">
      <w:pPr>
        <w:pStyle w:val="a3"/>
        <w:ind w:left="426"/>
        <w:jc w:val="both"/>
        <w:rPr>
          <w:lang w:val="uk-UA"/>
        </w:rPr>
      </w:pPr>
      <w:r w:rsidRPr="00732507">
        <w:rPr>
          <w:lang w:val="uk-UA"/>
        </w:rPr>
        <w:t>- медичні огляди:</w:t>
      </w:r>
    </w:p>
    <w:p w:rsidR="007F1770" w:rsidRPr="00732507" w:rsidRDefault="007F1770" w:rsidP="005829E0">
      <w:pPr>
        <w:pStyle w:val="a3"/>
        <w:ind w:left="426"/>
        <w:jc w:val="both"/>
        <w:rPr>
          <w:lang w:val="uk-UA"/>
        </w:rPr>
      </w:pPr>
      <w:r w:rsidRPr="00732507">
        <w:rPr>
          <w:lang w:val="uk-UA"/>
        </w:rPr>
        <w:t xml:space="preserve"> - </w:t>
      </w:r>
      <w:r w:rsidR="003F1D01" w:rsidRPr="00732507">
        <w:rPr>
          <w:lang w:val="uk-UA"/>
        </w:rPr>
        <w:t xml:space="preserve">для отримання виїзної </w:t>
      </w:r>
      <w:r w:rsidR="00EE1F48">
        <w:rPr>
          <w:lang w:val="uk-UA"/>
        </w:rPr>
        <w:t>візи (крім службових відряджень державних службовців</w:t>
      </w:r>
      <w:r w:rsidR="00120CE4" w:rsidRPr="00732507">
        <w:rPr>
          <w:lang w:val="uk-UA"/>
        </w:rPr>
        <w:t xml:space="preserve"> та при виїзді на лікування за наявності відповідних медичних документів);</w:t>
      </w:r>
    </w:p>
    <w:p w:rsidR="00120CE4" w:rsidRPr="00732507" w:rsidRDefault="00120CE4" w:rsidP="005829E0">
      <w:pPr>
        <w:pStyle w:val="a3"/>
        <w:ind w:left="426"/>
        <w:jc w:val="both"/>
        <w:rPr>
          <w:lang w:val="uk-UA"/>
        </w:rPr>
      </w:pPr>
      <w:r w:rsidRPr="00732507">
        <w:rPr>
          <w:lang w:val="uk-UA"/>
        </w:rPr>
        <w:t>-</w:t>
      </w:r>
      <w:r w:rsidR="00DE714F">
        <w:rPr>
          <w:lang w:val="uk-UA"/>
        </w:rPr>
        <w:t xml:space="preserve"> </w:t>
      </w:r>
      <w:r w:rsidRPr="00732507">
        <w:rPr>
          <w:lang w:val="uk-UA"/>
        </w:rPr>
        <w:t>п</w:t>
      </w:r>
      <w:r w:rsidR="00DE714F">
        <w:rPr>
          <w:lang w:val="uk-UA"/>
        </w:rPr>
        <w:t>опередні профілактичні медичні о</w:t>
      </w:r>
      <w:r w:rsidRPr="00732507">
        <w:rPr>
          <w:lang w:val="uk-UA"/>
        </w:rPr>
        <w:t>гляди для отримання дозволу на право отримання та носіння зброї громадянам, в також відповідні профіл</w:t>
      </w:r>
      <w:r w:rsidR="00DE714F">
        <w:rPr>
          <w:lang w:val="uk-UA"/>
        </w:rPr>
        <w:t>а</w:t>
      </w:r>
      <w:r w:rsidR="00A5185E">
        <w:rPr>
          <w:lang w:val="uk-UA"/>
        </w:rPr>
        <w:t>ктичні огляди;</w:t>
      </w:r>
    </w:p>
    <w:p w:rsidR="00120CE4" w:rsidRPr="00732507" w:rsidRDefault="00120CE4" w:rsidP="005829E0">
      <w:pPr>
        <w:pStyle w:val="a3"/>
        <w:ind w:left="426"/>
        <w:jc w:val="both"/>
        <w:rPr>
          <w:lang w:val="uk-UA"/>
        </w:rPr>
      </w:pPr>
      <w:r w:rsidRPr="00732507">
        <w:rPr>
          <w:lang w:val="uk-UA"/>
        </w:rPr>
        <w:t xml:space="preserve">- </w:t>
      </w:r>
      <w:r w:rsidR="00E14661" w:rsidRPr="00732507">
        <w:rPr>
          <w:lang w:val="uk-UA"/>
        </w:rPr>
        <w:t>з</w:t>
      </w:r>
      <w:r w:rsidR="00A5185E">
        <w:rPr>
          <w:lang w:val="uk-UA"/>
        </w:rPr>
        <w:t>убне протезування;</w:t>
      </w:r>
    </w:p>
    <w:p w:rsidR="00120CE4" w:rsidRPr="00732507" w:rsidRDefault="00120CE4" w:rsidP="005829E0">
      <w:pPr>
        <w:pStyle w:val="a3"/>
        <w:ind w:left="426"/>
        <w:jc w:val="both"/>
        <w:rPr>
          <w:lang w:val="uk-UA"/>
        </w:rPr>
      </w:pPr>
      <w:r w:rsidRPr="00732507">
        <w:rPr>
          <w:lang w:val="uk-UA"/>
        </w:rPr>
        <w:t>-</w:t>
      </w:r>
      <w:r w:rsidR="00DE714F">
        <w:rPr>
          <w:lang w:val="uk-UA"/>
        </w:rPr>
        <w:t xml:space="preserve"> </w:t>
      </w:r>
      <w:r w:rsidR="00E14661" w:rsidRPr="00732507">
        <w:rPr>
          <w:lang w:val="uk-UA"/>
        </w:rPr>
        <w:t>с</w:t>
      </w:r>
      <w:r w:rsidRPr="00732507">
        <w:rPr>
          <w:lang w:val="uk-UA"/>
        </w:rPr>
        <w:t>томатологічна допомога, що надається населенню госпрозрахунковими відділеннями</w:t>
      </w:r>
      <w:r w:rsidR="00A5185E">
        <w:rPr>
          <w:lang w:val="uk-UA"/>
        </w:rPr>
        <w:t xml:space="preserve"> та кабінетами охорони здоров’я;</w:t>
      </w:r>
    </w:p>
    <w:p w:rsidR="00120CE4" w:rsidRPr="00732507" w:rsidRDefault="00120CE4" w:rsidP="005829E0">
      <w:pPr>
        <w:pStyle w:val="a3"/>
        <w:ind w:left="426"/>
        <w:jc w:val="both"/>
        <w:rPr>
          <w:lang w:val="uk-UA"/>
        </w:rPr>
      </w:pPr>
      <w:r w:rsidRPr="00732507">
        <w:rPr>
          <w:lang w:val="uk-UA"/>
        </w:rPr>
        <w:t>-</w:t>
      </w:r>
      <w:r w:rsidR="00DE714F">
        <w:rPr>
          <w:lang w:val="uk-UA"/>
        </w:rPr>
        <w:t xml:space="preserve"> </w:t>
      </w:r>
      <w:r w:rsidR="00E14661" w:rsidRPr="00732507">
        <w:rPr>
          <w:lang w:val="uk-UA"/>
        </w:rPr>
        <w:t>л</w:t>
      </w:r>
      <w:r w:rsidR="00DE714F">
        <w:rPr>
          <w:lang w:val="uk-UA"/>
        </w:rPr>
        <w:t>абор</w:t>
      </w:r>
      <w:r w:rsidRPr="00732507">
        <w:rPr>
          <w:lang w:val="uk-UA"/>
        </w:rPr>
        <w:t>аторні, діагностичні та консультативні послуги за зверненням громадян, що надаються без направлен</w:t>
      </w:r>
      <w:r w:rsidR="00A5185E">
        <w:rPr>
          <w:lang w:val="uk-UA"/>
        </w:rPr>
        <w:t>ня лікаря;</w:t>
      </w:r>
    </w:p>
    <w:p w:rsidR="00120CE4" w:rsidRPr="00732507" w:rsidRDefault="00120CE4" w:rsidP="005829E0">
      <w:pPr>
        <w:pStyle w:val="a3"/>
        <w:ind w:left="426"/>
        <w:jc w:val="both"/>
        <w:rPr>
          <w:lang w:val="uk-UA"/>
        </w:rPr>
      </w:pPr>
      <w:r w:rsidRPr="00732507">
        <w:rPr>
          <w:lang w:val="uk-UA"/>
        </w:rPr>
        <w:t>-</w:t>
      </w:r>
      <w:r w:rsidR="00DE714F">
        <w:rPr>
          <w:lang w:val="uk-UA"/>
        </w:rPr>
        <w:t xml:space="preserve"> </w:t>
      </w:r>
      <w:r w:rsidR="00E14661" w:rsidRPr="00732507">
        <w:rPr>
          <w:lang w:val="uk-UA"/>
        </w:rPr>
        <w:t>п</w:t>
      </w:r>
      <w:r w:rsidRPr="00732507">
        <w:rPr>
          <w:lang w:val="uk-UA"/>
        </w:rPr>
        <w:t>еребування у стаціонарі батьків у зв’язку з доглядом за дітьми віком понад 6 років, якщо це не</w:t>
      </w:r>
      <w:r w:rsidR="00A5185E">
        <w:rPr>
          <w:lang w:val="uk-UA"/>
        </w:rPr>
        <w:t xml:space="preserve"> зумовлено станом хворої дитини;</w:t>
      </w:r>
    </w:p>
    <w:p w:rsidR="00120CE4" w:rsidRPr="00732507" w:rsidRDefault="00120CE4" w:rsidP="005829E0">
      <w:pPr>
        <w:pStyle w:val="a3"/>
        <w:ind w:left="426"/>
        <w:jc w:val="both"/>
        <w:rPr>
          <w:lang w:val="uk-UA"/>
        </w:rPr>
      </w:pPr>
      <w:r w:rsidRPr="00732507">
        <w:rPr>
          <w:lang w:val="uk-UA"/>
        </w:rPr>
        <w:t>-</w:t>
      </w:r>
      <w:r w:rsidR="00DE714F">
        <w:rPr>
          <w:lang w:val="uk-UA"/>
        </w:rPr>
        <w:t xml:space="preserve"> </w:t>
      </w:r>
      <w:r w:rsidR="00E14661" w:rsidRPr="00732507">
        <w:rPr>
          <w:lang w:val="uk-UA"/>
        </w:rPr>
        <w:t>м</w:t>
      </w:r>
      <w:r w:rsidRPr="00732507">
        <w:rPr>
          <w:lang w:val="uk-UA"/>
        </w:rPr>
        <w:t>едичне обслуговування за договорами із суб</w:t>
      </w:r>
      <w:r w:rsidR="00DE714F">
        <w:rPr>
          <w:lang w:val="uk-UA"/>
        </w:rPr>
        <w:t>’</w:t>
      </w:r>
      <w:r w:rsidRPr="00732507">
        <w:rPr>
          <w:lang w:val="uk-UA"/>
        </w:rPr>
        <w:t>єктами господарювання</w:t>
      </w:r>
      <w:r w:rsidR="00A5185E">
        <w:rPr>
          <w:lang w:val="uk-UA"/>
        </w:rPr>
        <w:t>;</w:t>
      </w:r>
    </w:p>
    <w:p w:rsidR="00120CE4" w:rsidRPr="00732507" w:rsidRDefault="00120CE4" w:rsidP="005829E0">
      <w:pPr>
        <w:pStyle w:val="a3"/>
        <w:ind w:left="426"/>
        <w:jc w:val="both"/>
        <w:rPr>
          <w:lang w:val="uk-UA"/>
        </w:rPr>
      </w:pPr>
      <w:r w:rsidRPr="00732507">
        <w:rPr>
          <w:lang w:val="uk-UA"/>
        </w:rPr>
        <w:t>-</w:t>
      </w:r>
      <w:r w:rsidR="00DE714F">
        <w:rPr>
          <w:lang w:val="uk-UA"/>
        </w:rPr>
        <w:t xml:space="preserve"> </w:t>
      </w:r>
      <w:r w:rsidR="00E14661" w:rsidRPr="00732507">
        <w:rPr>
          <w:lang w:val="uk-UA"/>
        </w:rPr>
        <w:t>м</w:t>
      </w:r>
      <w:r w:rsidRPr="00732507">
        <w:rPr>
          <w:lang w:val="uk-UA"/>
        </w:rPr>
        <w:t>едичне обслуговування іноземних громадян, які тимчасово п</w:t>
      </w:r>
      <w:r w:rsidR="00A5185E">
        <w:rPr>
          <w:lang w:val="uk-UA"/>
        </w:rPr>
        <w:t>еребувають на території України;</w:t>
      </w:r>
    </w:p>
    <w:p w:rsidR="00120CE4" w:rsidRPr="00732507" w:rsidRDefault="00120CE4" w:rsidP="005829E0">
      <w:pPr>
        <w:pStyle w:val="a3"/>
        <w:ind w:left="426"/>
        <w:jc w:val="both"/>
        <w:rPr>
          <w:lang w:val="uk-UA"/>
        </w:rPr>
      </w:pPr>
      <w:r w:rsidRPr="00732507">
        <w:rPr>
          <w:lang w:val="uk-UA"/>
        </w:rPr>
        <w:t>-</w:t>
      </w:r>
      <w:r w:rsidR="00DE714F">
        <w:rPr>
          <w:lang w:val="uk-UA"/>
        </w:rPr>
        <w:t xml:space="preserve"> </w:t>
      </w:r>
      <w:r w:rsidR="00E14661" w:rsidRPr="00732507">
        <w:rPr>
          <w:lang w:val="uk-UA"/>
        </w:rPr>
        <w:t>в</w:t>
      </w:r>
      <w:r w:rsidRPr="00732507">
        <w:rPr>
          <w:lang w:val="uk-UA"/>
        </w:rPr>
        <w:t>идача бл</w:t>
      </w:r>
      <w:r w:rsidR="00A5185E">
        <w:rPr>
          <w:lang w:val="uk-UA"/>
        </w:rPr>
        <w:t>анків особистої медичної книжки;</w:t>
      </w:r>
    </w:p>
    <w:p w:rsidR="00120CE4" w:rsidRPr="00732507" w:rsidRDefault="00120CE4" w:rsidP="005829E0">
      <w:pPr>
        <w:pStyle w:val="a3"/>
        <w:ind w:left="426"/>
        <w:jc w:val="both"/>
        <w:rPr>
          <w:lang w:val="uk-UA"/>
        </w:rPr>
      </w:pPr>
      <w:r w:rsidRPr="00732507">
        <w:rPr>
          <w:lang w:val="uk-UA"/>
        </w:rPr>
        <w:lastRenderedPageBreak/>
        <w:t>-</w:t>
      </w:r>
      <w:r w:rsidR="00DE714F">
        <w:rPr>
          <w:lang w:val="uk-UA"/>
        </w:rPr>
        <w:t xml:space="preserve"> </w:t>
      </w:r>
      <w:r w:rsidR="00E14661" w:rsidRPr="00732507">
        <w:rPr>
          <w:lang w:val="uk-UA"/>
        </w:rPr>
        <w:t>с</w:t>
      </w:r>
      <w:r w:rsidRPr="00732507">
        <w:rPr>
          <w:lang w:val="uk-UA"/>
        </w:rPr>
        <w:t>тажування лікарів (провізорів) – інтернів у базових закладах та установах охорони здоров’я, якщо лікарі (провізори) – інтерни:</w:t>
      </w:r>
    </w:p>
    <w:p w:rsidR="00120CE4" w:rsidRPr="00732507" w:rsidRDefault="00120CE4" w:rsidP="005829E0">
      <w:pPr>
        <w:pStyle w:val="a3"/>
        <w:ind w:left="426"/>
        <w:jc w:val="both"/>
        <w:rPr>
          <w:lang w:val="uk-UA"/>
        </w:rPr>
      </w:pPr>
      <w:r w:rsidRPr="00732507">
        <w:rPr>
          <w:lang w:val="uk-UA"/>
        </w:rPr>
        <w:t>- закінчили недержавні вищі медичні (фармацевтичні) заклади освіти;</w:t>
      </w:r>
    </w:p>
    <w:p w:rsidR="00120CE4" w:rsidRPr="00732507" w:rsidRDefault="00A5185E" w:rsidP="005829E0">
      <w:pPr>
        <w:pStyle w:val="a3"/>
        <w:ind w:left="426"/>
        <w:jc w:val="both"/>
        <w:rPr>
          <w:lang w:val="uk-UA"/>
        </w:rPr>
      </w:pPr>
      <w:r>
        <w:rPr>
          <w:lang w:val="uk-UA"/>
        </w:rPr>
        <w:t>- </w:t>
      </w:r>
      <w:r w:rsidR="00120CE4" w:rsidRPr="00732507">
        <w:rPr>
          <w:lang w:val="uk-UA"/>
        </w:rPr>
        <w:t>закінчили недержавні вищі медич</w:t>
      </w:r>
      <w:r w:rsidR="00DE714F">
        <w:rPr>
          <w:lang w:val="uk-UA"/>
        </w:rPr>
        <w:t>н</w:t>
      </w:r>
      <w:r w:rsidR="00120CE4" w:rsidRPr="00732507">
        <w:rPr>
          <w:lang w:val="uk-UA"/>
        </w:rPr>
        <w:t>і (фармацевтичні) заклади освіти на умовах контракту.</w:t>
      </w:r>
    </w:p>
    <w:p w:rsidR="00A631E1" w:rsidRPr="00732507" w:rsidRDefault="00A631E1" w:rsidP="005829E0">
      <w:pPr>
        <w:pStyle w:val="a3"/>
        <w:ind w:left="426"/>
        <w:jc w:val="both"/>
        <w:rPr>
          <w:lang w:val="uk-UA"/>
        </w:rPr>
      </w:pPr>
    </w:p>
    <w:p w:rsidR="00120CE4" w:rsidRPr="00732507" w:rsidRDefault="00120CE4" w:rsidP="005829E0">
      <w:pPr>
        <w:pStyle w:val="a3"/>
        <w:ind w:left="426"/>
        <w:jc w:val="both"/>
        <w:rPr>
          <w:b/>
          <w:lang w:val="uk-UA"/>
        </w:rPr>
      </w:pPr>
      <w:r w:rsidRPr="00732507">
        <w:rPr>
          <w:b/>
          <w:lang w:val="uk-UA"/>
        </w:rPr>
        <w:t>ІІ</w:t>
      </w:r>
      <w:r w:rsidR="00A631E1" w:rsidRPr="00732507">
        <w:rPr>
          <w:b/>
          <w:lang w:val="uk-UA"/>
        </w:rPr>
        <w:t>. Послуги з провадження господарської діяльності</w:t>
      </w:r>
      <w:r w:rsidR="00A5185E">
        <w:rPr>
          <w:b/>
          <w:lang w:val="uk-UA"/>
        </w:rPr>
        <w:t>:</w:t>
      </w:r>
    </w:p>
    <w:p w:rsidR="00EF7667" w:rsidRPr="00732507" w:rsidRDefault="00A631E1" w:rsidP="005829E0">
      <w:pPr>
        <w:ind w:left="426"/>
        <w:jc w:val="both"/>
        <w:rPr>
          <w:lang w:val="uk-UA"/>
        </w:rPr>
      </w:pPr>
      <w:r w:rsidRPr="00732507">
        <w:rPr>
          <w:lang w:val="uk-UA"/>
        </w:rPr>
        <w:t>-</w:t>
      </w:r>
      <w:r w:rsidR="00DE714F">
        <w:rPr>
          <w:lang w:val="uk-UA"/>
        </w:rPr>
        <w:t xml:space="preserve"> п</w:t>
      </w:r>
      <w:r w:rsidRPr="00732507">
        <w:rPr>
          <w:lang w:val="uk-UA"/>
        </w:rPr>
        <w:t>ослуги пралень за договорами</w:t>
      </w:r>
      <w:r w:rsidR="00EE1F48">
        <w:rPr>
          <w:lang w:val="uk-UA"/>
        </w:rPr>
        <w:t>;</w:t>
      </w:r>
    </w:p>
    <w:p w:rsidR="00A631E1" w:rsidRPr="00732507" w:rsidRDefault="00A631E1" w:rsidP="005829E0">
      <w:pPr>
        <w:pStyle w:val="a3"/>
        <w:ind w:left="426"/>
        <w:jc w:val="both"/>
        <w:rPr>
          <w:lang w:val="uk-UA"/>
        </w:rPr>
      </w:pPr>
      <w:r w:rsidRPr="00732507">
        <w:rPr>
          <w:lang w:val="uk-UA"/>
        </w:rPr>
        <w:t>-</w:t>
      </w:r>
      <w:r w:rsidR="00012CCD">
        <w:rPr>
          <w:lang w:val="uk-UA"/>
        </w:rPr>
        <w:t xml:space="preserve"> т</w:t>
      </w:r>
      <w:r w:rsidRPr="00732507">
        <w:rPr>
          <w:lang w:val="uk-UA"/>
        </w:rPr>
        <w:t>ранспортні послуги</w:t>
      </w:r>
      <w:r w:rsidR="00EE1F48">
        <w:rPr>
          <w:lang w:val="uk-UA"/>
        </w:rPr>
        <w:t>;</w:t>
      </w:r>
    </w:p>
    <w:p w:rsidR="00A631E1" w:rsidRPr="00732507" w:rsidRDefault="00A631E1" w:rsidP="005829E0">
      <w:pPr>
        <w:pStyle w:val="a3"/>
        <w:ind w:left="426"/>
        <w:jc w:val="both"/>
        <w:rPr>
          <w:lang w:val="uk-UA"/>
        </w:rPr>
      </w:pPr>
      <w:r w:rsidRPr="00732507">
        <w:rPr>
          <w:lang w:val="uk-UA"/>
        </w:rPr>
        <w:t>-</w:t>
      </w:r>
      <w:r w:rsidR="00012CCD">
        <w:rPr>
          <w:lang w:val="uk-UA"/>
        </w:rPr>
        <w:t xml:space="preserve"> п</w:t>
      </w:r>
      <w:r w:rsidRPr="00732507">
        <w:rPr>
          <w:lang w:val="uk-UA"/>
        </w:rPr>
        <w:t xml:space="preserve">еребування громадян за їх бажанням у медичних закладах з поліпшеним </w:t>
      </w:r>
      <w:r w:rsidR="00EE1F48">
        <w:rPr>
          <w:lang w:val="uk-UA"/>
        </w:rPr>
        <w:t>сервісом;</w:t>
      </w:r>
    </w:p>
    <w:p w:rsidR="00A631E1" w:rsidRPr="00732507" w:rsidRDefault="00A631E1" w:rsidP="005829E0">
      <w:pPr>
        <w:ind w:left="426"/>
        <w:jc w:val="both"/>
        <w:rPr>
          <w:lang w:val="uk-UA"/>
        </w:rPr>
      </w:pPr>
      <w:r w:rsidRPr="00732507">
        <w:rPr>
          <w:lang w:val="uk-UA"/>
        </w:rPr>
        <w:t>-</w:t>
      </w:r>
      <w:r w:rsidR="00012CCD">
        <w:rPr>
          <w:lang w:val="uk-UA"/>
        </w:rPr>
        <w:t xml:space="preserve"> п</w:t>
      </w:r>
      <w:r w:rsidRPr="00732507">
        <w:rPr>
          <w:lang w:val="uk-UA"/>
        </w:rPr>
        <w:t>ослуги з підготовки тіла покійного до поховання або кремації</w:t>
      </w:r>
      <w:r w:rsidR="00EE1F48">
        <w:rPr>
          <w:lang w:val="uk-UA"/>
        </w:rPr>
        <w:t>;</w:t>
      </w:r>
    </w:p>
    <w:p w:rsidR="00A631E1" w:rsidRPr="00732507" w:rsidRDefault="00A631E1" w:rsidP="005829E0">
      <w:pPr>
        <w:ind w:left="426"/>
        <w:jc w:val="both"/>
        <w:rPr>
          <w:lang w:val="uk-UA"/>
        </w:rPr>
      </w:pPr>
      <w:r w:rsidRPr="00732507">
        <w:rPr>
          <w:lang w:val="uk-UA"/>
        </w:rPr>
        <w:t>-</w:t>
      </w:r>
      <w:r w:rsidR="00EE1F48">
        <w:rPr>
          <w:lang w:val="uk-UA"/>
        </w:rPr>
        <w:t> </w:t>
      </w:r>
      <w:r w:rsidR="00012CCD">
        <w:rPr>
          <w:lang w:val="uk-UA"/>
        </w:rPr>
        <w:t xml:space="preserve">утримання тіл померлих у холодній камері </w:t>
      </w:r>
      <w:proofErr w:type="spellStart"/>
      <w:r w:rsidR="00012CCD">
        <w:rPr>
          <w:lang w:val="uk-UA"/>
        </w:rPr>
        <w:t>паталого</w:t>
      </w:r>
      <w:proofErr w:type="spellEnd"/>
      <w:r w:rsidR="00012CCD">
        <w:rPr>
          <w:lang w:val="uk-UA"/>
        </w:rPr>
        <w:t>-</w:t>
      </w:r>
      <w:r w:rsidRPr="00732507">
        <w:rPr>
          <w:lang w:val="uk-UA"/>
        </w:rPr>
        <w:t>анат</w:t>
      </w:r>
      <w:r w:rsidR="00012CCD">
        <w:rPr>
          <w:lang w:val="uk-UA"/>
        </w:rPr>
        <w:t xml:space="preserve">омічного бюро після дослідження </w:t>
      </w:r>
      <w:r w:rsidRPr="00732507">
        <w:rPr>
          <w:lang w:val="uk-UA"/>
        </w:rPr>
        <w:t>понад норми перебування, а також тих</w:t>
      </w:r>
      <w:r w:rsidR="00012CCD">
        <w:rPr>
          <w:lang w:val="uk-UA"/>
        </w:rPr>
        <w:t>,</w:t>
      </w:r>
      <w:r w:rsidRPr="00732507">
        <w:rPr>
          <w:lang w:val="uk-UA"/>
        </w:rPr>
        <w:t xml:space="preserve"> що знаходяться на зберіганні.</w:t>
      </w:r>
    </w:p>
    <w:p w:rsidR="00130FE9" w:rsidRPr="00732507" w:rsidRDefault="00130FE9" w:rsidP="00130FE9">
      <w:pPr>
        <w:pStyle w:val="a3"/>
        <w:ind w:left="426"/>
        <w:jc w:val="both"/>
        <w:rPr>
          <w:lang w:val="uk-UA"/>
        </w:rPr>
      </w:pPr>
    </w:p>
    <w:p w:rsidR="00A631E1" w:rsidRPr="00732507" w:rsidRDefault="008E3B3A" w:rsidP="00CE33E4">
      <w:pPr>
        <w:pStyle w:val="a3"/>
        <w:numPr>
          <w:ilvl w:val="0"/>
          <w:numId w:val="21"/>
        </w:numPr>
        <w:ind w:left="426" w:hanging="426"/>
        <w:jc w:val="both"/>
        <w:rPr>
          <w:lang w:val="uk-UA"/>
        </w:rPr>
      </w:pPr>
      <w:r>
        <w:rPr>
          <w:lang w:val="uk-UA"/>
        </w:rPr>
        <w:t>За інформацією від Надавача</w:t>
      </w:r>
      <w:r w:rsidR="00A5185E">
        <w:rPr>
          <w:lang w:val="uk-UA"/>
        </w:rPr>
        <w:t>,</w:t>
      </w:r>
      <w:r>
        <w:rPr>
          <w:lang w:val="uk-UA"/>
        </w:rPr>
        <w:t xml:space="preserve"> н</w:t>
      </w:r>
      <w:r w:rsidR="006D0865" w:rsidRPr="00732507">
        <w:rPr>
          <w:lang w:val="uk-UA"/>
        </w:rPr>
        <w:t xml:space="preserve">а 2020 рік передбачено закупівлю матеріалів та </w:t>
      </w:r>
      <w:r w:rsidR="00A5185E">
        <w:rPr>
          <w:lang w:val="uk-UA"/>
        </w:rPr>
        <w:t>послуг за бюджетні кошти в</w:t>
      </w:r>
      <w:r>
        <w:rPr>
          <w:lang w:val="uk-UA"/>
        </w:rPr>
        <w:t xml:space="preserve"> сумі</w:t>
      </w:r>
      <w:r w:rsidR="00A5185E">
        <w:rPr>
          <w:lang w:val="uk-UA"/>
        </w:rPr>
        <w:t xml:space="preserve"> 14 441,</w:t>
      </w:r>
      <w:r w:rsidR="006D0865" w:rsidRPr="00732507">
        <w:rPr>
          <w:lang w:val="uk-UA"/>
        </w:rPr>
        <w:t>321 грн, які будуть використовуватись для надання безкоштовних послуг – вторинної (спеціалізованої) медичної допомоги, а саме:</w:t>
      </w:r>
    </w:p>
    <w:p w:rsidR="006D0865" w:rsidRPr="00732507" w:rsidRDefault="00797B77" w:rsidP="00CE33E4">
      <w:pPr>
        <w:pStyle w:val="a3"/>
        <w:numPr>
          <w:ilvl w:val="1"/>
          <w:numId w:val="21"/>
        </w:numPr>
        <w:ind w:left="851" w:hanging="284"/>
        <w:jc w:val="both"/>
        <w:rPr>
          <w:lang w:val="uk-UA"/>
        </w:rPr>
      </w:pPr>
      <w:r w:rsidRPr="00732507">
        <w:rPr>
          <w:lang w:val="uk-UA"/>
        </w:rPr>
        <w:t>з</w:t>
      </w:r>
      <w:r w:rsidR="00A5185E">
        <w:rPr>
          <w:lang w:val="uk-UA"/>
        </w:rPr>
        <w:t>абезпечення хворих на ВІЛ-</w:t>
      </w:r>
      <w:r w:rsidR="006D0865" w:rsidRPr="00732507">
        <w:rPr>
          <w:lang w:val="uk-UA"/>
        </w:rPr>
        <w:t>інфек</w:t>
      </w:r>
      <w:r w:rsidR="00A5185E">
        <w:rPr>
          <w:lang w:val="uk-UA"/>
        </w:rPr>
        <w:t>цію і СНІД та профілактика ВІЛ-</w:t>
      </w:r>
      <w:r w:rsidR="006D0865" w:rsidRPr="00732507">
        <w:rPr>
          <w:lang w:val="uk-UA"/>
        </w:rPr>
        <w:t>інфекцій –</w:t>
      </w:r>
      <w:r w:rsidR="00EE1F48">
        <w:rPr>
          <w:lang w:val="uk-UA"/>
        </w:rPr>
        <w:t xml:space="preserve"> </w:t>
      </w:r>
      <w:r w:rsidR="00A5185E">
        <w:rPr>
          <w:lang w:val="uk-UA"/>
        </w:rPr>
        <w:t xml:space="preserve">             </w:t>
      </w:r>
      <w:r w:rsidR="00EE1F48">
        <w:rPr>
          <w:lang w:val="uk-UA"/>
        </w:rPr>
        <w:t xml:space="preserve">74,40 тис. </w:t>
      </w:r>
      <w:r w:rsidR="00A5185E">
        <w:rPr>
          <w:lang w:val="uk-UA"/>
        </w:rPr>
        <w:t>грн;</w:t>
      </w:r>
    </w:p>
    <w:p w:rsidR="00E53422" w:rsidRPr="00732507" w:rsidRDefault="00797B77" w:rsidP="00CE33E4">
      <w:pPr>
        <w:pStyle w:val="a3"/>
        <w:numPr>
          <w:ilvl w:val="1"/>
          <w:numId w:val="21"/>
        </w:numPr>
        <w:ind w:left="851" w:hanging="284"/>
        <w:jc w:val="both"/>
        <w:rPr>
          <w:lang w:val="uk-UA"/>
        </w:rPr>
      </w:pPr>
      <w:r w:rsidRPr="00732507">
        <w:rPr>
          <w:lang w:val="uk-UA"/>
        </w:rPr>
        <w:t>з</w:t>
      </w:r>
      <w:r w:rsidR="00E53422" w:rsidRPr="00732507">
        <w:rPr>
          <w:lang w:val="uk-UA"/>
        </w:rPr>
        <w:t>абезпечення хворих на т</w:t>
      </w:r>
      <w:r w:rsidRPr="00732507">
        <w:rPr>
          <w:lang w:val="uk-UA"/>
        </w:rPr>
        <w:t>у</w:t>
      </w:r>
      <w:r w:rsidR="00E53422" w:rsidRPr="00732507">
        <w:rPr>
          <w:lang w:val="uk-UA"/>
        </w:rPr>
        <w:t xml:space="preserve">беркульоз та </w:t>
      </w:r>
      <w:r w:rsidR="00A5185E">
        <w:rPr>
          <w:lang w:val="uk-UA"/>
        </w:rPr>
        <w:t>профілактика захворювання – 49,</w:t>
      </w:r>
      <w:r w:rsidR="00E53422" w:rsidRPr="00732507">
        <w:rPr>
          <w:lang w:val="uk-UA"/>
        </w:rPr>
        <w:t>00 тис. грн;</w:t>
      </w:r>
    </w:p>
    <w:p w:rsidR="00E53422" w:rsidRPr="00732507" w:rsidRDefault="00797B77" w:rsidP="00CE33E4">
      <w:pPr>
        <w:pStyle w:val="a3"/>
        <w:numPr>
          <w:ilvl w:val="1"/>
          <w:numId w:val="21"/>
        </w:numPr>
        <w:ind w:left="851" w:hanging="284"/>
        <w:jc w:val="both"/>
        <w:rPr>
          <w:lang w:val="uk-UA"/>
        </w:rPr>
      </w:pPr>
      <w:r w:rsidRPr="00732507">
        <w:rPr>
          <w:lang w:val="uk-UA"/>
        </w:rPr>
        <w:t>з</w:t>
      </w:r>
      <w:r w:rsidR="00E53422" w:rsidRPr="00732507">
        <w:rPr>
          <w:lang w:val="uk-UA"/>
        </w:rPr>
        <w:t>абезпечення населення медичними імунобіологічними препаратами проти вакцино керованих інфекцій, зокрема сказу, пра</w:t>
      </w:r>
      <w:r w:rsidR="007B57E0">
        <w:rPr>
          <w:lang w:val="uk-UA"/>
        </w:rPr>
        <w:t>в</w:t>
      </w:r>
      <w:r w:rsidR="00E53422" w:rsidRPr="00732507">
        <w:rPr>
          <w:lang w:val="uk-UA"/>
        </w:rPr>
        <w:t xml:space="preserve">цю, ботулізму, туляремії </w:t>
      </w:r>
      <w:r w:rsidR="00EE1F48">
        <w:rPr>
          <w:lang w:val="uk-UA"/>
        </w:rPr>
        <w:t xml:space="preserve">тощо – </w:t>
      </w:r>
      <w:r w:rsidR="00A5185E">
        <w:rPr>
          <w:lang w:val="uk-UA"/>
        </w:rPr>
        <w:t xml:space="preserve">                          </w:t>
      </w:r>
      <w:r w:rsidR="00EE1F48">
        <w:rPr>
          <w:lang w:val="uk-UA"/>
        </w:rPr>
        <w:t>49,40 тис. грн</w:t>
      </w:r>
      <w:r w:rsidR="007B57E0">
        <w:rPr>
          <w:lang w:val="uk-UA"/>
        </w:rPr>
        <w:t>;</w:t>
      </w:r>
    </w:p>
    <w:p w:rsidR="00E53422" w:rsidRPr="00732507" w:rsidRDefault="00797B77" w:rsidP="00CE33E4">
      <w:pPr>
        <w:pStyle w:val="a3"/>
        <w:numPr>
          <w:ilvl w:val="1"/>
          <w:numId w:val="21"/>
        </w:numPr>
        <w:ind w:left="851" w:hanging="284"/>
        <w:jc w:val="both"/>
        <w:rPr>
          <w:lang w:val="uk-UA"/>
        </w:rPr>
      </w:pPr>
      <w:r w:rsidRPr="00732507">
        <w:rPr>
          <w:lang w:val="uk-UA"/>
        </w:rPr>
        <w:t>з</w:t>
      </w:r>
      <w:r w:rsidR="00E53422" w:rsidRPr="00732507">
        <w:rPr>
          <w:lang w:val="uk-UA"/>
        </w:rPr>
        <w:t>абезпечення пільгової категорії насе</w:t>
      </w:r>
      <w:r w:rsidR="00EE1F48">
        <w:rPr>
          <w:lang w:val="uk-UA"/>
        </w:rPr>
        <w:t>лення зубним протезуванням – 53,0</w:t>
      </w:r>
      <w:r w:rsidR="00A5185E">
        <w:rPr>
          <w:lang w:val="uk-UA"/>
        </w:rPr>
        <w:t>0 тис. грн;</w:t>
      </w:r>
    </w:p>
    <w:p w:rsidR="00E53422" w:rsidRPr="00732507" w:rsidRDefault="00797B77" w:rsidP="00CE33E4">
      <w:pPr>
        <w:pStyle w:val="a3"/>
        <w:numPr>
          <w:ilvl w:val="1"/>
          <w:numId w:val="21"/>
        </w:numPr>
        <w:ind w:left="851" w:hanging="284"/>
        <w:jc w:val="both"/>
        <w:rPr>
          <w:lang w:val="uk-UA"/>
        </w:rPr>
      </w:pPr>
      <w:r w:rsidRPr="00732507">
        <w:rPr>
          <w:lang w:val="uk-UA"/>
        </w:rPr>
        <w:t>н</w:t>
      </w:r>
      <w:r w:rsidR="00E53422" w:rsidRPr="00732507">
        <w:rPr>
          <w:lang w:val="uk-UA"/>
        </w:rPr>
        <w:t>адання якісної стаціонарної допомоги ветера</w:t>
      </w:r>
      <w:r w:rsidR="00A5185E">
        <w:rPr>
          <w:lang w:val="uk-UA"/>
        </w:rPr>
        <w:t>нам ВОВ – 60,</w:t>
      </w:r>
      <w:r w:rsidR="00E53422" w:rsidRPr="00732507">
        <w:rPr>
          <w:lang w:val="uk-UA"/>
        </w:rPr>
        <w:t>00 тис.</w:t>
      </w:r>
      <w:r w:rsidR="00012CCD">
        <w:rPr>
          <w:lang w:val="uk-UA"/>
        </w:rPr>
        <w:t xml:space="preserve"> </w:t>
      </w:r>
      <w:r w:rsidR="00A5185E">
        <w:rPr>
          <w:lang w:val="uk-UA"/>
        </w:rPr>
        <w:t>грн;</w:t>
      </w:r>
    </w:p>
    <w:p w:rsidR="00E53422" w:rsidRPr="00732507" w:rsidRDefault="00797B77" w:rsidP="00CE33E4">
      <w:pPr>
        <w:pStyle w:val="a3"/>
        <w:numPr>
          <w:ilvl w:val="1"/>
          <w:numId w:val="21"/>
        </w:numPr>
        <w:ind w:left="851" w:hanging="284"/>
        <w:jc w:val="both"/>
        <w:rPr>
          <w:lang w:val="uk-UA"/>
        </w:rPr>
      </w:pPr>
      <w:r w:rsidRPr="00732507">
        <w:rPr>
          <w:lang w:val="uk-UA"/>
        </w:rPr>
        <w:t>з</w:t>
      </w:r>
      <w:r w:rsidR="00E53422" w:rsidRPr="00732507">
        <w:rPr>
          <w:lang w:val="uk-UA"/>
        </w:rPr>
        <w:t>абезпечення хворих на гемофілію факторами згортання крові для надання екстреної мед</w:t>
      </w:r>
      <w:r w:rsidR="00EE1F48">
        <w:rPr>
          <w:lang w:val="uk-UA"/>
        </w:rPr>
        <w:t xml:space="preserve">ичної допомоги – 46,20 тис. </w:t>
      </w:r>
      <w:r w:rsidR="00A5185E">
        <w:rPr>
          <w:lang w:val="uk-UA"/>
        </w:rPr>
        <w:t>грн;</w:t>
      </w:r>
    </w:p>
    <w:p w:rsidR="00E53422" w:rsidRPr="00732507" w:rsidRDefault="00797B77" w:rsidP="00CE33E4">
      <w:pPr>
        <w:pStyle w:val="a3"/>
        <w:numPr>
          <w:ilvl w:val="1"/>
          <w:numId w:val="21"/>
        </w:numPr>
        <w:ind w:left="851" w:hanging="284"/>
        <w:jc w:val="both"/>
        <w:rPr>
          <w:lang w:val="uk-UA"/>
        </w:rPr>
      </w:pPr>
      <w:r w:rsidRPr="00732507">
        <w:rPr>
          <w:lang w:val="uk-UA"/>
        </w:rPr>
        <w:t>з</w:t>
      </w:r>
      <w:r w:rsidR="00E53422" w:rsidRPr="00732507">
        <w:rPr>
          <w:lang w:val="uk-UA"/>
        </w:rPr>
        <w:t>абезпечення жінок фертильного вік</w:t>
      </w:r>
      <w:r w:rsidR="00A5185E">
        <w:rPr>
          <w:lang w:val="uk-UA"/>
        </w:rPr>
        <w:t>у та вагітних – 58,</w:t>
      </w:r>
      <w:r w:rsidR="00EE1F48">
        <w:rPr>
          <w:lang w:val="uk-UA"/>
        </w:rPr>
        <w:t>90 тис. грн</w:t>
      </w:r>
      <w:r w:rsidR="00A5185E">
        <w:rPr>
          <w:lang w:val="uk-UA"/>
        </w:rPr>
        <w:t>;</w:t>
      </w:r>
    </w:p>
    <w:p w:rsidR="00E53422" w:rsidRPr="00732507" w:rsidRDefault="00797B77" w:rsidP="00CE33E4">
      <w:pPr>
        <w:pStyle w:val="a3"/>
        <w:numPr>
          <w:ilvl w:val="1"/>
          <w:numId w:val="21"/>
        </w:numPr>
        <w:ind w:left="851" w:hanging="284"/>
        <w:jc w:val="both"/>
        <w:rPr>
          <w:lang w:val="uk-UA"/>
        </w:rPr>
      </w:pPr>
      <w:r w:rsidRPr="00732507">
        <w:rPr>
          <w:lang w:val="uk-UA"/>
        </w:rPr>
        <w:t>о</w:t>
      </w:r>
      <w:r w:rsidR="00E53422" w:rsidRPr="00732507">
        <w:rPr>
          <w:lang w:val="uk-UA"/>
        </w:rPr>
        <w:t>плата праці медичних працівників закладів охоро</w:t>
      </w:r>
      <w:r w:rsidR="00EE1F48">
        <w:rPr>
          <w:lang w:val="uk-UA"/>
        </w:rPr>
        <w:t>ни здоров’я – 8 583,70 тис. грн</w:t>
      </w:r>
      <w:r w:rsidR="00A5185E">
        <w:rPr>
          <w:lang w:val="uk-UA"/>
        </w:rPr>
        <w:t>;</w:t>
      </w:r>
    </w:p>
    <w:p w:rsidR="00E53422" w:rsidRPr="00732507" w:rsidRDefault="00797B77" w:rsidP="00CE33E4">
      <w:pPr>
        <w:pStyle w:val="a3"/>
        <w:numPr>
          <w:ilvl w:val="1"/>
          <w:numId w:val="21"/>
        </w:numPr>
        <w:ind w:left="851" w:hanging="284"/>
        <w:jc w:val="both"/>
        <w:rPr>
          <w:lang w:val="uk-UA"/>
        </w:rPr>
      </w:pPr>
      <w:r w:rsidRPr="00732507">
        <w:rPr>
          <w:lang w:val="uk-UA"/>
        </w:rPr>
        <w:t>о</w:t>
      </w:r>
      <w:r w:rsidR="00E53422" w:rsidRPr="00732507">
        <w:rPr>
          <w:lang w:val="uk-UA"/>
        </w:rPr>
        <w:t>пл</w:t>
      </w:r>
      <w:r w:rsidR="00012CCD">
        <w:rPr>
          <w:lang w:val="uk-UA"/>
        </w:rPr>
        <w:t>ата енергоносіїв</w:t>
      </w:r>
      <w:r w:rsidR="00E53422" w:rsidRPr="00732507">
        <w:rPr>
          <w:lang w:val="uk-UA"/>
        </w:rPr>
        <w:t xml:space="preserve"> (теплопостачання, водопостачання та водовідведення, електроенергія, природний </w:t>
      </w:r>
      <w:r w:rsidR="00272CB1">
        <w:rPr>
          <w:lang w:val="uk-UA"/>
        </w:rPr>
        <w:t>г</w:t>
      </w:r>
      <w:r w:rsidR="00E53422" w:rsidRPr="00732507">
        <w:rPr>
          <w:lang w:val="uk-UA"/>
        </w:rPr>
        <w:t>аз, придбання твердого</w:t>
      </w:r>
      <w:r w:rsidR="00A5185E">
        <w:rPr>
          <w:lang w:val="uk-UA"/>
        </w:rPr>
        <w:t xml:space="preserve"> палива та дров), оплата та вивезення</w:t>
      </w:r>
      <w:r w:rsidR="00E53422" w:rsidRPr="00732507">
        <w:rPr>
          <w:lang w:val="uk-UA"/>
        </w:rPr>
        <w:t xml:space="preserve"> сміття – 5 466,7 тис. грн.</w:t>
      </w:r>
    </w:p>
    <w:p w:rsidR="0086698D" w:rsidRPr="00732507" w:rsidRDefault="0086698D" w:rsidP="0086698D">
      <w:pPr>
        <w:jc w:val="both"/>
        <w:rPr>
          <w:lang w:val="uk-UA"/>
        </w:rPr>
      </w:pPr>
    </w:p>
    <w:p w:rsidR="0086698D" w:rsidRPr="00012CCD" w:rsidRDefault="0086698D" w:rsidP="00CE33E4">
      <w:pPr>
        <w:pStyle w:val="a3"/>
        <w:numPr>
          <w:ilvl w:val="0"/>
          <w:numId w:val="21"/>
        </w:numPr>
        <w:jc w:val="both"/>
        <w:rPr>
          <w:lang w:val="uk-UA"/>
        </w:rPr>
      </w:pPr>
      <w:r w:rsidRPr="00012CCD">
        <w:rPr>
          <w:lang w:val="uk-UA"/>
        </w:rPr>
        <w:t>Л</w:t>
      </w:r>
      <w:r w:rsidR="00A5185E">
        <w:rPr>
          <w:lang w:val="uk-UA"/>
        </w:rPr>
        <w:t>истом про додаткову інформацію Н</w:t>
      </w:r>
      <w:r w:rsidRPr="00012CCD">
        <w:rPr>
          <w:lang w:val="uk-UA"/>
        </w:rPr>
        <w:t>адавач з</w:t>
      </w:r>
      <w:r w:rsidR="00012CCD" w:rsidRPr="00012CCD">
        <w:rPr>
          <w:lang w:val="uk-UA"/>
        </w:rPr>
        <w:t>аз</w:t>
      </w:r>
      <w:r w:rsidRPr="00012CCD">
        <w:rPr>
          <w:lang w:val="uk-UA"/>
        </w:rPr>
        <w:t xml:space="preserve">начив, що  КНП «ЛЦРЛ» веде </w:t>
      </w:r>
      <w:r w:rsidR="00012CCD" w:rsidRPr="00012CCD">
        <w:rPr>
          <w:lang w:val="uk-UA"/>
        </w:rPr>
        <w:t>роздільний бухгалтерський облік, крім того</w:t>
      </w:r>
      <w:r w:rsidR="00A5185E">
        <w:rPr>
          <w:lang w:val="uk-UA"/>
        </w:rPr>
        <w:t>,</w:t>
      </w:r>
      <w:r w:rsidR="00012CCD" w:rsidRPr="00012CCD">
        <w:rPr>
          <w:lang w:val="uk-UA"/>
        </w:rPr>
        <w:t xml:space="preserve"> </w:t>
      </w:r>
      <w:r w:rsidRPr="00012CCD">
        <w:rPr>
          <w:lang w:val="uk-UA"/>
        </w:rPr>
        <w:t>д</w:t>
      </w:r>
      <w:r w:rsidR="00012CCD" w:rsidRPr="00012CCD">
        <w:rPr>
          <w:lang w:val="uk-UA"/>
        </w:rPr>
        <w:t>ля бюджетного фінансування на поч</w:t>
      </w:r>
      <w:r w:rsidRPr="00012CCD">
        <w:rPr>
          <w:lang w:val="uk-UA"/>
        </w:rPr>
        <w:t>атку року було відкрито рахунки в УДКСУ у м. Лима</w:t>
      </w:r>
      <w:r w:rsidR="00012CCD" w:rsidRPr="00012CCD">
        <w:rPr>
          <w:lang w:val="uk-UA"/>
        </w:rPr>
        <w:t>н</w:t>
      </w:r>
      <w:r w:rsidR="00012CCD">
        <w:rPr>
          <w:lang w:val="uk-UA"/>
        </w:rPr>
        <w:t>,</w:t>
      </w:r>
      <w:r w:rsidR="00012CCD" w:rsidRPr="00012CCD">
        <w:rPr>
          <w:lang w:val="uk-UA"/>
        </w:rPr>
        <w:t xml:space="preserve"> </w:t>
      </w:r>
      <w:r w:rsidRPr="00012CCD">
        <w:rPr>
          <w:lang w:val="uk-UA"/>
        </w:rPr>
        <w:t>для надходження коштів від платних послуг відкрито рахунок у філії ДОУ АТ «Ощадбанк».</w:t>
      </w:r>
    </w:p>
    <w:p w:rsidR="0086698D" w:rsidRPr="00732507" w:rsidRDefault="0086698D" w:rsidP="0086698D">
      <w:pPr>
        <w:jc w:val="both"/>
        <w:rPr>
          <w:lang w:val="uk-UA"/>
        </w:rPr>
      </w:pPr>
    </w:p>
    <w:p w:rsidR="0086698D" w:rsidRPr="00A5185E" w:rsidRDefault="0086698D" w:rsidP="00A5185E">
      <w:pPr>
        <w:jc w:val="both"/>
        <w:rPr>
          <w:b/>
          <w:lang w:val="uk-UA"/>
        </w:rPr>
      </w:pPr>
      <w:r w:rsidRPr="00A5185E">
        <w:rPr>
          <w:b/>
          <w:lang w:val="uk-UA"/>
        </w:rPr>
        <w:t>3.2</w:t>
      </w:r>
      <w:r w:rsidR="00012CCD" w:rsidRPr="00A5185E">
        <w:rPr>
          <w:b/>
          <w:lang w:val="uk-UA"/>
        </w:rPr>
        <w:t>.</w:t>
      </w:r>
      <w:r w:rsidRPr="00A5185E">
        <w:rPr>
          <w:b/>
          <w:lang w:val="uk-UA"/>
        </w:rPr>
        <w:t xml:space="preserve"> КНП «ЦПМСД»</w:t>
      </w:r>
    </w:p>
    <w:p w:rsidR="0086698D" w:rsidRPr="007F42AE" w:rsidRDefault="0086698D" w:rsidP="0086698D">
      <w:pPr>
        <w:pStyle w:val="a3"/>
        <w:ind w:left="360"/>
        <w:jc w:val="both"/>
        <w:rPr>
          <w:b/>
          <w:sz w:val="18"/>
          <w:lang w:val="uk-UA"/>
        </w:rPr>
      </w:pPr>
    </w:p>
    <w:p w:rsidR="00594F0F" w:rsidRPr="00732507" w:rsidRDefault="000D10AB" w:rsidP="00CE33E4">
      <w:pPr>
        <w:pStyle w:val="a3"/>
        <w:numPr>
          <w:ilvl w:val="0"/>
          <w:numId w:val="21"/>
        </w:numPr>
        <w:jc w:val="both"/>
        <w:rPr>
          <w:lang w:val="uk-UA"/>
        </w:rPr>
      </w:pPr>
      <w:r w:rsidRPr="00732507">
        <w:rPr>
          <w:bCs/>
          <w:lang w:val="uk-UA"/>
        </w:rPr>
        <w:t>Також</w:t>
      </w:r>
      <w:r w:rsidR="00594F0F" w:rsidRPr="00732507">
        <w:rPr>
          <w:bCs/>
          <w:lang w:val="uk-UA"/>
        </w:rPr>
        <w:t xml:space="preserve"> отримувачем підтримки є </w:t>
      </w:r>
      <w:r w:rsidR="00594F0F" w:rsidRPr="00732507">
        <w:rPr>
          <w:lang w:val="uk-UA"/>
        </w:rPr>
        <w:t xml:space="preserve">КНП «ЦПМСД», яке відповідно до </w:t>
      </w:r>
      <w:r w:rsidR="00A5185E">
        <w:rPr>
          <w:lang w:val="uk-UA"/>
        </w:rPr>
        <w:t>С</w:t>
      </w:r>
      <w:r w:rsidR="00594F0F" w:rsidRPr="00732507">
        <w:rPr>
          <w:lang w:val="uk-UA"/>
        </w:rPr>
        <w:t>татут</w:t>
      </w:r>
      <w:r w:rsidR="00594F0F" w:rsidRPr="00732507">
        <w:rPr>
          <w:bCs/>
          <w:lang w:val="uk-UA"/>
        </w:rPr>
        <w:t>у</w:t>
      </w:r>
      <w:r w:rsidR="00A5185E">
        <w:rPr>
          <w:bCs/>
          <w:lang w:val="uk-UA"/>
        </w:rPr>
        <w:t>,</w:t>
      </w:r>
      <w:r w:rsidR="00594F0F" w:rsidRPr="00732507">
        <w:rPr>
          <w:bCs/>
          <w:lang w:val="uk-UA"/>
        </w:rPr>
        <w:t xml:space="preserve"> затвердженого рішенням </w:t>
      </w:r>
      <w:proofErr w:type="spellStart"/>
      <w:r w:rsidR="00594F0F" w:rsidRPr="00732507">
        <w:rPr>
          <w:bCs/>
          <w:lang w:val="uk-UA"/>
        </w:rPr>
        <w:t>Лиманської</w:t>
      </w:r>
      <w:proofErr w:type="spellEnd"/>
      <w:r w:rsidR="00594F0F" w:rsidRPr="00732507">
        <w:rPr>
          <w:bCs/>
          <w:lang w:val="uk-UA"/>
        </w:rPr>
        <w:t xml:space="preserve"> міської ради від 21.06.2018 № 7/50-2229, створено шляхом перетворення комунального закладу  «</w:t>
      </w:r>
      <w:proofErr w:type="spellStart"/>
      <w:r w:rsidR="00594F0F" w:rsidRPr="00732507">
        <w:rPr>
          <w:bCs/>
          <w:lang w:val="uk-UA"/>
        </w:rPr>
        <w:t>Лиманський</w:t>
      </w:r>
      <w:proofErr w:type="spellEnd"/>
      <w:r w:rsidR="00594F0F" w:rsidRPr="00732507">
        <w:rPr>
          <w:bCs/>
          <w:lang w:val="uk-UA"/>
        </w:rPr>
        <w:t xml:space="preserve"> центр п</w:t>
      </w:r>
      <w:r w:rsidR="00012CCD">
        <w:rPr>
          <w:bCs/>
          <w:lang w:val="uk-UA"/>
        </w:rPr>
        <w:t>е</w:t>
      </w:r>
      <w:r w:rsidR="00594F0F" w:rsidRPr="00732507">
        <w:rPr>
          <w:bCs/>
          <w:lang w:val="uk-UA"/>
        </w:rPr>
        <w:t>рвинної</w:t>
      </w:r>
      <w:r w:rsidR="000060E2">
        <w:rPr>
          <w:bCs/>
          <w:lang w:val="uk-UA"/>
        </w:rPr>
        <w:t xml:space="preserve"> медико-санітарної допомоги ім.</w:t>
      </w:r>
      <w:r w:rsidR="00594F0F" w:rsidRPr="00732507">
        <w:rPr>
          <w:bCs/>
          <w:lang w:val="uk-UA"/>
        </w:rPr>
        <w:t xml:space="preserve"> М.І. </w:t>
      </w:r>
      <w:proofErr w:type="spellStart"/>
      <w:r w:rsidR="00594F0F" w:rsidRPr="00732507">
        <w:rPr>
          <w:bCs/>
          <w:lang w:val="uk-UA"/>
        </w:rPr>
        <w:t>Лядукіна</w:t>
      </w:r>
      <w:proofErr w:type="spellEnd"/>
      <w:r w:rsidR="00594F0F" w:rsidRPr="00732507">
        <w:rPr>
          <w:bCs/>
          <w:lang w:val="uk-UA"/>
        </w:rPr>
        <w:t xml:space="preserve">» на базі майна </w:t>
      </w:r>
      <w:proofErr w:type="spellStart"/>
      <w:r w:rsidR="00594F0F" w:rsidRPr="00732507">
        <w:rPr>
          <w:bCs/>
          <w:lang w:val="uk-UA"/>
        </w:rPr>
        <w:t>Лиманської</w:t>
      </w:r>
      <w:proofErr w:type="spellEnd"/>
      <w:r w:rsidR="00594F0F" w:rsidRPr="00732507">
        <w:rPr>
          <w:bCs/>
          <w:lang w:val="uk-UA"/>
        </w:rPr>
        <w:t xml:space="preserve"> ОТГ. </w:t>
      </w:r>
      <w:r w:rsidR="002D3D43" w:rsidRPr="00732507">
        <w:rPr>
          <w:bCs/>
          <w:lang w:val="uk-UA"/>
        </w:rPr>
        <w:t xml:space="preserve"> </w:t>
      </w:r>
      <w:r w:rsidR="00594F0F" w:rsidRPr="00732507">
        <w:rPr>
          <w:lang w:val="uk-UA"/>
        </w:rPr>
        <w:t>КНП «ЦПМСД»</w:t>
      </w:r>
      <w:r w:rsidR="00594F0F" w:rsidRPr="00732507">
        <w:rPr>
          <w:bCs/>
          <w:lang w:val="uk-UA"/>
        </w:rPr>
        <w:t xml:space="preserve"> здійснює господарську некомерційну діяльність</w:t>
      </w:r>
      <w:r w:rsidR="000060E2">
        <w:rPr>
          <w:bCs/>
          <w:lang w:val="uk-UA"/>
        </w:rPr>
        <w:t>,</w:t>
      </w:r>
      <w:r w:rsidR="00594F0F" w:rsidRPr="00732507">
        <w:rPr>
          <w:bCs/>
          <w:lang w:val="uk-UA"/>
        </w:rPr>
        <w:t xml:space="preserve"> спрямовану на досягнення соціальних та інших результатів без мети одержання прибутку.</w:t>
      </w:r>
    </w:p>
    <w:p w:rsidR="00594F0F" w:rsidRPr="00732507" w:rsidRDefault="00594F0F" w:rsidP="00594F0F">
      <w:pPr>
        <w:pStyle w:val="a3"/>
        <w:rPr>
          <w:lang w:val="uk-UA"/>
        </w:rPr>
      </w:pPr>
    </w:p>
    <w:p w:rsidR="000D10AB" w:rsidRPr="00732507" w:rsidRDefault="00594F0F" w:rsidP="00CE33E4">
      <w:pPr>
        <w:pStyle w:val="a3"/>
        <w:numPr>
          <w:ilvl w:val="0"/>
          <w:numId w:val="21"/>
        </w:numPr>
        <w:jc w:val="both"/>
        <w:rPr>
          <w:lang w:val="uk-UA"/>
        </w:rPr>
      </w:pPr>
      <w:r w:rsidRPr="00732507">
        <w:rPr>
          <w:lang w:val="uk-UA"/>
        </w:rPr>
        <w:t>Основною метою створення КНП «ЦПМСД» є надання первинної медичної допомоги та здійснення управління медичним обслуговуванням населення, що постійно  проживає на території нас</w:t>
      </w:r>
      <w:r w:rsidR="002D3D43" w:rsidRPr="00732507">
        <w:rPr>
          <w:lang w:val="uk-UA"/>
        </w:rPr>
        <w:t>е</w:t>
      </w:r>
      <w:r w:rsidRPr="00732507">
        <w:rPr>
          <w:lang w:val="uk-UA"/>
        </w:rPr>
        <w:t xml:space="preserve">лення </w:t>
      </w:r>
      <w:proofErr w:type="spellStart"/>
      <w:r w:rsidRPr="00732507">
        <w:rPr>
          <w:lang w:val="uk-UA"/>
        </w:rPr>
        <w:t>Лиманськ</w:t>
      </w:r>
      <w:r w:rsidR="00A5185E">
        <w:rPr>
          <w:lang w:val="uk-UA"/>
        </w:rPr>
        <w:t>ої</w:t>
      </w:r>
      <w:proofErr w:type="spellEnd"/>
      <w:r w:rsidR="00A5185E">
        <w:rPr>
          <w:lang w:val="uk-UA"/>
        </w:rPr>
        <w:t xml:space="preserve"> ОТГ, а також вжиття заходів із</w:t>
      </w:r>
      <w:r w:rsidRPr="00732507">
        <w:rPr>
          <w:lang w:val="uk-UA"/>
        </w:rPr>
        <w:t xml:space="preserve"> профілактики захворювань населення та підтримки громадського здоров’я.</w:t>
      </w:r>
    </w:p>
    <w:p w:rsidR="000D10AB" w:rsidRPr="00732507" w:rsidRDefault="000D10AB" w:rsidP="000D10AB">
      <w:pPr>
        <w:jc w:val="both"/>
        <w:rPr>
          <w:lang w:val="uk-UA"/>
        </w:rPr>
      </w:pPr>
    </w:p>
    <w:p w:rsidR="00CF0A42" w:rsidRPr="00732507" w:rsidRDefault="000D10AB" w:rsidP="00CE33E4">
      <w:pPr>
        <w:pStyle w:val="ae"/>
        <w:numPr>
          <w:ilvl w:val="0"/>
          <w:numId w:val="21"/>
        </w:numPr>
        <w:spacing w:before="0" w:beforeAutospacing="0" w:after="0" w:line="240" w:lineRule="auto"/>
        <w:ind w:left="426" w:hanging="426"/>
        <w:jc w:val="both"/>
        <w:rPr>
          <w:lang w:val="uk-UA"/>
        </w:rPr>
      </w:pPr>
      <w:r w:rsidRPr="00732507">
        <w:rPr>
          <w:lang w:val="uk-UA"/>
        </w:rPr>
        <w:lastRenderedPageBreak/>
        <w:t xml:space="preserve">КНП «ЦПМСД» надає безкоштовну первинну медичну допомогу відповідно </w:t>
      </w:r>
      <w:r w:rsidR="000060E2">
        <w:rPr>
          <w:lang w:val="uk-UA"/>
        </w:rPr>
        <w:t xml:space="preserve">до </w:t>
      </w:r>
      <w:r w:rsidR="007B57E0">
        <w:rPr>
          <w:lang w:val="uk-UA"/>
        </w:rPr>
        <w:t>н</w:t>
      </w:r>
      <w:r w:rsidRPr="00732507">
        <w:rPr>
          <w:lang w:val="uk-UA"/>
        </w:rPr>
        <w:t xml:space="preserve">аказу </w:t>
      </w:r>
      <w:r w:rsidR="000060E2">
        <w:rPr>
          <w:lang w:val="uk-UA"/>
        </w:rPr>
        <w:t>Міністерства охорони здоров’я України від 19.03.2018</w:t>
      </w:r>
      <w:r w:rsidRPr="00732507">
        <w:rPr>
          <w:lang w:val="uk-UA"/>
        </w:rPr>
        <w:t xml:space="preserve"> №</w:t>
      </w:r>
      <w:r w:rsidR="000060E2">
        <w:rPr>
          <w:lang w:val="uk-UA"/>
        </w:rPr>
        <w:t xml:space="preserve"> </w:t>
      </w:r>
      <w:r w:rsidRPr="00732507">
        <w:rPr>
          <w:lang w:val="uk-UA"/>
        </w:rPr>
        <w:t>504 «Про затвердження Порядку надання первинної медичної допомоги».</w:t>
      </w:r>
    </w:p>
    <w:p w:rsidR="000D10AB" w:rsidRPr="007F42AE" w:rsidRDefault="000D10AB" w:rsidP="00130FE9">
      <w:pPr>
        <w:pStyle w:val="ae"/>
        <w:spacing w:before="0" w:beforeAutospacing="0" w:after="0" w:line="240" w:lineRule="auto"/>
        <w:jc w:val="both"/>
        <w:rPr>
          <w:sz w:val="18"/>
          <w:lang w:val="uk-UA"/>
        </w:rPr>
      </w:pPr>
    </w:p>
    <w:p w:rsidR="000D10AB" w:rsidRPr="00732507" w:rsidRDefault="000D10AB" w:rsidP="00CE33E4">
      <w:pPr>
        <w:pStyle w:val="ae"/>
        <w:numPr>
          <w:ilvl w:val="0"/>
          <w:numId w:val="21"/>
        </w:numPr>
        <w:spacing w:before="0" w:beforeAutospacing="0" w:after="0" w:line="240" w:lineRule="auto"/>
        <w:ind w:left="0" w:firstLine="0"/>
        <w:jc w:val="both"/>
        <w:rPr>
          <w:lang w:val="uk-UA"/>
        </w:rPr>
      </w:pPr>
      <w:r w:rsidRPr="00732507">
        <w:rPr>
          <w:lang w:val="uk-UA"/>
        </w:rPr>
        <w:t xml:space="preserve">Згідно </w:t>
      </w:r>
      <w:r w:rsidR="00012CCD">
        <w:rPr>
          <w:lang w:val="uk-UA"/>
        </w:rPr>
        <w:t xml:space="preserve">з </w:t>
      </w:r>
      <w:r w:rsidR="007F42AE">
        <w:rPr>
          <w:lang w:val="uk-UA"/>
        </w:rPr>
        <w:t>отриманою від</w:t>
      </w:r>
      <w:r w:rsidR="000060E2">
        <w:rPr>
          <w:lang w:val="uk-UA"/>
        </w:rPr>
        <w:t xml:space="preserve"> Н</w:t>
      </w:r>
      <w:r w:rsidRPr="00732507">
        <w:rPr>
          <w:lang w:val="uk-UA"/>
        </w:rPr>
        <w:t>ад</w:t>
      </w:r>
      <w:r w:rsidR="007F42AE">
        <w:rPr>
          <w:lang w:val="uk-UA"/>
        </w:rPr>
        <w:t>авача</w:t>
      </w:r>
      <w:r w:rsidR="00012CCD">
        <w:rPr>
          <w:lang w:val="uk-UA"/>
        </w:rPr>
        <w:t xml:space="preserve"> інформацією</w:t>
      </w:r>
      <w:r w:rsidR="007F42AE">
        <w:rPr>
          <w:lang w:val="uk-UA"/>
        </w:rPr>
        <w:t xml:space="preserve"> КНП «ЦПМСД» не надає платних послуг</w:t>
      </w:r>
      <w:r w:rsidRPr="00732507">
        <w:rPr>
          <w:lang w:val="uk-UA"/>
        </w:rPr>
        <w:t>.</w:t>
      </w:r>
    </w:p>
    <w:p w:rsidR="00453E18" w:rsidRPr="007F42AE" w:rsidRDefault="00453E18" w:rsidP="00130FE9">
      <w:pPr>
        <w:jc w:val="both"/>
        <w:rPr>
          <w:color w:val="000000"/>
          <w:sz w:val="20"/>
          <w:lang w:val="uk-UA"/>
        </w:rPr>
      </w:pPr>
    </w:p>
    <w:p w:rsidR="0069438A" w:rsidRPr="00732507" w:rsidRDefault="00C97CEB" w:rsidP="00CE33E4">
      <w:pPr>
        <w:numPr>
          <w:ilvl w:val="0"/>
          <w:numId w:val="21"/>
        </w:numPr>
        <w:ind w:left="426" w:hanging="426"/>
        <w:jc w:val="both"/>
        <w:rPr>
          <w:color w:val="000000"/>
          <w:lang w:val="uk-UA"/>
        </w:rPr>
      </w:pPr>
      <w:r>
        <w:rPr>
          <w:color w:val="000000"/>
          <w:lang w:val="uk-UA"/>
        </w:rPr>
        <w:t>За інформацією від Надавача</w:t>
      </w:r>
      <w:r w:rsidR="007F42AE">
        <w:rPr>
          <w:color w:val="000000"/>
          <w:lang w:val="uk-UA"/>
        </w:rPr>
        <w:t>,</w:t>
      </w:r>
      <w:r>
        <w:rPr>
          <w:color w:val="000000"/>
          <w:lang w:val="uk-UA"/>
        </w:rPr>
        <w:t xml:space="preserve"> н</w:t>
      </w:r>
      <w:r w:rsidR="0069438A" w:rsidRPr="00732507">
        <w:rPr>
          <w:color w:val="000000"/>
          <w:lang w:val="uk-UA"/>
        </w:rPr>
        <w:t>а 2020 рік передбачається придбання матеріалів та послуг за бюджетні к</w:t>
      </w:r>
      <w:r w:rsidR="007F42AE">
        <w:rPr>
          <w:color w:val="000000"/>
          <w:lang w:val="uk-UA"/>
        </w:rPr>
        <w:t>ошти в сумі 4 109,</w:t>
      </w:r>
      <w:r w:rsidR="000060E2">
        <w:rPr>
          <w:color w:val="000000"/>
          <w:lang w:val="uk-UA"/>
        </w:rPr>
        <w:t>598 тис. грн</w:t>
      </w:r>
      <w:r w:rsidR="0069438A" w:rsidRPr="00732507">
        <w:rPr>
          <w:color w:val="000000"/>
          <w:lang w:val="uk-UA"/>
        </w:rPr>
        <w:t>, які будуть використовуватись для надання безкоштовних послуг – первинної медичної допомоги, а саме:</w:t>
      </w:r>
    </w:p>
    <w:p w:rsidR="0069438A" w:rsidRPr="00732507" w:rsidRDefault="0069438A" w:rsidP="00130FE9">
      <w:pPr>
        <w:ind w:left="426"/>
        <w:jc w:val="both"/>
        <w:rPr>
          <w:color w:val="000000"/>
          <w:lang w:val="uk-UA"/>
        </w:rPr>
      </w:pPr>
      <w:r w:rsidRPr="00732507">
        <w:rPr>
          <w:color w:val="000000"/>
          <w:lang w:val="uk-UA"/>
        </w:rPr>
        <w:t>-</w:t>
      </w:r>
      <w:r w:rsidR="00012CCD">
        <w:rPr>
          <w:color w:val="000000"/>
          <w:lang w:val="uk-UA"/>
        </w:rPr>
        <w:t xml:space="preserve"> о</w:t>
      </w:r>
      <w:r w:rsidRPr="00732507">
        <w:rPr>
          <w:color w:val="000000"/>
          <w:lang w:val="uk-UA"/>
        </w:rPr>
        <w:t>рганізаційно-правові засади управління охороною здоров’я (придбання компле</w:t>
      </w:r>
      <w:r w:rsidR="00012CCD">
        <w:rPr>
          <w:color w:val="000000"/>
          <w:lang w:val="uk-UA"/>
        </w:rPr>
        <w:t>к</w:t>
      </w:r>
      <w:r w:rsidRPr="00732507">
        <w:rPr>
          <w:color w:val="000000"/>
          <w:lang w:val="uk-UA"/>
        </w:rPr>
        <w:t>сної системи захисту інформації, мережевого обладнання для підключення до серверу департаменту охорони здоров’я) – 600,0 тис.</w:t>
      </w:r>
      <w:r w:rsidR="00012CCD">
        <w:rPr>
          <w:color w:val="000000"/>
          <w:lang w:val="uk-UA"/>
        </w:rPr>
        <w:t xml:space="preserve"> </w:t>
      </w:r>
      <w:r w:rsidR="000060E2">
        <w:rPr>
          <w:color w:val="000000"/>
          <w:lang w:val="uk-UA"/>
        </w:rPr>
        <w:t>грн</w:t>
      </w:r>
      <w:r w:rsidRPr="00732507">
        <w:rPr>
          <w:color w:val="000000"/>
          <w:lang w:val="uk-UA"/>
        </w:rPr>
        <w:t>;</w:t>
      </w:r>
    </w:p>
    <w:p w:rsidR="0069438A" w:rsidRPr="00732507" w:rsidRDefault="0069438A" w:rsidP="00130FE9">
      <w:pPr>
        <w:ind w:left="426"/>
        <w:jc w:val="both"/>
        <w:rPr>
          <w:color w:val="000000"/>
          <w:lang w:val="uk-UA"/>
        </w:rPr>
      </w:pPr>
      <w:r w:rsidRPr="00732507">
        <w:rPr>
          <w:color w:val="000000"/>
          <w:lang w:val="uk-UA"/>
        </w:rPr>
        <w:t>- забезпечення хворих на ВІЛ-інфе</w:t>
      </w:r>
      <w:r w:rsidR="000060E2">
        <w:rPr>
          <w:color w:val="000000"/>
          <w:lang w:val="uk-UA"/>
        </w:rPr>
        <w:t>кцію і СНІД та профілактика ВІЛ-</w:t>
      </w:r>
      <w:r w:rsidRPr="00732507">
        <w:rPr>
          <w:color w:val="000000"/>
          <w:lang w:val="uk-UA"/>
        </w:rPr>
        <w:t>інфекції</w:t>
      </w:r>
      <w:r w:rsidR="000060E2">
        <w:rPr>
          <w:color w:val="000000"/>
          <w:lang w:val="uk-UA"/>
        </w:rPr>
        <w:t xml:space="preserve"> </w:t>
      </w:r>
      <w:r w:rsidR="007F42AE">
        <w:rPr>
          <w:color w:val="000000"/>
          <w:lang w:val="uk-UA"/>
        </w:rPr>
        <w:t xml:space="preserve">–                     </w:t>
      </w:r>
      <w:r w:rsidRPr="00732507">
        <w:rPr>
          <w:color w:val="000000"/>
          <w:lang w:val="uk-UA"/>
        </w:rPr>
        <w:t>139,9 тис.</w:t>
      </w:r>
      <w:r w:rsidR="00012CCD">
        <w:rPr>
          <w:color w:val="000000"/>
          <w:lang w:val="uk-UA"/>
        </w:rPr>
        <w:t xml:space="preserve"> </w:t>
      </w:r>
      <w:r w:rsidR="000060E2">
        <w:rPr>
          <w:color w:val="000000"/>
          <w:lang w:val="uk-UA"/>
        </w:rPr>
        <w:t>грн</w:t>
      </w:r>
      <w:r w:rsidRPr="00732507">
        <w:rPr>
          <w:color w:val="000000"/>
          <w:lang w:val="uk-UA"/>
        </w:rPr>
        <w:t>,</w:t>
      </w:r>
    </w:p>
    <w:p w:rsidR="0069438A" w:rsidRPr="00732507" w:rsidRDefault="0069438A" w:rsidP="00130FE9">
      <w:pPr>
        <w:ind w:left="426"/>
        <w:jc w:val="both"/>
        <w:rPr>
          <w:color w:val="000000"/>
          <w:lang w:val="uk-UA"/>
        </w:rPr>
      </w:pPr>
      <w:r w:rsidRPr="00732507">
        <w:rPr>
          <w:color w:val="000000"/>
          <w:lang w:val="uk-UA"/>
        </w:rPr>
        <w:t>- забезпечення хворих на т</w:t>
      </w:r>
      <w:r w:rsidR="0076568B" w:rsidRPr="00732507">
        <w:rPr>
          <w:color w:val="000000"/>
          <w:lang w:val="uk-UA"/>
        </w:rPr>
        <w:t>у</w:t>
      </w:r>
      <w:r w:rsidRPr="00732507">
        <w:rPr>
          <w:color w:val="000000"/>
          <w:lang w:val="uk-UA"/>
        </w:rPr>
        <w:t>беркульоз</w:t>
      </w:r>
      <w:r w:rsidR="0076568B" w:rsidRPr="00732507">
        <w:rPr>
          <w:color w:val="000000"/>
          <w:lang w:val="uk-UA"/>
        </w:rPr>
        <w:t xml:space="preserve"> та п</w:t>
      </w:r>
      <w:r w:rsidR="007F42AE">
        <w:rPr>
          <w:color w:val="000000"/>
          <w:lang w:val="uk-UA"/>
        </w:rPr>
        <w:t>рофілактика захворювання – 249,</w:t>
      </w:r>
      <w:r w:rsidR="0076568B" w:rsidRPr="00732507">
        <w:rPr>
          <w:color w:val="000000"/>
          <w:lang w:val="uk-UA"/>
        </w:rPr>
        <w:t>2 тис.</w:t>
      </w:r>
      <w:r w:rsidR="000060E2">
        <w:rPr>
          <w:color w:val="000000"/>
          <w:lang w:val="uk-UA"/>
        </w:rPr>
        <w:t xml:space="preserve"> грн</w:t>
      </w:r>
      <w:r w:rsidR="0076568B" w:rsidRPr="00732507">
        <w:rPr>
          <w:color w:val="000000"/>
          <w:lang w:val="uk-UA"/>
        </w:rPr>
        <w:t>;</w:t>
      </w:r>
    </w:p>
    <w:p w:rsidR="0076568B" w:rsidRPr="00732507" w:rsidRDefault="0076568B" w:rsidP="00130FE9">
      <w:pPr>
        <w:ind w:left="426"/>
        <w:jc w:val="both"/>
        <w:rPr>
          <w:color w:val="000000"/>
          <w:lang w:val="uk-UA"/>
        </w:rPr>
      </w:pPr>
      <w:r w:rsidRPr="00732507">
        <w:rPr>
          <w:color w:val="000000"/>
          <w:lang w:val="uk-UA"/>
        </w:rPr>
        <w:t>- забезпечення хворих на цукровий та нецу</w:t>
      </w:r>
      <w:r w:rsidR="007F42AE">
        <w:rPr>
          <w:color w:val="000000"/>
          <w:lang w:val="uk-UA"/>
        </w:rPr>
        <w:t>кровий діабет – 270,</w:t>
      </w:r>
      <w:r w:rsidR="000060E2">
        <w:rPr>
          <w:color w:val="000000"/>
          <w:lang w:val="uk-UA"/>
        </w:rPr>
        <w:t>0 тис. грн</w:t>
      </w:r>
      <w:r w:rsidRPr="00732507">
        <w:rPr>
          <w:color w:val="000000"/>
          <w:lang w:val="uk-UA"/>
        </w:rPr>
        <w:t>;</w:t>
      </w:r>
    </w:p>
    <w:p w:rsidR="0076568B" w:rsidRPr="00732507" w:rsidRDefault="0076568B" w:rsidP="00130FE9">
      <w:pPr>
        <w:ind w:left="426"/>
        <w:jc w:val="both"/>
        <w:rPr>
          <w:color w:val="000000"/>
          <w:lang w:val="uk-UA"/>
        </w:rPr>
      </w:pPr>
      <w:r w:rsidRPr="00732507">
        <w:rPr>
          <w:color w:val="000000"/>
          <w:lang w:val="uk-UA"/>
        </w:rPr>
        <w:t>- забезпечення хворих на вірусний гепатит С – 12,9 тис.</w:t>
      </w:r>
      <w:r w:rsidR="000060E2">
        <w:rPr>
          <w:color w:val="000000"/>
          <w:lang w:val="uk-UA"/>
        </w:rPr>
        <w:t xml:space="preserve"> грн</w:t>
      </w:r>
      <w:r w:rsidRPr="00732507">
        <w:rPr>
          <w:color w:val="000000"/>
          <w:lang w:val="uk-UA"/>
        </w:rPr>
        <w:t>;</w:t>
      </w:r>
    </w:p>
    <w:p w:rsidR="0076568B" w:rsidRPr="00732507" w:rsidRDefault="0076568B" w:rsidP="00130FE9">
      <w:pPr>
        <w:ind w:left="426"/>
        <w:jc w:val="both"/>
        <w:rPr>
          <w:color w:val="000000"/>
          <w:lang w:val="uk-UA"/>
        </w:rPr>
      </w:pPr>
      <w:r w:rsidRPr="00732507">
        <w:rPr>
          <w:color w:val="000000"/>
          <w:lang w:val="uk-UA"/>
        </w:rPr>
        <w:t>- забезпечення нас</w:t>
      </w:r>
      <w:r w:rsidR="00012CCD">
        <w:rPr>
          <w:color w:val="000000"/>
          <w:lang w:val="uk-UA"/>
        </w:rPr>
        <w:t>е</w:t>
      </w:r>
      <w:r w:rsidRPr="00732507">
        <w:rPr>
          <w:color w:val="000000"/>
          <w:lang w:val="uk-UA"/>
        </w:rPr>
        <w:t xml:space="preserve">лення області медичними імунобіологічними препаратами проти </w:t>
      </w:r>
      <w:proofErr w:type="spellStart"/>
      <w:r w:rsidRPr="00732507">
        <w:rPr>
          <w:color w:val="000000"/>
          <w:lang w:val="uk-UA"/>
        </w:rPr>
        <w:t>вакцинокерованих</w:t>
      </w:r>
      <w:proofErr w:type="spellEnd"/>
      <w:r w:rsidRPr="00732507">
        <w:rPr>
          <w:color w:val="000000"/>
          <w:lang w:val="uk-UA"/>
        </w:rPr>
        <w:t xml:space="preserve"> інфекцій, зокрема сказу, пра</w:t>
      </w:r>
      <w:r w:rsidR="000060E2">
        <w:rPr>
          <w:color w:val="000000"/>
          <w:lang w:val="uk-UA"/>
        </w:rPr>
        <w:t>в</w:t>
      </w:r>
      <w:r w:rsidRPr="00732507">
        <w:rPr>
          <w:color w:val="000000"/>
          <w:lang w:val="uk-UA"/>
        </w:rPr>
        <w:t xml:space="preserve">цю, ботулізму, туляремії тощо – </w:t>
      </w:r>
      <w:r w:rsidR="007F42AE">
        <w:rPr>
          <w:color w:val="000000"/>
          <w:lang w:val="uk-UA"/>
        </w:rPr>
        <w:t xml:space="preserve">                           </w:t>
      </w:r>
      <w:r w:rsidRPr="00732507">
        <w:rPr>
          <w:color w:val="000000"/>
          <w:lang w:val="uk-UA"/>
        </w:rPr>
        <w:t>30,0 тис.</w:t>
      </w:r>
      <w:r w:rsidR="00012CCD">
        <w:rPr>
          <w:color w:val="000000"/>
          <w:lang w:val="uk-UA"/>
        </w:rPr>
        <w:t xml:space="preserve"> </w:t>
      </w:r>
      <w:r w:rsidRPr="00732507">
        <w:rPr>
          <w:color w:val="000000"/>
          <w:lang w:val="uk-UA"/>
        </w:rPr>
        <w:t>грн;</w:t>
      </w:r>
    </w:p>
    <w:p w:rsidR="0076568B" w:rsidRPr="00732507" w:rsidRDefault="0076568B" w:rsidP="00130FE9">
      <w:pPr>
        <w:ind w:left="426"/>
        <w:jc w:val="both"/>
        <w:rPr>
          <w:color w:val="000000"/>
          <w:lang w:val="uk-UA"/>
        </w:rPr>
      </w:pPr>
      <w:r w:rsidRPr="00732507">
        <w:rPr>
          <w:color w:val="000000"/>
          <w:lang w:val="uk-UA"/>
        </w:rPr>
        <w:t>-</w:t>
      </w:r>
      <w:r w:rsidR="00012CCD">
        <w:rPr>
          <w:color w:val="000000"/>
          <w:lang w:val="uk-UA"/>
        </w:rPr>
        <w:t xml:space="preserve"> </w:t>
      </w:r>
      <w:r w:rsidRPr="00732507">
        <w:rPr>
          <w:color w:val="000000"/>
          <w:lang w:val="uk-UA"/>
        </w:rPr>
        <w:t xml:space="preserve">забезпечення пільгової категорії населення безоплатним та пільговим відпуском медикаментів для надання паліативної допомоги, придбання спеціальних </w:t>
      </w:r>
      <w:r w:rsidR="00896DEE">
        <w:rPr>
          <w:color w:val="000000"/>
          <w:lang w:val="uk-UA"/>
        </w:rPr>
        <w:t xml:space="preserve">рецептурних </w:t>
      </w:r>
      <w:r w:rsidR="00D50431" w:rsidRPr="00732507">
        <w:rPr>
          <w:color w:val="000000"/>
          <w:lang w:val="uk-UA"/>
        </w:rPr>
        <w:t>бланків</w:t>
      </w:r>
      <w:r w:rsidR="00896DEE">
        <w:rPr>
          <w:color w:val="000000"/>
          <w:lang w:val="uk-UA"/>
        </w:rPr>
        <w:t>, зокрема,</w:t>
      </w:r>
      <w:r w:rsidR="000060E2">
        <w:rPr>
          <w:color w:val="000000"/>
          <w:lang w:val="uk-UA"/>
        </w:rPr>
        <w:t xml:space="preserve"> </w:t>
      </w:r>
      <w:r w:rsidR="00896DEE">
        <w:rPr>
          <w:color w:val="000000"/>
          <w:lang w:val="uk-UA"/>
        </w:rPr>
        <w:t>для виписки наркотичних препаратів</w:t>
      </w:r>
      <w:r w:rsidR="00D50431" w:rsidRPr="00732507">
        <w:rPr>
          <w:color w:val="000000"/>
          <w:lang w:val="uk-UA"/>
        </w:rPr>
        <w:t xml:space="preserve">, </w:t>
      </w:r>
      <w:r w:rsidR="007F42AE">
        <w:rPr>
          <w:color w:val="000000"/>
          <w:lang w:val="uk-UA"/>
        </w:rPr>
        <w:t xml:space="preserve">забезпечення </w:t>
      </w:r>
      <w:r w:rsidR="00D50431" w:rsidRPr="00732507">
        <w:rPr>
          <w:color w:val="000000"/>
          <w:lang w:val="uk-UA"/>
        </w:rPr>
        <w:t xml:space="preserve">слуховими апаратами, засобами технічної реабілітації (згідно </w:t>
      </w:r>
      <w:r w:rsidR="000060E2">
        <w:rPr>
          <w:color w:val="000000"/>
          <w:lang w:val="uk-UA"/>
        </w:rPr>
        <w:t xml:space="preserve">з </w:t>
      </w:r>
      <w:r w:rsidR="00896DEE">
        <w:rPr>
          <w:color w:val="000000"/>
          <w:lang w:val="uk-UA"/>
        </w:rPr>
        <w:t>Програмою</w:t>
      </w:r>
      <w:r w:rsidR="00D50431" w:rsidRPr="00732507">
        <w:rPr>
          <w:color w:val="000000"/>
          <w:lang w:val="uk-UA"/>
        </w:rPr>
        <w:t xml:space="preserve"> економічного і соціального розвитку </w:t>
      </w:r>
      <w:proofErr w:type="spellStart"/>
      <w:r w:rsidR="00D50431" w:rsidRPr="00732507">
        <w:rPr>
          <w:color w:val="000000"/>
          <w:lang w:val="uk-UA"/>
        </w:rPr>
        <w:t>Лиманської</w:t>
      </w:r>
      <w:proofErr w:type="spellEnd"/>
      <w:r w:rsidR="00D50431" w:rsidRPr="00732507">
        <w:rPr>
          <w:color w:val="000000"/>
          <w:lang w:val="uk-UA"/>
        </w:rPr>
        <w:t xml:space="preserve"> об</w:t>
      </w:r>
      <w:r w:rsidR="00012CCD">
        <w:rPr>
          <w:color w:val="000000"/>
          <w:lang w:val="uk-UA"/>
        </w:rPr>
        <w:t>’</w:t>
      </w:r>
      <w:r w:rsidR="00D50431" w:rsidRPr="00732507">
        <w:rPr>
          <w:color w:val="000000"/>
          <w:lang w:val="uk-UA"/>
        </w:rPr>
        <w:t xml:space="preserve">єднаної територіальної громади на 2020 рік) – </w:t>
      </w:r>
      <w:r w:rsidR="007F42AE">
        <w:rPr>
          <w:color w:val="000000"/>
          <w:lang w:val="uk-UA"/>
        </w:rPr>
        <w:t xml:space="preserve">           </w:t>
      </w:r>
      <w:r w:rsidR="00D50431" w:rsidRPr="00732507">
        <w:rPr>
          <w:color w:val="000000"/>
          <w:lang w:val="uk-UA"/>
        </w:rPr>
        <w:t>932,5 тис.</w:t>
      </w:r>
      <w:r w:rsidR="00012CCD">
        <w:rPr>
          <w:color w:val="000000"/>
          <w:lang w:val="uk-UA"/>
        </w:rPr>
        <w:t xml:space="preserve"> </w:t>
      </w:r>
      <w:r w:rsidR="000060E2">
        <w:rPr>
          <w:color w:val="000000"/>
          <w:lang w:val="uk-UA"/>
        </w:rPr>
        <w:t>грн</w:t>
      </w:r>
      <w:r w:rsidR="007F42AE">
        <w:rPr>
          <w:color w:val="000000"/>
          <w:lang w:val="uk-UA"/>
        </w:rPr>
        <w:t>;</w:t>
      </w:r>
    </w:p>
    <w:p w:rsidR="00D50431" w:rsidRPr="00732507" w:rsidRDefault="00D50431" w:rsidP="00130FE9">
      <w:pPr>
        <w:ind w:left="426"/>
        <w:jc w:val="both"/>
        <w:rPr>
          <w:color w:val="000000"/>
          <w:lang w:val="uk-UA"/>
        </w:rPr>
      </w:pPr>
      <w:r w:rsidRPr="00732507">
        <w:rPr>
          <w:color w:val="000000"/>
          <w:lang w:val="uk-UA"/>
        </w:rPr>
        <w:t xml:space="preserve">- забезпечення хворих на </w:t>
      </w:r>
      <w:proofErr w:type="spellStart"/>
      <w:r w:rsidRPr="00732507">
        <w:rPr>
          <w:color w:val="000000"/>
          <w:lang w:val="uk-UA"/>
        </w:rPr>
        <w:t>орфанні</w:t>
      </w:r>
      <w:proofErr w:type="spellEnd"/>
      <w:r w:rsidRPr="00732507">
        <w:rPr>
          <w:color w:val="000000"/>
          <w:lang w:val="uk-UA"/>
        </w:rPr>
        <w:t xml:space="preserve"> захворювання – 376,8 тис.</w:t>
      </w:r>
      <w:r w:rsidR="00012CCD">
        <w:rPr>
          <w:color w:val="000000"/>
          <w:lang w:val="uk-UA"/>
        </w:rPr>
        <w:t xml:space="preserve"> </w:t>
      </w:r>
      <w:r w:rsidR="000060E2">
        <w:rPr>
          <w:color w:val="000000"/>
          <w:lang w:val="uk-UA"/>
        </w:rPr>
        <w:t>грн</w:t>
      </w:r>
      <w:r w:rsidRPr="00732507">
        <w:rPr>
          <w:color w:val="000000"/>
          <w:lang w:val="uk-UA"/>
        </w:rPr>
        <w:t>;</w:t>
      </w:r>
    </w:p>
    <w:p w:rsidR="00D50431" w:rsidRPr="00732507" w:rsidRDefault="00012CCD" w:rsidP="00130FE9">
      <w:pPr>
        <w:ind w:left="426"/>
        <w:jc w:val="both"/>
        <w:rPr>
          <w:color w:val="000000"/>
          <w:lang w:val="uk-UA"/>
        </w:rPr>
      </w:pPr>
      <w:r>
        <w:rPr>
          <w:color w:val="000000"/>
          <w:lang w:val="uk-UA"/>
        </w:rPr>
        <w:t>- з</w:t>
      </w:r>
      <w:r w:rsidR="00D50431" w:rsidRPr="00732507">
        <w:rPr>
          <w:color w:val="000000"/>
          <w:lang w:val="uk-UA"/>
        </w:rPr>
        <w:t>абезпечення дітей перших двох років життя з малозабезпечених сімей пільговим хар</w:t>
      </w:r>
      <w:r>
        <w:rPr>
          <w:color w:val="000000"/>
          <w:lang w:val="uk-UA"/>
        </w:rPr>
        <w:t>ч</w:t>
      </w:r>
      <w:r w:rsidR="00D50431" w:rsidRPr="00732507">
        <w:rPr>
          <w:color w:val="000000"/>
          <w:lang w:val="uk-UA"/>
        </w:rPr>
        <w:t>уванням – 38,7 тис.</w:t>
      </w:r>
      <w:r>
        <w:rPr>
          <w:color w:val="000000"/>
          <w:lang w:val="uk-UA"/>
        </w:rPr>
        <w:t xml:space="preserve"> </w:t>
      </w:r>
      <w:r w:rsidR="000060E2">
        <w:rPr>
          <w:color w:val="000000"/>
          <w:lang w:val="uk-UA"/>
        </w:rPr>
        <w:t>грн</w:t>
      </w:r>
      <w:r w:rsidR="00D50431" w:rsidRPr="00732507">
        <w:rPr>
          <w:color w:val="000000"/>
          <w:lang w:val="uk-UA"/>
        </w:rPr>
        <w:t>;</w:t>
      </w:r>
    </w:p>
    <w:p w:rsidR="00D50431" w:rsidRPr="00732507" w:rsidRDefault="00D50431" w:rsidP="00130FE9">
      <w:pPr>
        <w:ind w:left="426"/>
        <w:jc w:val="both"/>
        <w:rPr>
          <w:color w:val="000000"/>
          <w:lang w:val="uk-UA"/>
        </w:rPr>
      </w:pPr>
      <w:r w:rsidRPr="00732507">
        <w:rPr>
          <w:color w:val="000000"/>
          <w:lang w:val="uk-UA"/>
        </w:rPr>
        <w:t>- оплат</w:t>
      </w:r>
      <w:r w:rsidR="00797B77" w:rsidRPr="00732507">
        <w:rPr>
          <w:color w:val="000000"/>
          <w:lang w:val="uk-UA"/>
        </w:rPr>
        <w:t>а енергоносіїв (теплопостачання,</w:t>
      </w:r>
      <w:r w:rsidRPr="00732507">
        <w:rPr>
          <w:color w:val="000000"/>
          <w:lang w:val="uk-UA"/>
        </w:rPr>
        <w:t xml:space="preserve"> водопостачання та водовідведення, природній газ, придбання твердого </w:t>
      </w:r>
      <w:r w:rsidR="007F42AE">
        <w:rPr>
          <w:color w:val="000000"/>
          <w:lang w:val="uk-UA"/>
        </w:rPr>
        <w:t>палива та дров), оплата за вивезення</w:t>
      </w:r>
      <w:r w:rsidRPr="00732507">
        <w:rPr>
          <w:color w:val="000000"/>
          <w:lang w:val="uk-UA"/>
        </w:rPr>
        <w:t xml:space="preserve"> сміття – 1</w:t>
      </w:r>
      <w:r w:rsidR="007F42AE">
        <w:rPr>
          <w:color w:val="000000"/>
          <w:lang w:val="uk-UA"/>
        </w:rPr>
        <w:t xml:space="preserve"> </w:t>
      </w:r>
      <w:r w:rsidRPr="00732507">
        <w:rPr>
          <w:color w:val="000000"/>
          <w:lang w:val="uk-UA"/>
        </w:rPr>
        <w:t>459,6</w:t>
      </w:r>
      <w:r w:rsidR="000060E2">
        <w:rPr>
          <w:color w:val="000000"/>
          <w:lang w:val="uk-UA"/>
        </w:rPr>
        <w:t xml:space="preserve"> </w:t>
      </w:r>
      <w:r w:rsidRPr="00732507">
        <w:rPr>
          <w:color w:val="000000"/>
          <w:lang w:val="uk-UA"/>
        </w:rPr>
        <w:t>тис.</w:t>
      </w:r>
      <w:r w:rsidR="000060E2">
        <w:rPr>
          <w:color w:val="000000"/>
          <w:lang w:val="uk-UA"/>
        </w:rPr>
        <w:t xml:space="preserve"> </w:t>
      </w:r>
      <w:r w:rsidR="007B57E0">
        <w:rPr>
          <w:color w:val="000000"/>
          <w:lang w:val="uk-UA"/>
        </w:rPr>
        <w:t>грн.</w:t>
      </w:r>
    </w:p>
    <w:p w:rsidR="00DC40D7" w:rsidRPr="00732507" w:rsidRDefault="00C97CEB" w:rsidP="00645C9D">
      <w:pPr>
        <w:ind w:left="426"/>
        <w:jc w:val="both"/>
        <w:rPr>
          <w:color w:val="000000"/>
          <w:lang w:val="uk-UA"/>
        </w:rPr>
      </w:pPr>
      <w:r>
        <w:rPr>
          <w:color w:val="000000"/>
          <w:lang w:val="uk-UA"/>
        </w:rPr>
        <w:t>Р</w:t>
      </w:r>
      <w:r w:rsidR="00D50431" w:rsidRPr="003D00EB">
        <w:rPr>
          <w:color w:val="000000"/>
          <w:lang w:val="uk-UA"/>
        </w:rPr>
        <w:t>озвиток інфраструктури системи охорони здоров’я (капітальний ремонт амбулаторій) – 4106,109</w:t>
      </w:r>
      <w:r w:rsidR="00012CCD" w:rsidRPr="003D00EB">
        <w:rPr>
          <w:color w:val="000000"/>
          <w:lang w:val="uk-UA"/>
        </w:rPr>
        <w:t xml:space="preserve"> тис. грн.</w:t>
      </w:r>
    </w:p>
    <w:p w:rsidR="00F5545A" w:rsidRPr="00732507" w:rsidRDefault="00F5545A" w:rsidP="00645C9D">
      <w:pPr>
        <w:pStyle w:val="rvps2"/>
        <w:shd w:val="clear" w:color="auto" w:fill="FFFFFF"/>
        <w:spacing w:before="0" w:beforeAutospacing="0" w:after="0" w:afterAutospacing="0"/>
        <w:jc w:val="both"/>
        <w:rPr>
          <w:color w:val="000000"/>
          <w:lang w:val="uk-UA"/>
        </w:rPr>
      </w:pPr>
    </w:p>
    <w:p w:rsidR="00F5545A" w:rsidRDefault="0086698D" w:rsidP="00CE33E4">
      <w:pPr>
        <w:pStyle w:val="rvps2"/>
        <w:numPr>
          <w:ilvl w:val="0"/>
          <w:numId w:val="21"/>
        </w:numPr>
        <w:shd w:val="clear" w:color="auto" w:fill="FFFFFF"/>
        <w:spacing w:before="0" w:beforeAutospacing="0" w:after="0" w:afterAutospacing="0"/>
        <w:ind w:left="426" w:hanging="426"/>
        <w:jc w:val="both"/>
        <w:rPr>
          <w:color w:val="000000"/>
          <w:lang w:val="uk-UA"/>
        </w:rPr>
      </w:pPr>
      <w:r w:rsidRPr="00732507">
        <w:rPr>
          <w:color w:val="000000"/>
          <w:lang w:val="uk-UA"/>
        </w:rPr>
        <w:t>У листі про додаткову інформацію зазначено</w:t>
      </w:r>
      <w:r w:rsidR="00272CB1">
        <w:rPr>
          <w:color w:val="000000"/>
          <w:lang w:val="uk-UA"/>
        </w:rPr>
        <w:t>,</w:t>
      </w:r>
      <w:r w:rsidRPr="00732507">
        <w:rPr>
          <w:color w:val="000000"/>
          <w:lang w:val="uk-UA"/>
        </w:rPr>
        <w:t xml:space="preserve"> що д</w:t>
      </w:r>
      <w:r w:rsidR="00F5545A" w:rsidRPr="00732507">
        <w:rPr>
          <w:color w:val="000000"/>
          <w:lang w:val="uk-UA"/>
        </w:rPr>
        <w:t xml:space="preserve">ля ведення бухгалтерського обліку КНП «ЦПМСД» рахунки не розділені, </w:t>
      </w:r>
      <w:r w:rsidR="005829E0">
        <w:rPr>
          <w:color w:val="000000"/>
          <w:lang w:val="uk-UA"/>
        </w:rPr>
        <w:t xml:space="preserve">оскільки </w:t>
      </w:r>
      <w:r w:rsidR="00F5545A" w:rsidRPr="00732507">
        <w:rPr>
          <w:color w:val="000000"/>
          <w:lang w:val="uk-UA"/>
        </w:rPr>
        <w:t>заклад не здійснює платних послуг. Для бюджетних коштів відкрито Казначейський рахунок в УДКСУ м. Лиман та банківський рахунок в АТ «Райффайзен Б</w:t>
      </w:r>
      <w:r w:rsidR="00012CCD">
        <w:rPr>
          <w:color w:val="000000"/>
          <w:lang w:val="uk-UA"/>
        </w:rPr>
        <w:t xml:space="preserve">анк </w:t>
      </w:r>
      <w:r w:rsidR="009A3474" w:rsidRPr="00732507">
        <w:rPr>
          <w:color w:val="000000"/>
          <w:lang w:val="uk-UA"/>
        </w:rPr>
        <w:t>Аваль</w:t>
      </w:r>
      <w:r w:rsidR="00F5545A" w:rsidRPr="00732507">
        <w:rPr>
          <w:color w:val="000000"/>
          <w:lang w:val="uk-UA"/>
        </w:rPr>
        <w:t>»</w:t>
      </w:r>
      <w:r w:rsidR="009A3474" w:rsidRPr="00732507">
        <w:rPr>
          <w:color w:val="000000"/>
          <w:lang w:val="uk-UA"/>
        </w:rPr>
        <w:t xml:space="preserve"> </w:t>
      </w:r>
      <w:r w:rsidR="00F5545A" w:rsidRPr="00732507">
        <w:rPr>
          <w:color w:val="000000"/>
          <w:lang w:val="uk-UA"/>
        </w:rPr>
        <w:t>для коштів від Національної служби здоров’я України.</w:t>
      </w:r>
    </w:p>
    <w:p w:rsidR="00272CB1" w:rsidRPr="007F42AE" w:rsidRDefault="00272CB1" w:rsidP="00272CB1">
      <w:pPr>
        <w:pStyle w:val="rvps2"/>
        <w:shd w:val="clear" w:color="auto" w:fill="FFFFFF"/>
        <w:spacing w:before="0" w:beforeAutospacing="0" w:after="0" w:afterAutospacing="0"/>
        <w:ind w:left="426"/>
        <w:jc w:val="both"/>
        <w:rPr>
          <w:color w:val="000000"/>
          <w:sz w:val="18"/>
          <w:lang w:val="uk-UA"/>
        </w:rPr>
      </w:pPr>
    </w:p>
    <w:p w:rsidR="00272CB1" w:rsidRPr="00272CB1" w:rsidRDefault="00272CB1" w:rsidP="00CE33E4">
      <w:pPr>
        <w:pStyle w:val="rvps2"/>
        <w:numPr>
          <w:ilvl w:val="0"/>
          <w:numId w:val="21"/>
        </w:numPr>
        <w:shd w:val="clear" w:color="auto" w:fill="FFFFFF"/>
        <w:spacing w:before="0" w:beforeAutospacing="0" w:after="0"/>
        <w:ind w:left="426" w:hanging="426"/>
        <w:jc w:val="both"/>
        <w:rPr>
          <w:color w:val="000000"/>
          <w:lang w:val="uk-UA"/>
        </w:rPr>
      </w:pPr>
      <w:r>
        <w:rPr>
          <w:color w:val="000000"/>
          <w:lang w:val="uk-UA"/>
        </w:rPr>
        <w:t>Листом про до</w:t>
      </w:r>
      <w:r w:rsidR="00F95510">
        <w:rPr>
          <w:color w:val="000000"/>
          <w:lang w:val="uk-UA"/>
        </w:rPr>
        <w:t>даткову інформацію вказано, що Н</w:t>
      </w:r>
      <w:r w:rsidR="007F42AE">
        <w:rPr>
          <w:color w:val="000000"/>
          <w:lang w:val="uk-UA"/>
        </w:rPr>
        <w:t>адавач</w:t>
      </w:r>
      <w:r>
        <w:rPr>
          <w:color w:val="000000"/>
          <w:lang w:val="uk-UA"/>
        </w:rPr>
        <w:t xml:space="preserve"> </w:t>
      </w:r>
      <w:r w:rsidR="007F42AE">
        <w:rPr>
          <w:color w:val="000000"/>
          <w:lang w:val="uk-UA"/>
        </w:rPr>
        <w:t>розміщує об’яву</w:t>
      </w:r>
      <w:r w:rsidRPr="00272CB1">
        <w:rPr>
          <w:color w:val="000000"/>
          <w:lang w:val="uk-UA"/>
        </w:rPr>
        <w:t xml:space="preserve"> про конкурс</w:t>
      </w:r>
      <w:r w:rsidR="00EE1F48">
        <w:rPr>
          <w:color w:val="000000"/>
          <w:lang w:val="uk-UA"/>
        </w:rPr>
        <w:t xml:space="preserve"> </w:t>
      </w:r>
      <w:r w:rsidRPr="00272CB1">
        <w:rPr>
          <w:color w:val="000000"/>
          <w:lang w:val="uk-UA"/>
        </w:rPr>
        <w:t xml:space="preserve">(на сайті </w:t>
      </w:r>
      <w:proofErr w:type="spellStart"/>
      <w:r w:rsidRPr="00272CB1">
        <w:rPr>
          <w:color w:val="000000"/>
          <w:lang w:val="uk-UA"/>
        </w:rPr>
        <w:t>Лиманської</w:t>
      </w:r>
      <w:proofErr w:type="spellEnd"/>
      <w:r w:rsidRPr="00272CB1">
        <w:rPr>
          <w:color w:val="000000"/>
          <w:lang w:val="uk-UA"/>
        </w:rPr>
        <w:t xml:space="preserve"> міської ради) з визначення генеральної будівельної організації (підрядної організації) для делегування функцій замовника на будівництво, реконструкцію або ремонт об’єктів соціальної та виробничої інфраструктури комунальної власності. За результатами конку</w:t>
      </w:r>
      <w:r w:rsidR="00F95510">
        <w:rPr>
          <w:color w:val="000000"/>
          <w:lang w:val="uk-UA"/>
        </w:rPr>
        <w:t>рсу визначеній будівельній організації</w:t>
      </w:r>
      <w:r w:rsidRPr="00272CB1">
        <w:rPr>
          <w:color w:val="000000"/>
          <w:lang w:val="uk-UA"/>
        </w:rPr>
        <w:t xml:space="preserve"> </w:t>
      </w:r>
      <w:r w:rsidR="007F42AE">
        <w:rPr>
          <w:color w:val="000000"/>
          <w:lang w:val="uk-UA"/>
        </w:rPr>
        <w:t>делегуються функції замовника робіт за</w:t>
      </w:r>
      <w:r w:rsidRPr="00272CB1">
        <w:rPr>
          <w:color w:val="000000"/>
          <w:lang w:val="uk-UA"/>
        </w:rPr>
        <w:t xml:space="preserve"> об’єктам</w:t>
      </w:r>
      <w:r w:rsidR="007F42AE">
        <w:rPr>
          <w:color w:val="000000"/>
          <w:lang w:val="uk-UA"/>
        </w:rPr>
        <w:t>и</w:t>
      </w:r>
      <w:r w:rsidRPr="00272CB1">
        <w:rPr>
          <w:color w:val="000000"/>
          <w:lang w:val="uk-UA"/>
        </w:rPr>
        <w:t xml:space="preserve"> відповідним рішенням Виконавчого ко</w:t>
      </w:r>
      <w:r>
        <w:rPr>
          <w:color w:val="000000"/>
          <w:lang w:val="uk-UA"/>
        </w:rPr>
        <w:t>міт</w:t>
      </w:r>
      <w:r w:rsidRPr="00272CB1">
        <w:rPr>
          <w:color w:val="000000"/>
          <w:lang w:val="uk-UA"/>
        </w:rPr>
        <w:t xml:space="preserve">ету </w:t>
      </w:r>
      <w:proofErr w:type="spellStart"/>
      <w:r w:rsidRPr="00272CB1">
        <w:rPr>
          <w:color w:val="000000"/>
          <w:lang w:val="uk-UA"/>
        </w:rPr>
        <w:t>Лиманської</w:t>
      </w:r>
      <w:proofErr w:type="spellEnd"/>
      <w:r w:rsidRPr="00272CB1">
        <w:rPr>
          <w:color w:val="000000"/>
          <w:lang w:val="uk-UA"/>
        </w:rPr>
        <w:t xml:space="preserve"> міської ради</w:t>
      </w:r>
      <w:r>
        <w:rPr>
          <w:color w:val="000000"/>
          <w:lang w:val="uk-UA"/>
        </w:rPr>
        <w:t xml:space="preserve">. </w:t>
      </w:r>
      <w:r w:rsidRPr="00272CB1">
        <w:rPr>
          <w:color w:val="000000"/>
          <w:lang w:val="uk-UA"/>
        </w:rPr>
        <w:t xml:space="preserve">Відбір підрядної організації здійснюється відповідно </w:t>
      </w:r>
      <w:r w:rsidR="007F42AE">
        <w:rPr>
          <w:color w:val="000000"/>
          <w:lang w:val="uk-UA"/>
        </w:rPr>
        <w:t xml:space="preserve">до </w:t>
      </w:r>
      <w:r w:rsidRPr="00272CB1">
        <w:rPr>
          <w:color w:val="000000"/>
          <w:lang w:val="uk-UA"/>
        </w:rPr>
        <w:t xml:space="preserve">Закону України «Про публічні закупівлі» шляхом проведення тендерної процедури – відкриті </w:t>
      </w:r>
      <w:r>
        <w:rPr>
          <w:color w:val="000000"/>
          <w:lang w:val="uk-UA"/>
        </w:rPr>
        <w:t xml:space="preserve">торги через систему </w:t>
      </w:r>
      <w:proofErr w:type="spellStart"/>
      <w:r>
        <w:rPr>
          <w:color w:val="000000"/>
          <w:lang w:val="uk-UA"/>
        </w:rPr>
        <w:t>ProZorro</w:t>
      </w:r>
      <w:proofErr w:type="spellEnd"/>
      <w:r>
        <w:rPr>
          <w:color w:val="000000"/>
          <w:lang w:val="uk-UA"/>
        </w:rPr>
        <w:t>.</w:t>
      </w:r>
    </w:p>
    <w:p w:rsidR="00F5545A" w:rsidRPr="00732507" w:rsidRDefault="00F5545A" w:rsidP="00F5545A">
      <w:pPr>
        <w:pStyle w:val="rvps2"/>
        <w:numPr>
          <w:ilvl w:val="0"/>
          <w:numId w:val="1"/>
        </w:numPr>
        <w:shd w:val="clear" w:color="auto" w:fill="FFFFFF"/>
        <w:spacing w:before="0" w:beforeAutospacing="0" w:after="0" w:afterAutospacing="0"/>
        <w:ind w:left="426" w:hanging="426"/>
        <w:jc w:val="both"/>
        <w:rPr>
          <w:b/>
          <w:color w:val="000000"/>
          <w:lang w:val="uk-UA"/>
        </w:rPr>
      </w:pPr>
      <w:r w:rsidRPr="00732507">
        <w:rPr>
          <w:b/>
          <w:color w:val="000000"/>
          <w:lang w:val="uk-UA"/>
        </w:rPr>
        <w:t>НОРМАТИВНО-ПРАВОВЕ РЕГУЛЮВАННЯ</w:t>
      </w:r>
    </w:p>
    <w:p w:rsidR="00F5545A" w:rsidRPr="00732507" w:rsidRDefault="00F5545A" w:rsidP="00F5545A">
      <w:pPr>
        <w:pStyle w:val="rvps2"/>
        <w:shd w:val="clear" w:color="auto" w:fill="FFFFFF"/>
        <w:spacing w:before="0" w:beforeAutospacing="0" w:after="0" w:afterAutospacing="0"/>
        <w:ind w:left="426" w:hanging="426"/>
        <w:jc w:val="both"/>
        <w:rPr>
          <w:b/>
          <w:color w:val="000000"/>
          <w:lang w:val="uk-UA"/>
        </w:rPr>
      </w:pPr>
    </w:p>
    <w:p w:rsidR="003C492E" w:rsidRPr="00732507" w:rsidRDefault="00AF0E36" w:rsidP="00CE33E4">
      <w:pPr>
        <w:pStyle w:val="rvps2"/>
        <w:numPr>
          <w:ilvl w:val="0"/>
          <w:numId w:val="21"/>
        </w:numPr>
        <w:shd w:val="clear" w:color="auto" w:fill="FFFFFF"/>
        <w:spacing w:before="0" w:beforeAutospacing="0" w:after="0" w:afterAutospacing="0"/>
        <w:ind w:left="426" w:hanging="426"/>
        <w:jc w:val="both"/>
        <w:rPr>
          <w:color w:val="000000"/>
          <w:lang w:val="uk-UA"/>
        </w:rPr>
      </w:pPr>
      <w:r w:rsidRPr="00732507">
        <w:rPr>
          <w:color w:val="000000"/>
          <w:lang w:val="uk-UA"/>
        </w:rPr>
        <w:t xml:space="preserve">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w:t>
      </w:r>
      <w:r w:rsidRPr="00732507">
        <w:rPr>
          <w:color w:val="000000"/>
          <w:lang w:val="uk-UA"/>
        </w:rPr>
        <w:lastRenderedPageBreak/>
        <w:t>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r w:rsidR="003C492E" w:rsidRPr="00732507">
        <w:rPr>
          <w:color w:val="000000"/>
          <w:lang w:val="uk-UA"/>
        </w:rPr>
        <w:t>.</w:t>
      </w:r>
    </w:p>
    <w:p w:rsidR="00805955" w:rsidRPr="00732507" w:rsidRDefault="00805955" w:rsidP="00F5545A">
      <w:pPr>
        <w:pStyle w:val="rvps2"/>
        <w:shd w:val="clear" w:color="auto" w:fill="FFFFFF"/>
        <w:spacing w:before="0" w:beforeAutospacing="0" w:after="0" w:afterAutospacing="0"/>
        <w:ind w:left="426" w:hanging="426"/>
        <w:jc w:val="both"/>
        <w:rPr>
          <w:color w:val="000000"/>
          <w:lang w:val="uk-UA"/>
        </w:rPr>
      </w:pPr>
    </w:p>
    <w:p w:rsidR="00AF0E36" w:rsidRPr="00732507" w:rsidRDefault="00AF0E36" w:rsidP="00CE33E4">
      <w:pPr>
        <w:pStyle w:val="rvps2"/>
        <w:numPr>
          <w:ilvl w:val="0"/>
          <w:numId w:val="21"/>
        </w:numPr>
        <w:shd w:val="clear" w:color="auto" w:fill="FFFFFF"/>
        <w:spacing w:before="0" w:beforeAutospacing="0" w:after="0" w:afterAutospacing="0"/>
        <w:ind w:left="426" w:hanging="426"/>
        <w:jc w:val="both"/>
        <w:rPr>
          <w:color w:val="000000"/>
          <w:lang w:val="uk-UA"/>
        </w:rPr>
      </w:pPr>
      <w:r w:rsidRPr="00732507">
        <w:rPr>
          <w:color w:val="000000"/>
          <w:lang w:val="uk-UA"/>
        </w:rPr>
        <w:t>Отже, державна підтримка є державною допомогою, якщо одночасно виконуються такі умови:</w:t>
      </w:r>
    </w:p>
    <w:p w:rsidR="00AF0E36" w:rsidRPr="00732507" w:rsidRDefault="00AF0E36" w:rsidP="00E363FA">
      <w:pPr>
        <w:pStyle w:val="rvps2"/>
        <w:numPr>
          <w:ilvl w:val="1"/>
          <w:numId w:val="9"/>
        </w:numPr>
        <w:shd w:val="clear" w:color="auto" w:fill="FFFFFF"/>
        <w:spacing w:before="0" w:beforeAutospacing="0" w:after="0" w:afterAutospacing="0"/>
        <w:ind w:left="426" w:firstLine="0"/>
        <w:jc w:val="both"/>
        <w:rPr>
          <w:color w:val="000000"/>
          <w:lang w:val="uk-UA"/>
        </w:rPr>
      </w:pPr>
      <w:r w:rsidRPr="00732507">
        <w:rPr>
          <w:color w:val="000000"/>
          <w:lang w:val="uk-UA"/>
        </w:rPr>
        <w:t>підтримка надається суб’єкту господарювання;</w:t>
      </w:r>
    </w:p>
    <w:p w:rsidR="00AF0E36" w:rsidRPr="00732507" w:rsidRDefault="00AF0E36" w:rsidP="00E363FA">
      <w:pPr>
        <w:pStyle w:val="rvps2"/>
        <w:numPr>
          <w:ilvl w:val="1"/>
          <w:numId w:val="9"/>
        </w:numPr>
        <w:shd w:val="clear" w:color="auto" w:fill="FFFFFF"/>
        <w:spacing w:before="0" w:beforeAutospacing="0" w:after="0" w:afterAutospacing="0"/>
        <w:ind w:left="426" w:firstLine="0"/>
        <w:jc w:val="both"/>
        <w:rPr>
          <w:color w:val="000000"/>
          <w:lang w:val="uk-UA"/>
        </w:rPr>
      </w:pPr>
      <w:r w:rsidRPr="00732507">
        <w:rPr>
          <w:color w:val="000000"/>
          <w:lang w:val="uk-UA"/>
        </w:rPr>
        <w:t>державна підтримка здійснюється за рахунок ресурсів держави чи місцевих ресурсів;</w:t>
      </w:r>
    </w:p>
    <w:p w:rsidR="00AF0E36" w:rsidRPr="00732507" w:rsidRDefault="00AF0E36" w:rsidP="00E363FA">
      <w:pPr>
        <w:pStyle w:val="rvps2"/>
        <w:numPr>
          <w:ilvl w:val="1"/>
          <w:numId w:val="9"/>
        </w:numPr>
        <w:shd w:val="clear" w:color="auto" w:fill="FFFFFF"/>
        <w:spacing w:before="0" w:beforeAutospacing="0" w:after="0" w:afterAutospacing="0"/>
        <w:ind w:left="426" w:firstLine="0"/>
        <w:jc w:val="both"/>
        <w:rPr>
          <w:color w:val="000000"/>
          <w:lang w:val="uk-UA"/>
        </w:rPr>
      </w:pPr>
      <w:r w:rsidRPr="00732507">
        <w:rPr>
          <w:color w:val="000000"/>
          <w:lang w:val="uk-UA"/>
        </w:rPr>
        <w:t>підтримка створює переваги для виробництва окремих видів товарів чи провадження окремих видів господарської діяльності;</w:t>
      </w:r>
    </w:p>
    <w:p w:rsidR="00AF0E36" w:rsidRPr="00732507" w:rsidRDefault="00AF0E36" w:rsidP="00E363FA">
      <w:pPr>
        <w:pStyle w:val="rvps2"/>
        <w:numPr>
          <w:ilvl w:val="1"/>
          <w:numId w:val="9"/>
        </w:numPr>
        <w:shd w:val="clear" w:color="auto" w:fill="FFFFFF"/>
        <w:spacing w:before="0" w:beforeAutospacing="0" w:after="0" w:afterAutospacing="0"/>
        <w:ind w:left="426" w:firstLine="0"/>
        <w:jc w:val="both"/>
        <w:rPr>
          <w:color w:val="000000"/>
          <w:lang w:val="uk-UA"/>
        </w:rPr>
      </w:pPr>
      <w:r w:rsidRPr="00732507">
        <w:rPr>
          <w:color w:val="000000"/>
          <w:lang w:val="uk-UA"/>
        </w:rPr>
        <w:t>підтримка спотворює або загрожує спотворенням економічної конкуренції.</w:t>
      </w:r>
    </w:p>
    <w:p w:rsidR="00647B40" w:rsidRPr="005829E0" w:rsidRDefault="00647B40" w:rsidP="004E4D1A">
      <w:pPr>
        <w:contextualSpacing/>
        <w:jc w:val="both"/>
        <w:rPr>
          <w:lang w:val="uk-UA"/>
        </w:rPr>
      </w:pPr>
    </w:p>
    <w:p w:rsidR="00647B40" w:rsidRPr="005829E0" w:rsidRDefault="00647B40" w:rsidP="00CE33E4">
      <w:pPr>
        <w:numPr>
          <w:ilvl w:val="0"/>
          <w:numId w:val="21"/>
        </w:numPr>
        <w:ind w:left="426" w:hanging="426"/>
        <w:contextualSpacing/>
        <w:jc w:val="both"/>
        <w:rPr>
          <w:lang w:val="uk-UA"/>
        </w:rPr>
      </w:pPr>
      <w:r w:rsidRPr="005829E0">
        <w:rPr>
          <w:lang w:val="uk-UA"/>
        </w:rPr>
        <w:t>Статтею 49 Конституції України зазначено,</w:t>
      </w:r>
      <w:r w:rsidRPr="005829E0">
        <w:rPr>
          <w:color w:val="000000"/>
          <w:lang w:val="uk-UA"/>
        </w:rPr>
        <w:t xml:space="preserve"> що охорона здоров'я забезпечується державним фінансуванням відповідних соціально-економічних, медико-санітарних і оздоровчо-профілактичних програм.</w:t>
      </w:r>
    </w:p>
    <w:p w:rsidR="00647B40" w:rsidRDefault="00647B40" w:rsidP="00613928">
      <w:pPr>
        <w:shd w:val="clear" w:color="auto" w:fill="FFFFFF"/>
        <w:ind w:left="426"/>
        <w:jc w:val="both"/>
        <w:rPr>
          <w:color w:val="000000"/>
          <w:lang w:val="uk-UA"/>
        </w:rPr>
      </w:pPr>
      <w:bookmarkStart w:id="1" w:name="n4326"/>
      <w:bookmarkEnd w:id="1"/>
      <w:r w:rsidRPr="005829E0">
        <w:rPr>
          <w:color w:val="000000"/>
          <w:lang w:val="uk-UA"/>
        </w:rPr>
        <w:t xml:space="preserve">Держава створює умови для ефективного і доступного для всіх громадян медичного обслуговування. </w:t>
      </w:r>
      <w:r w:rsidRPr="005829E0">
        <w:rPr>
          <w:color w:val="000000"/>
          <w:u w:val="single"/>
          <w:lang w:val="uk-UA"/>
        </w:rPr>
        <w:t>У державних і комунальних закладах охорони здоров'я медична допомога надається безоплатно</w:t>
      </w:r>
      <w:r w:rsidRPr="005829E0">
        <w:rPr>
          <w:color w:val="000000"/>
          <w:lang w:val="uk-UA"/>
        </w:rPr>
        <w:t>; існуюча мережа таких закладів не може бути скорочена. Держава сприяє розвиткові лікувальних закладів усіх форм власності.</w:t>
      </w:r>
    </w:p>
    <w:p w:rsidR="00613928" w:rsidRPr="005829E0" w:rsidRDefault="00613928" w:rsidP="00613928">
      <w:pPr>
        <w:shd w:val="clear" w:color="auto" w:fill="FFFFFF"/>
        <w:ind w:left="426"/>
        <w:jc w:val="both"/>
        <w:rPr>
          <w:color w:val="000000"/>
          <w:lang w:val="uk-UA"/>
        </w:rPr>
      </w:pPr>
    </w:p>
    <w:p w:rsidR="00613928" w:rsidRPr="00613928" w:rsidRDefault="003C492E" w:rsidP="00CE33E4">
      <w:pPr>
        <w:numPr>
          <w:ilvl w:val="0"/>
          <w:numId w:val="21"/>
        </w:numPr>
        <w:ind w:left="426" w:hanging="426"/>
        <w:contextualSpacing/>
        <w:jc w:val="both"/>
        <w:rPr>
          <w:lang w:val="uk-UA"/>
        </w:rPr>
      </w:pPr>
      <w:r w:rsidRPr="00613928">
        <w:rPr>
          <w:lang w:val="uk-UA"/>
        </w:rPr>
        <w:t xml:space="preserve">Відповідно до абзацу першого статті 18 Закону України «Основи законодавства України про охорону здоров’я» фінансове забезпечення охорони здоров’я може здійснюватися за рахунок коштів Державного бюджету України та місцевих бюджетів, коштів юридичних та фізичних осіб, а також з інших джерел, не заборонених законом. </w:t>
      </w:r>
      <w:r w:rsidR="00613928" w:rsidRPr="00613928">
        <w:rPr>
          <w:lang w:val="uk-UA"/>
        </w:rPr>
        <w:t>Кошти Державного бюджету України та місцевих бюджетів, призначені на охорону здоров’я, використовуються, зокрема, для забезпечення медичної допомоги населенню, фінансування державних цільових і місцевих програм охорони здоров’я та фундаментальних наукових досліджень у цій сфері.</w:t>
      </w:r>
    </w:p>
    <w:p w:rsidR="003C492E" w:rsidRPr="00613928" w:rsidRDefault="00613928" w:rsidP="00613928">
      <w:pPr>
        <w:ind w:left="426"/>
        <w:contextualSpacing/>
        <w:jc w:val="both"/>
        <w:rPr>
          <w:lang w:val="uk-UA"/>
        </w:rPr>
      </w:pPr>
      <w:bookmarkStart w:id="2" w:name="n639"/>
      <w:bookmarkEnd w:id="2"/>
      <w:r w:rsidRPr="00613928">
        <w:rPr>
          <w:lang w:val="uk-UA"/>
        </w:rPr>
        <w:t>Фінансове забезпечення державних та комунальних закладів охорони здоров’я - бюджетних установ здійснюється відповідно до бюджетного законодавства.</w:t>
      </w:r>
    </w:p>
    <w:p w:rsidR="0084301F" w:rsidRDefault="0084301F" w:rsidP="00F5545A">
      <w:pPr>
        <w:ind w:left="426" w:hanging="426"/>
        <w:jc w:val="both"/>
        <w:rPr>
          <w:lang w:val="uk-UA"/>
        </w:rPr>
      </w:pPr>
    </w:p>
    <w:p w:rsidR="00272CB1" w:rsidRPr="00732507" w:rsidRDefault="00272CB1" w:rsidP="00F5545A">
      <w:pPr>
        <w:ind w:left="426" w:hanging="426"/>
        <w:jc w:val="both"/>
        <w:rPr>
          <w:lang w:val="uk-UA"/>
        </w:rPr>
      </w:pPr>
    </w:p>
    <w:p w:rsidR="00307080" w:rsidRPr="00732507" w:rsidRDefault="00F95510" w:rsidP="00CE33E4">
      <w:pPr>
        <w:pStyle w:val="a3"/>
        <w:numPr>
          <w:ilvl w:val="0"/>
          <w:numId w:val="21"/>
        </w:numPr>
        <w:ind w:left="426" w:hanging="426"/>
        <w:jc w:val="both"/>
        <w:rPr>
          <w:lang w:val="uk-UA"/>
        </w:rPr>
      </w:pPr>
      <w:r>
        <w:rPr>
          <w:lang w:val="uk-UA"/>
        </w:rPr>
        <w:t>Пунктом 3 частини другої</w:t>
      </w:r>
      <w:r w:rsidR="00F515A5" w:rsidRPr="00732507">
        <w:rPr>
          <w:lang w:val="uk-UA"/>
        </w:rPr>
        <w:t xml:space="preserve"> статті 22 Бюджетного кодексу України </w:t>
      </w:r>
      <w:r w:rsidR="007F320E" w:rsidRPr="00732507">
        <w:rPr>
          <w:lang w:val="uk-UA"/>
        </w:rPr>
        <w:t xml:space="preserve">встановлено, що </w:t>
      </w:r>
      <w:r w:rsidR="00F515A5" w:rsidRPr="00732507">
        <w:rPr>
          <w:lang w:val="uk-UA"/>
        </w:rPr>
        <w:t>головними розпорядниками бюджетних коштів можуть бути виключно, зокрема</w:t>
      </w:r>
      <w:r w:rsidR="007F320E" w:rsidRPr="00732507">
        <w:rPr>
          <w:lang w:val="uk-UA"/>
        </w:rPr>
        <w:t>,</w:t>
      </w:r>
      <w:r w:rsidR="00F515A5" w:rsidRPr="00732507">
        <w:rPr>
          <w:lang w:val="uk-UA"/>
        </w:rPr>
        <w:t xml:space="preserve"> за бюджетними призначеннями, визначеними іншими рішеннями про місцеві бюджети, - місцеві державні адміністрації, виконавчі органи та апарати місцевих рад (секретаріат Київської міської ради), структурні підрозділи місцевих державних адміністрацій, виконавчих органів місцевих рад в особі їх керівників. Якщо згідно із законом місцевою радою не створено виконавчий орган, функції головного розпорядника коштів відповідного місцевого бюджету виконує голова такої місцевої ради.</w:t>
      </w:r>
    </w:p>
    <w:p w:rsidR="00307080" w:rsidRPr="00732507" w:rsidRDefault="00307080" w:rsidP="00F5545A">
      <w:pPr>
        <w:pStyle w:val="a3"/>
        <w:ind w:left="426" w:hanging="426"/>
        <w:rPr>
          <w:sz w:val="20"/>
          <w:szCs w:val="20"/>
          <w:lang w:val="uk-UA"/>
        </w:rPr>
      </w:pPr>
    </w:p>
    <w:p w:rsidR="00307080" w:rsidRPr="00732507" w:rsidRDefault="00307080" w:rsidP="00CE33E4">
      <w:pPr>
        <w:pStyle w:val="a3"/>
        <w:numPr>
          <w:ilvl w:val="0"/>
          <w:numId w:val="21"/>
        </w:numPr>
        <w:ind w:left="426" w:hanging="426"/>
        <w:jc w:val="both"/>
        <w:rPr>
          <w:lang w:val="uk-UA"/>
        </w:rPr>
      </w:pPr>
      <w:r w:rsidRPr="00732507">
        <w:rPr>
          <w:lang w:val="uk-UA"/>
        </w:rPr>
        <w:t xml:space="preserve">Відповідно до пункту 3 частини першої статті 89 Бюджетного кодексу України </w:t>
      </w:r>
      <w:r w:rsidRPr="00732507">
        <w:rPr>
          <w:color w:val="000000"/>
          <w:shd w:val="clear" w:color="auto" w:fill="FFFFFF"/>
          <w:lang w:val="uk-UA"/>
        </w:rPr>
        <w:t xml:space="preserve">до видатків, що здійснюються з бюджетів міст республіканського Автономної Республіки Крим та обласного значення, районних бюджетів, бюджетів об’єднаних територіальних громад, належать </w:t>
      </w:r>
      <w:r w:rsidR="007F320E" w:rsidRPr="00732507">
        <w:rPr>
          <w:color w:val="000000"/>
          <w:shd w:val="clear" w:color="auto" w:fill="FFFFFF"/>
          <w:lang w:val="uk-UA"/>
        </w:rPr>
        <w:t xml:space="preserve">в тому числі </w:t>
      </w:r>
      <w:r w:rsidRPr="00732507">
        <w:rPr>
          <w:color w:val="000000"/>
          <w:shd w:val="clear" w:color="auto" w:fill="FFFFFF"/>
          <w:lang w:val="uk-UA"/>
        </w:rPr>
        <w:t xml:space="preserve">видатки на охорону здоров'я, зокрема: </w:t>
      </w:r>
    </w:p>
    <w:p w:rsidR="00307080" w:rsidRPr="00732507" w:rsidRDefault="00307080" w:rsidP="00E363FA">
      <w:pPr>
        <w:pStyle w:val="a3"/>
        <w:numPr>
          <w:ilvl w:val="0"/>
          <w:numId w:val="12"/>
        </w:numPr>
        <w:tabs>
          <w:tab w:val="left" w:pos="284"/>
        </w:tabs>
        <w:ind w:left="426" w:firstLine="0"/>
        <w:jc w:val="both"/>
        <w:rPr>
          <w:lang w:val="uk-UA"/>
        </w:rPr>
      </w:pPr>
      <w:r w:rsidRPr="00732507">
        <w:rPr>
          <w:color w:val="000000"/>
          <w:shd w:val="clear" w:color="auto" w:fill="FFFFFF"/>
          <w:lang w:val="uk-UA"/>
        </w:rPr>
        <w:t>первинну медичну допомогу (медичні амбулаторії, фельдшерсько-акушерські і фельдшерські пункти, центри первинної медичної (медико-санітарної) допомоги та інші заклади охорони здоров’я, що надають первинну медичну допомогу);</w:t>
      </w:r>
    </w:p>
    <w:p w:rsidR="00307080" w:rsidRPr="00732507" w:rsidRDefault="00307080" w:rsidP="00E363FA">
      <w:pPr>
        <w:pStyle w:val="a3"/>
        <w:numPr>
          <w:ilvl w:val="0"/>
          <w:numId w:val="12"/>
        </w:numPr>
        <w:tabs>
          <w:tab w:val="left" w:pos="284"/>
        </w:tabs>
        <w:ind w:left="426" w:firstLine="0"/>
        <w:jc w:val="both"/>
        <w:rPr>
          <w:lang w:val="uk-UA"/>
        </w:rPr>
      </w:pPr>
      <w:r w:rsidRPr="00732507">
        <w:rPr>
          <w:color w:val="000000"/>
          <w:shd w:val="clear" w:color="auto" w:fill="FFFFFF"/>
          <w:lang w:val="uk-UA"/>
        </w:rPr>
        <w:t>оплату комунальних послуг та енергоносіїв комунальними закладами охорони здоров’я, що надають первинну медичну допомогу, місцеві програми розвитку та підтримки комунальних закладів охорони здоров’я, що надають первинну медичну допомогу, та місцеві програми надання населенню медичних послуг з первинної медичної допомоги населенню;</w:t>
      </w:r>
    </w:p>
    <w:p w:rsidR="00307080" w:rsidRDefault="00307080" w:rsidP="00E363FA">
      <w:pPr>
        <w:pStyle w:val="a3"/>
        <w:numPr>
          <w:ilvl w:val="0"/>
          <w:numId w:val="12"/>
        </w:numPr>
        <w:tabs>
          <w:tab w:val="left" w:pos="284"/>
        </w:tabs>
        <w:ind w:left="426" w:firstLine="0"/>
        <w:jc w:val="both"/>
        <w:rPr>
          <w:lang w:val="uk-UA"/>
        </w:rPr>
      </w:pPr>
      <w:r w:rsidRPr="00732507">
        <w:rPr>
          <w:lang w:val="uk-UA"/>
        </w:rPr>
        <w:lastRenderedPageBreak/>
        <w:t>місцеві програми розвитку та підтримки комунальних закладів охорони здоров’я, які належать відповідним територіальним громадам або є об’єктами права спільної власності територіальних громад сіл, селищ, міст, що перебувають в управлінні районних рад, і місцеві програми надання населенню медичних послуг понад обсяг, передбачений програмою державних гарантій медичного обслуговування населення.</w:t>
      </w:r>
    </w:p>
    <w:p w:rsidR="00011BC4" w:rsidRDefault="00011BC4" w:rsidP="00011BC4">
      <w:pPr>
        <w:tabs>
          <w:tab w:val="left" w:pos="284"/>
        </w:tabs>
        <w:jc w:val="both"/>
        <w:rPr>
          <w:lang w:val="uk-UA"/>
        </w:rPr>
      </w:pPr>
    </w:p>
    <w:p w:rsidR="00011BC4" w:rsidRPr="00011BC4" w:rsidRDefault="00011BC4" w:rsidP="00CE33E4">
      <w:pPr>
        <w:pStyle w:val="a3"/>
        <w:numPr>
          <w:ilvl w:val="0"/>
          <w:numId w:val="21"/>
        </w:numPr>
        <w:tabs>
          <w:tab w:val="left" w:pos="284"/>
        </w:tabs>
        <w:jc w:val="both"/>
        <w:rPr>
          <w:lang w:val="uk-UA"/>
        </w:rPr>
      </w:pPr>
      <w:r>
        <w:rPr>
          <w:lang w:val="uk-UA"/>
        </w:rPr>
        <w:t xml:space="preserve">Відповідно до статті 3 Закону України «Про </w:t>
      </w:r>
      <w:r w:rsidRPr="00011BC4">
        <w:rPr>
          <w:lang w:val="uk-UA"/>
        </w:rPr>
        <w:t>державні фінансові гарантії медичного обслуговування населення</w:t>
      </w:r>
      <w:r>
        <w:rPr>
          <w:lang w:val="uk-UA"/>
        </w:rPr>
        <w:t xml:space="preserve">» </w:t>
      </w:r>
      <w:r w:rsidRPr="00011BC4">
        <w:rPr>
          <w:lang w:val="uk-UA"/>
        </w:rPr>
        <w:t>держава гарантує повну оплату згідно з тарифом за рахунок коштів Державного бюджету України надання громадянам необхідних їм медичних послуг та лікарських засобів, що передбачені програмою медичних гарантій.</w:t>
      </w:r>
    </w:p>
    <w:p w:rsidR="00011BC4" w:rsidRPr="00011BC4" w:rsidRDefault="00011BC4" w:rsidP="00011BC4">
      <w:pPr>
        <w:pStyle w:val="a3"/>
        <w:tabs>
          <w:tab w:val="left" w:pos="284"/>
        </w:tabs>
        <w:ind w:left="360"/>
        <w:jc w:val="both"/>
        <w:rPr>
          <w:lang w:val="uk-UA"/>
        </w:rPr>
      </w:pPr>
      <w:r w:rsidRPr="00011BC4">
        <w:rPr>
          <w:lang w:val="uk-UA"/>
        </w:rPr>
        <w:t>За рахунок Державного бюджету України окремо здійснюється фінансове забезпечення програм громадського здоров’я, заходів боротьби з епідеміями, проведення медико-соціальної експертизи, діяльності, пов’язаної з проведенням судово-медичної та судово-психіатричної експертиз, та інших програм у галузі охорони здоров’я, що забезпечують виконання загальнодержавних функцій, за переліком, затвердженим Кабінетом Міністрів України.</w:t>
      </w:r>
    </w:p>
    <w:p w:rsidR="006C2FFE" w:rsidRDefault="006C2FFE" w:rsidP="00E363FA">
      <w:pPr>
        <w:jc w:val="both"/>
        <w:rPr>
          <w:b/>
          <w:bCs/>
          <w:lang w:val="uk-UA"/>
        </w:rPr>
      </w:pPr>
    </w:p>
    <w:p w:rsidR="00ED0A29" w:rsidRPr="00732507" w:rsidRDefault="00ED0A29" w:rsidP="00E363FA">
      <w:pPr>
        <w:jc w:val="both"/>
        <w:rPr>
          <w:b/>
          <w:bCs/>
          <w:lang w:val="uk-UA"/>
        </w:rPr>
      </w:pPr>
    </w:p>
    <w:p w:rsidR="000B3D67" w:rsidRPr="00732507" w:rsidRDefault="000B3D67" w:rsidP="00E363FA">
      <w:pPr>
        <w:pStyle w:val="a3"/>
        <w:numPr>
          <w:ilvl w:val="3"/>
          <w:numId w:val="9"/>
        </w:numPr>
        <w:tabs>
          <w:tab w:val="left" w:pos="1701"/>
        </w:tabs>
        <w:ind w:left="426" w:hanging="426"/>
        <w:jc w:val="both"/>
        <w:rPr>
          <w:rStyle w:val="rvts9"/>
          <w:b/>
          <w:lang w:val="uk-UA"/>
        </w:rPr>
      </w:pPr>
      <w:r w:rsidRPr="00732507">
        <w:rPr>
          <w:rStyle w:val="rvts9"/>
          <w:b/>
          <w:lang w:val="uk-UA"/>
        </w:rPr>
        <w:t xml:space="preserve">ВИЗНАЧЕННЯ НАЛЕЖНОСТІ ДО ДЕРЖАВНОЇ ДОПОМОГИ ЗАХОДУ З ПІДТРИМКИ </w:t>
      </w:r>
    </w:p>
    <w:p w:rsidR="000B3D67" w:rsidRPr="00732507" w:rsidRDefault="000B3D67" w:rsidP="00E363FA">
      <w:pPr>
        <w:pStyle w:val="a3"/>
        <w:tabs>
          <w:tab w:val="left" w:pos="1701"/>
        </w:tabs>
        <w:ind w:left="426" w:hanging="426"/>
        <w:jc w:val="both"/>
        <w:rPr>
          <w:rStyle w:val="rvts9"/>
          <w:b/>
          <w:lang w:val="uk-UA"/>
        </w:rPr>
      </w:pPr>
    </w:p>
    <w:p w:rsidR="000B3D67" w:rsidRPr="00732507" w:rsidRDefault="000B3D67" w:rsidP="00E363FA">
      <w:pPr>
        <w:pStyle w:val="a3"/>
        <w:tabs>
          <w:tab w:val="left" w:pos="1701"/>
        </w:tabs>
        <w:ind w:left="426" w:hanging="426"/>
        <w:jc w:val="both"/>
        <w:rPr>
          <w:b/>
          <w:lang w:val="uk-UA"/>
        </w:rPr>
      </w:pPr>
      <w:r w:rsidRPr="00732507">
        <w:rPr>
          <w:b/>
          <w:lang w:val="uk-UA"/>
        </w:rPr>
        <w:t>5.1</w:t>
      </w:r>
      <w:r w:rsidR="007F42AE">
        <w:rPr>
          <w:b/>
          <w:lang w:val="uk-UA"/>
        </w:rPr>
        <w:t>.</w:t>
      </w:r>
      <w:r w:rsidRPr="00732507">
        <w:rPr>
          <w:b/>
          <w:lang w:val="uk-UA"/>
        </w:rPr>
        <w:t xml:space="preserve"> КНП «ЛЦРЛ»</w:t>
      </w:r>
    </w:p>
    <w:p w:rsidR="000B3D67" w:rsidRPr="00732507" w:rsidRDefault="000B3D67" w:rsidP="00E363FA">
      <w:pPr>
        <w:pStyle w:val="a3"/>
        <w:tabs>
          <w:tab w:val="left" w:pos="1701"/>
        </w:tabs>
        <w:ind w:left="426" w:hanging="426"/>
        <w:jc w:val="both"/>
        <w:rPr>
          <w:rStyle w:val="rvts9"/>
          <w:b/>
          <w:lang w:val="uk-UA"/>
        </w:rPr>
      </w:pPr>
    </w:p>
    <w:p w:rsidR="000B3D67" w:rsidRPr="00732507" w:rsidRDefault="000B3D67" w:rsidP="00E363FA">
      <w:pPr>
        <w:pStyle w:val="a3"/>
        <w:tabs>
          <w:tab w:val="left" w:pos="1701"/>
        </w:tabs>
        <w:ind w:left="426" w:hanging="426"/>
        <w:jc w:val="both"/>
        <w:rPr>
          <w:rStyle w:val="rvts9"/>
          <w:b/>
          <w:lang w:val="uk-UA"/>
        </w:rPr>
      </w:pPr>
      <w:r w:rsidRPr="00732507">
        <w:rPr>
          <w:rStyle w:val="rvts9"/>
          <w:b/>
          <w:lang w:val="uk-UA"/>
        </w:rPr>
        <w:t>5.1.1</w:t>
      </w:r>
      <w:r w:rsidR="00012CCD">
        <w:rPr>
          <w:rStyle w:val="rvts9"/>
          <w:b/>
          <w:lang w:val="uk-UA"/>
        </w:rPr>
        <w:t>.</w:t>
      </w:r>
      <w:r w:rsidRPr="00732507">
        <w:rPr>
          <w:rStyle w:val="rvts9"/>
          <w:b/>
          <w:lang w:val="uk-UA"/>
        </w:rPr>
        <w:t xml:space="preserve"> Надання підтримки суб’єкту господарювання </w:t>
      </w:r>
    </w:p>
    <w:p w:rsidR="00F0164F" w:rsidRPr="00325470" w:rsidRDefault="00F0164F" w:rsidP="00325470">
      <w:pPr>
        <w:jc w:val="both"/>
        <w:rPr>
          <w:bCs/>
          <w:lang w:val="uk-UA"/>
        </w:rPr>
      </w:pPr>
    </w:p>
    <w:p w:rsidR="00F0164F" w:rsidRPr="00563ECF" w:rsidRDefault="00F0164F" w:rsidP="00CE33E4">
      <w:pPr>
        <w:pStyle w:val="rvps2"/>
        <w:numPr>
          <w:ilvl w:val="0"/>
          <w:numId w:val="21"/>
        </w:numPr>
        <w:spacing w:before="0" w:beforeAutospacing="0" w:after="0" w:afterAutospacing="0"/>
        <w:jc w:val="both"/>
        <w:rPr>
          <w:color w:val="000000"/>
          <w:lang w:val="uk-UA" w:eastAsia="uk-UA"/>
        </w:rPr>
      </w:pPr>
      <w:r w:rsidRPr="00563ECF">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F0164F" w:rsidRPr="00563ECF" w:rsidRDefault="00F0164F" w:rsidP="00F0164F">
      <w:pPr>
        <w:pStyle w:val="rvps2"/>
        <w:spacing w:before="0" w:beforeAutospacing="0" w:after="0" w:afterAutospacing="0"/>
        <w:ind w:left="567" w:hanging="567"/>
        <w:jc w:val="both"/>
        <w:rPr>
          <w:color w:val="000000"/>
          <w:lang w:val="uk-UA" w:eastAsia="uk-UA"/>
        </w:rPr>
      </w:pPr>
    </w:p>
    <w:p w:rsidR="00F0164F" w:rsidRPr="00965800" w:rsidRDefault="00F0164F" w:rsidP="00CE33E4">
      <w:pPr>
        <w:pStyle w:val="rvps2"/>
        <w:numPr>
          <w:ilvl w:val="0"/>
          <w:numId w:val="21"/>
        </w:numPr>
        <w:spacing w:before="0" w:beforeAutospacing="0" w:after="240" w:afterAutospacing="0"/>
        <w:jc w:val="both"/>
        <w:rPr>
          <w:color w:val="000000"/>
          <w:lang w:val="uk-UA" w:eastAsia="uk-UA"/>
        </w:rPr>
      </w:pPr>
      <w:r w:rsidRPr="00563ECF">
        <w:rPr>
          <w:color w:val="000000"/>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C9530C" w:rsidRDefault="00C9530C" w:rsidP="00C9530C">
      <w:pPr>
        <w:pStyle w:val="a3"/>
        <w:numPr>
          <w:ilvl w:val="0"/>
          <w:numId w:val="21"/>
        </w:numPr>
        <w:jc w:val="both"/>
        <w:rPr>
          <w:bCs/>
          <w:lang w:val="uk-UA"/>
        </w:rPr>
      </w:pPr>
      <w:r w:rsidRPr="00F0164F">
        <w:rPr>
          <w:bCs/>
          <w:lang w:val="uk-UA"/>
        </w:rPr>
        <w:t>КП</w:t>
      </w:r>
      <w:r>
        <w:rPr>
          <w:bCs/>
          <w:lang w:val="uk-UA"/>
        </w:rPr>
        <w:t xml:space="preserve"> </w:t>
      </w:r>
      <w:r w:rsidRPr="00F0164F">
        <w:rPr>
          <w:lang w:val="uk-UA"/>
        </w:rPr>
        <w:t>«ЛЦРЛ»</w:t>
      </w:r>
      <w:r w:rsidRPr="00F0164F">
        <w:rPr>
          <w:bCs/>
          <w:lang w:val="uk-UA"/>
        </w:rPr>
        <w:t xml:space="preserve"> </w:t>
      </w:r>
      <w:r w:rsidR="00731D22">
        <w:rPr>
          <w:bCs/>
          <w:lang w:val="uk-UA"/>
        </w:rPr>
        <w:t xml:space="preserve"> згідно </w:t>
      </w:r>
      <w:r>
        <w:rPr>
          <w:bCs/>
          <w:lang w:val="uk-UA"/>
        </w:rPr>
        <w:t>з</w:t>
      </w:r>
      <w:r w:rsidR="00731D22">
        <w:rPr>
          <w:bCs/>
          <w:lang w:val="uk-UA"/>
        </w:rPr>
        <w:t>і</w:t>
      </w:r>
      <w:r>
        <w:rPr>
          <w:bCs/>
          <w:lang w:val="uk-UA"/>
        </w:rPr>
        <w:t xml:space="preserve"> Статутом є закладом охорони здоров</w:t>
      </w:r>
      <w:r w:rsidRPr="00C265D1">
        <w:rPr>
          <w:bCs/>
          <w:lang w:val="uk-UA"/>
        </w:rPr>
        <w:t xml:space="preserve">’я </w:t>
      </w:r>
      <w:r>
        <w:rPr>
          <w:bCs/>
          <w:lang w:val="uk-UA"/>
        </w:rPr>
        <w:t xml:space="preserve">– комунальним унітарним некомерційним підприємством </w:t>
      </w:r>
      <w:proofErr w:type="spellStart"/>
      <w:r>
        <w:rPr>
          <w:bCs/>
          <w:lang w:val="uk-UA"/>
        </w:rPr>
        <w:t>Лиманської</w:t>
      </w:r>
      <w:proofErr w:type="spellEnd"/>
      <w:r>
        <w:rPr>
          <w:bCs/>
          <w:lang w:val="uk-UA"/>
        </w:rPr>
        <w:t xml:space="preserve"> міської ради, що надає </w:t>
      </w:r>
      <w:r w:rsidR="007F42AE">
        <w:rPr>
          <w:bCs/>
          <w:lang w:val="uk-UA"/>
        </w:rPr>
        <w:t xml:space="preserve">                                         </w:t>
      </w:r>
      <w:r>
        <w:rPr>
          <w:bCs/>
          <w:lang w:val="uk-UA"/>
        </w:rPr>
        <w:t>вторинну</w:t>
      </w:r>
      <w:r w:rsidR="007F42AE">
        <w:rPr>
          <w:bCs/>
          <w:lang w:val="uk-UA"/>
        </w:rPr>
        <w:t> </w:t>
      </w:r>
      <w:r>
        <w:rPr>
          <w:bCs/>
          <w:lang w:val="uk-UA"/>
        </w:rPr>
        <w:t>/</w:t>
      </w:r>
      <w:r w:rsidR="007F42AE">
        <w:rPr>
          <w:bCs/>
          <w:lang w:val="uk-UA"/>
        </w:rPr>
        <w:t> </w:t>
      </w:r>
      <w:r>
        <w:rPr>
          <w:bCs/>
          <w:lang w:val="uk-UA"/>
        </w:rPr>
        <w:t xml:space="preserve">спеціалізовану медичну допомогу населенню </w:t>
      </w:r>
      <w:proofErr w:type="spellStart"/>
      <w:r>
        <w:rPr>
          <w:bCs/>
          <w:lang w:val="uk-UA"/>
        </w:rPr>
        <w:t>Лиманської</w:t>
      </w:r>
      <w:proofErr w:type="spellEnd"/>
      <w:r>
        <w:rPr>
          <w:bCs/>
          <w:lang w:val="uk-UA"/>
        </w:rPr>
        <w:t xml:space="preserve"> об’єднаної територіальної громади, відповідно до укладених договорів, а також іншим особам в порядку та на умовах, встановлених  законодавством України, є неприбутковим підприємством. Здійснює </w:t>
      </w:r>
      <w:r w:rsidRPr="00F0164F">
        <w:rPr>
          <w:bCs/>
          <w:lang w:val="uk-UA"/>
        </w:rPr>
        <w:t xml:space="preserve">господарську некомерційну (неприбуткову) діяльність, спрямовану на збереження та зміцнення  здоров’я населення та інших соціальних результатів без мети отримання прибутку. </w:t>
      </w:r>
      <w:r>
        <w:rPr>
          <w:bCs/>
          <w:lang w:val="uk-UA"/>
        </w:rPr>
        <w:t xml:space="preserve"> </w:t>
      </w:r>
    </w:p>
    <w:p w:rsidR="001271E0" w:rsidRDefault="001271E0" w:rsidP="00ED0A29">
      <w:pPr>
        <w:pStyle w:val="a3"/>
        <w:ind w:left="360"/>
        <w:jc w:val="both"/>
        <w:rPr>
          <w:bCs/>
          <w:lang w:val="uk-UA"/>
        </w:rPr>
      </w:pPr>
    </w:p>
    <w:p w:rsidR="001271E0" w:rsidRDefault="007F42AE" w:rsidP="00C9530C">
      <w:pPr>
        <w:pStyle w:val="a3"/>
        <w:numPr>
          <w:ilvl w:val="0"/>
          <w:numId w:val="21"/>
        </w:numPr>
        <w:jc w:val="both"/>
        <w:rPr>
          <w:bCs/>
          <w:lang w:val="uk-UA"/>
        </w:rPr>
      </w:pPr>
      <w:r>
        <w:rPr>
          <w:bCs/>
          <w:lang w:val="uk-UA"/>
        </w:rPr>
        <w:t xml:space="preserve"> При цьому</w:t>
      </w:r>
      <w:r w:rsidR="00F622E2">
        <w:rPr>
          <w:bCs/>
          <w:lang w:val="uk-UA"/>
        </w:rPr>
        <w:t xml:space="preserve"> статтею 52 Господарського кодексу України встановлено, що </w:t>
      </w:r>
      <w:r w:rsidR="00F622E2">
        <w:rPr>
          <w:color w:val="000000"/>
          <w:shd w:val="clear" w:color="auto" w:fill="FFFFFF"/>
          <w:lang w:val="uk-UA"/>
        </w:rPr>
        <w:t>н</w:t>
      </w:r>
      <w:proofErr w:type="spellStart"/>
      <w:r w:rsidR="00F622E2">
        <w:rPr>
          <w:color w:val="000000"/>
          <w:shd w:val="clear" w:color="auto" w:fill="FFFFFF"/>
        </w:rPr>
        <w:t>екомерційне</w:t>
      </w:r>
      <w:proofErr w:type="spellEnd"/>
      <w:r w:rsidR="00F622E2">
        <w:rPr>
          <w:color w:val="000000"/>
          <w:shd w:val="clear" w:color="auto" w:fill="FFFFFF"/>
        </w:rPr>
        <w:t xml:space="preserve"> </w:t>
      </w:r>
      <w:proofErr w:type="spellStart"/>
      <w:r w:rsidR="00F622E2">
        <w:rPr>
          <w:color w:val="000000"/>
          <w:shd w:val="clear" w:color="auto" w:fill="FFFFFF"/>
        </w:rPr>
        <w:t>господарювання</w:t>
      </w:r>
      <w:proofErr w:type="spellEnd"/>
      <w:r w:rsidR="00F622E2">
        <w:rPr>
          <w:color w:val="000000"/>
          <w:shd w:val="clear" w:color="auto" w:fill="FFFFFF"/>
        </w:rPr>
        <w:t xml:space="preserve"> - </w:t>
      </w:r>
      <w:proofErr w:type="spellStart"/>
      <w:r w:rsidR="00F622E2">
        <w:rPr>
          <w:color w:val="000000"/>
          <w:shd w:val="clear" w:color="auto" w:fill="FFFFFF"/>
        </w:rPr>
        <w:t>це</w:t>
      </w:r>
      <w:proofErr w:type="spellEnd"/>
      <w:r w:rsidR="00F622E2">
        <w:rPr>
          <w:color w:val="000000"/>
          <w:shd w:val="clear" w:color="auto" w:fill="FFFFFF"/>
        </w:rPr>
        <w:t xml:space="preserve"> </w:t>
      </w:r>
      <w:proofErr w:type="spellStart"/>
      <w:r w:rsidR="00F622E2">
        <w:rPr>
          <w:color w:val="000000"/>
          <w:shd w:val="clear" w:color="auto" w:fill="FFFFFF"/>
        </w:rPr>
        <w:t>самостійна</w:t>
      </w:r>
      <w:proofErr w:type="spellEnd"/>
      <w:r w:rsidR="00F622E2">
        <w:rPr>
          <w:color w:val="000000"/>
          <w:shd w:val="clear" w:color="auto" w:fill="FFFFFF"/>
        </w:rPr>
        <w:t xml:space="preserve"> систематична </w:t>
      </w:r>
      <w:proofErr w:type="spellStart"/>
      <w:r w:rsidR="00F622E2" w:rsidRPr="00DB363C">
        <w:rPr>
          <w:color w:val="000000"/>
          <w:u w:val="single"/>
          <w:shd w:val="clear" w:color="auto" w:fill="FFFFFF"/>
        </w:rPr>
        <w:t>господарська</w:t>
      </w:r>
      <w:proofErr w:type="spellEnd"/>
      <w:r w:rsidR="00F622E2" w:rsidRPr="00DB363C">
        <w:rPr>
          <w:color w:val="000000"/>
          <w:u w:val="single"/>
          <w:shd w:val="clear" w:color="auto" w:fill="FFFFFF"/>
        </w:rPr>
        <w:t xml:space="preserve"> </w:t>
      </w:r>
      <w:proofErr w:type="spellStart"/>
      <w:r w:rsidR="00F622E2" w:rsidRPr="00DB363C">
        <w:rPr>
          <w:color w:val="000000"/>
          <w:u w:val="single"/>
          <w:shd w:val="clear" w:color="auto" w:fill="FFFFFF"/>
        </w:rPr>
        <w:t>діяльність</w:t>
      </w:r>
      <w:proofErr w:type="spellEnd"/>
      <w:r w:rsidR="00F622E2">
        <w:rPr>
          <w:color w:val="000000"/>
          <w:shd w:val="clear" w:color="auto" w:fill="FFFFFF"/>
        </w:rPr>
        <w:t xml:space="preserve">, </w:t>
      </w:r>
      <w:proofErr w:type="spellStart"/>
      <w:r w:rsidR="00F622E2">
        <w:rPr>
          <w:color w:val="000000"/>
          <w:shd w:val="clear" w:color="auto" w:fill="FFFFFF"/>
        </w:rPr>
        <w:t>що</w:t>
      </w:r>
      <w:proofErr w:type="spellEnd"/>
      <w:r w:rsidR="00F622E2">
        <w:rPr>
          <w:color w:val="000000"/>
          <w:shd w:val="clear" w:color="auto" w:fill="FFFFFF"/>
        </w:rPr>
        <w:t xml:space="preserve"> </w:t>
      </w:r>
      <w:proofErr w:type="spellStart"/>
      <w:r w:rsidR="00F622E2">
        <w:rPr>
          <w:color w:val="000000"/>
          <w:shd w:val="clear" w:color="auto" w:fill="FFFFFF"/>
        </w:rPr>
        <w:t>здійснюється</w:t>
      </w:r>
      <w:proofErr w:type="spellEnd"/>
      <w:r w:rsidR="00F622E2">
        <w:rPr>
          <w:color w:val="000000"/>
          <w:shd w:val="clear" w:color="auto" w:fill="FFFFFF"/>
        </w:rPr>
        <w:t xml:space="preserve"> </w:t>
      </w:r>
      <w:proofErr w:type="spellStart"/>
      <w:r w:rsidR="00F622E2">
        <w:rPr>
          <w:color w:val="000000"/>
          <w:shd w:val="clear" w:color="auto" w:fill="FFFFFF"/>
        </w:rPr>
        <w:t>суб'єктами</w:t>
      </w:r>
      <w:proofErr w:type="spellEnd"/>
      <w:r w:rsidR="00F622E2">
        <w:rPr>
          <w:color w:val="000000"/>
          <w:shd w:val="clear" w:color="auto" w:fill="FFFFFF"/>
        </w:rPr>
        <w:t xml:space="preserve"> </w:t>
      </w:r>
      <w:proofErr w:type="spellStart"/>
      <w:r w:rsidR="00F622E2">
        <w:rPr>
          <w:color w:val="000000"/>
          <w:shd w:val="clear" w:color="auto" w:fill="FFFFFF"/>
        </w:rPr>
        <w:t>господарювання</w:t>
      </w:r>
      <w:proofErr w:type="spellEnd"/>
      <w:r w:rsidR="00F622E2">
        <w:rPr>
          <w:color w:val="000000"/>
          <w:shd w:val="clear" w:color="auto" w:fill="FFFFFF"/>
        </w:rPr>
        <w:t xml:space="preserve">, </w:t>
      </w:r>
      <w:proofErr w:type="spellStart"/>
      <w:r w:rsidR="00F622E2">
        <w:rPr>
          <w:color w:val="000000"/>
          <w:shd w:val="clear" w:color="auto" w:fill="FFFFFF"/>
        </w:rPr>
        <w:t>спрямована</w:t>
      </w:r>
      <w:proofErr w:type="spellEnd"/>
      <w:r w:rsidR="00F622E2">
        <w:rPr>
          <w:color w:val="000000"/>
          <w:shd w:val="clear" w:color="auto" w:fill="FFFFFF"/>
        </w:rPr>
        <w:t xml:space="preserve"> на </w:t>
      </w:r>
      <w:proofErr w:type="spellStart"/>
      <w:r w:rsidR="00F622E2">
        <w:rPr>
          <w:color w:val="000000"/>
          <w:shd w:val="clear" w:color="auto" w:fill="FFFFFF"/>
        </w:rPr>
        <w:t>досягнення</w:t>
      </w:r>
      <w:proofErr w:type="spellEnd"/>
      <w:r w:rsidR="00F622E2">
        <w:rPr>
          <w:color w:val="000000"/>
          <w:shd w:val="clear" w:color="auto" w:fill="FFFFFF"/>
        </w:rPr>
        <w:t xml:space="preserve"> </w:t>
      </w:r>
      <w:proofErr w:type="spellStart"/>
      <w:r w:rsidR="00F622E2">
        <w:rPr>
          <w:color w:val="000000"/>
          <w:shd w:val="clear" w:color="auto" w:fill="FFFFFF"/>
        </w:rPr>
        <w:t>економічних</w:t>
      </w:r>
      <w:proofErr w:type="spellEnd"/>
      <w:r w:rsidR="00F622E2">
        <w:rPr>
          <w:color w:val="000000"/>
          <w:shd w:val="clear" w:color="auto" w:fill="FFFFFF"/>
        </w:rPr>
        <w:t xml:space="preserve">, </w:t>
      </w:r>
      <w:proofErr w:type="spellStart"/>
      <w:r w:rsidR="00F622E2">
        <w:rPr>
          <w:color w:val="000000"/>
          <w:shd w:val="clear" w:color="auto" w:fill="FFFFFF"/>
        </w:rPr>
        <w:t>соціальних</w:t>
      </w:r>
      <w:proofErr w:type="spellEnd"/>
      <w:r w:rsidR="00F622E2">
        <w:rPr>
          <w:color w:val="000000"/>
          <w:shd w:val="clear" w:color="auto" w:fill="FFFFFF"/>
        </w:rPr>
        <w:t xml:space="preserve"> та </w:t>
      </w:r>
      <w:proofErr w:type="spellStart"/>
      <w:r w:rsidR="00F622E2">
        <w:rPr>
          <w:color w:val="000000"/>
          <w:shd w:val="clear" w:color="auto" w:fill="FFFFFF"/>
        </w:rPr>
        <w:t>інших</w:t>
      </w:r>
      <w:proofErr w:type="spellEnd"/>
      <w:r w:rsidR="00F622E2">
        <w:rPr>
          <w:color w:val="000000"/>
          <w:shd w:val="clear" w:color="auto" w:fill="FFFFFF"/>
        </w:rPr>
        <w:t xml:space="preserve"> </w:t>
      </w:r>
      <w:proofErr w:type="spellStart"/>
      <w:r w:rsidR="00F622E2">
        <w:rPr>
          <w:color w:val="000000"/>
          <w:shd w:val="clear" w:color="auto" w:fill="FFFFFF"/>
        </w:rPr>
        <w:t>результатів</w:t>
      </w:r>
      <w:proofErr w:type="spellEnd"/>
      <w:r w:rsidR="00F622E2">
        <w:rPr>
          <w:color w:val="000000"/>
          <w:shd w:val="clear" w:color="auto" w:fill="FFFFFF"/>
        </w:rPr>
        <w:t xml:space="preserve"> без мети </w:t>
      </w:r>
      <w:proofErr w:type="spellStart"/>
      <w:r w:rsidR="00F622E2">
        <w:rPr>
          <w:color w:val="000000"/>
          <w:shd w:val="clear" w:color="auto" w:fill="FFFFFF"/>
        </w:rPr>
        <w:t>одержання</w:t>
      </w:r>
      <w:proofErr w:type="spellEnd"/>
      <w:r w:rsidR="00F622E2">
        <w:rPr>
          <w:color w:val="000000"/>
          <w:shd w:val="clear" w:color="auto" w:fill="FFFFFF"/>
        </w:rPr>
        <w:t xml:space="preserve"> </w:t>
      </w:r>
      <w:proofErr w:type="spellStart"/>
      <w:r w:rsidR="00F622E2">
        <w:rPr>
          <w:color w:val="000000"/>
          <w:shd w:val="clear" w:color="auto" w:fill="FFFFFF"/>
        </w:rPr>
        <w:t>прибутку</w:t>
      </w:r>
      <w:proofErr w:type="spellEnd"/>
      <w:r w:rsidR="00F622E2">
        <w:rPr>
          <w:color w:val="000000"/>
          <w:shd w:val="clear" w:color="auto" w:fill="FFFFFF"/>
        </w:rPr>
        <w:t>.</w:t>
      </w:r>
    </w:p>
    <w:p w:rsidR="00C9530C" w:rsidRDefault="00C9530C" w:rsidP="00C9530C">
      <w:pPr>
        <w:pStyle w:val="a3"/>
        <w:ind w:left="360"/>
        <w:jc w:val="both"/>
        <w:rPr>
          <w:bCs/>
          <w:lang w:val="uk-UA"/>
        </w:rPr>
      </w:pPr>
    </w:p>
    <w:p w:rsidR="00F0164F" w:rsidRDefault="00F0164F" w:rsidP="00CE33E4">
      <w:pPr>
        <w:pStyle w:val="a3"/>
        <w:numPr>
          <w:ilvl w:val="0"/>
          <w:numId w:val="21"/>
        </w:numPr>
        <w:jc w:val="both"/>
        <w:rPr>
          <w:bCs/>
          <w:lang w:val="uk-UA"/>
        </w:rPr>
      </w:pPr>
      <w:r w:rsidRPr="00F0164F">
        <w:rPr>
          <w:bCs/>
          <w:lang w:val="uk-UA"/>
        </w:rPr>
        <w:lastRenderedPageBreak/>
        <w:t>Відповідно до статті 264 Угоди про асоціацію між Україною, з однієї сторони, та Європейським Союзом</w:t>
      </w:r>
      <w:r w:rsidR="00731D22">
        <w:rPr>
          <w:bCs/>
          <w:lang w:val="uk-UA"/>
        </w:rPr>
        <w:t xml:space="preserve"> (далі – ЄС)</w:t>
      </w:r>
      <w:r w:rsidRPr="00F0164F">
        <w:rPr>
          <w:bCs/>
          <w:lang w:val="uk-UA"/>
        </w:rPr>
        <w:t>,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F0164F" w:rsidRPr="00F0164F" w:rsidRDefault="00F0164F" w:rsidP="00F0164F">
      <w:pPr>
        <w:pStyle w:val="a3"/>
        <w:ind w:left="360"/>
        <w:jc w:val="both"/>
        <w:rPr>
          <w:bCs/>
          <w:lang w:val="uk-UA"/>
        </w:rPr>
      </w:pPr>
    </w:p>
    <w:p w:rsidR="00F0164F" w:rsidRDefault="00C9530C" w:rsidP="00CE33E4">
      <w:pPr>
        <w:pStyle w:val="a3"/>
        <w:numPr>
          <w:ilvl w:val="0"/>
          <w:numId w:val="21"/>
        </w:numPr>
        <w:jc w:val="both"/>
        <w:rPr>
          <w:bCs/>
          <w:lang w:val="uk-UA"/>
        </w:rPr>
      </w:pPr>
      <w:r>
        <w:rPr>
          <w:bCs/>
          <w:lang w:val="uk-UA"/>
        </w:rPr>
        <w:t>Пунктом 7</w:t>
      </w:r>
      <w:r w:rsidR="00F0164F" w:rsidRPr="00F0164F">
        <w:rPr>
          <w:bCs/>
          <w:lang w:val="uk-UA"/>
        </w:rPr>
        <w:t xml:space="preserve"> Повідомлення Комісії щодо поняття державної допомоги згідно зі статтею 107 (1) ДФЄС</w:t>
      </w:r>
      <w:r>
        <w:rPr>
          <w:bCs/>
          <w:lang w:val="uk-UA"/>
        </w:rPr>
        <w:t xml:space="preserve"> (далі – Повідомлення Комісії) встановлено, що Суд ЄС неодноразово зазначав, що суб’є</w:t>
      </w:r>
      <w:r w:rsidR="007F42AE">
        <w:rPr>
          <w:bCs/>
          <w:lang w:val="uk-UA"/>
        </w:rPr>
        <w:t>ктами господарювання є особи, які</w:t>
      </w:r>
      <w:r>
        <w:rPr>
          <w:bCs/>
          <w:lang w:val="uk-UA"/>
        </w:rPr>
        <w:t xml:space="preserve"> здійснюють економічну діяльність, незалежно від їх юридичного статусу та джерел фінансування</w:t>
      </w:r>
      <w:r w:rsidR="00F0164F" w:rsidRPr="00F0164F">
        <w:rPr>
          <w:bCs/>
          <w:lang w:val="uk-UA"/>
        </w:rPr>
        <w:t>.</w:t>
      </w:r>
      <w:r>
        <w:rPr>
          <w:bCs/>
          <w:lang w:val="uk-UA"/>
        </w:rPr>
        <w:t xml:space="preserve"> </w:t>
      </w:r>
    </w:p>
    <w:p w:rsidR="00F0164F" w:rsidRPr="00F0164F" w:rsidRDefault="00F0164F" w:rsidP="00F95510">
      <w:pPr>
        <w:pStyle w:val="a3"/>
        <w:ind w:left="360"/>
        <w:jc w:val="both"/>
        <w:rPr>
          <w:bCs/>
          <w:lang w:val="uk-UA"/>
        </w:rPr>
      </w:pPr>
    </w:p>
    <w:p w:rsidR="00F0164F" w:rsidRDefault="00AB59EB" w:rsidP="00CE33E4">
      <w:pPr>
        <w:pStyle w:val="a3"/>
        <w:numPr>
          <w:ilvl w:val="0"/>
          <w:numId w:val="21"/>
        </w:numPr>
        <w:ind w:left="426" w:hanging="426"/>
        <w:jc w:val="both"/>
        <w:rPr>
          <w:bCs/>
          <w:lang w:val="uk-UA"/>
        </w:rPr>
      </w:pPr>
      <w:r>
        <w:rPr>
          <w:bCs/>
          <w:lang w:val="uk-UA"/>
        </w:rPr>
        <w:t xml:space="preserve">Пунктом 57 </w:t>
      </w:r>
      <w:r w:rsidR="0093416E">
        <w:rPr>
          <w:bCs/>
          <w:lang w:val="uk-UA"/>
        </w:rPr>
        <w:t xml:space="preserve">Рішення </w:t>
      </w:r>
      <w:r w:rsidR="00F94767" w:rsidRPr="00F94767">
        <w:rPr>
          <w:bCs/>
          <w:lang w:val="uk-UA"/>
        </w:rPr>
        <w:t xml:space="preserve">Європейської комісії </w:t>
      </w:r>
      <w:r w:rsidR="00F94767">
        <w:rPr>
          <w:bCs/>
          <w:lang w:val="en-US"/>
        </w:rPr>
        <w:t>SA</w:t>
      </w:r>
      <w:r w:rsidR="00F94767" w:rsidRPr="00F94767">
        <w:rPr>
          <w:bCs/>
          <w:lang w:val="uk-UA"/>
        </w:rPr>
        <w:t>.39913 (2017/</w:t>
      </w:r>
      <w:r w:rsidR="00F94767">
        <w:rPr>
          <w:bCs/>
          <w:lang w:val="en-US"/>
        </w:rPr>
        <w:t>NN</w:t>
      </w:r>
      <w:r w:rsidR="00F94767" w:rsidRPr="00F94767">
        <w:rPr>
          <w:bCs/>
          <w:lang w:val="uk-UA"/>
        </w:rPr>
        <w:t>) щодо компенсації державних лікарень</w:t>
      </w:r>
      <w:r>
        <w:rPr>
          <w:bCs/>
          <w:lang w:val="uk-UA"/>
        </w:rPr>
        <w:t>, зазначено, що Суди ЄС підтвердили, що в тих системах</w:t>
      </w:r>
      <w:r w:rsidR="00731D22">
        <w:rPr>
          <w:bCs/>
          <w:lang w:val="uk-UA"/>
        </w:rPr>
        <w:t xml:space="preserve"> (зокрема системах охорони здоров</w:t>
      </w:r>
      <w:r w:rsidR="00731D22" w:rsidRPr="00731D22">
        <w:rPr>
          <w:bCs/>
          <w:lang w:val="uk-UA"/>
        </w:rPr>
        <w:t>’я)</w:t>
      </w:r>
      <w:r>
        <w:rPr>
          <w:bCs/>
          <w:lang w:val="uk-UA"/>
        </w:rPr>
        <w:t>, де послуги фінансуються безпосередньо 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w:t>
      </w:r>
      <w:r w:rsidR="007F42AE">
        <w:rPr>
          <w:bCs/>
          <w:lang w:val="uk-UA"/>
        </w:rPr>
        <w:t xml:space="preserve">зації не здійснюють господарської </w:t>
      </w:r>
      <w:proofErr w:type="spellStart"/>
      <w:r w:rsidR="007F42AE">
        <w:rPr>
          <w:bCs/>
          <w:lang w:val="uk-UA"/>
        </w:rPr>
        <w:t>діяльністі</w:t>
      </w:r>
      <w:proofErr w:type="spellEnd"/>
      <w:r>
        <w:rPr>
          <w:bCs/>
          <w:lang w:val="uk-UA"/>
        </w:rPr>
        <w:t xml:space="preserve">. </w:t>
      </w:r>
      <w:r w:rsidR="007F42AE">
        <w:rPr>
          <w:bCs/>
          <w:lang w:val="uk-UA"/>
        </w:rPr>
        <w:t>Тобто</w:t>
      </w:r>
      <w:r>
        <w:rPr>
          <w:bCs/>
          <w:lang w:val="uk-UA"/>
        </w:rPr>
        <w:t xml:space="preserve">, вони не </w:t>
      </w:r>
      <w:r w:rsidR="007F42AE">
        <w:rPr>
          <w:bCs/>
          <w:lang w:val="uk-UA"/>
        </w:rPr>
        <w:t xml:space="preserve">є суб’єктами господарювання у </w:t>
      </w:r>
      <w:r>
        <w:rPr>
          <w:bCs/>
          <w:lang w:val="uk-UA"/>
        </w:rPr>
        <w:t>значенні статті 107 ДФЄС. Відповідно, система охорони здоров</w:t>
      </w:r>
      <w:r w:rsidRPr="00AB59EB">
        <w:rPr>
          <w:bCs/>
          <w:lang w:val="uk-UA"/>
        </w:rPr>
        <w:t>’я, яка базується на цих принципах, може вважатися неекономічною.</w:t>
      </w:r>
    </w:p>
    <w:p w:rsidR="00F0164F" w:rsidRPr="00325470" w:rsidRDefault="00F0164F" w:rsidP="00325470">
      <w:pPr>
        <w:jc w:val="both"/>
        <w:rPr>
          <w:bCs/>
          <w:lang w:val="uk-UA"/>
        </w:rPr>
      </w:pPr>
    </w:p>
    <w:p w:rsidR="001271E0" w:rsidRDefault="00325470" w:rsidP="003B7792">
      <w:pPr>
        <w:pStyle w:val="a3"/>
        <w:numPr>
          <w:ilvl w:val="0"/>
          <w:numId w:val="21"/>
        </w:numPr>
        <w:ind w:left="426" w:hanging="426"/>
        <w:jc w:val="both"/>
        <w:rPr>
          <w:bCs/>
          <w:u w:val="single"/>
          <w:lang w:val="uk-UA"/>
        </w:rPr>
      </w:pPr>
      <w:r w:rsidRPr="003B7792">
        <w:rPr>
          <w:bCs/>
          <w:lang w:val="uk-UA"/>
        </w:rPr>
        <w:t>Отже</w:t>
      </w:r>
      <w:r w:rsidR="007B57E0">
        <w:rPr>
          <w:bCs/>
          <w:lang w:val="uk-UA"/>
        </w:rPr>
        <w:t>,</w:t>
      </w:r>
      <w:r w:rsidRPr="003B7792">
        <w:rPr>
          <w:bCs/>
          <w:lang w:val="uk-UA"/>
        </w:rPr>
        <w:t xml:space="preserve"> за наведених умов </w:t>
      </w:r>
      <w:r w:rsidRPr="003B7792">
        <w:rPr>
          <w:bCs/>
          <w:u w:val="single"/>
          <w:lang w:val="uk-UA"/>
        </w:rPr>
        <w:t xml:space="preserve">КНП «ЛЦРЛ» </w:t>
      </w:r>
      <w:r w:rsidR="00014F50" w:rsidRPr="003B7792">
        <w:rPr>
          <w:bCs/>
          <w:u w:val="single"/>
          <w:lang w:val="uk-UA"/>
        </w:rPr>
        <w:t>є</w:t>
      </w:r>
      <w:r w:rsidRPr="003B7792">
        <w:rPr>
          <w:bCs/>
          <w:u w:val="single"/>
          <w:lang w:val="uk-UA"/>
        </w:rPr>
        <w:t xml:space="preserve"> суб’єктом господарювання</w:t>
      </w:r>
      <w:r w:rsidR="00F73913">
        <w:rPr>
          <w:bCs/>
          <w:u w:val="single"/>
          <w:lang w:val="uk-UA"/>
        </w:rPr>
        <w:t>, діяльність якого спрямована на досягнення соціального результату та не має на меті отримання прибутку</w:t>
      </w:r>
      <w:r w:rsidR="00ED0A29">
        <w:rPr>
          <w:bCs/>
          <w:u w:val="single"/>
          <w:lang w:val="uk-UA"/>
        </w:rPr>
        <w:t>.</w:t>
      </w:r>
    </w:p>
    <w:p w:rsidR="00ED0A29" w:rsidRPr="00ED0A29" w:rsidRDefault="00ED0A29" w:rsidP="00ED0A29">
      <w:pPr>
        <w:jc w:val="both"/>
        <w:rPr>
          <w:bCs/>
          <w:u w:val="single"/>
          <w:lang w:val="uk-UA"/>
        </w:rPr>
      </w:pPr>
    </w:p>
    <w:p w:rsidR="00014F50" w:rsidRPr="00014F50" w:rsidRDefault="00F73913" w:rsidP="00014F50">
      <w:pPr>
        <w:pStyle w:val="a3"/>
        <w:numPr>
          <w:ilvl w:val="0"/>
          <w:numId w:val="21"/>
        </w:numPr>
        <w:ind w:left="426" w:hanging="426"/>
        <w:jc w:val="both"/>
        <w:rPr>
          <w:bCs/>
          <w:lang w:val="uk-UA"/>
        </w:rPr>
      </w:pPr>
      <w:r>
        <w:rPr>
          <w:bCs/>
          <w:u w:val="single"/>
          <w:lang w:val="uk-UA"/>
        </w:rPr>
        <w:t>У</w:t>
      </w:r>
      <w:r w:rsidRPr="005A1A99">
        <w:rPr>
          <w:bCs/>
          <w:u w:val="single"/>
          <w:lang w:val="uk-UA"/>
        </w:rPr>
        <w:t xml:space="preserve"> </w:t>
      </w:r>
      <w:r w:rsidR="00014F50" w:rsidRPr="005A1A99">
        <w:rPr>
          <w:bCs/>
          <w:u w:val="single"/>
          <w:lang w:val="uk-UA"/>
        </w:rPr>
        <w:t xml:space="preserve">частині </w:t>
      </w:r>
      <w:r w:rsidR="003B7792">
        <w:rPr>
          <w:bCs/>
          <w:u w:val="single"/>
          <w:lang w:val="uk-UA"/>
        </w:rPr>
        <w:t xml:space="preserve">медичних </w:t>
      </w:r>
      <w:r w:rsidR="00014F50" w:rsidRPr="005A1A99">
        <w:rPr>
          <w:bCs/>
          <w:u w:val="single"/>
          <w:lang w:val="uk-UA"/>
        </w:rPr>
        <w:t>послуг, що надаються населенню безкоштовно</w:t>
      </w:r>
      <w:r w:rsidR="005A1A99" w:rsidRPr="005A1A99">
        <w:rPr>
          <w:bCs/>
          <w:u w:val="single"/>
          <w:lang w:val="uk-UA"/>
        </w:rPr>
        <w:t xml:space="preserve"> та на які виділяється державна підтримка</w:t>
      </w:r>
      <w:r w:rsidR="00014F50" w:rsidRPr="005A1A99">
        <w:rPr>
          <w:bCs/>
          <w:u w:val="single"/>
          <w:lang w:val="uk-UA"/>
        </w:rPr>
        <w:t xml:space="preserve">, </w:t>
      </w:r>
      <w:r w:rsidR="003B7792">
        <w:rPr>
          <w:bCs/>
          <w:u w:val="single"/>
          <w:lang w:val="uk-UA"/>
        </w:rPr>
        <w:t>його діяльність є</w:t>
      </w:r>
      <w:r w:rsidR="005A1A99" w:rsidRPr="005A1A99">
        <w:rPr>
          <w:bCs/>
          <w:u w:val="single"/>
          <w:lang w:val="uk-UA"/>
        </w:rPr>
        <w:t xml:space="preserve"> </w:t>
      </w:r>
      <w:r>
        <w:rPr>
          <w:bCs/>
          <w:u w:val="single"/>
          <w:lang w:val="uk-UA"/>
        </w:rPr>
        <w:t>неекономічною</w:t>
      </w:r>
      <w:r w:rsidR="00502573">
        <w:rPr>
          <w:bCs/>
          <w:u w:val="single"/>
          <w:lang w:val="uk-UA"/>
        </w:rPr>
        <w:t>.</w:t>
      </w:r>
      <w:r w:rsidR="00014F50">
        <w:rPr>
          <w:bCs/>
          <w:lang w:val="uk-UA"/>
        </w:rPr>
        <w:t xml:space="preserve"> </w:t>
      </w:r>
    </w:p>
    <w:p w:rsidR="008375C2" w:rsidRPr="00325470" w:rsidRDefault="008375C2" w:rsidP="00325470">
      <w:pPr>
        <w:jc w:val="both"/>
        <w:rPr>
          <w:bCs/>
          <w:lang w:val="uk-UA"/>
        </w:rPr>
      </w:pPr>
    </w:p>
    <w:p w:rsidR="000B3D67" w:rsidRPr="002214B3" w:rsidRDefault="000B3D67" w:rsidP="00E363FA">
      <w:pPr>
        <w:ind w:left="426" w:hanging="426"/>
        <w:jc w:val="both"/>
        <w:rPr>
          <w:b/>
          <w:lang w:val="uk-UA"/>
        </w:rPr>
      </w:pPr>
      <w:r w:rsidRPr="002214B3">
        <w:rPr>
          <w:b/>
          <w:bCs/>
          <w:lang w:val="uk-UA"/>
        </w:rPr>
        <w:t>5.1.2</w:t>
      </w:r>
      <w:r w:rsidR="00012CCD" w:rsidRPr="002214B3">
        <w:rPr>
          <w:b/>
          <w:bCs/>
          <w:lang w:val="uk-UA"/>
        </w:rPr>
        <w:t>.</w:t>
      </w:r>
      <w:r w:rsidRPr="002214B3">
        <w:rPr>
          <w:b/>
          <w:lang w:val="uk-UA"/>
        </w:rPr>
        <w:t xml:space="preserve"> Надання підтримки за рахунок державних ресурсів</w:t>
      </w:r>
    </w:p>
    <w:p w:rsidR="000B3D67" w:rsidRPr="002214B3" w:rsidRDefault="000B3D67" w:rsidP="00E363FA">
      <w:pPr>
        <w:ind w:left="426" w:hanging="426"/>
        <w:jc w:val="both"/>
        <w:rPr>
          <w:b/>
          <w:lang w:val="uk-UA"/>
        </w:rPr>
      </w:pPr>
    </w:p>
    <w:p w:rsidR="000B3D67" w:rsidRPr="002214B3" w:rsidRDefault="000B3D67" w:rsidP="00CE33E4">
      <w:pPr>
        <w:pStyle w:val="a3"/>
        <w:numPr>
          <w:ilvl w:val="0"/>
          <w:numId w:val="21"/>
        </w:numPr>
        <w:ind w:left="426" w:hanging="426"/>
        <w:jc w:val="both"/>
        <w:rPr>
          <w:bCs/>
          <w:lang w:val="uk-UA"/>
        </w:rPr>
      </w:pPr>
      <w:r w:rsidRPr="002214B3">
        <w:rPr>
          <w:bCs/>
          <w:lang w:val="uk-UA"/>
        </w:rPr>
        <w:t>Згідно з інформ</w:t>
      </w:r>
      <w:r w:rsidR="00011BC4">
        <w:rPr>
          <w:bCs/>
          <w:lang w:val="uk-UA"/>
        </w:rPr>
        <w:t xml:space="preserve">ацією, наданою в Повідомленні, </w:t>
      </w:r>
      <w:r w:rsidRPr="002214B3">
        <w:rPr>
          <w:bCs/>
          <w:lang w:val="uk-UA"/>
        </w:rPr>
        <w:t>державна підтримка надається за рахунок ресурсів</w:t>
      </w:r>
      <w:r w:rsidR="00011BC4">
        <w:rPr>
          <w:bCs/>
          <w:lang w:val="uk-UA"/>
        </w:rPr>
        <w:t xml:space="preserve"> місцевого бюджету</w:t>
      </w:r>
      <w:r w:rsidRPr="002214B3">
        <w:rPr>
          <w:bCs/>
          <w:lang w:val="uk-UA"/>
        </w:rPr>
        <w:t xml:space="preserve">, тобто підтримка </w:t>
      </w:r>
      <w:r w:rsidRPr="005A1A99">
        <w:rPr>
          <w:bCs/>
          <w:u w:val="single"/>
          <w:lang w:val="uk-UA"/>
        </w:rPr>
        <w:t>надається за рахунок місцевих ресурсів у розумінні Закону.</w:t>
      </w:r>
    </w:p>
    <w:p w:rsidR="00012CCD" w:rsidRPr="002214B3" w:rsidRDefault="00012CCD" w:rsidP="00012CCD">
      <w:pPr>
        <w:pStyle w:val="a3"/>
        <w:ind w:left="426"/>
        <w:jc w:val="both"/>
        <w:rPr>
          <w:bCs/>
          <w:lang w:val="uk-UA"/>
        </w:rPr>
      </w:pPr>
    </w:p>
    <w:p w:rsidR="000B3D67" w:rsidRPr="002214B3" w:rsidRDefault="000B3D67" w:rsidP="000F48AE">
      <w:pPr>
        <w:pStyle w:val="a3"/>
        <w:tabs>
          <w:tab w:val="left" w:pos="567"/>
        </w:tabs>
        <w:ind w:left="426" w:hanging="426"/>
        <w:jc w:val="both"/>
        <w:rPr>
          <w:b/>
          <w:bCs/>
          <w:lang w:val="uk-UA"/>
        </w:rPr>
      </w:pPr>
      <w:r w:rsidRPr="002214B3">
        <w:rPr>
          <w:b/>
          <w:bCs/>
          <w:lang w:val="uk-UA"/>
        </w:rPr>
        <w:t>5.1.3</w:t>
      </w:r>
      <w:r w:rsidR="00012CCD" w:rsidRPr="002214B3">
        <w:rPr>
          <w:b/>
          <w:bCs/>
          <w:lang w:val="uk-UA"/>
        </w:rPr>
        <w:t>.</w:t>
      </w:r>
      <w:r w:rsidRPr="002214B3">
        <w:rPr>
          <w:b/>
          <w:bCs/>
          <w:lang w:val="uk-UA"/>
        </w:rPr>
        <w:t xml:space="preserve"> Створення переваг для виробництва окремих видів товарів чи провадження  окремих видів господарської діяльності</w:t>
      </w:r>
    </w:p>
    <w:p w:rsidR="00EF4916" w:rsidRPr="00EF4916" w:rsidRDefault="00EF4916" w:rsidP="00EF4916">
      <w:pPr>
        <w:jc w:val="both"/>
        <w:rPr>
          <w:bCs/>
          <w:lang w:val="uk-UA"/>
        </w:rPr>
      </w:pPr>
    </w:p>
    <w:p w:rsidR="00EF4916" w:rsidRPr="00EF4916" w:rsidRDefault="00EF4916" w:rsidP="00CE33E4">
      <w:pPr>
        <w:pStyle w:val="a3"/>
        <w:numPr>
          <w:ilvl w:val="0"/>
          <w:numId w:val="21"/>
        </w:numPr>
        <w:jc w:val="both"/>
        <w:rPr>
          <w:bCs/>
          <w:lang w:val="uk-UA"/>
        </w:rPr>
      </w:pPr>
      <w:r w:rsidRPr="00EF4916">
        <w:rPr>
          <w:bCs/>
          <w:lang w:val="uk-UA"/>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EF4916" w:rsidRPr="00EF4916" w:rsidRDefault="00EF4916" w:rsidP="00EF4916">
      <w:pPr>
        <w:jc w:val="both"/>
        <w:rPr>
          <w:bCs/>
          <w:lang w:val="uk-UA"/>
        </w:rPr>
      </w:pPr>
    </w:p>
    <w:p w:rsidR="001271E0" w:rsidRPr="001271E0" w:rsidRDefault="00014F50" w:rsidP="00CE33E4">
      <w:pPr>
        <w:pStyle w:val="a3"/>
        <w:numPr>
          <w:ilvl w:val="0"/>
          <w:numId w:val="21"/>
        </w:numPr>
        <w:ind w:left="426" w:hanging="426"/>
        <w:jc w:val="both"/>
        <w:rPr>
          <w:bCs/>
          <w:lang w:val="uk-UA"/>
        </w:rPr>
      </w:pPr>
      <w:r>
        <w:rPr>
          <w:bCs/>
          <w:lang w:val="uk-UA"/>
        </w:rPr>
        <w:t>Отже, п</w:t>
      </w:r>
      <w:r w:rsidR="000B3D67" w:rsidRPr="002214B3">
        <w:rPr>
          <w:bCs/>
          <w:lang w:val="uk-UA"/>
        </w:rPr>
        <w:t>овідомлена підтримка</w:t>
      </w:r>
      <w:r>
        <w:rPr>
          <w:bCs/>
          <w:lang w:val="uk-UA"/>
        </w:rPr>
        <w:t xml:space="preserve">, </w:t>
      </w:r>
      <w:r w:rsidR="000B3D67" w:rsidRPr="002214B3">
        <w:rPr>
          <w:bCs/>
          <w:lang w:val="uk-UA"/>
        </w:rPr>
        <w:t xml:space="preserve">спрямована на фінансування витрат </w:t>
      </w:r>
      <w:r w:rsidR="000B3D67" w:rsidRPr="002214B3">
        <w:rPr>
          <w:lang w:val="uk-UA"/>
        </w:rPr>
        <w:t>КНП «ЛЦРЛ»</w:t>
      </w:r>
      <w:r>
        <w:rPr>
          <w:bCs/>
          <w:lang w:val="uk-UA"/>
        </w:rPr>
        <w:t xml:space="preserve"> для надання безкоштовних послуг населенню, </w:t>
      </w:r>
      <w:r w:rsidR="00301F1A" w:rsidRPr="005A1A99">
        <w:rPr>
          <w:bCs/>
          <w:u w:val="single"/>
          <w:lang w:val="uk-UA"/>
        </w:rPr>
        <w:t>не надає переваг</w:t>
      </w:r>
      <w:r w:rsidR="000B3D67" w:rsidRPr="005A1A99">
        <w:rPr>
          <w:bCs/>
          <w:u w:val="single"/>
          <w:lang w:val="uk-UA"/>
        </w:rPr>
        <w:t xml:space="preserve"> </w:t>
      </w:r>
      <w:r w:rsidR="000B3D67" w:rsidRPr="005A1A99">
        <w:rPr>
          <w:u w:val="single"/>
          <w:lang w:val="uk-UA"/>
        </w:rPr>
        <w:t>КН</w:t>
      </w:r>
      <w:r w:rsidR="00301F1A" w:rsidRPr="005A1A99">
        <w:rPr>
          <w:u w:val="single"/>
          <w:lang w:val="uk-UA"/>
        </w:rPr>
        <w:t>П «ЛЦРЛ»</w:t>
      </w:r>
      <w:r w:rsidR="000B3D67" w:rsidRPr="005A1A99">
        <w:rPr>
          <w:bCs/>
          <w:u w:val="single"/>
          <w:lang w:val="uk-UA"/>
        </w:rPr>
        <w:t xml:space="preserve"> для провадження окремого виду господарської діяльності</w:t>
      </w:r>
      <w:r>
        <w:rPr>
          <w:bCs/>
          <w:lang w:val="uk-UA"/>
        </w:rPr>
        <w:t xml:space="preserve">, оскільки </w:t>
      </w:r>
      <w:r w:rsidRPr="002214B3">
        <w:rPr>
          <w:lang w:val="uk-UA"/>
        </w:rPr>
        <w:t>КНП «ЛЦРЛ»</w:t>
      </w:r>
      <w:r w:rsidR="007F42AE">
        <w:rPr>
          <w:lang w:val="uk-UA"/>
        </w:rPr>
        <w:t xml:space="preserve"> у</w:t>
      </w:r>
      <w:r>
        <w:rPr>
          <w:lang w:val="uk-UA"/>
        </w:rPr>
        <w:t xml:space="preserve"> зазначеній частині діяльності </w:t>
      </w:r>
      <w:r w:rsidR="00502573">
        <w:rPr>
          <w:lang w:val="uk-UA"/>
        </w:rPr>
        <w:t xml:space="preserve"> здійснює неекономічну діяльність</w:t>
      </w:r>
      <w:r w:rsidR="001271E0">
        <w:rPr>
          <w:lang w:val="uk-UA"/>
        </w:rPr>
        <w:t xml:space="preserve"> і</w:t>
      </w:r>
      <w:r w:rsidR="007F42AE">
        <w:rPr>
          <w:lang w:val="uk-UA"/>
        </w:rPr>
        <w:t>,</w:t>
      </w:r>
      <w:r w:rsidR="001271E0">
        <w:rPr>
          <w:lang w:val="uk-UA"/>
        </w:rPr>
        <w:t xml:space="preserve"> відповідно</w:t>
      </w:r>
      <w:r w:rsidR="007F42AE">
        <w:rPr>
          <w:lang w:val="uk-UA"/>
        </w:rPr>
        <w:t>,</w:t>
      </w:r>
      <w:r w:rsidR="001271E0">
        <w:rPr>
          <w:lang w:val="uk-UA"/>
        </w:rPr>
        <w:t xml:space="preserve"> не може отримати будь-якої економічної вигоди внаслідок отримання державної підтримки</w:t>
      </w:r>
      <w:r>
        <w:rPr>
          <w:lang w:val="uk-UA"/>
        </w:rPr>
        <w:t xml:space="preserve">. </w:t>
      </w:r>
    </w:p>
    <w:p w:rsidR="001271E0" w:rsidRPr="001271E0" w:rsidRDefault="001271E0" w:rsidP="00ED0A29">
      <w:pPr>
        <w:pStyle w:val="a3"/>
        <w:rPr>
          <w:lang w:val="uk-UA"/>
        </w:rPr>
      </w:pPr>
    </w:p>
    <w:p w:rsidR="000B3D67" w:rsidRPr="002214B3" w:rsidRDefault="00014F50" w:rsidP="00CE33E4">
      <w:pPr>
        <w:pStyle w:val="a3"/>
        <w:numPr>
          <w:ilvl w:val="0"/>
          <w:numId w:val="21"/>
        </w:numPr>
        <w:ind w:left="426" w:hanging="426"/>
        <w:jc w:val="both"/>
        <w:rPr>
          <w:bCs/>
          <w:lang w:val="uk-UA"/>
        </w:rPr>
      </w:pPr>
      <w:r>
        <w:rPr>
          <w:lang w:val="uk-UA"/>
        </w:rPr>
        <w:t>Водночас</w:t>
      </w:r>
      <w:r w:rsidR="001271E0">
        <w:rPr>
          <w:lang w:val="uk-UA"/>
        </w:rPr>
        <w:t xml:space="preserve">, якщо фінансову підтримку буде </w:t>
      </w:r>
      <w:proofErr w:type="spellStart"/>
      <w:r w:rsidR="00ED0A29">
        <w:rPr>
          <w:lang w:val="uk-UA"/>
        </w:rPr>
        <w:t>спрямувано</w:t>
      </w:r>
      <w:proofErr w:type="spellEnd"/>
      <w:r>
        <w:rPr>
          <w:lang w:val="uk-UA"/>
        </w:rPr>
        <w:t xml:space="preserve"> </w:t>
      </w:r>
      <w:r w:rsidRPr="002214B3">
        <w:rPr>
          <w:lang w:val="uk-UA"/>
        </w:rPr>
        <w:t>КНП «ЛЦРЛ»</w:t>
      </w:r>
      <w:r>
        <w:rPr>
          <w:lang w:val="uk-UA"/>
        </w:rPr>
        <w:t xml:space="preserve"> на </w:t>
      </w:r>
      <w:r w:rsidR="001271E0">
        <w:rPr>
          <w:lang w:val="uk-UA"/>
        </w:rPr>
        <w:t xml:space="preserve">його </w:t>
      </w:r>
      <w:r>
        <w:rPr>
          <w:lang w:val="uk-UA"/>
        </w:rPr>
        <w:t>діяльність з надання платних послуг з охорони здоров’я</w:t>
      </w:r>
      <w:r w:rsidR="001271E0">
        <w:rPr>
          <w:lang w:val="uk-UA"/>
        </w:rPr>
        <w:t xml:space="preserve">, така підтримка </w:t>
      </w:r>
      <w:r w:rsidRPr="005A1A99">
        <w:rPr>
          <w:u w:val="single"/>
          <w:lang w:val="uk-UA"/>
        </w:rPr>
        <w:t>нада</w:t>
      </w:r>
      <w:r w:rsidR="00916D5B">
        <w:rPr>
          <w:u w:val="single"/>
          <w:lang w:val="uk-UA"/>
        </w:rPr>
        <w:t>ватиме</w:t>
      </w:r>
      <w:r w:rsidRPr="005A1A99">
        <w:rPr>
          <w:u w:val="single"/>
          <w:lang w:val="uk-UA"/>
        </w:rPr>
        <w:t xml:space="preserve"> переваги КНП «ЛЦРЛ» для провадження окремого виду господарської діяльності</w:t>
      </w:r>
      <w:r w:rsidR="000B3D67" w:rsidRPr="002214B3">
        <w:rPr>
          <w:bCs/>
          <w:lang w:val="uk-UA"/>
        </w:rPr>
        <w:t>.</w:t>
      </w:r>
    </w:p>
    <w:p w:rsidR="00D76C61" w:rsidRPr="00D76C61" w:rsidRDefault="00D76C61" w:rsidP="00D76C61">
      <w:pPr>
        <w:jc w:val="both"/>
        <w:rPr>
          <w:bCs/>
          <w:lang w:val="uk-UA"/>
        </w:rPr>
      </w:pPr>
    </w:p>
    <w:p w:rsidR="006D6899" w:rsidRPr="002214B3" w:rsidRDefault="006D6899" w:rsidP="002214B3">
      <w:pPr>
        <w:pStyle w:val="a3"/>
        <w:numPr>
          <w:ilvl w:val="2"/>
          <w:numId w:val="33"/>
        </w:numPr>
        <w:tabs>
          <w:tab w:val="left" w:pos="0"/>
          <w:tab w:val="left" w:pos="284"/>
          <w:tab w:val="left" w:pos="567"/>
        </w:tabs>
        <w:jc w:val="both"/>
        <w:rPr>
          <w:b/>
          <w:lang w:val="uk-UA"/>
        </w:rPr>
      </w:pPr>
      <w:r w:rsidRPr="002214B3">
        <w:rPr>
          <w:b/>
          <w:lang w:val="uk-UA"/>
        </w:rPr>
        <w:lastRenderedPageBreak/>
        <w:t>Спотворення або загроза спотворення економічної конкуренції</w:t>
      </w:r>
    </w:p>
    <w:p w:rsidR="006D6899" w:rsidRPr="00732507" w:rsidRDefault="006D6899" w:rsidP="00E363FA">
      <w:pPr>
        <w:tabs>
          <w:tab w:val="left" w:pos="0"/>
        </w:tabs>
        <w:ind w:left="426" w:hanging="426"/>
        <w:contextualSpacing/>
        <w:jc w:val="both"/>
        <w:rPr>
          <w:lang w:val="uk-UA" w:eastAsia="uk-UA"/>
        </w:rPr>
      </w:pPr>
    </w:p>
    <w:p w:rsidR="006D6899" w:rsidRPr="00732507" w:rsidRDefault="006D6899" w:rsidP="00CE33E4">
      <w:pPr>
        <w:pStyle w:val="a3"/>
        <w:numPr>
          <w:ilvl w:val="0"/>
          <w:numId w:val="21"/>
        </w:numPr>
        <w:tabs>
          <w:tab w:val="left" w:pos="0"/>
        </w:tabs>
        <w:jc w:val="both"/>
        <w:rPr>
          <w:bCs/>
          <w:lang w:val="uk-UA"/>
        </w:rPr>
      </w:pPr>
      <w:r w:rsidRPr="00732507">
        <w:rPr>
          <w:bCs/>
          <w:lang w:val="uk-UA"/>
        </w:rPr>
        <w:t xml:space="preserve">Діяльність </w:t>
      </w:r>
      <w:r w:rsidRPr="00732507">
        <w:rPr>
          <w:lang w:val="uk-UA"/>
        </w:rPr>
        <w:t>КНП «ЛЦРЛ»</w:t>
      </w:r>
      <w:r w:rsidRPr="00732507">
        <w:rPr>
          <w:bCs/>
          <w:lang w:val="uk-UA"/>
        </w:rPr>
        <w:t xml:space="preserve"> відповідно до законодавства здійснюється на безкоштовній основі для населення, не реалізується на ринку, у розумінні Закону України «Про захист економічної конкуренції», та не бере участі в господарському обороті у частині послуг, які надаються населенню безкоштовно.</w:t>
      </w:r>
    </w:p>
    <w:p w:rsidR="006D6899" w:rsidRPr="00732507" w:rsidRDefault="006D6899" w:rsidP="00E363FA">
      <w:pPr>
        <w:pStyle w:val="a3"/>
        <w:tabs>
          <w:tab w:val="left" w:pos="0"/>
        </w:tabs>
        <w:ind w:left="426" w:hanging="426"/>
        <w:jc w:val="both"/>
        <w:rPr>
          <w:bCs/>
          <w:lang w:val="uk-UA"/>
        </w:rPr>
      </w:pPr>
    </w:p>
    <w:p w:rsidR="006D6899" w:rsidRPr="001271E0" w:rsidRDefault="006D6899" w:rsidP="00CE33E4">
      <w:pPr>
        <w:pStyle w:val="a3"/>
        <w:numPr>
          <w:ilvl w:val="0"/>
          <w:numId w:val="21"/>
        </w:numPr>
        <w:tabs>
          <w:tab w:val="left" w:pos="0"/>
        </w:tabs>
        <w:jc w:val="both"/>
        <w:rPr>
          <w:bCs/>
          <w:u w:val="single"/>
          <w:lang w:val="uk-UA"/>
        </w:rPr>
      </w:pPr>
      <w:r w:rsidRPr="00732507">
        <w:rPr>
          <w:bCs/>
          <w:lang w:val="uk-UA"/>
        </w:rPr>
        <w:t>О</w:t>
      </w:r>
      <w:r w:rsidRPr="00732507">
        <w:rPr>
          <w:lang w:val="uk-UA" w:eastAsia="uk-UA"/>
        </w:rPr>
        <w:t xml:space="preserve">тже, </w:t>
      </w:r>
      <w:r w:rsidRPr="005A1A99">
        <w:rPr>
          <w:u w:val="single"/>
          <w:lang w:val="uk-UA" w:eastAsia="uk-UA"/>
        </w:rPr>
        <w:t xml:space="preserve">повідомлена підтримка не спотворює </w:t>
      </w:r>
      <w:r w:rsidRPr="005A1A99">
        <w:rPr>
          <w:u w:val="single"/>
          <w:lang w:val="uk-UA"/>
        </w:rPr>
        <w:t>і не загрожує спотворенням економічної конкуренції.</w:t>
      </w:r>
    </w:p>
    <w:p w:rsidR="001271E0" w:rsidRPr="00ED0A29" w:rsidRDefault="001271E0" w:rsidP="00ED0A29">
      <w:pPr>
        <w:pStyle w:val="a3"/>
        <w:rPr>
          <w:bCs/>
          <w:u w:val="single"/>
          <w:lang w:val="uk-UA"/>
        </w:rPr>
      </w:pPr>
    </w:p>
    <w:p w:rsidR="001271E0" w:rsidRPr="005A1A99" w:rsidRDefault="001271E0" w:rsidP="001271E0">
      <w:pPr>
        <w:pStyle w:val="a3"/>
        <w:numPr>
          <w:ilvl w:val="0"/>
          <w:numId w:val="21"/>
        </w:numPr>
        <w:tabs>
          <w:tab w:val="left" w:pos="0"/>
        </w:tabs>
        <w:jc w:val="both"/>
        <w:rPr>
          <w:bCs/>
          <w:u w:val="single"/>
          <w:lang w:val="uk-UA"/>
        </w:rPr>
      </w:pPr>
      <w:r w:rsidRPr="001271E0">
        <w:rPr>
          <w:bCs/>
          <w:u w:val="single"/>
          <w:lang w:val="uk-UA"/>
        </w:rPr>
        <w:t>Водночас, якщо  фін</w:t>
      </w:r>
      <w:r>
        <w:rPr>
          <w:bCs/>
          <w:u w:val="single"/>
          <w:lang w:val="uk-UA"/>
        </w:rPr>
        <w:t>ансову підтримку буде спрямовано</w:t>
      </w:r>
      <w:r w:rsidRPr="001271E0">
        <w:rPr>
          <w:bCs/>
          <w:u w:val="single"/>
          <w:lang w:val="uk-UA"/>
        </w:rPr>
        <w:t xml:space="preserve"> КНП «ЛЦРЛ» на його діяльність з надання платних послуг з охорони здоров’я, така підтримка  </w:t>
      </w:r>
      <w:r>
        <w:rPr>
          <w:bCs/>
          <w:u w:val="single"/>
          <w:lang w:val="uk-UA"/>
        </w:rPr>
        <w:t>спотворюватиме економічну конкуренцію</w:t>
      </w:r>
      <w:r w:rsidRPr="001271E0">
        <w:rPr>
          <w:bCs/>
          <w:u w:val="single"/>
          <w:lang w:val="uk-UA"/>
        </w:rPr>
        <w:t>.</w:t>
      </w:r>
    </w:p>
    <w:p w:rsidR="00D76C61" w:rsidRPr="00D76C61" w:rsidRDefault="00D76C61" w:rsidP="00D76C61">
      <w:pPr>
        <w:tabs>
          <w:tab w:val="left" w:pos="0"/>
        </w:tabs>
        <w:jc w:val="both"/>
        <w:rPr>
          <w:bCs/>
          <w:lang w:val="uk-UA"/>
        </w:rPr>
      </w:pPr>
    </w:p>
    <w:p w:rsidR="00470502" w:rsidRPr="002214B3" w:rsidRDefault="00470502" w:rsidP="002214B3">
      <w:pPr>
        <w:pStyle w:val="a3"/>
        <w:numPr>
          <w:ilvl w:val="2"/>
          <w:numId w:val="33"/>
        </w:numPr>
        <w:tabs>
          <w:tab w:val="left" w:pos="0"/>
          <w:tab w:val="left" w:pos="567"/>
        </w:tabs>
        <w:jc w:val="both"/>
        <w:rPr>
          <w:b/>
          <w:bCs/>
          <w:lang w:val="uk-UA"/>
        </w:rPr>
      </w:pPr>
      <w:r w:rsidRPr="002214B3">
        <w:rPr>
          <w:b/>
          <w:bCs/>
          <w:lang w:val="uk-UA"/>
        </w:rPr>
        <w:t>Віднесення повідомленої фінансової підтримки до державної допомоги</w:t>
      </w:r>
    </w:p>
    <w:p w:rsidR="00470502" w:rsidRPr="00732507" w:rsidRDefault="00470502" w:rsidP="00E363FA">
      <w:pPr>
        <w:pStyle w:val="a3"/>
        <w:tabs>
          <w:tab w:val="left" w:pos="0"/>
        </w:tabs>
        <w:ind w:left="426" w:hanging="426"/>
        <w:jc w:val="both"/>
        <w:rPr>
          <w:bCs/>
          <w:lang w:val="uk-UA"/>
        </w:rPr>
      </w:pPr>
    </w:p>
    <w:p w:rsidR="00470502" w:rsidRPr="00732507" w:rsidRDefault="00470502" w:rsidP="00CE33E4">
      <w:pPr>
        <w:pStyle w:val="a3"/>
        <w:numPr>
          <w:ilvl w:val="0"/>
          <w:numId w:val="21"/>
        </w:numPr>
        <w:tabs>
          <w:tab w:val="left" w:pos="0"/>
        </w:tabs>
        <w:jc w:val="both"/>
        <w:rPr>
          <w:lang w:val="uk-UA"/>
        </w:rPr>
      </w:pPr>
      <w:r w:rsidRPr="00732507">
        <w:rPr>
          <w:bCs/>
          <w:lang w:val="uk-UA"/>
        </w:rPr>
        <w:t xml:space="preserve">Надання трансфертних платежів </w:t>
      </w:r>
      <w:r w:rsidRPr="00732507">
        <w:rPr>
          <w:lang w:val="uk-UA"/>
        </w:rPr>
        <w:t>КНП «ЛЦРЛ»</w:t>
      </w:r>
      <w:r w:rsidRPr="00732507">
        <w:rPr>
          <w:bCs/>
          <w:lang w:val="uk-UA"/>
        </w:rPr>
        <w:t xml:space="preserve"> у розмірі </w:t>
      </w:r>
      <w:r w:rsidR="008E1D69" w:rsidRPr="00732507">
        <w:rPr>
          <w:bCs/>
          <w:lang w:val="uk-UA"/>
        </w:rPr>
        <w:t>29 223,5</w:t>
      </w:r>
      <w:r w:rsidR="00636922" w:rsidRPr="00732507">
        <w:rPr>
          <w:bCs/>
          <w:lang w:val="uk-UA"/>
        </w:rPr>
        <w:t xml:space="preserve"> тис. </w:t>
      </w:r>
      <w:r w:rsidRPr="00732507">
        <w:rPr>
          <w:bCs/>
          <w:lang w:val="uk-UA"/>
        </w:rPr>
        <w:t xml:space="preserve">грн </w:t>
      </w:r>
      <w:r w:rsidR="000F48AE">
        <w:rPr>
          <w:bCs/>
          <w:lang w:val="uk-UA"/>
        </w:rPr>
        <w:t xml:space="preserve">за рахунок </w:t>
      </w:r>
      <w:r w:rsidRPr="00732507">
        <w:rPr>
          <w:bCs/>
          <w:lang w:val="uk-UA"/>
        </w:rPr>
        <w:t xml:space="preserve">місцевих ресурсів </w:t>
      </w:r>
      <w:r w:rsidR="00CC7BD6">
        <w:rPr>
          <w:bCs/>
          <w:lang w:val="uk-UA"/>
        </w:rPr>
        <w:t xml:space="preserve">не створює вибіркових переваг для провадження окремих видів господарської діяльності, </w:t>
      </w:r>
      <w:r w:rsidRPr="00732507">
        <w:rPr>
          <w:bCs/>
          <w:lang w:val="uk-UA"/>
        </w:rPr>
        <w:t xml:space="preserve">не спотворює та не </w:t>
      </w:r>
      <w:r w:rsidRPr="00732507">
        <w:rPr>
          <w:lang w:val="uk-UA"/>
        </w:rPr>
        <w:t xml:space="preserve">загрожує спотворенням економічної конкуренції, отже, </w:t>
      </w:r>
      <w:r w:rsidRPr="00732507">
        <w:rPr>
          <w:b/>
          <w:lang w:val="uk-UA"/>
        </w:rPr>
        <w:t>не</w:t>
      </w:r>
      <w:r w:rsidRPr="00732507">
        <w:rPr>
          <w:lang w:val="uk-UA"/>
        </w:rPr>
        <w:t xml:space="preserve"> </w:t>
      </w:r>
      <w:r w:rsidRPr="00732507">
        <w:rPr>
          <w:b/>
          <w:lang w:val="uk-UA"/>
        </w:rPr>
        <w:t>є державною допомогою</w:t>
      </w:r>
      <w:r w:rsidRPr="00732507">
        <w:rPr>
          <w:lang w:val="uk-UA"/>
        </w:rPr>
        <w:t xml:space="preserve"> у розумінні Закону України «Про державну допомогу суб’єктам господарювання».</w:t>
      </w:r>
    </w:p>
    <w:p w:rsidR="00470502" w:rsidRPr="00732507" w:rsidRDefault="00470502" w:rsidP="00E363FA">
      <w:pPr>
        <w:pStyle w:val="a3"/>
        <w:tabs>
          <w:tab w:val="left" w:pos="0"/>
        </w:tabs>
        <w:ind w:left="426" w:hanging="426"/>
        <w:jc w:val="both"/>
        <w:rPr>
          <w:b/>
          <w:lang w:val="uk-UA"/>
        </w:rPr>
      </w:pPr>
    </w:p>
    <w:p w:rsidR="00470502" w:rsidRPr="002214B3" w:rsidRDefault="00470502" w:rsidP="002214B3">
      <w:pPr>
        <w:pStyle w:val="a3"/>
        <w:numPr>
          <w:ilvl w:val="1"/>
          <w:numId w:val="33"/>
        </w:numPr>
        <w:tabs>
          <w:tab w:val="left" w:pos="0"/>
        </w:tabs>
        <w:jc w:val="both"/>
        <w:rPr>
          <w:b/>
          <w:bCs/>
          <w:lang w:val="uk-UA"/>
        </w:rPr>
      </w:pPr>
      <w:r w:rsidRPr="002214B3">
        <w:rPr>
          <w:b/>
          <w:bCs/>
          <w:lang w:val="uk-UA"/>
        </w:rPr>
        <w:t xml:space="preserve"> КНП</w:t>
      </w:r>
      <w:r w:rsidRPr="002214B3">
        <w:rPr>
          <w:b/>
          <w:lang w:val="uk-UA"/>
        </w:rPr>
        <w:t xml:space="preserve"> «ЦПМСД»</w:t>
      </w:r>
    </w:p>
    <w:p w:rsidR="00470502" w:rsidRPr="002214B3" w:rsidRDefault="00470502" w:rsidP="00E363FA">
      <w:pPr>
        <w:pStyle w:val="a3"/>
        <w:tabs>
          <w:tab w:val="left" w:pos="1701"/>
        </w:tabs>
        <w:ind w:left="426" w:hanging="426"/>
        <w:jc w:val="both"/>
        <w:rPr>
          <w:rStyle w:val="rvts9"/>
          <w:b/>
          <w:lang w:val="uk-UA"/>
        </w:rPr>
      </w:pPr>
    </w:p>
    <w:p w:rsidR="00470502" w:rsidRPr="002214B3" w:rsidRDefault="002214B3" w:rsidP="00E363FA">
      <w:pPr>
        <w:tabs>
          <w:tab w:val="left" w:pos="1701"/>
        </w:tabs>
        <w:ind w:left="426" w:hanging="426"/>
        <w:jc w:val="both"/>
        <w:rPr>
          <w:rStyle w:val="rvts9"/>
          <w:b/>
          <w:lang w:val="uk-UA"/>
        </w:rPr>
      </w:pPr>
      <w:r w:rsidRPr="002214B3">
        <w:rPr>
          <w:rStyle w:val="rvts9"/>
          <w:b/>
          <w:lang w:val="uk-UA"/>
        </w:rPr>
        <w:t xml:space="preserve">5.2.1. </w:t>
      </w:r>
      <w:r w:rsidR="00470502" w:rsidRPr="002214B3">
        <w:rPr>
          <w:rStyle w:val="rvts9"/>
          <w:b/>
          <w:lang w:val="uk-UA"/>
        </w:rPr>
        <w:t xml:space="preserve">Надання підтримки суб’єкту господарювання </w:t>
      </w:r>
    </w:p>
    <w:p w:rsidR="00470502" w:rsidRPr="002214B3" w:rsidRDefault="00470502" w:rsidP="00E363FA">
      <w:pPr>
        <w:tabs>
          <w:tab w:val="left" w:pos="1701"/>
        </w:tabs>
        <w:ind w:left="426" w:hanging="426"/>
        <w:jc w:val="both"/>
        <w:rPr>
          <w:rStyle w:val="rvts9"/>
          <w:b/>
          <w:lang w:val="uk-UA"/>
        </w:rPr>
      </w:pPr>
    </w:p>
    <w:p w:rsidR="00177F02" w:rsidRPr="00563ECF" w:rsidRDefault="00177F02" w:rsidP="00CE33E4">
      <w:pPr>
        <w:pStyle w:val="rvps2"/>
        <w:numPr>
          <w:ilvl w:val="0"/>
          <w:numId w:val="21"/>
        </w:numPr>
        <w:spacing w:before="0" w:beforeAutospacing="0" w:after="0" w:afterAutospacing="0"/>
        <w:jc w:val="both"/>
        <w:rPr>
          <w:color w:val="000000"/>
          <w:lang w:val="uk-UA" w:eastAsia="uk-UA"/>
        </w:rPr>
      </w:pPr>
      <w:r w:rsidRPr="00563ECF">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177F02" w:rsidRPr="00563ECF" w:rsidRDefault="00177F02" w:rsidP="00177F02">
      <w:pPr>
        <w:pStyle w:val="rvps2"/>
        <w:spacing w:before="0" w:beforeAutospacing="0" w:after="0" w:afterAutospacing="0"/>
        <w:ind w:left="567" w:hanging="567"/>
        <w:jc w:val="both"/>
        <w:rPr>
          <w:color w:val="000000"/>
          <w:lang w:val="uk-UA" w:eastAsia="uk-UA"/>
        </w:rPr>
      </w:pPr>
    </w:p>
    <w:p w:rsidR="00177F02" w:rsidRDefault="00177F02" w:rsidP="00CE33E4">
      <w:pPr>
        <w:pStyle w:val="rvps2"/>
        <w:numPr>
          <w:ilvl w:val="0"/>
          <w:numId w:val="21"/>
        </w:numPr>
        <w:spacing w:before="0" w:beforeAutospacing="0" w:after="240" w:afterAutospacing="0"/>
        <w:jc w:val="both"/>
        <w:rPr>
          <w:color w:val="000000"/>
          <w:lang w:val="uk-UA" w:eastAsia="uk-UA"/>
        </w:rPr>
      </w:pPr>
      <w:r w:rsidRPr="00563ECF">
        <w:rPr>
          <w:color w:val="000000"/>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916D5B" w:rsidRDefault="00916D5B" w:rsidP="00916D5B">
      <w:pPr>
        <w:pStyle w:val="a3"/>
        <w:numPr>
          <w:ilvl w:val="0"/>
          <w:numId w:val="21"/>
        </w:numPr>
        <w:jc w:val="both"/>
        <w:rPr>
          <w:bCs/>
          <w:lang w:val="uk-UA"/>
        </w:rPr>
      </w:pPr>
      <w:r>
        <w:rPr>
          <w:bCs/>
          <w:lang w:val="uk-UA"/>
        </w:rPr>
        <w:t xml:space="preserve">Статтею 52 Господарського кодексу України встановлено, що </w:t>
      </w:r>
      <w:r>
        <w:rPr>
          <w:color w:val="000000"/>
          <w:shd w:val="clear" w:color="auto" w:fill="FFFFFF"/>
          <w:lang w:val="uk-UA"/>
        </w:rPr>
        <w:t>н</w:t>
      </w:r>
      <w:proofErr w:type="spellStart"/>
      <w:r>
        <w:rPr>
          <w:color w:val="000000"/>
          <w:shd w:val="clear" w:color="auto" w:fill="FFFFFF"/>
        </w:rPr>
        <w:t>екомерційне</w:t>
      </w:r>
      <w:proofErr w:type="spellEnd"/>
      <w:r>
        <w:rPr>
          <w:color w:val="000000"/>
          <w:shd w:val="clear" w:color="auto" w:fill="FFFFFF"/>
        </w:rPr>
        <w:t xml:space="preserve"> </w:t>
      </w:r>
      <w:proofErr w:type="spellStart"/>
      <w:r>
        <w:rPr>
          <w:color w:val="000000"/>
          <w:shd w:val="clear" w:color="auto" w:fill="FFFFFF"/>
        </w:rPr>
        <w:t>господарювання</w:t>
      </w:r>
      <w:proofErr w:type="spellEnd"/>
      <w:r>
        <w:rPr>
          <w:color w:val="000000"/>
          <w:shd w:val="clear" w:color="auto" w:fill="FFFFFF"/>
        </w:rPr>
        <w:t xml:space="preserve"> - </w:t>
      </w:r>
      <w:proofErr w:type="spellStart"/>
      <w:r>
        <w:rPr>
          <w:color w:val="000000"/>
          <w:shd w:val="clear" w:color="auto" w:fill="FFFFFF"/>
        </w:rPr>
        <w:t>це</w:t>
      </w:r>
      <w:proofErr w:type="spellEnd"/>
      <w:r>
        <w:rPr>
          <w:color w:val="000000"/>
          <w:shd w:val="clear" w:color="auto" w:fill="FFFFFF"/>
        </w:rPr>
        <w:t xml:space="preserve"> </w:t>
      </w:r>
      <w:proofErr w:type="spellStart"/>
      <w:r>
        <w:rPr>
          <w:color w:val="000000"/>
          <w:shd w:val="clear" w:color="auto" w:fill="FFFFFF"/>
        </w:rPr>
        <w:t>самостійна</w:t>
      </w:r>
      <w:proofErr w:type="spellEnd"/>
      <w:r>
        <w:rPr>
          <w:color w:val="000000"/>
          <w:shd w:val="clear" w:color="auto" w:fill="FFFFFF"/>
        </w:rPr>
        <w:t xml:space="preserve"> систематична </w:t>
      </w:r>
      <w:proofErr w:type="spellStart"/>
      <w:r w:rsidRPr="008C0AB7">
        <w:rPr>
          <w:color w:val="000000"/>
          <w:u w:val="single"/>
          <w:shd w:val="clear" w:color="auto" w:fill="FFFFFF"/>
        </w:rPr>
        <w:t>господарська</w:t>
      </w:r>
      <w:proofErr w:type="spellEnd"/>
      <w:r w:rsidRPr="008C0AB7">
        <w:rPr>
          <w:color w:val="000000"/>
          <w:u w:val="single"/>
          <w:shd w:val="clear" w:color="auto" w:fill="FFFFFF"/>
        </w:rPr>
        <w:t xml:space="preserve"> </w:t>
      </w:r>
      <w:proofErr w:type="spellStart"/>
      <w:r w:rsidRPr="008C0AB7">
        <w:rPr>
          <w:color w:val="000000"/>
          <w:u w:val="single"/>
          <w:shd w:val="clear" w:color="auto" w:fill="FFFFFF"/>
        </w:rPr>
        <w:t>діяльність</w:t>
      </w:r>
      <w:proofErr w:type="spellEnd"/>
      <w:r>
        <w:rPr>
          <w:color w:val="000000"/>
          <w:shd w:val="clear" w:color="auto" w:fill="FFFFFF"/>
        </w:rPr>
        <w:t xml:space="preserve">, </w:t>
      </w:r>
      <w:proofErr w:type="spellStart"/>
      <w:r>
        <w:rPr>
          <w:color w:val="000000"/>
          <w:shd w:val="clear" w:color="auto" w:fill="FFFFFF"/>
        </w:rPr>
        <w:t>що</w:t>
      </w:r>
      <w:proofErr w:type="spellEnd"/>
      <w:r>
        <w:rPr>
          <w:color w:val="000000"/>
          <w:shd w:val="clear" w:color="auto" w:fill="FFFFFF"/>
        </w:rPr>
        <w:t xml:space="preserve"> </w:t>
      </w:r>
      <w:proofErr w:type="spellStart"/>
      <w:r>
        <w:rPr>
          <w:color w:val="000000"/>
          <w:shd w:val="clear" w:color="auto" w:fill="FFFFFF"/>
        </w:rPr>
        <w:t>здійснюється</w:t>
      </w:r>
      <w:proofErr w:type="spellEnd"/>
      <w:r>
        <w:rPr>
          <w:color w:val="000000"/>
          <w:shd w:val="clear" w:color="auto" w:fill="FFFFFF"/>
        </w:rPr>
        <w:t xml:space="preserve"> </w:t>
      </w:r>
      <w:proofErr w:type="spellStart"/>
      <w:r>
        <w:rPr>
          <w:color w:val="000000"/>
          <w:shd w:val="clear" w:color="auto" w:fill="FFFFFF"/>
        </w:rPr>
        <w:t>суб'єктами</w:t>
      </w:r>
      <w:proofErr w:type="spellEnd"/>
      <w:r>
        <w:rPr>
          <w:color w:val="000000"/>
          <w:shd w:val="clear" w:color="auto" w:fill="FFFFFF"/>
        </w:rPr>
        <w:t xml:space="preserve"> </w:t>
      </w:r>
      <w:proofErr w:type="spellStart"/>
      <w:r>
        <w:rPr>
          <w:color w:val="000000"/>
          <w:shd w:val="clear" w:color="auto" w:fill="FFFFFF"/>
        </w:rPr>
        <w:t>господарювання</w:t>
      </w:r>
      <w:proofErr w:type="spellEnd"/>
      <w:r>
        <w:rPr>
          <w:color w:val="000000"/>
          <w:shd w:val="clear" w:color="auto" w:fill="FFFFFF"/>
        </w:rPr>
        <w:t xml:space="preserve">, </w:t>
      </w:r>
      <w:proofErr w:type="spellStart"/>
      <w:r>
        <w:rPr>
          <w:color w:val="000000"/>
          <w:shd w:val="clear" w:color="auto" w:fill="FFFFFF"/>
        </w:rPr>
        <w:t>спрямована</w:t>
      </w:r>
      <w:proofErr w:type="spellEnd"/>
      <w:r>
        <w:rPr>
          <w:color w:val="000000"/>
          <w:shd w:val="clear" w:color="auto" w:fill="FFFFFF"/>
        </w:rPr>
        <w:t xml:space="preserve"> на </w:t>
      </w:r>
      <w:proofErr w:type="spellStart"/>
      <w:r>
        <w:rPr>
          <w:color w:val="000000"/>
          <w:shd w:val="clear" w:color="auto" w:fill="FFFFFF"/>
        </w:rPr>
        <w:t>досягнення</w:t>
      </w:r>
      <w:proofErr w:type="spellEnd"/>
      <w:r>
        <w:rPr>
          <w:color w:val="000000"/>
          <w:shd w:val="clear" w:color="auto" w:fill="FFFFFF"/>
        </w:rPr>
        <w:t xml:space="preserve"> </w:t>
      </w:r>
      <w:proofErr w:type="spellStart"/>
      <w:r>
        <w:rPr>
          <w:color w:val="000000"/>
          <w:shd w:val="clear" w:color="auto" w:fill="FFFFFF"/>
        </w:rPr>
        <w:t>економічних</w:t>
      </w:r>
      <w:proofErr w:type="spellEnd"/>
      <w:r>
        <w:rPr>
          <w:color w:val="000000"/>
          <w:shd w:val="clear" w:color="auto" w:fill="FFFFFF"/>
        </w:rPr>
        <w:t xml:space="preserve">, </w:t>
      </w:r>
      <w:proofErr w:type="spellStart"/>
      <w:r>
        <w:rPr>
          <w:color w:val="000000"/>
          <w:shd w:val="clear" w:color="auto" w:fill="FFFFFF"/>
        </w:rPr>
        <w:t>соціальних</w:t>
      </w:r>
      <w:proofErr w:type="spellEnd"/>
      <w:r>
        <w:rPr>
          <w:color w:val="000000"/>
          <w:shd w:val="clear" w:color="auto" w:fill="FFFFFF"/>
        </w:rPr>
        <w:t xml:space="preserve"> та </w:t>
      </w:r>
      <w:proofErr w:type="spellStart"/>
      <w:r>
        <w:rPr>
          <w:color w:val="000000"/>
          <w:shd w:val="clear" w:color="auto" w:fill="FFFFFF"/>
        </w:rPr>
        <w:t>інших</w:t>
      </w:r>
      <w:proofErr w:type="spellEnd"/>
      <w:r>
        <w:rPr>
          <w:color w:val="000000"/>
          <w:shd w:val="clear" w:color="auto" w:fill="FFFFFF"/>
        </w:rPr>
        <w:t xml:space="preserve"> </w:t>
      </w:r>
      <w:proofErr w:type="spellStart"/>
      <w:r>
        <w:rPr>
          <w:color w:val="000000"/>
          <w:shd w:val="clear" w:color="auto" w:fill="FFFFFF"/>
        </w:rPr>
        <w:t>результатів</w:t>
      </w:r>
      <w:proofErr w:type="spellEnd"/>
      <w:r>
        <w:rPr>
          <w:color w:val="000000"/>
          <w:shd w:val="clear" w:color="auto" w:fill="FFFFFF"/>
        </w:rPr>
        <w:t xml:space="preserve"> без мети </w:t>
      </w:r>
      <w:proofErr w:type="spellStart"/>
      <w:r>
        <w:rPr>
          <w:color w:val="000000"/>
          <w:shd w:val="clear" w:color="auto" w:fill="FFFFFF"/>
        </w:rPr>
        <w:t>одержання</w:t>
      </w:r>
      <w:proofErr w:type="spellEnd"/>
      <w:r>
        <w:rPr>
          <w:color w:val="000000"/>
          <w:shd w:val="clear" w:color="auto" w:fill="FFFFFF"/>
        </w:rPr>
        <w:t xml:space="preserve"> </w:t>
      </w:r>
      <w:proofErr w:type="spellStart"/>
      <w:r>
        <w:rPr>
          <w:color w:val="000000"/>
          <w:shd w:val="clear" w:color="auto" w:fill="FFFFFF"/>
        </w:rPr>
        <w:t>прибутку</w:t>
      </w:r>
      <w:proofErr w:type="spellEnd"/>
      <w:r>
        <w:rPr>
          <w:color w:val="000000"/>
          <w:shd w:val="clear" w:color="auto" w:fill="FFFFFF"/>
        </w:rPr>
        <w:t>.</w:t>
      </w:r>
    </w:p>
    <w:p w:rsidR="00916D5B" w:rsidRPr="00965800" w:rsidRDefault="00916D5B" w:rsidP="00EC24A3">
      <w:pPr>
        <w:pStyle w:val="rvps2"/>
        <w:spacing w:before="0" w:beforeAutospacing="0" w:after="0" w:afterAutospacing="0"/>
        <w:ind w:left="360"/>
        <w:jc w:val="both"/>
        <w:rPr>
          <w:color w:val="000000"/>
          <w:lang w:val="uk-UA" w:eastAsia="uk-UA"/>
        </w:rPr>
      </w:pPr>
    </w:p>
    <w:p w:rsidR="00CC7BD6" w:rsidRDefault="00CC7BD6" w:rsidP="00EC24A3">
      <w:pPr>
        <w:pStyle w:val="a3"/>
        <w:numPr>
          <w:ilvl w:val="0"/>
          <w:numId w:val="21"/>
        </w:numPr>
        <w:jc w:val="both"/>
        <w:rPr>
          <w:bCs/>
          <w:lang w:val="uk-UA"/>
        </w:rPr>
      </w:pPr>
      <w:r w:rsidRPr="00F0164F">
        <w:rPr>
          <w:bCs/>
          <w:lang w:val="uk-UA"/>
        </w:rPr>
        <w:t>КП</w:t>
      </w:r>
      <w:r>
        <w:rPr>
          <w:bCs/>
          <w:lang w:val="uk-UA"/>
        </w:rPr>
        <w:t xml:space="preserve"> </w:t>
      </w:r>
      <w:r w:rsidRPr="00F0164F">
        <w:rPr>
          <w:lang w:val="uk-UA"/>
        </w:rPr>
        <w:t>«</w:t>
      </w:r>
      <w:r>
        <w:rPr>
          <w:lang w:val="uk-UA"/>
        </w:rPr>
        <w:t>ЦПМСД</w:t>
      </w:r>
      <w:r w:rsidRPr="00F0164F">
        <w:rPr>
          <w:lang w:val="uk-UA"/>
        </w:rPr>
        <w:t>»</w:t>
      </w:r>
      <w:r w:rsidRPr="00F0164F">
        <w:rPr>
          <w:bCs/>
          <w:lang w:val="uk-UA"/>
        </w:rPr>
        <w:t xml:space="preserve"> </w:t>
      </w:r>
      <w:r>
        <w:rPr>
          <w:bCs/>
          <w:lang w:val="uk-UA"/>
        </w:rPr>
        <w:t xml:space="preserve"> згідно із статутом є закладом охорони здоров</w:t>
      </w:r>
      <w:r w:rsidRPr="00C265D1">
        <w:rPr>
          <w:bCs/>
          <w:lang w:val="uk-UA"/>
        </w:rPr>
        <w:t xml:space="preserve">’я </w:t>
      </w:r>
      <w:r>
        <w:rPr>
          <w:bCs/>
          <w:lang w:val="uk-UA"/>
        </w:rPr>
        <w:t xml:space="preserve">– комунальним унітарним некомерційним підприємством, що надає первинну медичну допомогу та здійснює управління медичним обслуговуванням населення </w:t>
      </w:r>
      <w:proofErr w:type="spellStart"/>
      <w:r>
        <w:rPr>
          <w:bCs/>
          <w:lang w:val="uk-UA"/>
        </w:rPr>
        <w:t>Лиманської</w:t>
      </w:r>
      <w:proofErr w:type="spellEnd"/>
      <w:r>
        <w:rPr>
          <w:bCs/>
          <w:lang w:val="uk-UA"/>
        </w:rPr>
        <w:t xml:space="preserve"> об</w:t>
      </w:r>
      <w:r w:rsidRPr="00177F02">
        <w:rPr>
          <w:bCs/>
          <w:lang w:val="uk-UA"/>
        </w:rPr>
        <w:t>’єднаної</w:t>
      </w:r>
      <w:r>
        <w:rPr>
          <w:bCs/>
          <w:lang w:val="uk-UA"/>
        </w:rPr>
        <w:t xml:space="preserve"> терит</w:t>
      </w:r>
      <w:r w:rsidR="007F42AE">
        <w:rPr>
          <w:bCs/>
          <w:lang w:val="uk-UA"/>
        </w:rPr>
        <w:t>оріальної громади, вживає заходів</w:t>
      </w:r>
      <w:r>
        <w:rPr>
          <w:bCs/>
          <w:lang w:val="uk-UA"/>
        </w:rPr>
        <w:t xml:space="preserve"> </w:t>
      </w:r>
      <w:r w:rsidR="007F42AE">
        <w:rPr>
          <w:bCs/>
          <w:lang w:val="uk-UA"/>
        </w:rPr>
        <w:t>і</w:t>
      </w:r>
      <w:r>
        <w:rPr>
          <w:bCs/>
          <w:lang w:val="uk-UA"/>
        </w:rPr>
        <w:t>з профілактики захворювань населення та підтримання громадського здоров</w:t>
      </w:r>
      <w:r w:rsidRPr="00177F02">
        <w:rPr>
          <w:bCs/>
          <w:lang w:val="uk-UA"/>
        </w:rPr>
        <w:t>’я.</w:t>
      </w:r>
      <w:r>
        <w:rPr>
          <w:bCs/>
          <w:lang w:val="uk-UA"/>
        </w:rPr>
        <w:t xml:space="preserve"> Здійснює господарську некомерційну діяльність, спрямовану на досягнення соціальних та інших результатів без мети отримання прибутку.</w:t>
      </w:r>
    </w:p>
    <w:p w:rsidR="00F622E2" w:rsidRDefault="00F622E2" w:rsidP="00ED0A29">
      <w:pPr>
        <w:pStyle w:val="a3"/>
        <w:ind w:left="360"/>
        <w:jc w:val="both"/>
        <w:rPr>
          <w:bCs/>
          <w:lang w:val="uk-UA"/>
        </w:rPr>
      </w:pPr>
    </w:p>
    <w:p w:rsidR="00177F02" w:rsidRDefault="00177F02" w:rsidP="00CE33E4">
      <w:pPr>
        <w:pStyle w:val="a3"/>
        <w:numPr>
          <w:ilvl w:val="0"/>
          <w:numId w:val="21"/>
        </w:numPr>
        <w:jc w:val="both"/>
        <w:rPr>
          <w:bCs/>
          <w:lang w:val="uk-UA"/>
        </w:rPr>
      </w:pPr>
      <w:r w:rsidRPr="00F0164F">
        <w:rPr>
          <w:bCs/>
          <w:lang w:val="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w:t>
      </w:r>
      <w:r w:rsidRPr="00F0164F">
        <w:rPr>
          <w:bCs/>
          <w:lang w:val="uk-UA"/>
        </w:rPr>
        <w:lastRenderedPageBreak/>
        <w:t>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w:t>
      </w:r>
      <w:r w:rsidR="007F42AE">
        <w:rPr>
          <w:bCs/>
          <w:lang w:val="uk-UA"/>
        </w:rPr>
        <w:t xml:space="preserve">ння Європейського Союзу (далі – </w:t>
      </w:r>
      <w:r w:rsidRPr="00F0164F">
        <w:rPr>
          <w:bCs/>
          <w:lang w:val="uk-UA"/>
        </w:rPr>
        <w:t>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77F02" w:rsidRPr="008D3C23" w:rsidRDefault="00177F02" w:rsidP="00177F02">
      <w:pPr>
        <w:pStyle w:val="a3"/>
        <w:ind w:left="360"/>
        <w:jc w:val="both"/>
        <w:rPr>
          <w:bCs/>
          <w:sz w:val="18"/>
          <w:lang w:val="uk-UA"/>
        </w:rPr>
      </w:pPr>
    </w:p>
    <w:p w:rsidR="00CC7BD6" w:rsidRDefault="00CC7BD6" w:rsidP="00CC7BD6">
      <w:pPr>
        <w:pStyle w:val="a3"/>
        <w:numPr>
          <w:ilvl w:val="0"/>
          <w:numId w:val="21"/>
        </w:numPr>
        <w:jc w:val="both"/>
        <w:rPr>
          <w:bCs/>
          <w:lang w:val="uk-UA"/>
        </w:rPr>
      </w:pPr>
      <w:r>
        <w:rPr>
          <w:bCs/>
          <w:lang w:val="uk-UA"/>
        </w:rPr>
        <w:t>Пунктом 7</w:t>
      </w:r>
      <w:r w:rsidRPr="00F0164F">
        <w:rPr>
          <w:bCs/>
          <w:lang w:val="uk-UA"/>
        </w:rPr>
        <w:t xml:space="preserve"> Повідомлення Комісії щодо поняття державної допомоги згідно зі статтею 107 (1) ДФЄС</w:t>
      </w:r>
      <w:r>
        <w:rPr>
          <w:bCs/>
          <w:lang w:val="uk-UA"/>
        </w:rPr>
        <w:t xml:space="preserve"> (далі – Повідомлення Комісії)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w:t>
      </w:r>
      <w:r w:rsidRPr="00F0164F">
        <w:rPr>
          <w:bCs/>
          <w:lang w:val="uk-UA"/>
        </w:rPr>
        <w:t>.</w:t>
      </w:r>
      <w:r>
        <w:rPr>
          <w:bCs/>
          <w:lang w:val="uk-UA"/>
        </w:rPr>
        <w:t xml:space="preserve"> </w:t>
      </w:r>
    </w:p>
    <w:p w:rsidR="00CC7BD6" w:rsidRPr="00F0164F" w:rsidRDefault="00CC7BD6" w:rsidP="00CC7BD6">
      <w:pPr>
        <w:pStyle w:val="a3"/>
        <w:ind w:left="360"/>
        <w:jc w:val="both"/>
        <w:rPr>
          <w:bCs/>
          <w:lang w:val="uk-UA"/>
        </w:rPr>
      </w:pPr>
    </w:p>
    <w:p w:rsidR="00CC7BD6" w:rsidRDefault="00CC7BD6" w:rsidP="00CC7BD6">
      <w:pPr>
        <w:pStyle w:val="a3"/>
        <w:numPr>
          <w:ilvl w:val="0"/>
          <w:numId w:val="21"/>
        </w:numPr>
        <w:ind w:left="426" w:hanging="426"/>
        <w:jc w:val="both"/>
        <w:rPr>
          <w:bCs/>
          <w:lang w:val="uk-UA"/>
        </w:rPr>
      </w:pPr>
      <w:r>
        <w:rPr>
          <w:bCs/>
          <w:lang w:val="uk-UA"/>
        </w:rPr>
        <w:t xml:space="preserve">Пунктом 57 Рішення </w:t>
      </w:r>
      <w:r w:rsidRPr="00F94767">
        <w:rPr>
          <w:bCs/>
          <w:lang w:val="uk-UA"/>
        </w:rPr>
        <w:t xml:space="preserve">Європейської комісії </w:t>
      </w:r>
      <w:r>
        <w:rPr>
          <w:bCs/>
          <w:lang w:val="en-US"/>
        </w:rPr>
        <w:t>SA</w:t>
      </w:r>
      <w:r w:rsidRPr="00F94767">
        <w:rPr>
          <w:bCs/>
          <w:lang w:val="uk-UA"/>
        </w:rPr>
        <w:t>.39913 (2017/</w:t>
      </w:r>
      <w:r>
        <w:rPr>
          <w:bCs/>
          <w:lang w:val="en-US"/>
        </w:rPr>
        <w:t>NN</w:t>
      </w:r>
      <w:r w:rsidRPr="00F94767">
        <w:rPr>
          <w:bCs/>
          <w:lang w:val="uk-UA"/>
        </w:rPr>
        <w:t>) щодо компенсації державних лікарень</w:t>
      </w:r>
      <w:r>
        <w:rPr>
          <w:bCs/>
          <w:lang w:val="uk-UA"/>
        </w:rPr>
        <w:t xml:space="preserve"> зазначено, що Суди ЄС підтвердили, що в тих системах</w:t>
      </w:r>
      <w:r w:rsidR="003C37A0">
        <w:rPr>
          <w:bCs/>
          <w:lang w:val="uk-UA"/>
        </w:rPr>
        <w:t xml:space="preserve"> (зокрема системах охорони здоров</w:t>
      </w:r>
      <w:r w:rsidR="003C37A0" w:rsidRPr="00731D22">
        <w:rPr>
          <w:bCs/>
          <w:lang w:val="uk-UA"/>
        </w:rPr>
        <w:t>’я</w:t>
      </w:r>
      <w:r w:rsidR="003C37A0">
        <w:rPr>
          <w:bCs/>
          <w:lang w:val="uk-UA"/>
        </w:rPr>
        <w:t>)</w:t>
      </w:r>
      <w:r>
        <w:rPr>
          <w:bCs/>
          <w:lang w:val="uk-UA"/>
        </w:rPr>
        <w:t>, де послуги фінансуються безпосередн</w:t>
      </w:r>
      <w:r w:rsidR="007F42AE">
        <w:rPr>
          <w:bCs/>
          <w:lang w:val="uk-UA"/>
        </w:rPr>
        <w:t>ьо із</w:t>
      </w:r>
      <w:r>
        <w:rPr>
          <w:bCs/>
          <w:lang w:val="uk-UA"/>
        </w:rPr>
        <w:t xml:space="preserve">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w:t>
      </w:r>
      <w:r w:rsidR="007F42AE">
        <w:rPr>
          <w:bCs/>
          <w:lang w:val="uk-UA"/>
        </w:rPr>
        <w:t>зації не здійснюють господарської діяльності</w:t>
      </w:r>
      <w:r>
        <w:rPr>
          <w:bCs/>
          <w:lang w:val="uk-UA"/>
        </w:rPr>
        <w:t xml:space="preserve">. </w:t>
      </w:r>
      <w:r w:rsidR="007F42AE">
        <w:rPr>
          <w:bCs/>
          <w:lang w:val="uk-UA"/>
        </w:rPr>
        <w:t>Отже</w:t>
      </w:r>
      <w:r>
        <w:rPr>
          <w:bCs/>
          <w:lang w:val="uk-UA"/>
        </w:rPr>
        <w:t xml:space="preserve">, вони не </w:t>
      </w:r>
      <w:r w:rsidR="007F42AE">
        <w:rPr>
          <w:bCs/>
          <w:lang w:val="uk-UA"/>
        </w:rPr>
        <w:t xml:space="preserve">є суб’єктами господарювання у </w:t>
      </w:r>
      <w:r>
        <w:rPr>
          <w:bCs/>
          <w:lang w:val="uk-UA"/>
        </w:rPr>
        <w:t>значенні статті 107 ДФЄС. Відповідно, система охорони здоров</w:t>
      </w:r>
      <w:r w:rsidRPr="00AB59EB">
        <w:rPr>
          <w:bCs/>
          <w:lang w:val="uk-UA"/>
        </w:rPr>
        <w:t>’я, яка базується на цих принципах, може вважатися неекономічною.</w:t>
      </w:r>
    </w:p>
    <w:p w:rsidR="00CC7BD6" w:rsidRPr="00325470" w:rsidRDefault="00CC7BD6" w:rsidP="00CC7BD6">
      <w:pPr>
        <w:jc w:val="both"/>
        <w:rPr>
          <w:bCs/>
          <w:lang w:val="uk-UA"/>
        </w:rPr>
      </w:pPr>
    </w:p>
    <w:p w:rsidR="00EB684E" w:rsidRPr="00ED0A29" w:rsidRDefault="005A1A99" w:rsidP="00E363FA">
      <w:pPr>
        <w:pStyle w:val="a3"/>
        <w:numPr>
          <w:ilvl w:val="0"/>
          <w:numId w:val="21"/>
        </w:numPr>
        <w:ind w:left="426" w:hanging="426"/>
        <w:jc w:val="both"/>
        <w:rPr>
          <w:bCs/>
          <w:lang w:val="uk-UA"/>
        </w:rPr>
      </w:pPr>
      <w:r w:rsidRPr="007B5970">
        <w:rPr>
          <w:bCs/>
          <w:lang w:val="uk-UA"/>
        </w:rPr>
        <w:t>Отже</w:t>
      </w:r>
      <w:r w:rsidR="00F622E2">
        <w:rPr>
          <w:bCs/>
          <w:lang w:val="uk-UA"/>
        </w:rPr>
        <w:t>,</w:t>
      </w:r>
      <w:r w:rsidRPr="007B5970">
        <w:rPr>
          <w:bCs/>
          <w:lang w:val="uk-UA"/>
        </w:rPr>
        <w:t xml:space="preserve"> за наведених умов </w:t>
      </w:r>
      <w:r w:rsidRPr="007B5970">
        <w:rPr>
          <w:bCs/>
          <w:u w:val="single"/>
          <w:lang w:val="uk-UA"/>
        </w:rPr>
        <w:t>КНП</w:t>
      </w:r>
      <w:r w:rsidRPr="007B5970">
        <w:rPr>
          <w:u w:val="single"/>
          <w:lang w:val="uk-UA"/>
        </w:rPr>
        <w:t xml:space="preserve"> «ЦПМСД»</w:t>
      </w:r>
      <w:r w:rsidR="007B57E0">
        <w:rPr>
          <w:bCs/>
          <w:u w:val="single"/>
          <w:lang w:val="uk-UA"/>
        </w:rPr>
        <w:t xml:space="preserve">  є суб’єктом господарювання,</w:t>
      </w:r>
      <w:r w:rsidR="00502573">
        <w:rPr>
          <w:bCs/>
          <w:u w:val="single"/>
          <w:lang w:val="uk-UA"/>
        </w:rPr>
        <w:t xml:space="preserve"> </w:t>
      </w:r>
      <w:r w:rsidR="00916D5B">
        <w:rPr>
          <w:bCs/>
          <w:u w:val="single"/>
          <w:lang w:val="uk-UA"/>
        </w:rPr>
        <w:t>діяльність якого спрямована на досягнення соціального результату</w:t>
      </w:r>
      <w:r w:rsidR="007B57E0">
        <w:rPr>
          <w:bCs/>
          <w:u w:val="single"/>
          <w:lang w:val="uk-UA"/>
        </w:rPr>
        <w:t xml:space="preserve">, </w:t>
      </w:r>
      <w:r w:rsidR="00916D5B">
        <w:rPr>
          <w:bCs/>
          <w:u w:val="single"/>
          <w:lang w:val="uk-UA"/>
        </w:rPr>
        <w:t>та не має на меті отримання прибутку</w:t>
      </w:r>
      <w:r w:rsidR="007F42AE">
        <w:rPr>
          <w:bCs/>
          <w:u w:val="single"/>
          <w:lang w:val="uk-UA"/>
        </w:rPr>
        <w:t>.</w:t>
      </w:r>
    </w:p>
    <w:p w:rsidR="00EB684E" w:rsidRPr="00ED0A29" w:rsidRDefault="00EB684E" w:rsidP="00ED0A29">
      <w:pPr>
        <w:pStyle w:val="a3"/>
        <w:rPr>
          <w:bCs/>
          <w:u w:val="single"/>
          <w:lang w:val="uk-UA"/>
        </w:rPr>
      </w:pPr>
    </w:p>
    <w:p w:rsidR="00502573" w:rsidRPr="00ED0A29" w:rsidRDefault="00502573" w:rsidP="00ED0A29">
      <w:pPr>
        <w:pStyle w:val="a3"/>
        <w:numPr>
          <w:ilvl w:val="0"/>
          <w:numId w:val="21"/>
        </w:numPr>
        <w:jc w:val="both"/>
        <w:rPr>
          <w:bCs/>
          <w:u w:val="single"/>
          <w:lang w:val="uk-UA"/>
        </w:rPr>
      </w:pPr>
      <w:r w:rsidRPr="00EB684E">
        <w:rPr>
          <w:bCs/>
          <w:u w:val="single"/>
          <w:lang w:val="uk-UA"/>
        </w:rPr>
        <w:t>Водночас КНП «ЦПМСД» надає медичні послуги, на які спрямована державна підтримка, населенню безкоштовно, тобто які не беруть участі у господарському обороті на ринку, отже, КНП «ЦПМСД» здійснює неекономічну діяльність</w:t>
      </w:r>
      <w:r w:rsidR="00ED0A29">
        <w:rPr>
          <w:lang w:val="uk-UA"/>
        </w:rPr>
        <w:t>.</w:t>
      </w:r>
    </w:p>
    <w:p w:rsidR="00470502" w:rsidRPr="00502573" w:rsidRDefault="00470502" w:rsidP="00ED0A29">
      <w:pPr>
        <w:jc w:val="both"/>
        <w:rPr>
          <w:bCs/>
          <w:lang w:val="uk-UA"/>
        </w:rPr>
      </w:pPr>
    </w:p>
    <w:p w:rsidR="00470502" w:rsidRPr="002214B3" w:rsidRDefault="00470502" w:rsidP="00E363FA">
      <w:pPr>
        <w:ind w:left="426" w:hanging="426"/>
        <w:jc w:val="both"/>
        <w:rPr>
          <w:b/>
          <w:bCs/>
          <w:lang w:val="uk-UA"/>
        </w:rPr>
      </w:pPr>
      <w:r w:rsidRPr="002214B3">
        <w:rPr>
          <w:b/>
          <w:bCs/>
          <w:lang w:val="uk-UA"/>
        </w:rPr>
        <w:t>5.2.2</w:t>
      </w:r>
      <w:r w:rsidR="002214B3" w:rsidRPr="002214B3">
        <w:rPr>
          <w:b/>
          <w:bCs/>
          <w:lang w:val="uk-UA"/>
        </w:rPr>
        <w:t>.</w:t>
      </w:r>
      <w:r w:rsidRPr="002214B3">
        <w:rPr>
          <w:b/>
          <w:bCs/>
          <w:lang w:val="uk-UA"/>
        </w:rPr>
        <w:t xml:space="preserve">  Надання підтримки за рахунок державних ресурсів</w:t>
      </w:r>
    </w:p>
    <w:p w:rsidR="00470502" w:rsidRPr="008D3C23" w:rsidRDefault="00470502" w:rsidP="00E363FA">
      <w:pPr>
        <w:pStyle w:val="a3"/>
        <w:ind w:left="426" w:hanging="426"/>
        <w:jc w:val="both"/>
        <w:rPr>
          <w:bCs/>
          <w:sz w:val="18"/>
          <w:lang w:val="uk-UA"/>
        </w:rPr>
      </w:pPr>
    </w:p>
    <w:p w:rsidR="00470502" w:rsidRPr="005A1A99" w:rsidRDefault="00470502" w:rsidP="00CE33E4">
      <w:pPr>
        <w:pStyle w:val="a3"/>
        <w:numPr>
          <w:ilvl w:val="0"/>
          <w:numId w:val="21"/>
        </w:numPr>
        <w:ind w:left="426" w:hanging="426"/>
        <w:jc w:val="both"/>
        <w:rPr>
          <w:bCs/>
          <w:u w:val="single"/>
          <w:lang w:val="uk-UA"/>
        </w:rPr>
      </w:pPr>
      <w:r w:rsidRPr="002214B3">
        <w:rPr>
          <w:bCs/>
          <w:lang w:val="uk-UA"/>
        </w:rPr>
        <w:t>Згідно з інформацією, наданою в Повідомленні,  державна підтримка надаєт</w:t>
      </w:r>
      <w:r w:rsidR="006B6C66">
        <w:rPr>
          <w:bCs/>
          <w:lang w:val="uk-UA"/>
        </w:rPr>
        <w:t>ься за рахунок місцевого бюджету</w:t>
      </w:r>
      <w:r w:rsidRPr="002214B3">
        <w:rPr>
          <w:bCs/>
          <w:lang w:val="uk-UA"/>
        </w:rPr>
        <w:t xml:space="preserve">, тобто </w:t>
      </w:r>
      <w:r w:rsidRPr="005A1A99">
        <w:rPr>
          <w:bCs/>
          <w:u w:val="single"/>
          <w:lang w:val="uk-UA"/>
        </w:rPr>
        <w:t>підтримка надається за рахунок місцевих ресурсів у розумінні Закону.</w:t>
      </w:r>
    </w:p>
    <w:p w:rsidR="00470502" w:rsidRPr="002214B3" w:rsidRDefault="00470502" w:rsidP="00E363FA">
      <w:pPr>
        <w:pStyle w:val="a3"/>
        <w:ind w:left="426" w:hanging="426"/>
        <w:jc w:val="both"/>
        <w:rPr>
          <w:bCs/>
          <w:lang w:val="uk-UA"/>
        </w:rPr>
      </w:pPr>
    </w:p>
    <w:p w:rsidR="00470502" w:rsidRPr="002214B3" w:rsidRDefault="00470502" w:rsidP="00E363FA">
      <w:pPr>
        <w:tabs>
          <w:tab w:val="left" w:pos="0"/>
          <w:tab w:val="left" w:pos="993"/>
        </w:tabs>
        <w:ind w:left="426" w:hanging="426"/>
        <w:contextualSpacing/>
        <w:jc w:val="both"/>
        <w:rPr>
          <w:b/>
          <w:lang w:val="uk-UA"/>
        </w:rPr>
      </w:pPr>
      <w:r w:rsidRPr="002214B3">
        <w:rPr>
          <w:b/>
          <w:lang w:val="uk-UA" w:eastAsia="uk-UA"/>
        </w:rPr>
        <w:t>5.2.3</w:t>
      </w:r>
      <w:r w:rsidR="002214B3" w:rsidRPr="002214B3">
        <w:rPr>
          <w:b/>
          <w:lang w:val="uk-UA" w:eastAsia="uk-UA"/>
        </w:rPr>
        <w:t>.</w:t>
      </w:r>
      <w:r w:rsidRPr="002214B3">
        <w:rPr>
          <w:lang w:val="uk-UA" w:eastAsia="uk-UA"/>
        </w:rPr>
        <w:t xml:space="preserve"> </w:t>
      </w:r>
      <w:r w:rsidRPr="002214B3">
        <w:rPr>
          <w:b/>
          <w:lang w:val="uk-UA"/>
        </w:rPr>
        <w:t>Створення переваг для виробництва окремих видів товарів чи провадження  окремих видів господарської діяльності</w:t>
      </w:r>
    </w:p>
    <w:p w:rsidR="00EF4916" w:rsidRPr="008D3C23" w:rsidRDefault="00EF4916" w:rsidP="00EF4916">
      <w:pPr>
        <w:tabs>
          <w:tab w:val="left" w:pos="0"/>
        </w:tabs>
        <w:contextualSpacing/>
        <w:jc w:val="both"/>
        <w:rPr>
          <w:sz w:val="20"/>
          <w:lang w:val="uk-UA" w:eastAsia="uk-UA"/>
        </w:rPr>
      </w:pPr>
    </w:p>
    <w:p w:rsidR="00CC7BD6" w:rsidRDefault="00CC7BD6" w:rsidP="00CC7BD6">
      <w:pPr>
        <w:pStyle w:val="a3"/>
        <w:numPr>
          <w:ilvl w:val="0"/>
          <w:numId w:val="21"/>
        </w:numPr>
        <w:jc w:val="both"/>
        <w:rPr>
          <w:bCs/>
          <w:lang w:val="uk-UA"/>
        </w:rPr>
      </w:pPr>
      <w:r w:rsidRPr="00EF4916">
        <w:rPr>
          <w:bCs/>
          <w:lang w:val="uk-UA"/>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CC7BD6" w:rsidRDefault="00CC7BD6" w:rsidP="00CC7BD6">
      <w:pPr>
        <w:pStyle w:val="a3"/>
        <w:ind w:left="360"/>
        <w:jc w:val="both"/>
        <w:rPr>
          <w:bCs/>
          <w:lang w:val="uk-UA"/>
        </w:rPr>
      </w:pPr>
    </w:p>
    <w:p w:rsidR="00470502" w:rsidRPr="00CC7BD6" w:rsidRDefault="00CC7BD6" w:rsidP="00EB684E">
      <w:pPr>
        <w:pStyle w:val="a3"/>
        <w:numPr>
          <w:ilvl w:val="0"/>
          <w:numId w:val="21"/>
        </w:numPr>
        <w:jc w:val="both"/>
        <w:rPr>
          <w:bCs/>
          <w:lang w:val="uk-UA"/>
        </w:rPr>
      </w:pPr>
      <w:r w:rsidRPr="00CC7BD6">
        <w:rPr>
          <w:bCs/>
          <w:lang w:val="uk-UA"/>
        </w:rPr>
        <w:t xml:space="preserve">Отже, повідомлена підтримка, спрямована на фінансування витрат </w:t>
      </w:r>
      <w:r w:rsidRPr="00F0164F">
        <w:rPr>
          <w:bCs/>
          <w:lang w:val="uk-UA"/>
        </w:rPr>
        <w:t>КП</w:t>
      </w:r>
      <w:r>
        <w:rPr>
          <w:bCs/>
          <w:lang w:val="uk-UA"/>
        </w:rPr>
        <w:t xml:space="preserve"> </w:t>
      </w:r>
      <w:r w:rsidRPr="00F0164F">
        <w:rPr>
          <w:lang w:val="uk-UA"/>
        </w:rPr>
        <w:t>«</w:t>
      </w:r>
      <w:r>
        <w:rPr>
          <w:lang w:val="uk-UA"/>
        </w:rPr>
        <w:t>ЦПМСД</w:t>
      </w:r>
      <w:r w:rsidRPr="00F0164F">
        <w:rPr>
          <w:lang w:val="uk-UA"/>
        </w:rPr>
        <w:t>»</w:t>
      </w:r>
      <w:r>
        <w:rPr>
          <w:lang w:val="uk-UA"/>
        </w:rPr>
        <w:t xml:space="preserve"> </w:t>
      </w:r>
      <w:r w:rsidRPr="00CC7BD6">
        <w:rPr>
          <w:bCs/>
          <w:lang w:val="uk-UA"/>
        </w:rPr>
        <w:t xml:space="preserve">для надання безкоштовних послуг населенню, </w:t>
      </w:r>
      <w:r w:rsidRPr="008D3C23">
        <w:rPr>
          <w:bCs/>
          <w:u w:val="single"/>
          <w:lang w:val="uk-UA"/>
        </w:rPr>
        <w:t xml:space="preserve">не надає переваг КП </w:t>
      </w:r>
      <w:r w:rsidRPr="008D3C23">
        <w:rPr>
          <w:u w:val="single"/>
          <w:lang w:val="uk-UA"/>
        </w:rPr>
        <w:t>«ЦПМСД»</w:t>
      </w:r>
      <w:r w:rsidRPr="008D3C23">
        <w:rPr>
          <w:bCs/>
          <w:u w:val="single"/>
          <w:lang w:val="uk-UA"/>
        </w:rPr>
        <w:t xml:space="preserve"> для провадження окремого виду господарської діяльності, оскільки КП </w:t>
      </w:r>
      <w:r w:rsidRPr="008D3C23">
        <w:rPr>
          <w:u w:val="single"/>
          <w:lang w:val="uk-UA"/>
        </w:rPr>
        <w:t xml:space="preserve">«ЦПМСД» </w:t>
      </w:r>
      <w:r w:rsidR="00FD6387">
        <w:rPr>
          <w:u w:val="single"/>
          <w:lang w:val="uk-UA"/>
        </w:rPr>
        <w:t>здійснює неекономічну діяльність</w:t>
      </w:r>
      <w:r w:rsidR="00EB684E">
        <w:rPr>
          <w:u w:val="single"/>
          <w:lang w:val="uk-UA"/>
        </w:rPr>
        <w:t xml:space="preserve"> </w:t>
      </w:r>
      <w:r w:rsidR="00EB684E" w:rsidRPr="00EB684E">
        <w:rPr>
          <w:u w:val="single"/>
          <w:lang w:val="uk-UA"/>
        </w:rPr>
        <w:t>і</w:t>
      </w:r>
      <w:r w:rsidR="007F42AE">
        <w:rPr>
          <w:u w:val="single"/>
          <w:lang w:val="uk-UA"/>
        </w:rPr>
        <w:t>,</w:t>
      </w:r>
      <w:r w:rsidR="00EB684E" w:rsidRPr="00EB684E">
        <w:rPr>
          <w:u w:val="single"/>
          <w:lang w:val="uk-UA"/>
        </w:rPr>
        <w:t xml:space="preserve"> відповідно</w:t>
      </w:r>
      <w:r w:rsidR="007F42AE">
        <w:rPr>
          <w:u w:val="single"/>
          <w:lang w:val="uk-UA"/>
        </w:rPr>
        <w:t>,</w:t>
      </w:r>
      <w:r w:rsidR="00EB684E" w:rsidRPr="00EB684E">
        <w:rPr>
          <w:u w:val="single"/>
          <w:lang w:val="uk-UA"/>
        </w:rPr>
        <w:t xml:space="preserve"> не може отримати будь-якої економічної вигоди внаслідок отримання державної підтримки.</w:t>
      </w:r>
    </w:p>
    <w:p w:rsidR="00ED0A29" w:rsidRPr="002214B3" w:rsidRDefault="00ED0A29" w:rsidP="00CC7BD6">
      <w:pPr>
        <w:ind w:left="426" w:hanging="426"/>
        <w:jc w:val="both"/>
        <w:rPr>
          <w:bCs/>
          <w:lang w:val="uk-UA"/>
        </w:rPr>
      </w:pPr>
    </w:p>
    <w:p w:rsidR="00470502" w:rsidRPr="002214B3" w:rsidRDefault="00470502" w:rsidP="002214B3">
      <w:pPr>
        <w:pStyle w:val="a3"/>
        <w:numPr>
          <w:ilvl w:val="2"/>
          <w:numId w:val="33"/>
        </w:numPr>
        <w:tabs>
          <w:tab w:val="left" w:pos="0"/>
          <w:tab w:val="left" w:pos="284"/>
          <w:tab w:val="left" w:pos="993"/>
        </w:tabs>
        <w:jc w:val="both"/>
        <w:rPr>
          <w:b/>
          <w:lang w:val="uk-UA"/>
        </w:rPr>
      </w:pPr>
      <w:r w:rsidRPr="002214B3">
        <w:rPr>
          <w:b/>
          <w:lang w:val="uk-UA"/>
        </w:rPr>
        <w:t>Спотворення або загроза спотворення економічної конкуренції</w:t>
      </w:r>
    </w:p>
    <w:p w:rsidR="00470502" w:rsidRPr="002214B3" w:rsidRDefault="00470502" w:rsidP="00E363FA">
      <w:pPr>
        <w:tabs>
          <w:tab w:val="left" w:pos="0"/>
        </w:tabs>
        <w:ind w:left="426" w:hanging="426"/>
        <w:contextualSpacing/>
        <w:jc w:val="both"/>
        <w:rPr>
          <w:lang w:val="uk-UA" w:eastAsia="uk-UA"/>
        </w:rPr>
      </w:pPr>
    </w:p>
    <w:p w:rsidR="00470502" w:rsidRPr="002214B3" w:rsidRDefault="00470502" w:rsidP="00CE33E4">
      <w:pPr>
        <w:pStyle w:val="a3"/>
        <w:numPr>
          <w:ilvl w:val="0"/>
          <w:numId w:val="21"/>
        </w:numPr>
        <w:tabs>
          <w:tab w:val="left" w:pos="0"/>
        </w:tabs>
        <w:jc w:val="both"/>
        <w:rPr>
          <w:bCs/>
          <w:lang w:val="uk-UA"/>
        </w:rPr>
      </w:pPr>
      <w:r w:rsidRPr="002214B3">
        <w:rPr>
          <w:bCs/>
          <w:lang w:val="uk-UA"/>
        </w:rPr>
        <w:t>Діяльність КНП</w:t>
      </w:r>
      <w:r w:rsidRPr="002214B3">
        <w:rPr>
          <w:lang w:val="uk-UA"/>
        </w:rPr>
        <w:t xml:space="preserve"> «ЦПМСД»</w:t>
      </w:r>
      <w:r w:rsidRPr="002214B3">
        <w:rPr>
          <w:bCs/>
          <w:lang w:val="uk-UA"/>
        </w:rPr>
        <w:t xml:space="preserve"> відповідно до законодавства здійснюється на безкоштовній основі для населення, не реалізується на ринку, у розумінні Закону України «Про захист економічної конкуренції», та не бере участі в господарському обороті.</w:t>
      </w:r>
    </w:p>
    <w:p w:rsidR="00470502" w:rsidRPr="002214B3" w:rsidRDefault="00470502" w:rsidP="00E363FA">
      <w:pPr>
        <w:pStyle w:val="a3"/>
        <w:tabs>
          <w:tab w:val="left" w:pos="0"/>
        </w:tabs>
        <w:ind w:left="426" w:hanging="426"/>
        <w:jc w:val="both"/>
        <w:rPr>
          <w:bCs/>
          <w:lang w:val="uk-UA"/>
        </w:rPr>
      </w:pPr>
    </w:p>
    <w:p w:rsidR="00D76C61" w:rsidRPr="008D3C23" w:rsidRDefault="00470502" w:rsidP="00CE33E4">
      <w:pPr>
        <w:pStyle w:val="a3"/>
        <w:numPr>
          <w:ilvl w:val="0"/>
          <w:numId w:val="21"/>
        </w:numPr>
        <w:tabs>
          <w:tab w:val="left" w:pos="0"/>
        </w:tabs>
        <w:jc w:val="both"/>
        <w:rPr>
          <w:bCs/>
          <w:u w:val="single"/>
          <w:lang w:val="uk-UA"/>
        </w:rPr>
      </w:pPr>
      <w:r w:rsidRPr="002214B3">
        <w:rPr>
          <w:bCs/>
          <w:lang w:val="uk-UA"/>
        </w:rPr>
        <w:t>О</w:t>
      </w:r>
      <w:r w:rsidRPr="002214B3">
        <w:rPr>
          <w:lang w:val="uk-UA" w:eastAsia="uk-UA"/>
        </w:rPr>
        <w:t xml:space="preserve">тже, повідомлена підтримка </w:t>
      </w:r>
      <w:r w:rsidRPr="008D3C23">
        <w:rPr>
          <w:u w:val="single"/>
          <w:lang w:val="uk-UA" w:eastAsia="uk-UA"/>
        </w:rPr>
        <w:t xml:space="preserve">не спотворює </w:t>
      </w:r>
      <w:r w:rsidRPr="008D3C23">
        <w:rPr>
          <w:u w:val="single"/>
          <w:lang w:val="uk-UA"/>
        </w:rPr>
        <w:t>і не загрожує спотворенням економічної конкуренції.</w:t>
      </w:r>
    </w:p>
    <w:p w:rsidR="00D76C61" w:rsidRPr="002214B3" w:rsidRDefault="00D76C61" w:rsidP="00C66B17">
      <w:pPr>
        <w:tabs>
          <w:tab w:val="left" w:pos="0"/>
        </w:tabs>
        <w:rPr>
          <w:bCs/>
          <w:lang w:val="uk-UA"/>
        </w:rPr>
      </w:pPr>
    </w:p>
    <w:p w:rsidR="00470502" w:rsidRPr="00ED0A29" w:rsidRDefault="00470502" w:rsidP="00ED0A29">
      <w:pPr>
        <w:pStyle w:val="a3"/>
        <w:widowControl w:val="0"/>
        <w:numPr>
          <w:ilvl w:val="2"/>
          <w:numId w:val="38"/>
        </w:numPr>
        <w:tabs>
          <w:tab w:val="left" w:pos="-426"/>
        </w:tabs>
        <w:overflowPunct w:val="0"/>
        <w:autoSpaceDE w:val="0"/>
        <w:autoSpaceDN w:val="0"/>
        <w:adjustRightInd w:val="0"/>
        <w:jc w:val="both"/>
        <w:textAlignment w:val="baseline"/>
        <w:rPr>
          <w:b/>
          <w:lang w:val="uk-UA" w:eastAsia="uk-UA"/>
        </w:rPr>
      </w:pPr>
      <w:r w:rsidRPr="00ED0A29">
        <w:rPr>
          <w:b/>
          <w:bCs/>
          <w:lang w:val="uk-UA"/>
        </w:rPr>
        <w:tab/>
      </w:r>
      <w:r w:rsidRPr="00ED0A29">
        <w:rPr>
          <w:b/>
          <w:lang w:val="uk-UA" w:eastAsia="uk-UA"/>
        </w:rPr>
        <w:t>Віднесення повідомленої фінансової підтримки до державної допомоги</w:t>
      </w:r>
    </w:p>
    <w:p w:rsidR="00470502" w:rsidRPr="00732507" w:rsidRDefault="00470502" w:rsidP="00E363FA">
      <w:pPr>
        <w:pStyle w:val="a3"/>
        <w:widowControl w:val="0"/>
        <w:tabs>
          <w:tab w:val="left" w:pos="0"/>
        </w:tabs>
        <w:overflowPunct w:val="0"/>
        <w:autoSpaceDE w:val="0"/>
        <w:autoSpaceDN w:val="0"/>
        <w:adjustRightInd w:val="0"/>
        <w:ind w:left="426" w:hanging="426"/>
        <w:jc w:val="both"/>
        <w:textAlignment w:val="baseline"/>
        <w:rPr>
          <w:b/>
          <w:lang w:val="uk-UA" w:eastAsia="uk-UA"/>
        </w:rPr>
      </w:pPr>
    </w:p>
    <w:p w:rsidR="00470502" w:rsidRPr="00ED0A29" w:rsidRDefault="00470502" w:rsidP="00ED0A29">
      <w:pPr>
        <w:pStyle w:val="a3"/>
        <w:numPr>
          <w:ilvl w:val="0"/>
          <w:numId w:val="21"/>
        </w:numPr>
        <w:tabs>
          <w:tab w:val="left" w:pos="0"/>
        </w:tabs>
        <w:jc w:val="both"/>
        <w:rPr>
          <w:lang w:val="uk-UA"/>
        </w:rPr>
      </w:pPr>
      <w:r w:rsidRPr="00ED0A29">
        <w:rPr>
          <w:bCs/>
          <w:lang w:val="uk-UA"/>
        </w:rPr>
        <w:t>Надання трансфертних платежів КНП</w:t>
      </w:r>
      <w:r w:rsidRPr="00ED0A29">
        <w:rPr>
          <w:lang w:val="uk-UA"/>
        </w:rPr>
        <w:t xml:space="preserve"> «ЦПМСД»</w:t>
      </w:r>
      <w:r w:rsidRPr="00ED0A29">
        <w:rPr>
          <w:bCs/>
          <w:lang w:val="uk-UA"/>
        </w:rPr>
        <w:t xml:space="preserve">  у розмірі </w:t>
      </w:r>
      <w:r w:rsidR="008E1D69" w:rsidRPr="00ED0A29">
        <w:rPr>
          <w:bCs/>
          <w:lang w:val="uk-UA"/>
        </w:rPr>
        <w:t>15 913,2</w:t>
      </w:r>
      <w:r w:rsidRPr="00ED0A29">
        <w:rPr>
          <w:bCs/>
          <w:lang w:val="uk-UA"/>
        </w:rPr>
        <w:t xml:space="preserve"> </w:t>
      </w:r>
      <w:r w:rsidR="00636922" w:rsidRPr="00ED0A29">
        <w:rPr>
          <w:bCs/>
          <w:lang w:val="uk-UA"/>
        </w:rPr>
        <w:t xml:space="preserve">тис. </w:t>
      </w:r>
      <w:r w:rsidRPr="00ED0A29">
        <w:rPr>
          <w:bCs/>
          <w:lang w:val="uk-UA"/>
        </w:rPr>
        <w:t xml:space="preserve">грн за рахунок місцевих ресурсів </w:t>
      </w:r>
      <w:r w:rsidR="00CC7BD6" w:rsidRPr="00ED0A29">
        <w:rPr>
          <w:bCs/>
          <w:lang w:val="uk-UA"/>
        </w:rPr>
        <w:t xml:space="preserve">не створює вибіркових переваг для провадження окремих видів господарської діяльності, </w:t>
      </w:r>
      <w:r w:rsidRPr="00ED0A29">
        <w:rPr>
          <w:bCs/>
          <w:lang w:val="uk-UA"/>
        </w:rPr>
        <w:t xml:space="preserve">не спотворює та не </w:t>
      </w:r>
      <w:r w:rsidRPr="00ED0A29">
        <w:rPr>
          <w:lang w:val="uk-UA"/>
        </w:rPr>
        <w:t xml:space="preserve">загрожує спотворенням економічної конкуренції, отже, </w:t>
      </w:r>
      <w:r w:rsidRPr="00ED0A29">
        <w:rPr>
          <w:b/>
          <w:lang w:val="uk-UA"/>
        </w:rPr>
        <w:t>не</w:t>
      </w:r>
      <w:r w:rsidRPr="00ED0A29">
        <w:rPr>
          <w:lang w:val="uk-UA"/>
        </w:rPr>
        <w:t xml:space="preserve"> </w:t>
      </w:r>
      <w:r w:rsidRPr="00ED0A29">
        <w:rPr>
          <w:b/>
          <w:lang w:val="uk-UA"/>
        </w:rPr>
        <w:t>є державною допомогою</w:t>
      </w:r>
      <w:r w:rsidRPr="00ED0A29">
        <w:rPr>
          <w:lang w:val="uk-UA"/>
        </w:rPr>
        <w:t xml:space="preserve"> у розумінні Закону України «Про державну допомогу суб’єктам господарювання».</w:t>
      </w:r>
    </w:p>
    <w:p w:rsidR="0086698D" w:rsidRPr="00732507" w:rsidRDefault="0086698D" w:rsidP="00D76C61">
      <w:pPr>
        <w:jc w:val="both"/>
        <w:rPr>
          <w:bCs/>
          <w:lang w:val="uk-UA"/>
        </w:rPr>
      </w:pPr>
    </w:p>
    <w:p w:rsidR="001C5A49" w:rsidRPr="00732507" w:rsidRDefault="00C15FCE" w:rsidP="00E363FA">
      <w:pPr>
        <w:pStyle w:val="a3"/>
        <w:numPr>
          <w:ilvl w:val="3"/>
          <w:numId w:val="9"/>
        </w:numPr>
        <w:ind w:left="426" w:hanging="426"/>
        <w:jc w:val="both"/>
        <w:rPr>
          <w:b/>
          <w:bCs/>
          <w:lang w:val="uk-UA"/>
        </w:rPr>
      </w:pPr>
      <w:r w:rsidRPr="00732507">
        <w:rPr>
          <w:b/>
          <w:bCs/>
          <w:lang w:val="uk-UA"/>
        </w:rPr>
        <w:t>ВИСНОВКИ ЗА РЕЗУЛЬТАТАМИ РОЗГЛЯДУ ПОВІДОМЛЕННЯ</w:t>
      </w:r>
    </w:p>
    <w:p w:rsidR="00FD43E1" w:rsidRPr="00732507" w:rsidRDefault="00FD43E1" w:rsidP="00E363FA">
      <w:pPr>
        <w:ind w:left="426" w:hanging="426"/>
        <w:jc w:val="both"/>
        <w:rPr>
          <w:color w:val="000000"/>
          <w:lang w:val="uk-UA"/>
        </w:rPr>
      </w:pPr>
    </w:p>
    <w:p w:rsidR="00782A3F" w:rsidRPr="00732507" w:rsidRDefault="001C5A49" w:rsidP="00ED0A29">
      <w:pPr>
        <w:pStyle w:val="rvps2"/>
        <w:numPr>
          <w:ilvl w:val="0"/>
          <w:numId w:val="21"/>
        </w:numPr>
        <w:spacing w:before="0" w:beforeAutospacing="0" w:after="0" w:afterAutospacing="0"/>
        <w:jc w:val="both"/>
        <w:rPr>
          <w:lang w:val="uk-UA" w:eastAsia="uk-UA"/>
        </w:rPr>
      </w:pPr>
      <w:r w:rsidRPr="00732507">
        <w:rPr>
          <w:lang w:val="uk-UA"/>
        </w:rPr>
        <w:t xml:space="preserve">На підставі викладеного, а також детального аналізу інформації та документів, наданих у Повідомленні, фінансова підтримка </w:t>
      </w:r>
      <w:r w:rsidR="006B6C66">
        <w:rPr>
          <w:color w:val="000000"/>
          <w:lang w:val="uk-UA"/>
        </w:rPr>
        <w:t>О</w:t>
      </w:r>
      <w:r w:rsidR="00782A3F" w:rsidRPr="00732507">
        <w:rPr>
          <w:color w:val="000000"/>
          <w:lang w:val="uk-UA"/>
        </w:rPr>
        <w:t xml:space="preserve">тримувачів </w:t>
      </w:r>
      <w:r w:rsidR="00782A3F" w:rsidRPr="00732507">
        <w:rPr>
          <w:lang w:val="uk-UA"/>
        </w:rPr>
        <w:t xml:space="preserve">спрямована на забезпечення  кваліфікованою, доступною, своєчасною, якісною та ефективною  медичною допомогою населення </w:t>
      </w:r>
      <w:proofErr w:type="spellStart"/>
      <w:r w:rsidR="00782A3F" w:rsidRPr="00732507">
        <w:rPr>
          <w:lang w:val="uk-UA"/>
        </w:rPr>
        <w:t>Лиманської</w:t>
      </w:r>
      <w:proofErr w:type="spellEnd"/>
      <w:r w:rsidR="00782A3F" w:rsidRPr="00732507">
        <w:rPr>
          <w:lang w:val="uk-UA"/>
        </w:rPr>
        <w:t xml:space="preserve"> ОТГ.</w:t>
      </w:r>
    </w:p>
    <w:p w:rsidR="00782A3F" w:rsidRPr="00732507" w:rsidRDefault="00782A3F" w:rsidP="00782A3F">
      <w:pPr>
        <w:jc w:val="both"/>
        <w:rPr>
          <w:lang w:val="uk-UA"/>
        </w:rPr>
      </w:pPr>
    </w:p>
    <w:p w:rsidR="00782A3F" w:rsidRPr="00732507" w:rsidRDefault="00782A3F" w:rsidP="00ED0A29">
      <w:pPr>
        <w:numPr>
          <w:ilvl w:val="0"/>
          <w:numId w:val="21"/>
        </w:numPr>
        <w:jc w:val="both"/>
        <w:rPr>
          <w:color w:val="000000"/>
          <w:lang w:val="uk-UA"/>
        </w:rPr>
      </w:pPr>
      <w:r w:rsidRPr="00732507">
        <w:rPr>
          <w:lang w:val="uk-UA"/>
        </w:rPr>
        <w:t>Відповідно до статті 1 Закону державна підтримка вважається державною допомогою, якщо така підтримка, крім відповідності іншим умовам, спотворює або загрожує спотворенням економічної конкуренції. При</w:t>
      </w:r>
      <w:r w:rsidR="007F42AE">
        <w:rPr>
          <w:lang w:val="uk-UA"/>
        </w:rPr>
        <w:t xml:space="preserve"> цьому за інформацією, поданою в</w:t>
      </w:r>
      <w:r w:rsidRPr="00732507">
        <w:rPr>
          <w:lang w:val="uk-UA"/>
        </w:rPr>
        <w:t xml:space="preserve"> Повідомленні</w:t>
      </w:r>
      <w:r w:rsidR="00CC7BD6">
        <w:rPr>
          <w:lang w:val="uk-UA"/>
        </w:rPr>
        <w:t>,</w:t>
      </w:r>
      <w:r w:rsidRPr="00732507">
        <w:rPr>
          <w:lang w:val="uk-UA"/>
        </w:rPr>
        <w:t xml:space="preserve">  </w:t>
      </w:r>
      <w:r w:rsidR="007F42AE">
        <w:rPr>
          <w:bCs/>
          <w:lang w:val="uk-UA"/>
        </w:rPr>
        <w:t>метою створення О</w:t>
      </w:r>
      <w:r w:rsidRPr="00732507">
        <w:rPr>
          <w:bCs/>
          <w:lang w:val="uk-UA"/>
        </w:rPr>
        <w:t xml:space="preserve">тримувачів є надання первинної та вторинної </w:t>
      </w:r>
      <w:r w:rsidR="002D3D43" w:rsidRPr="00732507">
        <w:rPr>
          <w:bCs/>
          <w:lang w:val="uk-UA"/>
        </w:rPr>
        <w:t xml:space="preserve">медичної допомоги, </w:t>
      </w:r>
      <w:r w:rsidR="007F42AE">
        <w:rPr>
          <w:lang w:val="uk-UA"/>
        </w:rPr>
        <w:t>а також вжиття заходів із</w:t>
      </w:r>
      <w:r w:rsidR="002D3D43" w:rsidRPr="00732507">
        <w:rPr>
          <w:lang w:val="uk-UA"/>
        </w:rPr>
        <w:t xml:space="preserve"> профілактики захворювань населення та підтримки громадського здоров’я.  </w:t>
      </w:r>
      <w:r w:rsidR="003C37A0">
        <w:rPr>
          <w:lang w:val="uk-UA"/>
        </w:rPr>
        <w:t>Отримувачі</w:t>
      </w:r>
      <w:r w:rsidRPr="00732507">
        <w:rPr>
          <w:lang w:val="uk-UA"/>
        </w:rPr>
        <w:t xml:space="preserve"> здійсню</w:t>
      </w:r>
      <w:r w:rsidR="003C37A0">
        <w:rPr>
          <w:lang w:val="uk-UA"/>
        </w:rPr>
        <w:t>ють</w:t>
      </w:r>
      <w:r w:rsidRPr="00732507">
        <w:rPr>
          <w:lang w:val="uk-UA"/>
        </w:rPr>
        <w:t xml:space="preserve"> господарську некомерційну діяльність, спрямовану на досягнення соціальних результа</w:t>
      </w:r>
      <w:r w:rsidR="00731D22">
        <w:rPr>
          <w:lang w:val="uk-UA"/>
        </w:rPr>
        <w:t>тів без мети одержання прибутку.</w:t>
      </w:r>
      <w:r w:rsidRPr="00732507">
        <w:rPr>
          <w:lang w:val="uk-UA"/>
        </w:rPr>
        <w:t xml:space="preserve"> </w:t>
      </w:r>
      <w:r w:rsidR="00731D22">
        <w:rPr>
          <w:lang w:val="uk-UA"/>
        </w:rPr>
        <w:t>О</w:t>
      </w:r>
      <w:r w:rsidRPr="00732507">
        <w:rPr>
          <w:lang w:val="uk-UA"/>
        </w:rPr>
        <w:t>бсяг платних послуг КНП «ЛЦРЛ» становить 5,7</w:t>
      </w:r>
      <w:r w:rsidR="00731D22">
        <w:rPr>
          <w:lang w:val="uk-UA"/>
        </w:rPr>
        <w:t xml:space="preserve"> </w:t>
      </w:r>
      <w:r w:rsidRPr="00732507">
        <w:rPr>
          <w:lang w:val="uk-UA"/>
        </w:rPr>
        <w:t>% загального обсягу діяльності</w:t>
      </w:r>
      <w:r w:rsidR="006B6C66">
        <w:rPr>
          <w:lang w:val="uk-UA"/>
        </w:rPr>
        <w:t xml:space="preserve">, </w:t>
      </w:r>
      <w:r w:rsidR="007F42AE">
        <w:rPr>
          <w:lang w:val="uk-UA"/>
        </w:rPr>
        <w:t xml:space="preserve">                    </w:t>
      </w:r>
      <w:r w:rsidR="006B6C66" w:rsidRPr="00732507">
        <w:rPr>
          <w:lang w:val="uk-UA"/>
        </w:rPr>
        <w:t>КНП «ЦПМСД»</w:t>
      </w:r>
      <w:r w:rsidR="006B6C66">
        <w:rPr>
          <w:lang w:val="uk-UA"/>
        </w:rPr>
        <w:t xml:space="preserve"> не надає платних послуг.</w:t>
      </w:r>
    </w:p>
    <w:p w:rsidR="00782A3F" w:rsidRPr="00732507" w:rsidRDefault="00782A3F" w:rsidP="00782A3F">
      <w:pPr>
        <w:ind w:left="426"/>
        <w:jc w:val="both"/>
        <w:rPr>
          <w:color w:val="000000"/>
          <w:lang w:val="uk-UA"/>
        </w:rPr>
      </w:pPr>
    </w:p>
    <w:p w:rsidR="00493C3E" w:rsidRPr="00732507" w:rsidRDefault="007F42AE" w:rsidP="00ED0A29">
      <w:pPr>
        <w:numPr>
          <w:ilvl w:val="0"/>
          <w:numId w:val="21"/>
        </w:numPr>
        <w:ind w:left="426" w:hanging="426"/>
        <w:jc w:val="both"/>
        <w:rPr>
          <w:color w:val="000000"/>
          <w:lang w:val="uk-UA"/>
        </w:rPr>
      </w:pPr>
      <w:r>
        <w:rPr>
          <w:lang w:val="uk-UA"/>
        </w:rPr>
        <w:t>За інформацією, поданою в</w:t>
      </w:r>
      <w:r w:rsidR="00573FE5" w:rsidRPr="00732507">
        <w:rPr>
          <w:lang w:val="uk-UA"/>
        </w:rPr>
        <w:t xml:space="preserve"> Повідомленні</w:t>
      </w:r>
      <w:r w:rsidR="00CA66A7" w:rsidRPr="00732507">
        <w:rPr>
          <w:lang w:val="uk-UA"/>
        </w:rPr>
        <w:t xml:space="preserve">, </w:t>
      </w:r>
      <w:r w:rsidR="00E363FA" w:rsidRPr="00732507">
        <w:rPr>
          <w:lang w:val="uk-UA"/>
        </w:rPr>
        <w:t xml:space="preserve"> КНП «ЛЦРЛ»</w:t>
      </w:r>
      <w:r w:rsidR="003A05FC" w:rsidRPr="00732507">
        <w:rPr>
          <w:color w:val="000000"/>
          <w:lang w:val="uk-UA"/>
        </w:rPr>
        <w:t xml:space="preserve"> </w:t>
      </w:r>
      <w:r w:rsidR="00573FE5" w:rsidRPr="00732507">
        <w:rPr>
          <w:lang w:val="uk-UA"/>
        </w:rPr>
        <w:t xml:space="preserve"> нада</w:t>
      </w:r>
      <w:r w:rsidR="009D286D" w:rsidRPr="00732507">
        <w:rPr>
          <w:lang w:val="uk-UA"/>
        </w:rPr>
        <w:t>є</w:t>
      </w:r>
      <w:r w:rsidR="00573FE5" w:rsidRPr="00732507">
        <w:rPr>
          <w:lang w:val="uk-UA"/>
        </w:rPr>
        <w:t xml:space="preserve"> </w:t>
      </w:r>
      <w:r w:rsidR="00E363FA" w:rsidRPr="00732507">
        <w:rPr>
          <w:lang w:val="uk-UA"/>
        </w:rPr>
        <w:t xml:space="preserve">платні </w:t>
      </w:r>
      <w:r w:rsidR="00CA66A7" w:rsidRPr="00732507">
        <w:rPr>
          <w:lang w:val="uk-UA"/>
        </w:rPr>
        <w:t>послуги з медичного обслуговування населення</w:t>
      </w:r>
      <w:r w:rsidR="00CC7BD6">
        <w:rPr>
          <w:lang w:val="uk-UA"/>
        </w:rPr>
        <w:t xml:space="preserve">, </w:t>
      </w:r>
      <w:r w:rsidR="00731D22">
        <w:rPr>
          <w:lang w:val="uk-UA"/>
        </w:rPr>
        <w:t>з</w:t>
      </w:r>
      <w:r w:rsidR="00E363FA" w:rsidRPr="00732507">
        <w:rPr>
          <w:lang w:val="uk-UA"/>
        </w:rPr>
        <w:t xml:space="preserve">апланований обсяг яких </w:t>
      </w:r>
      <w:r>
        <w:rPr>
          <w:lang w:val="uk-UA"/>
        </w:rPr>
        <w:t>становить</w:t>
      </w:r>
      <w:r w:rsidR="00E363FA" w:rsidRPr="00732507">
        <w:rPr>
          <w:lang w:val="uk-UA"/>
        </w:rPr>
        <w:t xml:space="preserve"> 5,7 % загального обсягу діяльності</w:t>
      </w:r>
      <w:r w:rsidR="00731D22">
        <w:rPr>
          <w:lang w:val="uk-UA"/>
        </w:rPr>
        <w:t>, а</w:t>
      </w:r>
      <w:r w:rsidR="00CA66A7" w:rsidRPr="00732507">
        <w:rPr>
          <w:lang w:val="uk-UA"/>
        </w:rPr>
        <w:t xml:space="preserve"> </w:t>
      </w:r>
      <w:r w:rsidR="00E363FA" w:rsidRPr="00732507">
        <w:rPr>
          <w:lang w:val="uk-UA"/>
        </w:rPr>
        <w:t xml:space="preserve">КНП «ЦПМСД» надає безкоштовну первинну медичну допомогу відповідно </w:t>
      </w:r>
      <w:r w:rsidR="006B6C66">
        <w:rPr>
          <w:lang w:val="uk-UA"/>
        </w:rPr>
        <w:t xml:space="preserve">до </w:t>
      </w:r>
      <w:r>
        <w:rPr>
          <w:lang w:val="uk-UA"/>
        </w:rPr>
        <w:t>н</w:t>
      </w:r>
      <w:r w:rsidR="00E363FA" w:rsidRPr="00732507">
        <w:rPr>
          <w:lang w:val="uk-UA"/>
        </w:rPr>
        <w:t xml:space="preserve">аказу </w:t>
      </w:r>
      <w:r w:rsidR="00CC7BD6">
        <w:rPr>
          <w:lang w:val="uk-UA"/>
        </w:rPr>
        <w:t xml:space="preserve">Міністерства охорони здоров’я України від 19.03.2018     </w:t>
      </w:r>
      <w:r w:rsidR="00E363FA" w:rsidRPr="00732507">
        <w:rPr>
          <w:lang w:val="uk-UA"/>
        </w:rPr>
        <w:t>№</w:t>
      </w:r>
      <w:r w:rsidR="002214B3">
        <w:rPr>
          <w:lang w:val="uk-UA"/>
        </w:rPr>
        <w:t xml:space="preserve"> </w:t>
      </w:r>
      <w:r w:rsidR="00E363FA" w:rsidRPr="00732507">
        <w:rPr>
          <w:lang w:val="uk-UA"/>
        </w:rPr>
        <w:t>504 «Про затвердження Порядку надання первинної медичної допомоги».</w:t>
      </w:r>
    </w:p>
    <w:p w:rsidR="00E363FA" w:rsidRPr="00732507" w:rsidRDefault="00E363FA" w:rsidP="00E363FA">
      <w:pPr>
        <w:ind w:left="426" w:hanging="426"/>
        <w:jc w:val="both"/>
        <w:rPr>
          <w:color w:val="000000"/>
          <w:lang w:val="uk-UA"/>
        </w:rPr>
      </w:pPr>
    </w:p>
    <w:p w:rsidR="008821F5" w:rsidRPr="006B6C66" w:rsidRDefault="004E5FA2" w:rsidP="00ED0A29">
      <w:pPr>
        <w:numPr>
          <w:ilvl w:val="0"/>
          <w:numId w:val="21"/>
        </w:numPr>
        <w:ind w:left="426" w:hanging="426"/>
        <w:contextualSpacing/>
        <w:jc w:val="both"/>
        <w:rPr>
          <w:lang w:val="uk-UA"/>
        </w:rPr>
      </w:pPr>
      <w:r w:rsidRPr="00732507">
        <w:rPr>
          <w:lang w:val="uk-UA"/>
        </w:rPr>
        <w:t xml:space="preserve">Пунктом 3 частини першої статті 89 Бюджетного кодексу України закріплено перелік видатків, які можуть фінансуватися за рахунок коштів місцевих бюджетів саме для підтримки комунальних закладів охорони здоров’я. </w:t>
      </w:r>
      <w:r w:rsidR="008821F5" w:rsidRPr="006B6C66">
        <w:rPr>
          <w:lang w:val="uk-UA"/>
        </w:rPr>
        <w:t xml:space="preserve">Варто зазначити, що можливість підтримки приватних закладів охорони здоров’я бюджетним законодавством не передбачена. </w:t>
      </w:r>
    </w:p>
    <w:p w:rsidR="008821F5" w:rsidRPr="00732507" w:rsidRDefault="008821F5" w:rsidP="00E363FA">
      <w:pPr>
        <w:pStyle w:val="a3"/>
        <w:ind w:left="426" w:hanging="426"/>
        <w:rPr>
          <w:lang w:val="uk-UA"/>
        </w:rPr>
      </w:pPr>
    </w:p>
    <w:p w:rsidR="008821F5" w:rsidRPr="00CC7BD6" w:rsidRDefault="008821F5" w:rsidP="00ED0A29">
      <w:pPr>
        <w:numPr>
          <w:ilvl w:val="0"/>
          <w:numId w:val="21"/>
        </w:numPr>
        <w:ind w:left="426" w:hanging="426"/>
        <w:contextualSpacing/>
        <w:jc w:val="both"/>
        <w:rPr>
          <w:lang w:val="uk-UA"/>
        </w:rPr>
      </w:pPr>
      <w:r w:rsidRPr="00732507">
        <w:rPr>
          <w:lang w:val="uk-UA"/>
        </w:rPr>
        <w:t xml:space="preserve">Частиною восьмою статті 18 Закону України «Основи законодавства України про охорону здоров’я» встановлено, що </w:t>
      </w:r>
      <w:r w:rsidRPr="00732507">
        <w:rPr>
          <w:color w:val="000000"/>
          <w:shd w:val="clear" w:color="auto" w:fill="FFFFFF"/>
          <w:lang w:val="uk-UA"/>
        </w:rPr>
        <w:t>заклади охорони здоров’я можуть використовувати для підвищення рівня якості медичного обслуговування населення кошти, отримані від юридичних та фізичних осіб, якщо інше не встановлено законом. Заклади охорони здоров’я встановлюють плату за послуги з медичного обслуговування, що надаються поза договорами про медичне обслуговування населення, укладеними з головними розпорядниками бюджетних коштів, у порядку, встановленому законом.</w:t>
      </w:r>
    </w:p>
    <w:p w:rsidR="00CC7BD6" w:rsidRDefault="00CC7BD6" w:rsidP="00CC7BD6">
      <w:pPr>
        <w:pStyle w:val="a3"/>
        <w:rPr>
          <w:lang w:val="uk-UA"/>
        </w:rPr>
      </w:pPr>
    </w:p>
    <w:p w:rsidR="00CC7BD6" w:rsidRPr="00ED0A29" w:rsidRDefault="00912E50" w:rsidP="00ED0A29">
      <w:pPr>
        <w:pStyle w:val="a3"/>
        <w:numPr>
          <w:ilvl w:val="0"/>
          <w:numId w:val="21"/>
        </w:numPr>
        <w:jc w:val="both"/>
        <w:rPr>
          <w:bCs/>
          <w:lang w:val="uk-UA"/>
        </w:rPr>
      </w:pPr>
      <w:r w:rsidRPr="00ED0A29">
        <w:rPr>
          <w:bCs/>
          <w:lang w:val="uk-UA"/>
        </w:rPr>
        <w:t>Крім того, в</w:t>
      </w:r>
      <w:r w:rsidR="00CC7BD6" w:rsidRPr="00ED0A29">
        <w:rPr>
          <w:bCs/>
          <w:lang w:val="uk-UA"/>
        </w:rPr>
        <w:t>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w:t>
      </w:r>
      <w:r w:rsidRPr="00ED0A29">
        <w:rPr>
          <w:bCs/>
          <w:lang w:val="uk-UA"/>
        </w:rPr>
        <w:t>7 та 93 ДФЄС</w:t>
      </w:r>
      <w:r w:rsidR="00CC7BD6" w:rsidRPr="00ED0A29">
        <w:rPr>
          <w:bCs/>
          <w:lang w:val="uk-UA"/>
        </w:rPr>
        <w:t xml:space="preserve">, зокрема відповідну судову практику Суду Європейського Союзу, а також відповідне </w:t>
      </w:r>
      <w:r w:rsidR="00CC7BD6" w:rsidRPr="00ED0A29">
        <w:rPr>
          <w:bCs/>
          <w:lang w:val="uk-UA"/>
        </w:rPr>
        <w:lastRenderedPageBreak/>
        <w:t>вторинне законодавство, рамкові положення, керівні принципи та інші чинні адміністративні акти Європейського Союзу.</w:t>
      </w:r>
    </w:p>
    <w:p w:rsidR="00CC7BD6" w:rsidRPr="00F0164F" w:rsidRDefault="00CC7BD6" w:rsidP="00CC7BD6">
      <w:pPr>
        <w:pStyle w:val="a3"/>
        <w:ind w:left="360"/>
        <w:jc w:val="both"/>
        <w:rPr>
          <w:bCs/>
          <w:lang w:val="uk-UA"/>
        </w:rPr>
      </w:pPr>
    </w:p>
    <w:p w:rsidR="00CC7BD6" w:rsidRDefault="00CC7BD6" w:rsidP="00ED0A29">
      <w:pPr>
        <w:pStyle w:val="a3"/>
        <w:numPr>
          <w:ilvl w:val="0"/>
          <w:numId w:val="21"/>
        </w:numPr>
        <w:jc w:val="both"/>
        <w:rPr>
          <w:bCs/>
          <w:lang w:val="uk-UA"/>
        </w:rPr>
      </w:pPr>
      <w:r>
        <w:rPr>
          <w:bCs/>
          <w:lang w:val="uk-UA"/>
        </w:rPr>
        <w:t>Пунктом 7</w:t>
      </w:r>
      <w:r w:rsidRPr="00F0164F">
        <w:rPr>
          <w:bCs/>
          <w:lang w:val="uk-UA"/>
        </w:rPr>
        <w:t xml:space="preserve"> Повідомлення Комісії щодо поняття державної допомоги згідно зі статтею 107 (1) ДФЄС</w:t>
      </w:r>
      <w:r>
        <w:rPr>
          <w:bCs/>
          <w:lang w:val="uk-UA"/>
        </w:rPr>
        <w:t>)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w:t>
      </w:r>
      <w:r w:rsidRPr="00F0164F">
        <w:rPr>
          <w:bCs/>
          <w:lang w:val="uk-UA"/>
        </w:rPr>
        <w:t>.</w:t>
      </w:r>
      <w:r>
        <w:rPr>
          <w:bCs/>
          <w:lang w:val="uk-UA"/>
        </w:rPr>
        <w:t xml:space="preserve"> </w:t>
      </w:r>
    </w:p>
    <w:p w:rsidR="00CC7BD6" w:rsidRPr="00F0164F" w:rsidRDefault="00CC7BD6" w:rsidP="00CC7BD6">
      <w:pPr>
        <w:pStyle w:val="a3"/>
        <w:ind w:left="360"/>
        <w:jc w:val="both"/>
        <w:rPr>
          <w:bCs/>
          <w:lang w:val="uk-UA"/>
        </w:rPr>
      </w:pPr>
    </w:p>
    <w:p w:rsidR="00CC7BD6" w:rsidRPr="00912E50" w:rsidRDefault="00CC7BD6" w:rsidP="00ED0A29">
      <w:pPr>
        <w:pStyle w:val="a3"/>
        <w:numPr>
          <w:ilvl w:val="0"/>
          <w:numId w:val="21"/>
        </w:numPr>
        <w:ind w:left="426" w:hanging="426"/>
        <w:jc w:val="both"/>
        <w:rPr>
          <w:bCs/>
          <w:lang w:val="uk-UA"/>
        </w:rPr>
      </w:pPr>
      <w:r>
        <w:rPr>
          <w:bCs/>
          <w:lang w:val="uk-UA"/>
        </w:rPr>
        <w:t xml:space="preserve">Пунктом 57 Рішення </w:t>
      </w:r>
      <w:r w:rsidRPr="00F94767">
        <w:rPr>
          <w:bCs/>
          <w:lang w:val="uk-UA"/>
        </w:rPr>
        <w:t xml:space="preserve">Європейської комісії </w:t>
      </w:r>
      <w:r>
        <w:rPr>
          <w:bCs/>
          <w:lang w:val="en-US"/>
        </w:rPr>
        <w:t>SA</w:t>
      </w:r>
      <w:r w:rsidRPr="00F94767">
        <w:rPr>
          <w:bCs/>
          <w:lang w:val="uk-UA"/>
        </w:rPr>
        <w:t>.39913 (2017/</w:t>
      </w:r>
      <w:r>
        <w:rPr>
          <w:bCs/>
          <w:lang w:val="en-US"/>
        </w:rPr>
        <w:t>NN</w:t>
      </w:r>
      <w:r w:rsidRPr="00F94767">
        <w:rPr>
          <w:bCs/>
          <w:lang w:val="uk-UA"/>
        </w:rPr>
        <w:t>) щодо комп</w:t>
      </w:r>
      <w:r w:rsidR="00880AF2">
        <w:rPr>
          <w:bCs/>
          <w:lang w:val="uk-UA"/>
        </w:rPr>
        <w:t>енсації державних лікарень</w:t>
      </w:r>
      <w:r>
        <w:rPr>
          <w:bCs/>
          <w:lang w:val="uk-UA"/>
        </w:rPr>
        <w:t xml:space="preserve"> зазначено, що Суди ЄС підтвердили, що в тих системах, де послуги фінансуються безпосередньо </w:t>
      </w:r>
      <w:r w:rsidR="00880AF2">
        <w:rPr>
          <w:bCs/>
          <w:lang w:val="uk-UA"/>
        </w:rPr>
        <w:t>і</w:t>
      </w:r>
      <w:r>
        <w:rPr>
          <w:bCs/>
          <w:lang w:val="uk-UA"/>
        </w:rPr>
        <w:t>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w:t>
      </w:r>
      <w:r w:rsidR="00880AF2">
        <w:rPr>
          <w:bCs/>
          <w:lang w:val="uk-UA"/>
        </w:rPr>
        <w:t>зації не здійснюють господарської діяльності</w:t>
      </w:r>
      <w:r>
        <w:rPr>
          <w:bCs/>
          <w:lang w:val="uk-UA"/>
        </w:rPr>
        <w:t xml:space="preserve">. </w:t>
      </w:r>
      <w:r w:rsidR="00880AF2">
        <w:rPr>
          <w:bCs/>
          <w:lang w:val="uk-UA"/>
        </w:rPr>
        <w:t>Отже</w:t>
      </w:r>
      <w:r>
        <w:rPr>
          <w:bCs/>
          <w:lang w:val="uk-UA"/>
        </w:rPr>
        <w:t>, вони не є суб’єктами господарювання у значенні статті 107 ДФЄС. Відповідно, система охорони здоров</w:t>
      </w:r>
      <w:r w:rsidRPr="00AB59EB">
        <w:rPr>
          <w:bCs/>
          <w:lang w:val="uk-UA"/>
        </w:rPr>
        <w:t>’я, яка базується на цих принципах, може вважатися неекономічною.</w:t>
      </w:r>
    </w:p>
    <w:p w:rsidR="00621AF3" w:rsidRPr="00732507" w:rsidRDefault="00621AF3" w:rsidP="00E363FA">
      <w:pPr>
        <w:ind w:left="426" w:hanging="426"/>
        <w:rPr>
          <w:lang w:val="uk-UA"/>
        </w:rPr>
      </w:pPr>
    </w:p>
    <w:p w:rsidR="00621AF3" w:rsidRPr="00ED0A29" w:rsidRDefault="00ED0A29" w:rsidP="00ED0A29">
      <w:pPr>
        <w:pStyle w:val="a3"/>
        <w:numPr>
          <w:ilvl w:val="0"/>
          <w:numId w:val="21"/>
        </w:numPr>
        <w:jc w:val="both"/>
        <w:rPr>
          <w:lang w:val="uk-UA"/>
        </w:rPr>
      </w:pPr>
      <w:r w:rsidRPr="00ED0A29">
        <w:rPr>
          <w:lang w:val="uk-UA"/>
        </w:rPr>
        <w:t xml:space="preserve"> </w:t>
      </w:r>
      <w:r w:rsidR="006B6C66" w:rsidRPr="00ED0A29">
        <w:rPr>
          <w:lang w:val="uk-UA"/>
        </w:rPr>
        <w:t>Д</w:t>
      </w:r>
      <w:r w:rsidR="00621AF3" w:rsidRPr="00ED0A29">
        <w:rPr>
          <w:lang w:val="uk-UA"/>
        </w:rPr>
        <w:t>іяльність КНП «ЛЦРЛ» та КНП «ЦПМСД»</w:t>
      </w:r>
      <w:r w:rsidR="00621AF3" w:rsidRPr="00ED0A29">
        <w:rPr>
          <w:color w:val="000000"/>
          <w:lang w:val="uk-UA"/>
        </w:rPr>
        <w:t xml:space="preserve"> </w:t>
      </w:r>
      <w:r w:rsidR="00621AF3" w:rsidRPr="00ED0A29">
        <w:rPr>
          <w:lang w:val="uk-UA"/>
        </w:rPr>
        <w:t>відповідно до законодавства здійснюється на безкоштовній основі для населення</w:t>
      </w:r>
      <w:r w:rsidR="00912E50" w:rsidRPr="00ED0A29">
        <w:rPr>
          <w:lang w:val="uk-UA"/>
        </w:rPr>
        <w:t xml:space="preserve"> за рахунок фінансування з місцевого бюджету</w:t>
      </w:r>
      <w:r w:rsidR="00621AF3" w:rsidRPr="00ED0A29">
        <w:rPr>
          <w:lang w:val="uk-UA"/>
        </w:rPr>
        <w:t xml:space="preserve">, не реалізується на ринку, у розумінні Закону України «Про захист економічної конкуренції», та не бере участі в господарському обороті </w:t>
      </w:r>
      <w:r w:rsidR="00880AF2">
        <w:rPr>
          <w:lang w:val="uk-UA"/>
        </w:rPr>
        <w:t>в</w:t>
      </w:r>
      <w:r w:rsidR="00621AF3" w:rsidRPr="00ED0A29">
        <w:rPr>
          <w:lang w:val="uk-UA"/>
        </w:rPr>
        <w:t xml:space="preserve"> частині послуг, які надаються населенню безкоштовно.</w:t>
      </w:r>
      <w:r w:rsidR="00912E50" w:rsidRPr="00ED0A29">
        <w:rPr>
          <w:lang w:val="uk-UA"/>
        </w:rPr>
        <w:t xml:space="preserve"> Отже, діяльність КНП «ЛЦРЛ» та КНП «ЦПМСД» є неекономічною.</w:t>
      </w:r>
    </w:p>
    <w:p w:rsidR="00FD43E1" w:rsidRPr="00732507" w:rsidRDefault="00FD43E1" w:rsidP="00E363FA">
      <w:pPr>
        <w:ind w:left="426" w:hanging="426"/>
        <w:jc w:val="both"/>
        <w:rPr>
          <w:lang w:val="uk-UA"/>
        </w:rPr>
      </w:pPr>
    </w:p>
    <w:p w:rsidR="009D4E8F" w:rsidRPr="00ED0A29" w:rsidRDefault="00912E50" w:rsidP="00ED0A29">
      <w:pPr>
        <w:pStyle w:val="a3"/>
        <w:numPr>
          <w:ilvl w:val="0"/>
          <w:numId w:val="21"/>
        </w:numPr>
        <w:jc w:val="both"/>
        <w:rPr>
          <w:lang w:val="uk-UA"/>
        </w:rPr>
      </w:pPr>
      <w:r w:rsidRPr="00ED0A29">
        <w:rPr>
          <w:lang w:val="uk-UA"/>
        </w:rPr>
        <w:t>За наведених умов повідомлена</w:t>
      </w:r>
      <w:r w:rsidR="009D4E8F" w:rsidRPr="00ED0A29">
        <w:rPr>
          <w:lang w:val="uk-UA"/>
        </w:rPr>
        <w:t xml:space="preserve"> підтримка </w:t>
      </w:r>
      <w:r w:rsidR="006B6C66" w:rsidRPr="00ED0A29">
        <w:rPr>
          <w:lang w:val="uk-UA"/>
        </w:rPr>
        <w:t>Отримувачів</w:t>
      </w:r>
      <w:r w:rsidR="006B6C66" w:rsidRPr="00ED0A29">
        <w:rPr>
          <w:color w:val="000000"/>
          <w:lang w:val="uk-UA"/>
        </w:rPr>
        <w:t xml:space="preserve"> </w:t>
      </w:r>
      <w:r w:rsidR="009D4E8F" w:rsidRPr="00ED0A29">
        <w:rPr>
          <w:lang w:val="uk-UA"/>
        </w:rPr>
        <w:t xml:space="preserve">за рахунок </w:t>
      </w:r>
      <w:r w:rsidR="00F147CB" w:rsidRPr="00ED0A29">
        <w:rPr>
          <w:lang w:val="uk-UA"/>
        </w:rPr>
        <w:t>місцевих ресурсів</w:t>
      </w:r>
      <w:r w:rsidR="009D4E8F" w:rsidRPr="00ED0A29">
        <w:rPr>
          <w:lang w:val="uk-UA"/>
        </w:rPr>
        <w:t xml:space="preserve"> </w:t>
      </w:r>
      <w:r w:rsidR="009D4E8F" w:rsidRPr="00ED0A29">
        <w:rPr>
          <w:u w:val="single"/>
          <w:lang w:val="uk-UA"/>
        </w:rPr>
        <w:t>не є державною допомогою</w:t>
      </w:r>
      <w:r w:rsidR="009D4E8F" w:rsidRPr="00ED0A29">
        <w:rPr>
          <w:lang w:val="uk-UA"/>
        </w:rPr>
        <w:t xml:space="preserve"> відповідно до Закону України «Про державну допомогу суб’єктам господарювання».</w:t>
      </w:r>
    </w:p>
    <w:p w:rsidR="00D76C61" w:rsidRPr="00D76C61" w:rsidRDefault="00D76C61" w:rsidP="00D76C61">
      <w:pPr>
        <w:rPr>
          <w:lang w:val="uk-UA"/>
        </w:rPr>
      </w:pPr>
    </w:p>
    <w:p w:rsidR="00E458E9" w:rsidRPr="00D76C61" w:rsidRDefault="00880AF2" w:rsidP="00ED0A29">
      <w:pPr>
        <w:numPr>
          <w:ilvl w:val="0"/>
          <w:numId w:val="21"/>
        </w:numPr>
        <w:tabs>
          <w:tab w:val="left" w:pos="-284"/>
          <w:tab w:val="left" w:pos="142"/>
        </w:tabs>
        <w:ind w:right="282"/>
        <w:contextualSpacing/>
        <w:jc w:val="both"/>
        <w:rPr>
          <w:lang w:val="uk-UA"/>
        </w:rPr>
      </w:pPr>
      <w:r>
        <w:rPr>
          <w:lang w:val="uk-UA"/>
        </w:rPr>
        <w:t>Однак</w:t>
      </w:r>
      <w:r w:rsidR="00912E50">
        <w:rPr>
          <w:lang w:val="uk-UA"/>
        </w:rPr>
        <w:t xml:space="preserve"> слід зазначити</w:t>
      </w:r>
      <w:r w:rsidR="00C85883">
        <w:rPr>
          <w:lang w:val="uk-UA"/>
        </w:rPr>
        <w:t>, що</w:t>
      </w:r>
      <w:r w:rsidR="00E458E9" w:rsidRPr="00D76C61">
        <w:rPr>
          <w:lang w:val="uk-UA"/>
        </w:rPr>
        <w:t>:</w:t>
      </w:r>
    </w:p>
    <w:p w:rsidR="00E458E9" w:rsidRPr="00D76C61" w:rsidRDefault="00E458E9" w:rsidP="00D76C61">
      <w:pPr>
        <w:pStyle w:val="a3"/>
        <w:numPr>
          <w:ilvl w:val="1"/>
          <w:numId w:val="9"/>
        </w:numPr>
        <w:tabs>
          <w:tab w:val="left" w:pos="-284"/>
          <w:tab w:val="left" w:pos="142"/>
        </w:tabs>
        <w:ind w:left="709" w:right="282" w:hanging="283"/>
        <w:jc w:val="both"/>
        <w:rPr>
          <w:lang w:val="uk-UA"/>
        </w:rPr>
      </w:pPr>
      <w:r w:rsidRPr="00D76C61">
        <w:rPr>
          <w:lang w:val="uk-UA"/>
        </w:rPr>
        <w:t xml:space="preserve">використання коштів державної підтримки КНП «ЛЦРЛ» та </w:t>
      </w:r>
      <w:r w:rsidRPr="00D76C61">
        <w:rPr>
          <w:lang w:val="uk-UA"/>
        </w:rPr>
        <w:br/>
        <w:t xml:space="preserve">КНП «ЦПМСД» на здійснення </w:t>
      </w:r>
      <w:r w:rsidR="00912E50">
        <w:rPr>
          <w:lang w:val="uk-UA"/>
        </w:rPr>
        <w:t xml:space="preserve">комерційної господарської </w:t>
      </w:r>
      <w:r w:rsidRPr="00D76C61">
        <w:rPr>
          <w:lang w:val="uk-UA"/>
        </w:rPr>
        <w:t>діяльності може містити ознаки державної допомоги та потребуватиме повідомлення Уповноваженого органу у виз</w:t>
      </w:r>
      <w:r w:rsidR="00912E50">
        <w:rPr>
          <w:lang w:val="uk-UA"/>
        </w:rPr>
        <w:t>наченому законодавством порядку;</w:t>
      </w:r>
    </w:p>
    <w:p w:rsidR="00D52B9B" w:rsidRDefault="00E458E9" w:rsidP="00D76C61">
      <w:pPr>
        <w:pStyle w:val="a3"/>
        <w:numPr>
          <w:ilvl w:val="1"/>
          <w:numId w:val="9"/>
        </w:numPr>
        <w:tabs>
          <w:tab w:val="left" w:pos="-284"/>
          <w:tab w:val="left" w:pos="142"/>
        </w:tabs>
        <w:ind w:left="709" w:right="282" w:hanging="283"/>
        <w:jc w:val="both"/>
        <w:rPr>
          <w:lang w:val="uk-UA"/>
        </w:rPr>
      </w:pPr>
      <w:r w:rsidRPr="00D76C61">
        <w:rPr>
          <w:lang w:val="uk-UA"/>
        </w:rPr>
        <w:t xml:space="preserve">Виконавчий комітет </w:t>
      </w:r>
      <w:proofErr w:type="spellStart"/>
      <w:r w:rsidRPr="00D76C61">
        <w:rPr>
          <w:lang w:val="uk-UA"/>
        </w:rPr>
        <w:t>Лиманської</w:t>
      </w:r>
      <w:proofErr w:type="spellEnd"/>
      <w:r w:rsidRPr="00D76C61">
        <w:rPr>
          <w:lang w:val="uk-UA"/>
        </w:rPr>
        <w:t xml:space="preserve"> міської ради має забезпечити розподіл рахунків </w:t>
      </w:r>
      <w:r w:rsidR="00C85883" w:rsidRPr="00D76C61">
        <w:rPr>
          <w:lang w:val="uk-UA"/>
        </w:rPr>
        <w:t>КНП «ЛЦРЛ» та</w:t>
      </w:r>
      <w:r w:rsidR="00C85883">
        <w:rPr>
          <w:lang w:val="uk-UA"/>
        </w:rPr>
        <w:t xml:space="preserve"> </w:t>
      </w:r>
      <w:r w:rsidR="00C85883" w:rsidRPr="00D76C61">
        <w:rPr>
          <w:lang w:val="uk-UA"/>
        </w:rPr>
        <w:t>КНП «ЦПМСД»</w:t>
      </w:r>
      <w:r w:rsidR="00C85883">
        <w:rPr>
          <w:lang w:val="uk-UA"/>
        </w:rPr>
        <w:t xml:space="preserve"> (у разі надання ним платних послуг) </w:t>
      </w:r>
      <w:r w:rsidRPr="00D76C61">
        <w:rPr>
          <w:lang w:val="uk-UA"/>
        </w:rPr>
        <w:t>для обліку основного виду діяльності та додаткового (</w:t>
      </w:r>
      <w:r w:rsidR="00912E50">
        <w:rPr>
          <w:lang w:val="uk-UA"/>
        </w:rPr>
        <w:t>комерційної господарської діяльності</w:t>
      </w:r>
      <w:r w:rsidRPr="00D76C61">
        <w:rPr>
          <w:lang w:val="uk-UA"/>
        </w:rPr>
        <w:t>)</w:t>
      </w:r>
      <w:r w:rsidR="00912E50">
        <w:rPr>
          <w:lang w:val="uk-UA"/>
        </w:rPr>
        <w:t>;</w:t>
      </w:r>
    </w:p>
    <w:p w:rsidR="00912E50" w:rsidRPr="00D76C61" w:rsidRDefault="00912E50" w:rsidP="00D76C61">
      <w:pPr>
        <w:pStyle w:val="a3"/>
        <w:numPr>
          <w:ilvl w:val="1"/>
          <w:numId w:val="9"/>
        </w:numPr>
        <w:tabs>
          <w:tab w:val="left" w:pos="-284"/>
          <w:tab w:val="left" w:pos="142"/>
        </w:tabs>
        <w:ind w:left="709" w:right="282" w:hanging="283"/>
        <w:jc w:val="both"/>
        <w:rPr>
          <w:lang w:val="uk-UA"/>
        </w:rPr>
      </w:pPr>
      <w:r w:rsidRPr="00D76C61">
        <w:rPr>
          <w:lang w:val="uk-UA"/>
        </w:rPr>
        <w:t xml:space="preserve">Виконавчий комітет </w:t>
      </w:r>
      <w:proofErr w:type="spellStart"/>
      <w:r w:rsidRPr="00D76C61">
        <w:rPr>
          <w:lang w:val="uk-UA"/>
        </w:rPr>
        <w:t>Лиманськ</w:t>
      </w:r>
      <w:r w:rsidR="00C85883">
        <w:rPr>
          <w:lang w:val="uk-UA"/>
        </w:rPr>
        <w:t>ої</w:t>
      </w:r>
      <w:proofErr w:type="spellEnd"/>
      <w:r w:rsidR="00C85883">
        <w:rPr>
          <w:lang w:val="uk-UA"/>
        </w:rPr>
        <w:t xml:space="preserve"> міської ради має забезпечити, щоб </w:t>
      </w:r>
      <w:r>
        <w:rPr>
          <w:lang w:val="uk-UA"/>
        </w:rPr>
        <w:t xml:space="preserve">обсяг платних медичних послуг, що надаватимуться </w:t>
      </w:r>
      <w:r w:rsidRPr="00D76C61">
        <w:rPr>
          <w:lang w:val="uk-UA"/>
        </w:rPr>
        <w:t>КНП «ЛЦРЛ» та КНП «ЦПМСД»</w:t>
      </w:r>
      <w:r>
        <w:rPr>
          <w:lang w:val="uk-UA"/>
        </w:rPr>
        <w:t>, не перевищува</w:t>
      </w:r>
      <w:r w:rsidR="00C85883">
        <w:rPr>
          <w:lang w:val="uk-UA"/>
        </w:rPr>
        <w:t>в</w:t>
      </w:r>
      <w:r>
        <w:rPr>
          <w:lang w:val="uk-UA"/>
        </w:rPr>
        <w:t xml:space="preserve"> 20 </w:t>
      </w:r>
      <w:r w:rsidR="00880AF2">
        <w:rPr>
          <w:lang w:val="uk-UA"/>
        </w:rPr>
        <w:t>%</w:t>
      </w:r>
      <w:r>
        <w:rPr>
          <w:lang w:val="uk-UA"/>
        </w:rPr>
        <w:t xml:space="preserve"> загального обсягу діяльності Отримувачів.</w:t>
      </w:r>
    </w:p>
    <w:p w:rsidR="00D76C61" w:rsidRPr="00E458E9" w:rsidRDefault="00D76C61" w:rsidP="00D76C61">
      <w:pPr>
        <w:pStyle w:val="a3"/>
        <w:tabs>
          <w:tab w:val="left" w:pos="-284"/>
          <w:tab w:val="left" w:pos="142"/>
        </w:tabs>
        <w:ind w:left="709" w:right="282"/>
        <w:jc w:val="both"/>
        <w:rPr>
          <w:highlight w:val="yellow"/>
          <w:lang w:val="uk-UA"/>
        </w:rPr>
      </w:pPr>
    </w:p>
    <w:p w:rsidR="006C2FFE" w:rsidRPr="00880AF2" w:rsidRDefault="00AF2D9D" w:rsidP="00ED0A29">
      <w:pPr>
        <w:numPr>
          <w:ilvl w:val="0"/>
          <w:numId w:val="21"/>
        </w:numPr>
        <w:ind w:left="426" w:hanging="426"/>
        <w:contextualSpacing/>
        <w:jc w:val="both"/>
        <w:rPr>
          <w:lang w:val="uk-UA"/>
        </w:rPr>
      </w:pPr>
      <w:r w:rsidRPr="00880AF2">
        <w:rPr>
          <w:lang w:val="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2347DE" w:rsidRDefault="002347DE" w:rsidP="00AE53F2">
      <w:pPr>
        <w:rPr>
          <w:lang w:val="uk-UA"/>
        </w:rPr>
      </w:pPr>
    </w:p>
    <w:p w:rsidR="00272CB1" w:rsidRPr="00732507" w:rsidRDefault="00272CB1" w:rsidP="003B1BE5">
      <w:pPr>
        <w:tabs>
          <w:tab w:val="left" w:pos="0"/>
        </w:tabs>
        <w:ind w:firstLine="567"/>
        <w:rPr>
          <w:lang w:val="uk-UA"/>
        </w:rPr>
      </w:pPr>
    </w:p>
    <w:p w:rsidR="00280C60" w:rsidRPr="00732507" w:rsidRDefault="00AF603A" w:rsidP="003B1BE5">
      <w:pPr>
        <w:pStyle w:val="rvps2"/>
        <w:tabs>
          <w:tab w:val="left" w:pos="0"/>
        </w:tabs>
        <w:spacing w:before="0" w:beforeAutospacing="0" w:after="0" w:afterAutospacing="0"/>
        <w:ind w:firstLine="567"/>
        <w:jc w:val="both"/>
        <w:rPr>
          <w:lang w:val="uk-UA" w:eastAsia="uk-UA"/>
        </w:rPr>
      </w:pPr>
      <w:r w:rsidRPr="00732507">
        <w:rPr>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732507">
        <w:rPr>
          <w:lang w:val="uk-UA" w:eastAsia="uk-UA"/>
        </w:rPr>
        <w:fldChar w:fldCharType="begin"/>
      </w:r>
      <w:r w:rsidRPr="00732507">
        <w:rPr>
          <w:lang w:val="uk-UA" w:eastAsia="uk-UA"/>
        </w:rPr>
        <w:instrText xml:space="preserve"> =4\*Roman </w:instrText>
      </w:r>
      <w:r w:rsidRPr="00732507">
        <w:rPr>
          <w:lang w:val="uk-UA" w:eastAsia="uk-UA"/>
        </w:rPr>
        <w:fldChar w:fldCharType="separate"/>
      </w:r>
      <w:r w:rsidRPr="00732507">
        <w:rPr>
          <w:lang w:val="uk-UA" w:eastAsia="uk-UA"/>
        </w:rPr>
        <w:t>IV</w:t>
      </w:r>
      <w:r w:rsidRPr="00732507">
        <w:rPr>
          <w:lang w:val="uk-UA" w:eastAsia="uk-UA"/>
        </w:rPr>
        <w:fldChar w:fldCharType="end"/>
      </w:r>
      <w:r w:rsidRPr="00732507">
        <w:rPr>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w:t>
      </w:r>
      <w:r w:rsidR="00880AF2">
        <w:rPr>
          <w:lang w:val="uk-UA" w:eastAsia="uk-UA"/>
        </w:rPr>
        <w:t xml:space="preserve">ьного комітету України від 04 березня </w:t>
      </w:r>
      <w:r w:rsidRPr="00732507">
        <w:rPr>
          <w:lang w:val="uk-UA" w:eastAsia="uk-UA"/>
        </w:rPr>
        <w:t>2017</w:t>
      </w:r>
      <w:r w:rsidR="00880AF2">
        <w:rPr>
          <w:lang w:val="uk-UA" w:eastAsia="uk-UA"/>
        </w:rPr>
        <w:t xml:space="preserve"> року № 2-рп, зареєстрованого </w:t>
      </w:r>
      <w:r w:rsidR="007B57E0">
        <w:rPr>
          <w:lang w:val="uk-UA" w:eastAsia="uk-UA"/>
        </w:rPr>
        <w:t>в</w:t>
      </w:r>
      <w:r w:rsidRPr="00732507">
        <w:rPr>
          <w:lang w:val="uk-UA" w:eastAsia="uk-UA"/>
        </w:rPr>
        <w:t xml:space="preserve"> Мін</w:t>
      </w:r>
      <w:r w:rsidR="00880AF2">
        <w:rPr>
          <w:lang w:val="uk-UA" w:eastAsia="uk-UA"/>
        </w:rPr>
        <w:t xml:space="preserve">істерстві юстиції України 04 квітня </w:t>
      </w:r>
      <w:r w:rsidRPr="00732507">
        <w:rPr>
          <w:lang w:val="uk-UA" w:eastAsia="uk-UA"/>
        </w:rPr>
        <w:lastRenderedPageBreak/>
        <w:t>2016</w:t>
      </w:r>
      <w:r w:rsidR="00880AF2">
        <w:rPr>
          <w:lang w:val="uk-UA" w:eastAsia="uk-UA"/>
        </w:rPr>
        <w:t xml:space="preserve"> року</w:t>
      </w:r>
      <w:r w:rsidRPr="00732507">
        <w:rPr>
          <w:lang w:val="uk-UA" w:eastAsia="uk-UA"/>
        </w:rPr>
        <w:t xml:space="preserve"> за № 501/28631, на підставі інформації, наданої </w:t>
      </w:r>
      <w:r w:rsidR="00F532EE">
        <w:rPr>
          <w:lang w:val="uk-UA"/>
        </w:rPr>
        <w:t xml:space="preserve">Виконавчим комітетом </w:t>
      </w:r>
      <w:proofErr w:type="spellStart"/>
      <w:r w:rsidR="00F532EE">
        <w:rPr>
          <w:lang w:val="uk-UA"/>
        </w:rPr>
        <w:t>Лиманської</w:t>
      </w:r>
      <w:proofErr w:type="spellEnd"/>
      <w:r w:rsidR="00F532EE">
        <w:rPr>
          <w:lang w:val="uk-UA"/>
        </w:rPr>
        <w:t xml:space="preserve"> міської ради Донецької області</w:t>
      </w:r>
      <w:r w:rsidR="00B96107" w:rsidRPr="00732507">
        <w:rPr>
          <w:lang w:val="uk-UA"/>
        </w:rPr>
        <w:t>,</w:t>
      </w:r>
      <w:r w:rsidRPr="00732507">
        <w:rPr>
          <w:lang w:val="uk-UA" w:eastAsia="uk-UA"/>
        </w:rPr>
        <w:t xml:space="preserve"> </w:t>
      </w:r>
      <w:r w:rsidR="003C37A0">
        <w:rPr>
          <w:lang w:val="uk-UA" w:eastAsia="uk-UA"/>
        </w:rPr>
        <w:t>Антимонопольний комітет України</w:t>
      </w:r>
    </w:p>
    <w:p w:rsidR="00272CB1" w:rsidRPr="00732507" w:rsidRDefault="00272CB1" w:rsidP="00E61A24">
      <w:pPr>
        <w:pStyle w:val="rvps2"/>
        <w:tabs>
          <w:tab w:val="left" w:pos="-426"/>
        </w:tabs>
        <w:spacing w:before="0" w:beforeAutospacing="0" w:after="0" w:afterAutospacing="0"/>
        <w:jc w:val="both"/>
        <w:rPr>
          <w:lang w:val="uk-UA" w:eastAsia="uk-UA"/>
        </w:rPr>
      </w:pPr>
    </w:p>
    <w:p w:rsidR="00D272E3" w:rsidRPr="00732507" w:rsidRDefault="00731D22" w:rsidP="00AE53F2">
      <w:pPr>
        <w:ind w:hanging="426"/>
        <w:jc w:val="center"/>
        <w:rPr>
          <w:b/>
          <w:lang w:val="uk-UA"/>
        </w:rPr>
      </w:pPr>
      <w:r>
        <w:rPr>
          <w:b/>
          <w:lang w:val="uk-UA"/>
        </w:rPr>
        <w:t>ПОСТАНОВИВ</w:t>
      </w:r>
    </w:p>
    <w:p w:rsidR="00272CB1" w:rsidRPr="00732507" w:rsidRDefault="00272CB1" w:rsidP="00E61A24">
      <w:pPr>
        <w:jc w:val="both"/>
        <w:rPr>
          <w:lang w:val="uk-UA"/>
        </w:rPr>
      </w:pPr>
    </w:p>
    <w:p w:rsidR="00333A18" w:rsidRPr="00732507" w:rsidRDefault="00D23176" w:rsidP="00880AF2">
      <w:pPr>
        <w:pStyle w:val="a3"/>
        <w:ind w:left="0" w:firstLine="567"/>
        <w:jc w:val="both"/>
        <w:rPr>
          <w:lang w:val="uk-UA"/>
        </w:rPr>
      </w:pPr>
      <w:r w:rsidRPr="00732507">
        <w:rPr>
          <w:color w:val="000000"/>
          <w:lang w:val="uk-UA"/>
        </w:rPr>
        <w:t xml:space="preserve">Визнати, що підтримка (фінансування), </w:t>
      </w:r>
      <w:r w:rsidR="00333A18" w:rsidRPr="00732507">
        <w:rPr>
          <w:lang w:val="uk-UA"/>
        </w:rPr>
        <w:t xml:space="preserve">яка </w:t>
      </w:r>
      <w:r w:rsidR="00493C3E" w:rsidRPr="00732507">
        <w:rPr>
          <w:lang w:val="uk-UA"/>
        </w:rPr>
        <w:t xml:space="preserve">передбачена </w:t>
      </w:r>
      <w:r w:rsidR="003B1BE5" w:rsidRPr="00732507">
        <w:rPr>
          <w:lang w:val="uk-UA"/>
        </w:rPr>
        <w:t xml:space="preserve">Виконавчим комітетом </w:t>
      </w:r>
      <w:proofErr w:type="spellStart"/>
      <w:r w:rsidR="003B1BE5" w:rsidRPr="00732507">
        <w:rPr>
          <w:lang w:val="uk-UA"/>
        </w:rPr>
        <w:t>Лиманської</w:t>
      </w:r>
      <w:proofErr w:type="spellEnd"/>
      <w:r w:rsidR="003B1BE5" w:rsidRPr="00732507">
        <w:rPr>
          <w:lang w:val="uk-UA"/>
        </w:rPr>
        <w:t xml:space="preserve"> міської ради Донецької області </w:t>
      </w:r>
      <w:r w:rsidR="00F70A64" w:rsidRPr="00732507">
        <w:rPr>
          <w:lang w:val="uk-UA"/>
        </w:rPr>
        <w:t xml:space="preserve">комунальному некомерційному підприємству </w:t>
      </w:r>
      <w:r w:rsidR="003B1BE5" w:rsidRPr="00732507">
        <w:rPr>
          <w:rFonts w:eastAsia="Calibri"/>
          <w:lang w:val="uk-UA" w:eastAsia="en-GB"/>
        </w:rPr>
        <w:t>«</w:t>
      </w:r>
      <w:proofErr w:type="spellStart"/>
      <w:r w:rsidR="003B1BE5" w:rsidRPr="00732507">
        <w:rPr>
          <w:rFonts w:eastAsia="Calibri"/>
          <w:lang w:val="uk-UA" w:eastAsia="en-GB"/>
        </w:rPr>
        <w:t>Лиманська</w:t>
      </w:r>
      <w:proofErr w:type="spellEnd"/>
      <w:r w:rsidR="003B1BE5" w:rsidRPr="00732507">
        <w:rPr>
          <w:rFonts w:eastAsia="Calibri"/>
          <w:lang w:val="uk-UA" w:eastAsia="en-GB"/>
        </w:rPr>
        <w:t xml:space="preserve"> центральна районна лікарня» та</w:t>
      </w:r>
      <w:r w:rsidR="003B1BE5" w:rsidRPr="00732507">
        <w:rPr>
          <w:lang w:val="uk-UA"/>
        </w:rPr>
        <w:t xml:space="preserve"> комунальному некомерційному підприємству</w:t>
      </w:r>
      <w:r w:rsidR="00C6158D">
        <w:rPr>
          <w:lang w:val="uk-UA"/>
        </w:rPr>
        <w:t xml:space="preserve"> «Центр первинної медико-</w:t>
      </w:r>
      <w:r w:rsidR="003B1BE5" w:rsidRPr="00732507">
        <w:rPr>
          <w:lang w:val="uk-UA"/>
        </w:rPr>
        <w:t xml:space="preserve">санітарної допомоги» </w:t>
      </w:r>
      <w:proofErr w:type="spellStart"/>
      <w:r w:rsidR="003B1BE5" w:rsidRPr="00732507">
        <w:rPr>
          <w:lang w:val="uk-UA"/>
        </w:rPr>
        <w:t>Лиманської</w:t>
      </w:r>
      <w:proofErr w:type="spellEnd"/>
      <w:r w:rsidR="003B1BE5" w:rsidRPr="00732507">
        <w:rPr>
          <w:lang w:val="uk-UA"/>
        </w:rPr>
        <w:t xml:space="preserve"> міської ради</w:t>
      </w:r>
      <w:r w:rsidR="003B1BE5" w:rsidRPr="00732507">
        <w:rPr>
          <w:rFonts w:eastAsia="Calibri"/>
          <w:lang w:val="uk-UA" w:eastAsia="en-GB"/>
        </w:rPr>
        <w:t xml:space="preserve"> </w:t>
      </w:r>
      <w:r w:rsidR="007B4565" w:rsidRPr="00732507">
        <w:rPr>
          <w:lang w:val="uk-UA"/>
        </w:rPr>
        <w:t xml:space="preserve">у формі </w:t>
      </w:r>
      <w:r w:rsidR="003B1BE5" w:rsidRPr="00732507">
        <w:rPr>
          <w:lang w:val="uk-UA"/>
        </w:rPr>
        <w:t>трансфертни</w:t>
      </w:r>
      <w:r w:rsidR="00C6158D">
        <w:rPr>
          <w:lang w:val="uk-UA"/>
        </w:rPr>
        <w:t>х</w:t>
      </w:r>
      <w:r w:rsidR="003B1BE5" w:rsidRPr="00732507">
        <w:rPr>
          <w:lang w:val="uk-UA"/>
        </w:rPr>
        <w:t xml:space="preserve"> платежів</w:t>
      </w:r>
      <w:r w:rsidR="007C54BE" w:rsidRPr="00732507">
        <w:rPr>
          <w:lang w:val="uk-UA"/>
        </w:rPr>
        <w:t xml:space="preserve"> </w:t>
      </w:r>
      <w:r w:rsidR="00F147CB" w:rsidRPr="00732507">
        <w:rPr>
          <w:lang w:val="uk-UA"/>
        </w:rPr>
        <w:t>за рахунок місцевих ресурсів</w:t>
      </w:r>
      <w:r w:rsidR="007B4565" w:rsidRPr="00732507">
        <w:rPr>
          <w:lang w:val="uk-UA"/>
        </w:rPr>
        <w:t xml:space="preserve"> з </w:t>
      </w:r>
      <w:r w:rsidR="009D4E8F" w:rsidRPr="00732507">
        <w:rPr>
          <w:lang w:val="uk-UA"/>
        </w:rPr>
        <w:t>01.01.20</w:t>
      </w:r>
      <w:r w:rsidR="003B1BE5" w:rsidRPr="00732507">
        <w:rPr>
          <w:lang w:val="uk-UA"/>
        </w:rPr>
        <w:t>20</w:t>
      </w:r>
      <w:r w:rsidR="007B4565" w:rsidRPr="00732507">
        <w:rPr>
          <w:lang w:val="uk-UA"/>
        </w:rPr>
        <w:t xml:space="preserve"> по 31.12.20</w:t>
      </w:r>
      <w:r w:rsidR="003B1BE5" w:rsidRPr="00732507">
        <w:rPr>
          <w:lang w:val="uk-UA"/>
        </w:rPr>
        <w:t>22</w:t>
      </w:r>
      <w:r w:rsidR="007B4565" w:rsidRPr="00732507">
        <w:rPr>
          <w:lang w:val="uk-UA"/>
        </w:rPr>
        <w:t xml:space="preserve"> </w:t>
      </w:r>
      <w:r w:rsidR="00EF7E29" w:rsidRPr="00732507">
        <w:rPr>
          <w:lang w:val="uk-UA"/>
        </w:rPr>
        <w:t xml:space="preserve">загальним обсягом </w:t>
      </w:r>
      <w:r w:rsidR="00880AF2">
        <w:rPr>
          <w:lang w:val="uk-UA"/>
        </w:rPr>
        <w:t>45 136,7 тис. гривень,</w:t>
      </w:r>
      <w:r w:rsidR="00EF7E29" w:rsidRPr="00732507">
        <w:rPr>
          <w:lang w:val="uk-UA"/>
        </w:rPr>
        <w:t xml:space="preserve"> </w:t>
      </w:r>
      <w:r w:rsidR="00A52938" w:rsidRPr="00732507">
        <w:rPr>
          <w:lang w:val="uk-UA"/>
        </w:rPr>
        <w:t xml:space="preserve">відповідно </w:t>
      </w:r>
      <w:r w:rsidR="007B4565" w:rsidRPr="00732507">
        <w:rPr>
          <w:lang w:val="uk-UA"/>
        </w:rPr>
        <w:t xml:space="preserve">до </w:t>
      </w:r>
      <w:r w:rsidR="003B1BE5" w:rsidRPr="00732507">
        <w:rPr>
          <w:lang w:val="uk-UA" w:eastAsia="uk-UA"/>
        </w:rPr>
        <w:t xml:space="preserve">рішення Виконавчого комітету </w:t>
      </w:r>
      <w:proofErr w:type="spellStart"/>
      <w:r w:rsidR="003B1BE5" w:rsidRPr="00732507">
        <w:rPr>
          <w:lang w:val="uk-UA" w:eastAsia="uk-UA"/>
        </w:rPr>
        <w:t>Лиманської</w:t>
      </w:r>
      <w:proofErr w:type="spellEnd"/>
      <w:r w:rsidR="003B1BE5" w:rsidRPr="00732507">
        <w:rPr>
          <w:lang w:val="uk-UA" w:eastAsia="uk-UA"/>
        </w:rPr>
        <w:t xml:space="preserve"> міської ради «Про затвердження комплексної Програми утримання закладів первинного та вторинного рівня надання медичної допомоги на 2020-2022 роки»</w:t>
      </w:r>
      <w:r w:rsidR="00880AF2">
        <w:rPr>
          <w:lang w:val="uk-UA" w:eastAsia="uk-UA"/>
        </w:rPr>
        <w:t>,</w:t>
      </w:r>
      <w:r w:rsidR="003B1BE5" w:rsidRPr="00732507">
        <w:rPr>
          <w:lang w:val="uk-UA"/>
        </w:rPr>
        <w:t xml:space="preserve"> </w:t>
      </w:r>
      <w:r w:rsidR="00333A18" w:rsidRPr="00732507">
        <w:rPr>
          <w:b/>
          <w:lang w:val="uk-UA"/>
        </w:rPr>
        <w:t>не є державною допомогою</w:t>
      </w:r>
      <w:r w:rsidR="00333A18" w:rsidRPr="00732507">
        <w:rPr>
          <w:lang w:val="uk-UA"/>
        </w:rPr>
        <w:t xml:space="preserve"> </w:t>
      </w:r>
      <w:r w:rsidR="00880AF2">
        <w:rPr>
          <w:lang w:val="uk-UA"/>
        </w:rPr>
        <w:t>згідно із Законом</w:t>
      </w:r>
      <w:r w:rsidR="00333A18" w:rsidRPr="00732507">
        <w:rPr>
          <w:lang w:val="uk-UA"/>
        </w:rPr>
        <w:t xml:space="preserve"> України «Про державну допомогу суб’єктам господарювання»</w:t>
      </w:r>
      <w:r w:rsidR="00774222" w:rsidRPr="00732507">
        <w:rPr>
          <w:lang w:val="uk-UA"/>
        </w:rPr>
        <w:t>.</w:t>
      </w:r>
      <w:r w:rsidR="00912E50">
        <w:rPr>
          <w:lang w:val="uk-UA"/>
        </w:rPr>
        <w:t xml:space="preserve"> Пункт </w:t>
      </w:r>
      <w:r w:rsidR="00ED0A29">
        <w:rPr>
          <w:lang w:val="uk-UA"/>
        </w:rPr>
        <w:t>84</w:t>
      </w:r>
      <w:r w:rsidR="00912E50">
        <w:rPr>
          <w:lang w:val="uk-UA"/>
        </w:rPr>
        <w:t xml:space="preserve"> цього рішення є обов’язковим для виконання. </w:t>
      </w:r>
    </w:p>
    <w:p w:rsidR="00880AF2" w:rsidRDefault="00880AF2" w:rsidP="007B5970">
      <w:pPr>
        <w:tabs>
          <w:tab w:val="left" w:pos="0"/>
        </w:tabs>
        <w:ind w:firstLine="567"/>
        <w:jc w:val="both"/>
        <w:rPr>
          <w:lang w:val="uk-UA"/>
        </w:rPr>
      </w:pPr>
    </w:p>
    <w:p w:rsidR="007B5970" w:rsidRPr="00732507" w:rsidRDefault="007B5970" w:rsidP="007B5970">
      <w:pPr>
        <w:tabs>
          <w:tab w:val="left" w:pos="0"/>
        </w:tabs>
        <w:ind w:firstLine="567"/>
        <w:jc w:val="both"/>
        <w:rPr>
          <w:lang w:val="uk-UA"/>
        </w:rPr>
      </w:pPr>
      <w:r w:rsidRPr="00732507">
        <w:rPr>
          <w:lang w:val="uk-UA"/>
        </w:rPr>
        <w:t>Відповідно до частини десятої статті 11 Закону</w:t>
      </w:r>
      <w:r w:rsidR="00880AF2">
        <w:rPr>
          <w:lang w:val="uk-UA"/>
        </w:rPr>
        <w:t xml:space="preserve"> України «Про державну допомогу суб’єктам господарювання»</w:t>
      </w:r>
      <w:r w:rsidRPr="00732507">
        <w:rPr>
          <w:lang w:val="uk-UA"/>
        </w:rPr>
        <w:t xml:space="preserve">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3C37A0" w:rsidRDefault="003C37A0" w:rsidP="00AE53F2">
      <w:pPr>
        <w:ind w:hanging="426"/>
        <w:jc w:val="both"/>
        <w:rPr>
          <w:lang w:val="uk-UA" w:eastAsia="uk-UA"/>
        </w:rPr>
      </w:pPr>
    </w:p>
    <w:p w:rsidR="00880AF2" w:rsidRDefault="00880AF2" w:rsidP="00AE53F2">
      <w:pPr>
        <w:ind w:hanging="426"/>
        <w:jc w:val="both"/>
        <w:rPr>
          <w:lang w:val="uk-UA" w:eastAsia="uk-UA"/>
        </w:rPr>
      </w:pPr>
    </w:p>
    <w:p w:rsidR="00880AF2" w:rsidRDefault="00880AF2" w:rsidP="00AE53F2">
      <w:pPr>
        <w:ind w:hanging="426"/>
        <w:jc w:val="both"/>
        <w:rPr>
          <w:lang w:val="uk-UA" w:eastAsia="uk-UA"/>
        </w:rPr>
      </w:pPr>
    </w:p>
    <w:p w:rsidR="003C37A0" w:rsidRDefault="003C37A0" w:rsidP="003C37A0">
      <w:pPr>
        <w:jc w:val="both"/>
        <w:rPr>
          <w:lang w:val="uk-UA" w:eastAsia="uk-UA"/>
        </w:rPr>
      </w:pPr>
      <w:r>
        <w:rPr>
          <w:lang w:val="uk-UA" w:eastAsia="uk-UA"/>
        </w:rPr>
        <w:t>Голова Комітету</w:t>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t>Ю. ТЕРЕНТЬЄВ</w:t>
      </w:r>
    </w:p>
    <w:sectPr w:rsidR="003C37A0" w:rsidSect="00A5185E">
      <w:headerReference w:type="even" r:id="rId10"/>
      <w:headerReference w:type="default" r:id="rId11"/>
      <w:pgSz w:w="11906" w:h="16838"/>
      <w:pgMar w:top="1134" w:right="567"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A7B" w:rsidRDefault="00862A7B" w:rsidP="00D272E3">
      <w:r>
        <w:separator/>
      </w:r>
    </w:p>
  </w:endnote>
  <w:endnote w:type="continuationSeparator" w:id="0">
    <w:p w:rsidR="00862A7B" w:rsidRDefault="00862A7B"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altName w:val="Arial"/>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A7B" w:rsidRDefault="00862A7B" w:rsidP="00D272E3">
      <w:r>
        <w:separator/>
      </w:r>
    </w:p>
  </w:footnote>
  <w:footnote w:type="continuationSeparator" w:id="0">
    <w:p w:rsidR="00862A7B" w:rsidRDefault="00862A7B"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BD6" w:rsidRDefault="00CC7BD6"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C7BD6" w:rsidRDefault="00CC7BD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BD6" w:rsidRDefault="00CC7BD6"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870ADC">
      <w:rPr>
        <w:rStyle w:val="af0"/>
        <w:noProof/>
      </w:rPr>
      <w:t>14</w:t>
    </w:r>
    <w:r>
      <w:rPr>
        <w:rStyle w:val="af0"/>
      </w:rPr>
      <w:fldChar w:fldCharType="end"/>
    </w:r>
  </w:p>
  <w:p w:rsidR="00CC7BD6" w:rsidRDefault="00CC7BD6">
    <w:pPr>
      <w:pStyle w:val="a4"/>
      <w:jc w:val="center"/>
    </w:pPr>
  </w:p>
  <w:p w:rsidR="00CC7BD6" w:rsidRDefault="00CC7BD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0A92"/>
    <w:multiLevelType w:val="hybridMultilevel"/>
    <w:tmpl w:val="4B602800"/>
    <w:lvl w:ilvl="0" w:tplc="669AA352">
      <w:start w:val="19"/>
      <w:numFmt w:val="decimal"/>
      <w:lvlText w:val="(%1)"/>
      <w:lvlJc w:val="left"/>
      <w:pPr>
        <w:ind w:left="360" w:hanging="360"/>
      </w:pPr>
      <w:rPr>
        <w:rFonts w:hint="default"/>
        <w:b w:val="0"/>
        <w:i w:val="0"/>
        <w:sz w:val="24"/>
        <w:szCs w:val="24"/>
      </w:rPr>
    </w:lvl>
    <w:lvl w:ilvl="1" w:tplc="977AC240">
      <w:start w:val="5"/>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D11FE3"/>
    <w:multiLevelType w:val="hybridMultilevel"/>
    <w:tmpl w:val="93AA4624"/>
    <w:lvl w:ilvl="0" w:tplc="44A6FE4A">
      <w:start w:val="7"/>
      <w:numFmt w:val="decimal"/>
      <w:lvlText w:val="(%1)"/>
      <w:lvlJc w:val="left"/>
      <w:pPr>
        <w:tabs>
          <w:tab w:val="num" w:pos="-568"/>
        </w:tabs>
        <w:ind w:left="360" w:hanging="360"/>
      </w:pPr>
      <w:rPr>
        <w:rFonts w:ascii="Times New Roman" w:hAnsi="Times New Roman" w:cs="Times New Roman" w:hint="default"/>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F3644FC"/>
    <w:multiLevelType w:val="hybridMultilevel"/>
    <w:tmpl w:val="8894F7CC"/>
    <w:lvl w:ilvl="0" w:tplc="B100E56A">
      <w:start w:val="3"/>
      <w:numFmt w:val="bullet"/>
      <w:lvlText w:val="-"/>
      <w:lvlJc w:val="left"/>
      <w:pPr>
        <w:ind w:left="1170" w:hanging="360"/>
      </w:pPr>
      <w:rPr>
        <w:rFonts w:ascii="Times New Roman" w:eastAsia="Times New Roman" w:hAnsi="Times New Roman" w:cs="Times New Roman" w:hint="default"/>
        <w:color w:val="auto"/>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3">
    <w:nsid w:val="12810A69"/>
    <w:multiLevelType w:val="hybridMultilevel"/>
    <w:tmpl w:val="09D44DA0"/>
    <w:lvl w:ilvl="0" w:tplc="8AE4AD32">
      <w:start w:val="1"/>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53A765F"/>
    <w:multiLevelType w:val="hybridMultilevel"/>
    <w:tmpl w:val="98DA8328"/>
    <w:lvl w:ilvl="0" w:tplc="ACBE6268">
      <w:start w:val="49"/>
      <w:numFmt w:val="decimal"/>
      <w:lvlText w:val="(%1)"/>
      <w:lvlJc w:val="left"/>
      <w:pPr>
        <w:ind w:left="360" w:hanging="360"/>
      </w:pPr>
      <w:rPr>
        <w:rFonts w:hint="default"/>
        <w:b w:val="0"/>
        <w:i w:val="0"/>
        <w:color w:val="auto"/>
        <w:sz w:val="24"/>
        <w:szCs w:val="24"/>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A211D4"/>
    <w:multiLevelType w:val="multilevel"/>
    <w:tmpl w:val="7988B1EE"/>
    <w:lvl w:ilvl="0">
      <w:start w:val="3"/>
      <w:numFmt w:val="decimal"/>
      <w:lvlText w:val="%1."/>
      <w:lvlJc w:val="left"/>
      <w:pPr>
        <w:ind w:left="36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lvlText w:val="(%7)"/>
      <w:lvlJc w:val="left"/>
      <w:pPr>
        <w:tabs>
          <w:tab w:val="num" w:pos="141"/>
        </w:tabs>
        <w:ind w:left="1069" w:hanging="360"/>
      </w:pPr>
      <w:rPr>
        <w:rFonts w:hint="default"/>
        <w:b w:val="0"/>
        <w:color w:val="auto"/>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16A433C5"/>
    <w:multiLevelType w:val="hybridMultilevel"/>
    <w:tmpl w:val="AC167D06"/>
    <w:lvl w:ilvl="0" w:tplc="C54458C6">
      <w:start w:val="13"/>
      <w:numFmt w:val="decimal"/>
      <w:lvlText w:val="(%1)"/>
      <w:lvlJc w:val="left"/>
      <w:pPr>
        <w:tabs>
          <w:tab w:val="num" w:pos="-208"/>
        </w:tabs>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5E2653"/>
    <w:multiLevelType w:val="hybridMultilevel"/>
    <w:tmpl w:val="FFD63AEA"/>
    <w:lvl w:ilvl="0" w:tplc="A7504AB4">
      <w:start w:val="6"/>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16030A"/>
    <w:multiLevelType w:val="multilevel"/>
    <w:tmpl w:val="8EC222FC"/>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381D79"/>
    <w:multiLevelType w:val="hybridMultilevel"/>
    <w:tmpl w:val="CFE29E50"/>
    <w:lvl w:ilvl="0" w:tplc="C3401F84">
      <w:start w:val="15"/>
      <w:numFmt w:val="decimal"/>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9F2DBB"/>
    <w:multiLevelType w:val="hybridMultilevel"/>
    <w:tmpl w:val="8BC81B3A"/>
    <w:lvl w:ilvl="0" w:tplc="4EDE11E8">
      <w:start w:val="52"/>
      <w:numFmt w:val="decimal"/>
      <w:lvlText w:val="(%1)"/>
      <w:lvlJc w:val="left"/>
      <w:pPr>
        <w:ind w:left="36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54A0462"/>
    <w:multiLevelType w:val="multilevel"/>
    <w:tmpl w:val="A1DAC94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ADF32DC"/>
    <w:multiLevelType w:val="multilevel"/>
    <w:tmpl w:val="FBCC77F0"/>
    <w:lvl w:ilvl="0">
      <w:start w:val="1"/>
      <w:numFmt w:val="decimal"/>
      <w:lvlText w:val="%1."/>
      <w:lvlJc w:val="left"/>
      <w:pPr>
        <w:tabs>
          <w:tab w:val="num" w:pos="720"/>
        </w:tabs>
        <w:ind w:left="720" w:hanging="360"/>
      </w:pPr>
    </w:lvl>
    <w:lvl w:ilvl="1">
      <w:start w:val="27"/>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DB51997"/>
    <w:multiLevelType w:val="hybridMultilevel"/>
    <w:tmpl w:val="4EDA51B8"/>
    <w:lvl w:ilvl="0" w:tplc="685E61A6">
      <w:start w:val="22"/>
      <w:numFmt w:val="decimal"/>
      <w:lvlText w:val="(%1)"/>
      <w:lvlJc w:val="left"/>
      <w:pPr>
        <w:ind w:left="360" w:hanging="360"/>
      </w:pPr>
      <w:rPr>
        <w:rFonts w:hint="default"/>
        <w:b w:val="0"/>
        <w:i w:val="0"/>
        <w:sz w:val="24"/>
        <w:szCs w:val="24"/>
      </w:rPr>
    </w:lvl>
    <w:lvl w:ilvl="1" w:tplc="977AC240">
      <w:start w:val="5"/>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83159D"/>
    <w:multiLevelType w:val="multilevel"/>
    <w:tmpl w:val="A9E093CC"/>
    <w:lvl w:ilvl="0">
      <w:start w:val="18"/>
      <w:numFmt w:val="decimal"/>
      <w:lvlText w:val="(%1)"/>
      <w:lvlJc w:val="left"/>
      <w:pPr>
        <w:ind w:left="1440" w:hanging="360"/>
      </w:pPr>
      <w:rPr>
        <w:rFonts w:hint="default"/>
        <w:b w:val="0"/>
        <w:color w:val="auto"/>
      </w:rPr>
    </w:lvl>
    <w:lvl w:ilvl="1">
      <w:start w:val="5"/>
      <w:numFmt w:val="decimal"/>
      <w:isLgl/>
      <w:lvlText w:val="%1.%2."/>
      <w:lvlJc w:val="left"/>
      <w:pPr>
        <w:ind w:left="159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nsid w:val="45022249"/>
    <w:multiLevelType w:val="hybridMultilevel"/>
    <w:tmpl w:val="CC043954"/>
    <w:lvl w:ilvl="0" w:tplc="AD58B5F8">
      <w:start w:val="18"/>
      <w:numFmt w:val="decimal"/>
      <w:lvlText w:val="(%1)"/>
      <w:lvlJc w:val="left"/>
      <w:pPr>
        <w:ind w:left="360" w:hanging="360"/>
      </w:pPr>
      <w:rPr>
        <w:rFonts w:hint="default"/>
        <w:b w:val="0"/>
        <w:i w:val="0"/>
        <w:sz w:val="24"/>
        <w:szCs w:val="24"/>
      </w:rPr>
    </w:lvl>
    <w:lvl w:ilvl="1" w:tplc="977AC240">
      <w:start w:val="5"/>
      <w:numFmt w:val="bullet"/>
      <w:lvlText w:val="-"/>
      <w:lvlJc w:val="left"/>
      <w:pPr>
        <w:ind w:left="644"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321C1B"/>
    <w:multiLevelType w:val="hybridMultilevel"/>
    <w:tmpl w:val="EC1448F6"/>
    <w:lvl w:ilvl="0" w:tplc="B100E56A">
      <w:start w:val="3"/>
      <w:numFmt w:val="bullet"/>
      <w:lvlText w:val="-"/>
      <w:lvlJc w:val="left"/>
      <w:pPr>
        <w:ind w:left="1146" w:hanging="360"/>
      </w:pPr>
      <w:rPr>
        <w:rFonts w:ascii="Times New Roman" w:eastAsia="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505F00A7"/>
    <w:multiLevelType w:val="multilevel"/>
    <w:tmpl w:val="6F822EC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19504E3"/>
    <w:multiLevelType w:val="multilevel"/>
    <w:tmpl w:val="565A302C"/>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23B5915"/>
    <w:multiLevelType w:val="multilevel"/>
    <w:tmpl w:val="0A581E6C"/>
    <w:lvl w:ilvl="0">
      <w:start w:val="2"/>
      <w:numFmt w:val="decimal"/>
      <w:lvlText w:val="%1."/>
      <w:lvlJc w:val="left"/>
      <w:pPr>
        <w:ind w:left="360" w:hanging="360"/>
      </w:pPr>
      <w:rPr>
        <w:rFonts w:hint="default"/>
      </w:rPr>
    </w:lvl>
    <w:lvl w:ilvl="1">
      <w:start w:val="5"/>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56BA5A6F"/>
    <w:multiLevelType w:val="multilevel"/>
    <w:tmpl w:val="4AA64C6A"/>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81856FB"/>
    <w:multiLevelType w:val="multilevel"/>
    <w:tmpl w:val="668EB470"/>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A6B0409"/>
    <w:multiLevelType w:val="hybridMultilevel"/>
    <w:tmpl w:val="E62E08FA"/>
    <w:lvl w:ilvl="0" w:tplc="59988B34">
      <w:start w:val="9"/>
      <w:numFmt w:val="decimal"/>
      <w:lvlText w:val="(%1)"/>
      <w:lvlJc w:val="left"/>
      <w:pPr>
        <w:tabs>
          <w:tab w:val="num" w:pos="-208"/>
        </w:tabs>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214362"/>
    <w:multiLevelType w:val="hybridMultilevel"/>
    <w:tmpl w:val="3D0A24EA"/>
    <w:lvl w:ilvl="0" w:tplc="89E6A7EC">
      <w:start w:val="14"/>
      <w:numFmt w:val="decimal"/>
      <w:lvlText w:val="(%1)"/>
      <w:lvlJc w:val="left"/>
      <w:pPr>
        <w:ind w:left="427"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24">
    <w:nsid w:val="60BE2017"/>
    <w:multiLevelType w:val="multilevel"/>
    <w:tmpl w:val="456A64FE"/>
    <w:lvl w:ilvl="0">
      <w:start w:val="12"/>
      <w:numFmt w:val="decimal"/>
      <w:lvlText w:val="(%1)"/>
      <w:lvlJc w:val="left"/>
      <w:pPr>
        <w:tabs>
          <w:tab w:val="num" w:pos="360"/>
        </w:tabs>
        <w:ind w:left="360" w:hanging="360"/>
      </w:pPr>
      <w:rPr>
        <w:rFonts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5">
    <w:nsid w:val="63130CFA"/>
    <w:multiLevelType w:val="hybridMultilevel"/>
    <w:tmpl w:val="7E4219FE"/>
    <w:lvl w:ilvl="0" w:tplc="06986EC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6">
    <w:nsid w:val="633C5198"/>
    <w:multiLevelType w:val="hybridMultilevel"/>
    <w:tmpl w:val="1AD0274A"/>
    <w:lvl w:ilvl="0" w:tplc="0C44DE32">
      <w:start w:val="15"/>
      <w:numFmt w:val="decimal"/>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5E68F1"/>
    <w:multiLevelType w:val="hybridMultilevel"/>
    <w:tmpl w:val="E292AD5E"/>
    <w:lvl w:ilvl="0" w:tplc="CCCAFF54">
      <w:start w:val="14"/>
      <w:numFmt w:val="decimal"/>
      <w:lvlText w:val="(%1)"/>
      <w:lvlJc w:val="left"/>
      <w:pPr>
        <w:tabs>
          <w:tab w:val="num" w:pos="142"/>
        </w:tabs>
        <w:ind w:left="1070" w:hanging="360"/>
      </w:pPr>
      <w:rPr>
        <w:rFonts w:hint="default"/>
        <w:b w:val="0"/>
        <w:color w:val="auto"/>
      </w:rPr>
    </w:lvl>
    <w:lvl w:ilvl="1" w:tplc="977AC240">
      <w:start w:val="5"/>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610EF318">
      <w:start w:val="5"/>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5E573F"/>
    <w:multiLevelType w:val="hybridMultilevel"/>
    <w:tmpl w:val="CFDCA4F6"/>
    <w:lvl w:ilvl="0" w:tplc="B128EAB8">
      <w:start w:val="19"/>
      <w:numFmt w:val="decimal"/>
      <w:lvlText w:val="(%1)"/>
      <w:lvlJc w:val="left"/>
      <w:pPr>
        <w:ind w:left="360" w:hanging="360"/>
      </w:pPr>
      <w:rPr>
        <w:rFonts w:hint="default"/>
        <w:b w:val="0"/>
        <w:i w:val="0"/>
        <w:sz w:val="24"/>
        <w:szCs w:val="24"/>
      </w:rPr>
    </w:lvl>
    <w:lvl w:ilvl="1" w:tplc="977AC240">
      <w:start w:val="5"/>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9631E6"/>
    <w:multiLevelType w:val="multilevel"/>
    <w:tmpl w:val="3A1CBBDE"/>
    <w:lvl w:ilvl="0">
      <w:start w:val="68"/>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0">
    <w:nsid w:val="6C344905"/>
    <w:multiLevelType w:val="hybridMultilevel"/>
    <w:tmpl w:val="721E55C8"/>
    <w:lvl w:ilvl="0" w:tplc="669AA352">
      <w:start w:val="19"/>
      <w:numFmt w:val="decimal"/>
      <w:lvlText w:val="(%1)"/>
      <w:lvlJc w:val="left"/>
      <w:pPr>
        <w:ind w:left="360" w:hanging="360"/>
      </w:pPr>
      <w:rPr>
        <w:rFonts w:hint="default"/>
        <w:b w:val="0"/>
        <w:i w:val="0"/>
        <w:sz w:val="24"/>
        <w:szCs w:val="24"/>
      </w:rPr>
    </w:lvl>
    <w:lvl w:ilvl="1" w:tplc="977AC240">
      <w:start w:val="5"/>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9A2A1A"/>
    <w:multiLevelType w:val="hybridMultilevel"/>
    <w:tmpl w:val="78C0C05A"/>
    <w:lvl w:ilvl="0" w:tplc="E7E61BC8">
      <w:start w:val="1"/>
      <w:numFmt w:val="decimal"/>
      <w:lvlText w:val="(%1)"/>
      <w:lvlJc w:val="left"/>
      <w:pPr>
        <w:ind w:left="786"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D860B86"/>
    <w:multiLevelType w:val="hybridMultilevel"/>
    <w:tmpl w:val="777E77FA"/>
    <w:lvl w:ilvl="0" w:tplc="D28276F4">
      <w:start w:val="73"/>
      <w:numFmt w:val="decimal"/>
      <w:lvlText w:val="(%1)"/>
      <w:lvlJc w:val="left"/>
      <w:pPr>
        <w:ind w:left="36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8E3484"/>
    <w:multiLevelType w:val="hybridMultilevel"/>
    <w:tmpl w:val="727678FA"/>
    <w:lvl w:ilvl="0" w:tplc="DFB4A112">
      <w:start w:val="23"/>
      <w:numFmt w:val="decimal"/>
      <w:lvlText w:val="(%1)"/>
      <w:lvlJc w:val="left"/>
      <w:pPr>
        <w:ind w:left="360" w:hanging="360"/>
      </w:pPr>
      <w:rPr>
        <w:rFonts w:hint="default"/>
        <w:b w:val="0"/>
        <w:i w:val="0"/>
        <w:sz w:val="24"/>
        <w:szCs w:val="24"/>
      </w:rPr>
    </w:lvl>
    <w:lvl w:ilvl="1" w:tplc="B5D66238">
      <w:start w:val="3"/>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FA14BB"/>
    <w:multiLevelType w:val="multilevel"/>
    <w:tmpl w:val="DEDE8732"/>
    <w:lvl w:ilvl="0">
      <w:start w:val="76"/>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5">
    <w:nsid w:val="79E9350B"/>
    <w:multiLevelType w:val="multilevel"/>
    <w:tmpl w:val="A934A342"/>
    <w:lvl w:ilvl="0">
      <w:start w:val="1"/>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6">
    <w:nsid w:val="7AD108D9"/>
    <w:multiLevelType w:val="hybridMultilevel"/>
    <w:tmpl w:val="49884DB8"/>
    <w:lvl w:ilvl="0" w:tplc="E2F44B7A">
      <w:start w:val="16"/>
      <w:numFmt w:val="decimal"/>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0E4F06"/>
    <w:multiLevelType w:val="hybridMultilevel"/>
    <w:tmpl w:val="9D1A92EE"/>
    <w:lvl w:ilvl="0" w:tplc="55701900">
      <w:start w:val="1"/>
      <w:numFmt w:val="decimal"/>
      <w:lvlText w:val="2.%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35"/>
  </w:num>
  <w:num w:numId="3">
    <w:abstractNumId w:val="12"/>
  </w:num>
  <w:num w:numId="4">
    <w:abstractNumId w:val="19"/>
  </w:num>
  <w:num w:numId="5">
    <w:abstractNumId w:val="37"/>
  </w:num>
  <w:num w:numId="6">
    <w:abstractNumId w:val="14"/>
  </w:num>
  <w:num w:numId="7">
    <w:abstractNumId w:val="7"/>
  </w:num>
  <w:num w:numId="8">
    <w:abstractNumId w:val="24"/>
  </w:num>
  <w:num w:numId="9">
    <w:abstractNumId w:val="27"/>
  </w:num>
  <w:num w:numId="10">
    <w:abstractNumId w:val="3"/>
  </w:num>
  <w:num w:numId="11">
    <w:abstractNumId w:val="6"/>
  </w:num>
  <w:num w:numId="12">
    <w:abstractNumId w:val="16"/>
  </w:num>
  <w:num w:numId="13">
    <w:abstractNumId w:val="2"/>
  </w:num>
  <w:num w:numId="14">
    <w:abstractNumId w:val="23"/>
  </w:num>
  <w:num w:numId="15">
    <w:abstractNumId w:val="9"/>
  </w:num>
  <w:num w:numId="16">
    <w:abstractNumId w:val="33"/>
  </w:num>
  <w:num w:numId="17">
    <w:abstractNumId w:val="36"/>
  </w:num>
  <w:num w:numId="18">
    <w:abstractNumId w:val="26"/>
  </w:num>
  <w:num w:numId="19">
    <w:abstractNumId w:val="31"/>
  </w:num>
  <w:num w:numId="20">
    <w:abstractNumId w:val="1"/>
  </w:num>
  <w:num w:numId="21">
    <w:abstractNumId w:val="0"/>
  </w:num>
  <w:num w:numId="22">
    <w:abstractNumId w:val="22"/>
  </w:num>
  <w:num w:numId="23">
    <w:abstractNumId w:val="28"/>
  </w:num>
  <w:num w:numId="24">
    <w:abstractNumId w:val="13"/>
  </w:num>
  <w:num w:numId="25">
    <w:abstractNumId w:val="4"/>
  </w:num>
  <w:num w:numId="26">
    <w:abstractNumId w:val="11"/>
  </w:num>
  <w:num w:numId="27">
    <w:abstractNumId w:val="18"/>
  </w:num>
  <w:num w:numId="28">
    <w:abstractNumId w:val="17"/>
  </w:num>
  <w:num w:numId="29">
    <w:abstractNumId w:val="30"/>
  </w:num>
  <w:num w:numId="30">
    <w:abstractNumId w:val="15"/>
  </w:num>
  <w:num w:numId="31">
    <w:abstractNumId w:val="29"/>
  </w:num>
  <w:num w:numId="32">
    <w:abstractNumId w:val="10"/>
  </w:num>
  <w:num w:numId="33">
    <w:abstractNumId w:val="20"/>
  </w:num>
  <w:num w:numId="34">
    <w:abstractNumId w:val="21"/>
  </w:num>
  <w:num w:numId="35">
    <w:abstractNumId w:val="25"/>
  </w:num>
  <w:num w:numId="36">
    <w:abstractNumId w:val="32"/>
  </w:num>
  <w:num w:numId="37">
    <w:abstractNumId w:val="34"/>
  </w:num>
  <w:num w:numId="3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11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D74"/>
    <w:rsid w:val="000036DC"/>
    <w:rsid w:val="00003F14"/>
    <w:rsid w:val="00004577"/>
    <w:rsid w:val="000060E2"/>
    <w:rsid w:val="00007F93"/>
    <w:rsid w:val="00011BC4"/>
    <w:rsid w:val="00012CCD"/>
    <w:rsid w:val="00014372"/>
    <w:rsid w:val="00014F50"/>
    <w:rsid w:val="00016330"/>
    <w:rsid w:val="00022C4A"/>
    <w:rsid w:val="00024658"/>
    <w:rsid w:val="00025175"/>
    <w:rsid w:val="00026927"/>
    <w:rsid w:val="000314BE"/>
    <w:rsid w:val="0003233F"/>
    <w:rsid w:val="00035332"/>
    <w:rsid w:val="0003706E"/>
    <w:rsid w:val="000370F2"/>
    <w:rsid w:val="0003743C"/>
    <w:rsid w:val="00040489"/>
    <w:rsid w:val="000405A7"/>
    <w:rsid w:val="00041AC6"/>
    <w:rsid w:val="000432CB"/>
    <w:rsid w:val="000448A9"/>
    <w:rsid w:val="00056676"/>
    <w:rsid w:val="00056720"/>
    <w:rsid w:val="00056FAD"/>
    <w:rsid w:val="00061C69"/>
    <w:rsid w:val="000663FE"/>
    <w:rsid w:val="00072D24"/>
    <w:rsid w:val="00074C9E"/>
    <w:rsid w:val="00087F0C"/>
    <w:rsid w:val="00091B21"/>
    <w:rsid w:val="000971AE"/>
    <w:rsid w:val="000A1948"/>
    <w:rsid w:val="000A27FD"/>
    <w:rsid w:val="000A4D23"/>
    <w:rsid w:val="000B053E"/>
    <w:rsid w:val="000B3512"/>
    <w:rsid w:val="000B3D67"/>
    <w:rsid w:val="000B5C99"/>
    <w:rsid w:val="000C08B8"/>
    <w:rsid w:val="000C2211"/>
    <w:rsid w:val="000C314C"/>
    <w:rsid w:val="000C4519"/>
    <w:rsid w:val="000C6611"/>
    <w:rsid w:val="000C6B6F"/>
    <w:rsid w:val="000D10AB"/>
    <w:rsid w:val="000D3277"/>
    <w:rsid w:val="000D3A3D"/>
    <w:rsid w:val="000D3A4C"/>
    <w:rsid w:val="000D448B"/>
    <w:rsid w:val="000D7B93"/>
    <w:rsid w:val="000E0385"/>
    <w:rsid w:val="000E3C6B"/>
    <w:rsid w:val="000E3D76"/>
    <w:rsid w:val="000E496B"/>
    <w:rsid w:val="000E4A4B"/>
    <w:rsid w:val="000E64AE"/>
    <w:rsid w:val="000F364A"/>
    <w:rsid w:val="000F48AE"/>
    <w:rsid w:val="001001B8"/>
    <w:rsid w:val="00103254"/>
    <w:rsid w:val="00103D60"/>
    <w:rsid w:val="00110EAF"/>
    <w:rsid w:val="0011142B"/>
    <w:rsid w:val="0011308C"/>
    <w:rsid w:val="00120CE4"/>
    <w:rsid w:val="0012214E"/>
    <w:rsid w:val="00124910"/>
    <w:rsid w:val="00124FAB"/>
    <w:rsid w:val="0012597A"/>
    <w:rsid w:val="001271E0"/>
    <w:rsid w:val="00130FE9"/>
    <w:rsid w:val="00135875"/>
    <w:rsid w:val="00135E8E"/>
    <w:rsid w:val="001370F6"/>
    <w:rsid w:val="00140793"/>
    <w:rsid w:val="0014135A"/>
    <w:rsid w:val="001422A3"/>
    <w:rsid w:val="0014359C"/>
    <w:rsid w:val="00144E84"/>
    <w:rsid w:val="0014505B"/>
    <w:rsid w:val="00146221"/>
    <w:rsid w:val="00146B7B"/>
    <w:rsid w:val="00151C09"/>
    <w:rsid w:val="0015201F"/>
    <w:rsid w:val="00156167"/>
    <w:rsid w:val="0015696D"/>
    <w:rsid w:val="001570E0"/>
    <w:rsid w:val="00161F22"/>
    <w:rsid w:val="001621F8"/>
    <w:rsid w:val="00162D60"/>
    <w:rsid w:val="00163EB4"/>
    <w:rsid w:val="00167FF4"/>
    <w:rsid w:val="00171109"/>
    <w:rsid w:val="0017120D"/>
    <w:rsid w:val="001722F8"/>
    <w:rsid w:val="00173D4A"/>
    <w:rsid w:val="00175A80"/>
    <w:rsid w:val="00175F80"/>
    <w:rsid w:val="001762D4"/>
    <w:rsid w:val="00177014"/>
    <w:rsid w:val="00177F02"/>
    <w:rsid w:val="0018077A"/>
    <w:rsid w:val="00181723"/>
    <w:rsid w:val="00187024"/>
    <w:rsid w:val="00190CCA"/>
    <w:rsid w:val="00191950"/>
    <w:rsid w:val="001940CC"/>
    <w:rsid w:val="001965B0"/>
    <w:rsid w:val="001A2881"/>
    <w:rsid w:val="001A28D5"/>
    <w:rsid w:val="001A4AC4"/>
    <w:rsid w:val="001B6D2D"/>
    <w:rsid w:val="001B753A"/>
    <w:rsid w:val="001B7975"/>
    <w:rsid w:val="001B7DF9"/>
    <w:rsid w:val="001C20E7"/>
    <w:rsid w:val="001C3A4C"/>
    <w:rsid w:val="001C3F9A"/>
    <w:rsid w:val="001C411A"/>
    <w:rsid w:val="001C5A49"/>
    <w:rsid w:val="001D30BA"/>
    <w:rsid w:val="001D53B6"/>
    <w:rsid w:val="001D554E"/>
    <w:rsid w:val="001D749B"/>
    <w:rsid w:val="001E40FE"/>
    <w:rsid w:val="001E7C6A"/>
    <w:rsid w:val="001F167E"/>
    <w:rsid w:val="001F3DED"/>
    <w:rsid w:val="001F435A"/>
    <w:rsid w:val="001F5A54"/>
    <w:rsid w:val="001F5B71"/>
    <w:rsid w:val="001F741E"/>
    <w:rsid w:val="001F7868"/>
    <w:rsid w:val="0020205E"/>
    <w:rsid w:val="00202070"/>
    <w:rsid w:val="00203240"/>
    <w:rsid w:val="002055CF"/>
    <w:rsid w:val="00206407"/>
    <w:rsid w:val="0020654D"/>
    <w:rsid w:val="002129BA"/>
    <w:rsid w:val="002173C9"/>
    <w:rsid w:val="00217DE9"/>
    <w:rsid w:val="00220763"/>
    <w:rsid w:val="002214B3"/>
    <w:rsid w:val="002217D0"/>
    <w:rsid w:val="00222224"/>
    <w:rsid w:val="00222546"/>
    <w:rsid w:val="0022261F"/>
    <w:rsid w:val="002258E2"/>
    <w:rsid w:val="002260CE"/>
    <w:rsid w:val="00230698"/>
    <w:rsid w:val="002347DE"/>
    <w:rsid w:val="00236616"/>
    <w:rsid w:val="002366AA"/>
    <w:rsid w:val="00240411"/>
    <w:rsid w:val="002415AA"/>
    <w:rsid w:val="0024189B"/>
    <w:rsid w:val="00241EE7"/>
    <w:rsid w:val="00243926"/>
    <w:rsid w:val="00245D42"/>
    <w:rsid w:val="00247865"/>
    <w:rsid w:val="00250C49"/>
    <w:rsid w:val="002511CD"/>
    <w:rsid w:val="0025131B"/>
    <w:rsid w:val="00251E5C"/>
    <w:rsid w:val="0025312B"/>
    <w:rsid w:val="00256722"/>
    <w:rsid w:val="002578E3"/>
    <w:rsid w:val="00257D72"/>
    <w:rsid w:val="002603ED"/>
    <w:rsid w:val="00260E3C"/>
    <w:rsid w:val="00264627"/>
    <w:rsid w:val="00265074"/>
    <w:rsid w:val="00267650"/>
    <w:rsid w:val="002705C3"/>
    <w:rsid w:val="00272CB1"/>
    <w:rsid w:val="0027408C"/>
    <w:rsid w:val="00274614"/>
    <w:rsid w:val="0027596F"/>
    <w:rsid w:val="00277C48"/>
    <w:rsid w:val="00277D03"/>
    <w:rsid w:val="00280BAF"/>
    <w:rsid w:val="00280C60"/>
    <w:rsid w:val="002815F4"/>
    <w:rsid w:val="00281846"/>
    <w:rsid w:val="00282057"/>
    <w:rsid w:val="00282157"/>
    <w:rsid w:val="00285363"/>
    <w:rsid w:val="002856AD"/>
    <w:rsid w:val="0028630A"/>
    <w:rsid w:val="00286D80"/>
    <w:rsid w:val="00287527"/>
    <w:rsid w:val="002A096F"/>
    <w:rsid w:val="002A2892"/>
    <w:rsid w:val="002A2A54"/>
    <w:rsid w:val="002A2DFA"/>
    <w:rsid w:val="002A42E2"/>
    <w:rsid w:val="002A59AB"/>
    <w:rsid w:val="002A5D9A"/>
    <w:rsid w:val="002A7FA2"/>
    <w:rsid w:val="002B22EC"/>
    <w:rsid w:val="002B6676"/>
    <w:rsid w:val="002B7114"/>
    <w:rsid w:val="002C237C"/>
    <w:rsid w:val="002C4F21"/>
    <w:rsid w:val="002C612B"/>
    <w:rsid w:val="002C7194"/>
    <w:rsid w:val="002C775C"/>
    <w:rsid w:val="002D05C3"/>
    <w:rsid w:val="002D237A"/>
    <w:rsid w:val="002D3D43"/>
    <w:rsid w:val="002D7C24"/>
    <w:rsid w:val="002E0982"/>
    <w:rsid w:val="002E1C09"/>
    <w:rsid w:val="002E36AC"/>
    <w:rsid w:val="002E36D9"/>
    <w:rsid w:val="002E447E"/>
    <w:rsid w:val="002E79E7"/>
    <w:rsid w:val="002F0493"/>
    <w:rsid w:val="002F0966"/>
    <w:rsid w:val="002F1415"/>
    <w:rsid w:val="002F2368"/>
    <w:rsid w:val="002F2D75"/>
    <w:rsid w:val="002F58FD"/>
    <w:rsid w:val="002F6A6B"/>
    <w:rsid w:val="00301A29"/>
    <w:rsid w:val="00301F1A"/>
    <w:rsid w:val="00306705"/>
    <w:rsid w:val="00307080"/>
    <w:rsid w:val="003070D2"/>
    <w:rsid w:val="00307A59"/>
    <w:rsid w:val="003109F3"/>
    <w:rsid w:val="00312464"/>
    <w:rsid w:val="00313F45"/>
    <w:rsid w:val="003200CC"/>
    <w:rsid w:val="00325470"/>
    <w:rsid w:val="00325A66"/>
    <w:rsid w:val="00327150"/>
    <w:rsid w:val="00331891"/>
    <w:rsid w:val="00333A18"/>
    <w:rsid w:val="00334B1F"/>
    <w:rsid w:val="00335F36"/>
    <w:rsid w:val="00336312"/>
    <w:rsid w:val="0034041E"/>
    <w:rsid w:val="003464E0"/>
    <w:rsid w:val="00350437"/>
    <w:rsid w:val="00351181"/>
    <w:rsid w:val="0035118B"/>
    <w:rsid w:val="003525A0"/>
    <w:rsid w:val="003531F4"/>
    <w:rsid w:val="00357D6C"/>
    <w:rsid w:val="0036124C"/>
    <w:rsid w:val="0036516A"/>
    <w:rsid w:val="00370F96"/>
    <w:rsid w:val="00372431"/>
    <w:rsid w:val="00373C73"/>
    <w:rsid w:val="003754C4"/>
    <w:rsid w:val="00376696"/>
    <w:rsid w:val="00376AB9"/>
    <w:rsid w:val="003811D0"/>
    <w:rsid w:val="003840E9"/>
    <w:rsid w:val="00384FFA"/>
    <w:rsid w:val="003866AA"/>
    <w:rsid w:val="003909CC"/>
    <w:rsid w:val="003939F3"/>
    <w:rsid w:val="003944C6"/>
    <w:rsid w:val="003967F4"/>
    <w:rsid w:val="003973A7"/>
    <w:rsid w:val="003A0340"/>
    <w:rsid w:val="003A05FC"/>
    <w:rsid w:val="003A4863"/>
    <w:rsid w:val="003B0E3E"/>
    <w:rsid w:val="003B1BE5"/>
    <w:rsid w:val="003B2F17"/>
    <w:rsid w:val="003B39FF"/>
    <w:rsid w:val="003B535C"/>
    <w:rsid w:val="003B6578"/>
    <w:rsid w:val="003B66F2"/>
    <w:rsid w:val="003B7792"/>
    <w:rsid w:val="003C314C"/>
    <w:rsid w:val="003C37A0"/>
    <w:rsid w:val="003C492E"/>
    <w:rsid w:val="003C577C"/>
    <w:rsid w:val="003D00EB"/>
    <w:rsid w:val="003D0175"/>
    <w:rsid w:val="003D0181"/>
    <w:rsid w:val="003D1044"/>
    <w:rsid w:val="003D2B3C"/>
    <w:rsid w:val="003D5091"/>
    <w:rsid w:val="003E295D"/>
    <w:rsid w:val="003E2FD1"/>
    <w:rsid w:val="003E3154"/>
    <w:rsid w:val="003E3436"/>
    <w:rsid w:val="003E369E"/>
    <w:rsid w:val="003E794C"/>
    <w:rsid w:val="003F1537"/>
    <w:rsid w:val="003F1D01"/>
    <w:rsid w:val="003F469B"/>
    <w:rsid w:val="003F5732"/>
    <w:rsid w:val="003F61D6"/>
    <w:rsid w:val="003F6541"/>
    <w:rsid w:val="003F74FB"/>
    <w:rsid w:val="00400357"/>
    <w:rsid w:val="004017C8"/>
    <w:rsid w:val="00401AEE"/>
    <w:rsid w:val="00403086"/>
    <w:rsid w:val="0040413C"/>
    <w:rsid w:val="00411E78"/>
    <w:rsid w:val="0041459D"/>
    <w:rsid w:val="004153FD"/>
    <w:rsid w:val="004218AB"/>
    <w:rsid w:val="00423DF5"/>
    <w:rsid w:val="004300FB"/>
    <w:rsid w:val="00433AC2"/>
    <w:rsid w:val="00446C65"/>
    <w:rsid w:val="00447693"/>
    <w:rsid w:val="00447809"/>
    <w:rsid w:val="00450240"/>
    <w:rsid w:val="00453E18"/>
    <w:rsid w:val="00454AE6"/>
    <w:rsid w:val="0045732C"/>
    <w:rsid w:val="00460353"/>
    <w:rsid w:val="004663CA"/>
    <w:rsid w:val="004667CF"/>
    <w:rsid w:val="00466ACB"/>
    <w:rsid w:val="00467BBB"/>
    <w:rsid w:val="00470502"/>
    <w:rsid w:val="004739E9"/>
    <w:rsid w:val="00473B33"/>
    <w:rsid w:val="00475E7F"/>
    <w:rsid w:val="004761AD"/>
    <w:rsid w:val="00477E34"/>
    <w:rsid w:val="00477F9E"/>
    <w:rsid w:val="00482991"/>
    <w:rsid w:val="00485109"/>
    <w:rsid w:val="004858F8"/>
    <w:rsid w:val="00486B72"/>
    <w:rsid w:val="004870E6"/>
    <w:rsid w:val="0049174C"/>
    <w:rsid w:val="00493C3E"/>
    <w:rsid w:val="00493DD6"/>
    <w:rsid w:val="00494A10"/>
    <w:rsid w:val="00495013"/>
    <w:rsid w:val="00495D11"/>
    <w:rsid w:val="004A3CF8"/>
    <w:rsid w:val="004A60E5"/>
    <w:rsid w:val="004B01DD"/>
    <w:rsid w:val="004B026D"/>
    <w:rsid w:val="004B14A4"/>
    <w:rsid w:val="004B246F"/>
    <w:rsid w:val="004B3ECA"/>
    <w:rsid w:val="004B659A"/>
    <w:rsid w:val="004C00F6"/>
    <w:rsid w:val="004C15A4"/>
    <w:rsid w:val="004C26E7"/>
    <w:rsid w:val="004C370C"/>
    <w:rsid w:val="004C4596"/>
    <w:rsid w:val="004C6592"/>
    <w:rsid w:val="004C7852"/>
    <w:rsid w:val="004D4451"/>
    <w:rsid w:val="004D4BB1"/>
    <w:rsid w:val="004E04FD"/>
    <w:rsid w:val="004E0571"/>
    <w:rsid w:val="004E26BB"/>
    <w:rsid w:val="004E2CCD"/>
    <w:rsid w:val="004E4D1A"/>
    <w:rsid w:val="004E5DCF"/>
    <w:rsid w:val="004E5FA2"/>
    <w:rsid w:val="004E6D49"/>
    <w:rsid w:val="004F4AF7"/>
    <w:rsid w:val="004F6858"/>
    <w:rsid w:val="00502573"/>
    <w:rsid w:val="00504315"/>
    <w:rsid w:val="00505D01"/>
    <w:rsid w:val="0050758E"/>
    <w:rsid w:val="0050798D"/>
    <w:rsid w:val="00515D54"/>
    <w:rsid w:val="005166BC"/>
    <w:rsid w:val="005235CA"/>
    <w:rsid w:val="00524495"/>
    <w:rsid w:val="00526CCD"/>
    <w:rsid w:val="00532334"/>
    <w:rsid w:val="005323D9"/>
    <w:rsid w:val="00536BD0"/>
    <w:rsid w:val="005411D6"/>
    <w:rsid w:val="0054551C"/>
    <w:rsid w:val="005562AA"/>
    <w:rsid w:val="00556EFC"/>
    <w:rsid w:val="00556F2B"/>
    <w:rsid w:val="005605E1"/>
    <w:rsid w:val="00560CD6"/>
    <w:rsid w:val="00561DE8"/>
    <w:rsid w:val="00563B86"/>
    <w:rsid w:val="0056513D"/>
    <w:rsid w:val="005663BA"/>
    <w:rsid w:val="0056781B"/>
    <w:rsid w:val="00572DFC"/>
    <w:rsid w:val="005736CE"/>
    <w:rsid w:val="00573B48"/>
    <w:rsid w:val="00573FE5"/>
    <w:rsid w:val="005760A1"/>
    <w:rsid w:val="00576E89"/>
    <w:rsid w:val="005801C5"/>
    <w:rsid w:val="005823F9"/>
    <w:rsid w:val="00582876"/>
    <w:rsid w:val="005829E0"/>
    <w:rsid w:val="005835BF"/>
    <w:rsid w:val="00586007"/>
    <w:rsid w:val="00587AEF"/>
    <w:rsid w:val="0059001E"/>
    <w:rsid w:val="00590BDD"/>
    <w:rsid w:val="00592355"/>
    <w:rsid w:val="0059297F"/>
    <w:rsid w:val="00592C6D"/>
    <w:rsid w:val="00592D95"/>
    <w:rsid w:val="00594F0F"/>
    <w:rsid w:val="00597A52"/>
    <w:rsid w:val="005A0E6A"/>
    <w:rsid w:val="005A1A99"/>
    <w:rsid w:val="005A23D1"/>
    <w:rsid w:val="005A278C"/>
    <w:rsid w:val="005A3646"/>
    <w:rsid w:val="005A3EFF"/>
    <w:rsid w:val="005A4A67"/>
    <w:rsid w:val="005A6167"/>
    <w:rsid w:val="005A6A39"/>
    <w:rsid w:val="005B09DA"/>
    <w:rsid w:val="005B25B6"/>
    <w:rsid w:val="005B4FCC"/>
    <w:rsid w:val="005B51C7"/>
    <w:rsid w:val="005B558D"/>
    <w:rsid w:val="005B560A"/>
    <w:rsid w:val="005C0E40"/>
    <w:rsid w:val="005C0F56"/>
    <w:rsid w:val="005C0FA7"/>
    <w:rsid w:val="005C198C"/>
    <w:rsid w:val="005C3EBE"/>
    <w:rsid w:val="005C40D6"/>
    <w:rsid w:val="005C468F"/>
    <w:rsid w:val="005C4F3B"/>
    <w:rsid w:val="005C60A2"/>
    <w:rsid w:val="005C6752"/>
    <w:rsid w:val="005D1C82"/>
    <w:rsid w:val="005D3071"/>
    <w:rsid w:val="005E001C"/>
    <w:rsid w:val="005E073D"/>
    <w:rsid w:val="005E324F"/>
    <w:rsid w:val="005E47A9"/>
    <w:rsid w:val="005E6CDA"/>
    <w:rsid w:val="005E6F65"/>
    <w:rsid w:val="005F12DD"/>
    <w:rsid w:val="005F36FE"/>
    <w:rsid w:val="005F3B85"/>
    <w:rsid w:val="006039C8"/>
    <w:rsid w:val="00605767"/>
    <w:rsid w:val="0060658C"/>
    <w:rsid w:val="006066C8"/>
    <w:rsid w:val="006108F9"/>
    <w:rsid w:val="00610EE7"/>
    <w:rsid w:val="006116F2"/>
    <w:rsid w:val="00612BF5"/>
    <w:rsid w:val="00613928"/>
    <w:rsid w:val="006175E8"/>
    <w:rsid w:val="00621505"/>
    <w:rsid w:val="00621966"/>
    <w:rsid w:val="00621AF3"/>
    <w:rsid w:val="00621B4B"/>
    <w:rsid w:val="0062221F"/>
    <w:rsid w:val="00623986"/>
    <w:rsid w:val="00624951"/>
    <w:rsid w:val="00625481"/>
    <w:rsid w:val="00625698"/>
    <w:rsid w:val="00626A81"/>
    <w:rsid w:val="00635F69"/>
    <w:rsid w:val="00636922"/>
    <w:rsid w:val="00642D24"/>
    <w:rsid w:val="00642EBA"/>
    <w:rsid w:val="00645949"/>
    <w:rsid w:val="00645C9D"/>
    <w:rsid w:val="00647B40"/>
    <w:rsid w:val="00647B8E"/>
    <w:rsid w:val="006500D0"/>
    <w:rsid w:val="006517C9"/>
    <w:rsid w:val="00651BB9"/>
    <w:rsid w:val="00653BDC"/>
    <w:rsid w:val="00657D87"/>
    <w:rsid w:val="006612F0"/>
    <w:rsid w:val="00661574"/>
    <w:rsid w:val="00664BB4"/>
    <w:rsid w:val="006650A7"/>
    <w:rsid w:val="006655B3"/>
    <w:rsid w:val="00665F97"/>
    <w:rsid w:val="006714D5"/>
    <w:rsid w:val="006723BB"/>
    <w:rsid w:val="00674EDD"/>
    <w:rsid w:val="006760AC"/>
    <w:rsid w:val="00677DFD"/>
    <w:rsid w:val="00681728"/>
    <w:rsid w:val="00684262"/>
    <w:rsid w:val="0068783C"/>
    <w:rsid w:val="00687E77"/>
    <w:rsid w:val="00690562"/>
    <w:rsid w:val="006926A0"/>
    <w:rsid w:val="0069438A"/>
    <w:rsid w:val="006A1EA5"/>
    <w:rsid w:val="006A3E9B"/>
    <w:rsid w:val="006A7BCC"/>
    <w:rsid w:val="006B1F0F"/>
    <w:rsid w:val="006B5B8D"/>
    <w:rsid w:val="006B6A88"/>
    <w:rsid w:val="006B6C66"/>
    <w:rsid w:val="006B7A52"/>
    <w:rsid w:val="006B7B38"/>
    <w:rsid w:val="006C10D9"/>
    <w:rsid w:val="006C1138"/>
    <w:rsid w:val="006C1BF3"/>
    <w:rsid w:val="006C2FFE"/>
    <w:rsid w:val="006C433F"/>
    <w:rsid w:val="006C4D01"/>
    <w:rsid w:val="006D0865"/>
    <w:rsid w:val="006D08F0"/>
    <w:rsid w:val="006D2A3F"/>
    <w:rsid w:val="006D4F27"/>
    <w:rsid w:val="006D6899"/>
    <w:rsid w:val="006E1935"/>
    <w:rsid w:val="006E3073"/>
    <w:rsid w:val="006E45EF"/>
    <w:rsid w:val="006E577B"/>
    <w:rsid w:val="006E6636"/>
    <w:rsid w:val="006E7003"/>
    <w:rsid w:val="006F1AB3"/>
    <w:rsid w:val="006F6367"/>
    <w:rsid w:val="006F7005"/>
    <w:rsid w:val="00700D77"/>
    <w:rsid w:val="0070169A"/>
    <w:rsid w:val="00701C26"/>
    <w:rsid w:val="007020CA"/>
    <w:rsid w:val="00702F6A"/>
    <w:rsid w:val="0070315C"/>
    <w:rsid w:val="007049A6"/>
    <w:rsid w:val="00705098"/>
    <w:rsid w:val="007104CB"/>
    <w:rsid w:val="007115B9"/>
    <w:rsid w:val="00711AAC"/>
    <w:rsid w:val="0071430E"/>
    <w:rsid w:val="0071558D"/>
    <w:rsid w:val="00715E8F"/>
    <w:rsid w:val="0071740F"/>
    <w:rsid w:val="007176B7"/>
    <w:rsid w:val="007178A3"/>
    <w:rsid w:val="00717C8F"/>
    <w:rsid w:val="0072018C"/>
    <w:rsid w:val="00720C7D"/>
    <w:rsid w:val="0072432A"/>
    <w:rsid w:val="007265B9"/>
    <w:rsid w:val="0072738C"/>
    <w:rsid w:val="007274DD"/>
    <w:rsid w:val="00730919"/>
    <w:rsid w:val="00731D22"/>
    <w:rsid w:val="00732507"/>
    <w:rsid w:val="00732BD8"/>
    <w:rsid w:val="00734F7B"/>
    <w:rsid w:val="00737777"/>
    <w:rsid w:val="007403CD"/>
    <w:rsid w:val="00740862"/>
    <w:rsid w:val="00740B04"/>
    <w:rsid w:val="0074190C"/>
    <w:rsid w:val="00742234"/>
    <w:rsid w:val="00742248"/>
    <w:rsid w:val="0074479A"/>
    <w:rsid w:val="0074664C"/>
    <w:rsid w:val="0074729B"/>
    <w:rsid w:val="007510AD"/>
    <w:rsid w:val="00754B0F"/>
    <w:rsid w:val="007577C0"/>
    <w:rsid w:val="0076003C"/>
    <w:rsid w:val="0076231B"/>
    <w:rsid w:val="00763897"/>
    <w:rsid w:val="00763E6D"/>
    <w:rsid w:val="0076568B"/>
    <w:rsid w:val="007656AC"/>
    <w:rsid w:val="0076726B"/>
    <w:rsid w:val="007724A0"/>
    <w:rsid w:val="007726B3"/>
    <w:rsid w:val="00773696"/>
    <w:rsid w:val="00773D7F"/>
    <w:rsid w:val="00774222"/>
    <w:rsid w:val="00774EF5"/>
    <w:rsid w:val="00775A2F"/>
    <w:rsid w:val="00775F8B"/>
    <w:rsid w:val="007769F2"/>
    <w:rsid w:val="00776A6D"/>
    <w:rsid w:val="00780CC3"/>
    <w:rsid w:val="007826AF"/>
    <w:rsid w:val="00782A3F"/>
    <w:rsid w:val="00785CF2"/>
    <w:rsid w:val="007866EB"/>
    <w:rsid w:val="0078750D"/>
    <w:rsid w:val="007945CA"/>
    <w:rsid w:val="00794D78"/>
    <w:rsid w:val="00795025"/>
    <w:rsid w:val="00796063"/>
    <w:rsid w:val="00796577"/>
    <w:rsid w:val="007971C8"/>
    <w:rsid w:val="00797B77"/>
    <w:rsid w:val="007A47FE"/>
    <w:rsid w:val="007A7E61"/>
    <w:rsid w:val="007B1DC8"/>
    <w:rsid w:val="007B2AF9"/>
    <w:rsid w:val="007B2CB5"/>
    <w:rsid w:val="007B4565"/>
    <w:rsid w:val="007B57DE"/>
    <w:rsid w:val="007B57E0"/>
    <w:rsid w:val="007B5896"/>
    <w:rsid w:val="007B5970"/>
    <w:rsid w:val="007B6B77"/>
    <w:rsid w:val="007C23FC"/>
    <w:rsid w:val="007C54BE"/>
    <w:rsid w:val="007D03EB"/>
    <w:rsid w:val="007D0686"/>
    <w:rsid w:val="007D134A"/>
    <w:rsid w:val="007D20D5"/>
    <w:rsid w:val="007D3F40"/>
    <w:rsid w:val="007D6124"/>
    <w:rsid w:val="007D6A3E"/>
    <w:rsid w:val="007D7CEB"/>
    <w:rsid w:val="007E010F"/>
    <w:rsid w:val="007F0455"/>
    <w:rsid w:val="007F1770"/>
    <w:rsid w:val="007F320E"/>
    <w:rsid w:val="007F42AE"/>
    <w:rsid w:val="007F5CE7"/>
    <w:rsid w:val="007F60C0"/>
    <w:rsid w:val="0080255E"/>
    <w:rsid w:val="00804E22"/>
    <w:rsid w:val="008055AF"/>
    <w:rsid w:val="00805955"/>
    <w:rsid w:val="00811167"/>
    <w:rsid w:val="00812B86"/>
    <w:rsid w:val="0081544A"/>
    <w:rsid w:val="00816203"/>
    <w:rsid w:val="0081773A"/>
    <w:rsid w:val="00820894"/>
    <w:rsid w:val="00820A9B"/>
    <w:rsid w:val="00823848"/>
    <w:rsid w:val="00823FDF"/>
    <w:rsid w:val="00824774"/>
    <w:rsid w:val="008264F9"/>
    <w:rsid w:val="00827918"/>
    <w:rsid w:val="00830A75"/>
    <w:rsid w:val="00830DD0"/>
    <w:rsid w:val="00833839"/>
    <w:rsid w:val="008360CC"/>
    <w:rsid w:val="008375C2"/>
    <w:rsid w:val="00841786"/>
    <w:rsid w:val="0084301F"/>
    <w:rsid w:val="0084361F"/>
    <w:rsid w:val="00843E54"/>
    <w:rsid w:val="008509EA"/>
    <w:rsid w:val="0085104E"/>
    <w:rsid w:val="008515A8"/>
    <w:rsid w:val="00851D11"/>
    <w:rsid w:val="00852709"/>
    <w:rsid w:val="00853593"/>
    <w:rsid w:val="0085404B"/>
    <w:rsid w:val="00857A49"/>
    <w:rsid w:val="00857DD9"/>
    <w:rsid w:val="00862A7B"/>
    <w:rsid w:val="008640D6"/>
    <w:rsid w:val="00864A15"/>
    <w:rsid w:val="00865AAC"/>
    <w:rsid w:val="0086698D"/>
    <w:rsid w:val="008674B0"/>
    <w:rsid w:val="00867663"/>
    <w:rsid w:val="00867FBB"/>
    <w:rsid w:val="00870468"/>
    <w:rsid w:val="00870ADC"/>
    <w:rsid w:val="00880AF2"/>
    <w:rsid w:val="0088195A"/>
    <w:rsid w:val="008821F5"/>
    <w:rsid w:val="00883B6A"/>
    <w:rsid w:val="00884638"/>
    <w:rsid w:val="00890EAC"/>
    <w:rsid w:val="00894152"/>
    <w:rsid w:val="0089449B"/>
    <w:rsid w:val="00896DEE"/>
    <w:rsid w:val="008A44B8"/>
    <w:rsid w:val="008A642D"/>
    <w:rsid w:val="008B0F05"/>
    <w:rsid w:val="008B21D8"/>
    <w:rsid w:val="008B30EA"/>
    <w:rsid w:val="008B424E"/>
    <w:rsid w:val="008B48A4"/>
    <w:rsid w:val="008C2590"/>
    <w:rsid w:val="008C28C2"/>
    <w:rsid w:val="008C2DFE"/>
    <w:rsid w:val="008C352E"/>
    <w:rsid w:val="008C67A5"/>
    <w:rsid w:val="008D27BD"/>
    <w:rsid w:val="008D3BD9"/>
    <w:rsid w:val="008D3C23"/>
    <w:rsid w:val="008E19E3"/>
    <w:rsid w:val="008E1D69"/>
    <w:rsid w:val="008E3B3A"/>
    <w:rsid w:val="008E5653"/>
    <w:rsid w:val="008E6F68"/>
    <w:rsid w:val="008F13FA"/>
    <w:rsid w:val="008F18B4"/>
    <w:rsid w:val="008F41CA"/>
    <w:rsid w:val="008F4991"/>
    <w:rsid w:val="008F5662"/>
    <w:rsid w:val="008F6E36"/>
    <w:rsid w:val="008F6F45"/>
    <w:rsid w:val="009001A5"/>
    <w:rsid w:val="00901985"/>
    <w:rsid w:val="0091078C"/>
    <w:rsid w:val="00910A3D"/>
    <w:rsid w:val="00911396"/>
    <w:rsid w:val="00912B54"/>
    <w:rsid w:val="00912E50"/>
    <w:rsid w:val="009149EC"/>
    <w:rsid w:val="00916D5B"/>
    <w:rsid w:val="00917406"/>
    <w:rsid w:val="00923098"/>
    <w:rsid w:val="0092615B"/>
    <w:rsid w:val="0093045C"/>
    <w:rsid w:val="00931549"/>
    <w:rsid w:val="00932133"/>
    <w:rsid w:val="0093416E"/>
    <w:rsid w:val="00934FE4"/>
    <w:rsid w:val="00940A71"/>
    <w:rsid w:val="009426AE"/>
    <w:rsid w:val="00945A6A"/>
    <w:rsid w:val="00947E86"/>
    <w:rsid w:val="00955235"/>
    <w:rsid w:val="009654C4"/>
    <w:rsid w:val="00965659"/>
    <w:rsid w:val="00972D20"/>
    <w:rsid w:val="00973B4C"/>
    <w:rsid w:val="009751D4"/>
    <w:rsid w:val="009752ED"/>
    <w:rsid w:val="00980B11"/>
    <w:rsid w:val="009820D0"/>
    <w:rsid w:val="00983968"/>
    <w:rsid w:val="00985102"/>
    <w:rsid w:val="00985F9B"/>
    <w:rsid w:val="009869A0"/>
    <w:rsid w:val="00990DFC"/>
    <w:rsid w:val="00992966"/>
    <w:rsid w:val="00994881"/>
    <w:rsid w:val="009953D6"/>
    <w:rsid w:val="009976F8"/>
    <w:rsid w:val="009A0A93"/>
    <w:rsid w:val="009A3474"/>
    <w:rsid w:val="009A43C8"/>
    <w:rsid w:val="009A5B1C"/>
    <w:rsid w:val="009B1164"/>
    <w:rsid w:val="009B2EDD"/>
    <w:rsid w:val="009B4103"/>
    <w:rsid w:val="009B45EF"/>
    <w:rsid w:val="009C0459"/>
    <w:rsid w:val="009C50AF"/>
    <w:rsid w:val="009C58E9"/>
    <w:rsid w:val="009C68A0"/>
    <w:rsid w:val="009C6A99"/>
    <w:rsid w:val="009C6C18"/>
    <w:rsid w:val="009C7958"/>
    <w:rsid w:val="009D286D"/>
    <w:rsid w:val="009D4E8F"/>
    <w:rsid w:val="009D64C4"/>
    <w:rsid w:val="009D7145"/>
    <w:rsid w:val="009E3281"/>
    <w:rsid w:val="009E34FD"/>
    <w:rsid w:val="009E5D5C"/>
    <w:rsid w:val="009F6190"/>
    <w:rsid w:val="009F7E4D"/>
    <w:rsid w:val="00A00578"/>
    <w:rsid w:val="00A011F0"/>
    <w:rsid w:val="00A01C1C"/>
    <w:rsid w:val="00A01DE8"/>
    <w:rsid w:val="00A07CA2"/>
    <w:rsid w:val="00A16B65"/>
    <w:rsid w:val="00A204FA"/>
    <w:rsid w:val="00A20F85"/>
    <w:rsid w:val="00A215F1"/>
    <w:rsid w:val="00A21D81"/>
    <w:rsid w:val="00A2519E"/>
    <w:rsid w:val="00A26207"/>
    <w:rsid w:val="00A27275"/>
    <w:rsid w:val="00A27CA0"/>
    <w:rsid w:val="00A320E3"/>
    <w:rsid w:val="00A321CE"/>
    <w:rsid w:val="00A357C0"/>
    <w:rsid w:val="00A35D63"/>
    <w:rsid w:val="00A41241"/>
    <w:rsid w:val="00A46BC5"/>
    <w:rsid w:val="00A47731"/>
    <w:rsid w:val="00A501D1"/>
    <w:rsid w:val="00A5112C"/>
    <w:rsid w:val="00A5185E"/>
    <w:rsid w:val="00A52938"/>
    <w:rsid w:val="00A54EE5"/>
    <w:rsid w:val="00A54F43"/>
    <w:rsid w:val="00A55A72"/>
    <w:rsid w:val="00A6115B"/>
    <w:rsid w:val="00A61CD9"/>
    <w:rsid w:val="00A624C0"/>
    <w:rsid w:val="00A631E1"/>
    <w:rsid w:val="00A644F3"/>
    <w:rsid w:val="00A64656"/>
    <w:rsid w:val="00A6702E"/>
    <w:rsid w:val="00A675CE"/>
    <w:rsid w:val="00A706DE"/>
    <w:rsid w:val="00A71C64"/>
    <w:rsid w:val="00A738CD"/>
    <w:rsid w:val="00A74141"/>
    <w:rsid w:val="00A7658C"/>
    <w:rsid w:val="00A8200C"/>
    <w:rsid w:val="00A8200F"/>
    <w:rsid w:val="00A96469"/>
    <w:rsid w:val="00A97B64"/>
    <w:rsid w:val="00AA04B6"/>
    <w:rsid w:val="00AA084E"/>
    <w:rsid w:val="00AA1668"/>
    <w:rsid w:val="00AA2D98"/>
    <w:rsid w:val="00AA4E1B"/>
    <w:rsid w:val="00AA4E8A"/>
    <w:rsid w:val="00AA56EF"/>
    <w:rsid w:val="00AA62FD"/>
    <w:rsid w:val="00AB0653"/>
    <w:rsid w:val="00AB1D12"/>
    <w:rsid w:val="00AB368D"/>
    <w:rsid w:val="00AB411F"/>
    <w:rsid w:val="00AB59EB"/>
    <w:rsid w:val="00AB72BF"/>
    <w:rsid w:val="00AC0551"/>
    <w:rsid w:val="00AC13BA"/>
    <w:rsid w:val="00AC27FB"/>
    <w:rsid w:val="00AC2DB2"/>
    <w:rsid w:val="00AC3C23"/>
    <w:rsid w:val="00AC49AD"/>
    <w:rsid w:val="00AC52F3"/>
    <w:rsid w:val="00AC67DE"/>
    <w:rsid w:val="00AC6C0E"/>
    <w:rsid w:val="00AC6CF6"/>
    <w:rsid w:val="00AD1EBA"/>
    <w:rsid w:val="00AD48F4"/>
    <w:rsid w:val="00AD4C5E"/>
    <w:rsid w:val="00AD5CC4"/>
    <w:rsid w:val="00AD7B13"/>
    <w:rsid w:val="00AE53D7"/>
    <w:rsid w:val="00AE53F2"/>
    <w:rsid w:val="00AE68B7"/>
    <w:rsid w:val="00AE72AF"/>
    <w:rsid w:val="00AE73D0"/>
    <w:rsid w:val="00AF0E36"/>
    <w:rsid w:val="00AF1439"/>
    <w:rsid w:val="00AF1664"/>
    <w:rsid w:val="00AF2D9D"/>
    <w:rsid w:val="00AF2E78"/>
    <w:rsid w:val="00AF4B67"/>
    <w:rsid w:val="00AF603A"/>
    <w:rsid w:val="00AF6FF8"/>
    <w:rsid w:val="00B00392"/>
    <w:rsid w:val="00B05CEA"/>
    <w:rsid w:val="00B06D3B"/>
    <w:rsid w:val="00B07EF3"/>
    <w:rsid w:val="00B14FE8"/>
    <w:rsid w:val="00B1591F"/>
    <w:rsid w:val="00B173CC"/>
    <w:rsid w:val="00B17BF1"/>
    <w:rsid w:val="00B17C73"/>
    <w:rsid w:val="00B20AEC"/>
    <w:rsid w:val="00B2194E"/>
    <w:rsid w:val="00B21CCF"/>
    <w:rsid w:val="00B23321"/>
    <w:rsid w:val="00B2543A"/>
    <w:rsid w:val="00B26E66"/>
    <w:rsid w:val="00B34BC2"/>
    <w:rsid w:val="00B35AC0"/>
    <w:rsid w:val="00B35EAA"/>
    <w:rsid w:val="00B377DC"/>
    <w:rsid w:val="00B37A19"/>
    <w:rsid w:val="00B403C6"/>
    <w:rsid w:val="00B41548"/>
    <w:rsid w:val="00B4392D"/>
    <w:rsid w:val="00B43953"/>
    <w:rsid w:val="00B5011F"/>
    <w:rsid w:val="00B56E2F"/>
    <w:rsid w:val="00B57BC1"/>
    <w:rsid w:val="00B62869"/>
    <w:rsid w:val="00B64FF1"/>
    <w:rsid w:val="00B65617"/>
    <w:rsid w:val="00B65D66"/>
    <w:rsid w:val="00B66521"/>
    <w:rsid w:val="00B6703A"/>
    <w:rsid w:val="00B70C6A"/>
    <w:rsid w:val="00B71068"/>
    <w:rsid w:val="00B722B2"/>
    <w:rsid w:val="00B803AF"/>
    <w:rsid w:val="00B83724"/>
    <w:rsid w:val="00B93A28"/>
    <w:rsid w:val="00B96107"/>
    <w:rsid w:val="00B96B44"/>
    <w:rsid w:val="00B97A4D"/>
    <w:rsid w:val="00BA5A3C"/>
    <w:rsid w:val="00BB12C4"/>
    <w:rsid w:val="00BB1472"/>
    <w:rsid w:val="00BB28D9"/>
    <w:rsid w:val="00BB2DD8"/>
    <w:rsid w:val="00BC16C5"/>
    <w:rsid w:val="00BC5122"/>
    <w:rsid w:val="00BC7167"/>
    <w:rsid w:val="00BD0B55"/>
    <w:rsid w:val="00BD2245"/>
    <w:rsid w:val="00BD3455"/>
    <w:rsid w:val="00BD46A3"/>
    <w:rsid w:val="00BD68DA"/>
    <w:rsid w:val="00BD7714"/>
    <w:rsid w:val="00BD7D7A"/>
    <w:rsid w:val="00BE048B"/>
    <w:rsid w:val="00BE202C"/>
    <w:rsid w:val="00BE2923"/>
    <w:rsid w:val="00BE7A53"/>
    <w:rsid w:val="00BF2B0B"/>
    <w:rsid w:val="00BF554B"/>
    <w:rsid w:val="00BF6164"/>
    <w:rsid w:val="00BF6EE5"/>
    <w:rsid w:val="00BF770F"/>
    <w:rsid w:val="00C05CE3"/>
    <w:rsid w:val="00C10E96"/>
    <w:rsid w:val="00C1107F"/>
    <w:rsid w:val="00C12A3B"/>
    <w:rsid w:val="00C139F3"/>
    <w:rsid w:val="00C15FCE"/>
    <w:rsid w:val="00C17605"/>
    <w:rsid w:val="00C22408"/>
    <w:rsid w:val="00C244C4"/>
    <w:rsid w:val="00C265D1"/>
    <w:rsid w:val="00C30322"/>
    <w:rsid w:val="00C311E4"/>
    <w:rsid w:val="00C349ED"/>
    <w:rsid w:val="00C36D45"/>
    <w:rsid w:val="00C407F5"/>
    <w:rsid w:val="00C4305C"/>
    <w:rsid w:val="00C47714"/>
    <w:rsid w:val="00C478BD"/>
    <w:rsid w:val="00C52417"/>
    <w:rsid w:val="00C5362B"/>
    <w:rsid w:val="00C6158D"/>
    <w:rsid w:val="00C62177"/>
    <w:rsid w:val="00C63C1A"/>
    <w:rsid w:val="00C649B8"/>
    <w:rsid w:val="00C66B17"/>
    <w:rsid w:val="00C66EAA"/>
    <w:rsid w:val="00C70BE3"/>
    <w:rsid w:val="00C717D9"/>
    <w:rsid w:val="00C72DC0"/>
    <w:rsid w:val="00C730CE"/>
    <w:rsid w:val="00C7461B"/>
    <w:rsid w:val="00C74E08"/>
    <w:rsid w:val="00C75FA0"/>
    <w:rsid w:val="00C77C81"/>
    <w:rsid w:val="00C77FE5"/>
    <w:rsid w:val="00C802C5"/>
    <w:rsid w:val="00C803E1"/>
    <w:rsid w:val="00C833C2"/>
    <w:rsid w:val="00C85883"/>
    <w:rsid w:val="00C8680B"/>
    <w:rsid w:val="00C9167A"/>
    <w:rsid w:val="00C9235E"/>
    <w:rsid w:val="00C92A59"/>
    <w:rsid w:val="00C93B79"/>
    <w:rsid w:val="00C94ACF"/>
    <w:rsid w:val="00C95218"/>
    <w:rsid w:val="00C9530C"/>
    <w:rsid w:val="00C96529"/>
    <w:rsid w:val="00C97CEB"/>
    <w:rsid w:val="00CA1100"/>
    <w:rsid w:val="00CA420A"/>
    <w:rsid w:val="00CA4D14"/>
    <w:rsid w:val="00CA66A7"/>
    <w:rsid w:val="00CA6A5B"/>
    <w:rsid w:val="00CA79B3"/>
    <w:rsid w:val="00CB2363"/>
    <w:rsid w:val="00CB3A24"/>
    <w:rsid w:val="00CB4DC8"/>
    <w:rsid w:val="00CC380C"/>
    <w:rsid w:val="00CC4F52"/>
    <w:rsid w:val="00CC6E93"/>
    <w:rsid w:val="00CC6F52"/>
    <w:rsid w:val="00CC7BD6"/>
    <w:rsid w:val="00CC7C60"/>
    <w:rsid w:val="00CD2743"/>
    <w:rsid w:val="00CD353C"/>
    <w:rsid w:val="00CD6692"/>
    <w:rsid w:val="00CD6A71"/>
    <w:rsid w:val="00CE33E4"/>
    <w:rsid w:val="00CE3748"/>
    <w:rsid w:val="00CE5130"/>
    <w:rsid w:val="00CE63F0"/>
    <w:rsid w:val="00CF07A5"/>
    <w:rsid w:val="00CF0A42"/>
    <w:rsid w:val="00CF1BF4"/>
    <w:rsid w:val="00CF2CEC"/>
    <w:rsid w:val="00CF645A"/>
    <w:rsid w:val="00CF64A0"/>
    <w:rsid w:val="00CF70B6"/>
    <w:rsid w:val="00D002AB"/>
    <w:rsid w:val="00D06746"/>
    <w:rsid w:val="00D0781A"/>
    <w:rsid w:val="00D105D9"/>
    <w:rsid w:val="00D10EAA"/>
    <w:rsid w:val="00D11141"/>
    <w:rsid w:val="00D11360"/>
    <w:rsid w:val="00D12009"/>
    <w:rsid w:val="00D14ADF"/>
    <w:rsid w:val="00D160DC"/>
    <w:rsid w:val="00D1724F"/>
    <w:rsid w:val="00D17788"/>
    <w:rsid w:val="00D20D45"/>
    <w:rsid w:val="00D23176"/>
    <w:rsid w:val="00D23B0E"/>
    <w:rsid w:val="00D23F89"/>
    <w:rsid w:val="00D26A28"/>
    <w:rsid w:val="00D2701F"/>
    <w:rsid w:val="00D272E3"/>
    <w:rsid w:val="00D27888"/>
    <w:rsid w:val="00D32FAB"/>
    <w:rsid w:val="00D36D19"/>
    <w:rsid w:val="00D41B83"/>
    <w:rsid w:val="00D43874"/>
    <w:rsid w:val="00D45D9E"/>
    <w:rsid w:val="00D45FF6"/>
    <w:rsid w:val="00D46491"/>
    <w:rsid w:val="00D46632"/>
    <w:rsid w:val="00D46BCD"/>
    <w:rsid w:val="00D47FF2"/>
    <w:rsid w:val="00D50431"/>
    <w:rsid w:val="00D50B95"/>
    <w:rsid w:val="00D52B9B"/>
    <w:rsid w:val="00D54016"/>
    <w:rsid w:val="00D5642D"/>
    <w:rsid w:val="00D56C60"/>
    <w:rsid w:val="00D60446"/>
    <w:rsid w:val="00D6091C"/>
    <w:rsid w:val="00D61BBE"/>
    <w:rsid w:val="00D62FE6"/>
    <w:rsid w:val="00D643DC"/>
    <w:rsid w:val="00D6689A"/>
    <w:rsid w:val="00D67C10"/>
    <w:rsid w:val="00D71933"/>
    <w:rsid w:val="00D71C9B"/>
    <w:rsid w:val="00D766FE"/>
    <w:rsid w:val="00D76C61"/>
    <w:rsid w:val="00D80FC3"/>
    <w:rsid w:val="00D8281F"/>
    <w:rsid w:val="00D8464E"/>
    <w:rsid w:val="00D86388"/>
    <w:rsid w:val="00D927A1"/>
    <w:rsid w:val="00D94464"/>
    <w:rsid w:val="00D944F0"/>
    <w:rsid w:val="00D94FFE"/>
    <w:rsid w:val="00D95188"/>
    <w:rsid w:val="00D97E84"/>
    <w:rsid w:val="00D97F07"/>
    <w:rsid w:val="00DA0D7C"/>
    <w:rsid w:val="00DA4AC2"/>
    <w:rsid w:val="00DA6A4A"/>
    <w:rsid w:val="00DB3CB6"/>
    <w:rsid w:val="00DB4FCD"/>
    <w:rsid w:val="00DC336E"/>
    <w:rsid w:val="00DC40D7"/>
    <w:rsid w:val="00DC4202"/>
    <w:rsid w:val="00DD055C"/>
    <w:rsid w:val="00DD14D2"/>
    <w:rsid w:val="00DD32A8"/>
    <w:rsid w:val="00DD352B"/>
    <w:rsid w:val="00DD4072"/>
    <w:rsid w:val="00DD4E60"/>
    <w:rsid w:val="00DD72D6"/>
    <w:rsid w:val="00DD7D8C"/>
    <w:rsid w:val="00DE02BD"/>
    <w:rsid w:val="00DE0BCA"/>
    <w:rsid w:val="00DE10F5"/>
    <w:rsid w:val="00DE714F"/>
    <w:rsid w:val="00DE7288"/>
    <w:rsid w:val="00DE7364"/>
    <w:rsid w:val="00DF0E79"/>
    <w:rsid w:val="00DF12EB"/>
    <w:rsid w:val="00E04B25"/>
    <w:rsid w:val="00E0535F"/>
    <w:rsid w:val="00E06932"/>
    <w:rsid w:val="00E06C85"/>
    <w:rsid w:val="00E10973"/>
    <w:rsid w:val="00E12DBE"/>
    <w:rsid w:val="00E12ECE"/>
    <w:rsid w:val="00E139D3"/>
    <w:rsid w:val="00E13AC9"/>
    <w:rsid w:val="00E140C7"/>
    <w:rsid w:val="00E14297"/>
    <w:rsid w:val="00E14661"/>
    <w:rsid w:val="00E15D50"/>
    <w:rsid w:val="00E17FA5"/>
    <w:rsid w:val="00E207FC"/>
    <w:rsid w:val="00E21045"/>
    <w:rsid w:val="00E21844"/>
    <w:rsid w:val="00E22DFC"/>
    <w:rsid w:val="00E24391"/>
    <w:rsid w:val="00E33374"/>
    <w:rsid w:val="00E33A7C"/>
    <w:rsid w:val="00E33C97"/>
    <w:rsid w:val="00E34726"/>
    <w:rsid w:val="00E34764"/>
    <w:rsid w:val="00E35DDA"/>
    <w:rsid w:val="00E363FA"/>
    <w:rsid w:val="00E377AC"/>
    <w:rsid w:val="00E40379"/>
    <w:rsid w:val="00E458E9"/>
    <w:rsid w:val="00E47249"/>
    <w:rsid w:val="00E50C12"/>
    <w:rsid w:val="00E53422"/>
    <w:rsid w:val="00E547E7"/>
    <w:rsid w:val="00E60E37"/>
    <w:rsid w:val="00E61945"/>
    <w:rsid w:val="00E61A24"/>
    <w:rsid w:val="00E62A9C"/>
    <w:rsid w:val="00E63BE5"/>
    <w:rsid w:val="00E6407C"/>
    <w:rsid w:val="00E6521C"/>
    <w:rsid w:val="00E65263"/>
    <w:rsid w:val="00E656AC"/>
    <w:rsid w:val="00E673CA"/>
    <w:rsid w:val="00E7109F"/>
    <w:rsid w:val="00E75593"/>
    <w:rsid w:val="00E77D8B"/>
    <w:rsid w:val="00E82BFE"/>
    <w:rsid w:val="00E834C6"/>
    <w:rsid w:val="00E841D5"/>
    <w:rsid w:val="00E84291"/>
    <w:rsid w:val="00E927FF"/>
    <w:rsid w:val="00E95F9C"/>
    <w:rsid w:val="00EA0D92"/>
    <w:rsid w:val="00EA2364"/>
    <w:rsid w:val="00EA3ED4"/>
    <w:rsid w:val="00EA437B"/>
    <w:rsid w:val="00EA75C7"/>
    <w:rsid w:val="00EB07CC"/>
    <w:rsid w:val="00EB14FF"/>
    <w:rsid w:val="00EB1553"/>
    <w:rsid w:val="00EB17A0"/>
    <w:rsid w:val="00EB22FE"/>
    <w:rsid w:val="00EB4713"/>
    <w:rsid w:val="00EB5822"/>
    <w:rsid w:val="00EB6176"/>
    <w:rsid w:val="00EB6182"/>
    <w:rsid w:val="00EB684E"/>
    <w:rsid w:val="00EB6C01"/>
    <w:rsid w:val="00EC24A3"/>
    <w:rsid w:val="00EC2D49"/>
    <w:rsid w:val="00EC3FE6"/>
    <w:rsid w:val="00EC5671"/>
    <w:rsid w:val="00ED0A29"/>
    <w:rsid w:val="00ED1875"/>
    <w:rsid w:val="00ED19D1"/>
    <w:rsid w:val="00ED2645"/>
    <w:rsid w:val="00ED2934"/>
    <w:rsid w:val="00ED497D"/>
    <w:rsid w:val="00ED4AEC"/>
    <w:rsid w:val="00ED698B"/>
    <w:rsid w:val="00EE0D67"/>
    <w:rsid w:val="00EE0FB3"/>
    <w:rsid w:val="00EE1F48"/>
    <w:rsid w:val="00EE2376"/>
    <w:rsid w:val="00EE2D83"/>
    <w:rsid w:val="00EE352B"/>
    <w:rsid w:val="00EE3F47"/>
    <w:rsid w:val="00EE74A6"/>
    <w:rsid w:val="00EE7FF2"/>
    <w:rsid w:val="00EF4916"/>
    <w:rsid w:val="00EF5DEF"/>
    <w:rsid w:val="00EF7667"/>
    <w:rsid w:val="00EF7988"/>
    <w:rsid w:val="00EF7E29"/>
    <w:rsid w:val="00F0164F"/>
    <w:rsid w:val="00F0703B"/>
    <w:rsid w:val="00F07B5B"/>
    <w:rsid w:val="00F115A5"/>
    <w:rsid w:val="00F129C1"/>
    <w:rsid w:val="00F141BC"/>
    <w:rsid w:val="00F147CB"/>
    <w:rsid w:val="00F17BEA"/>
    <w:rsid w:val="00F215B0"/>
    <w:rsid w:val="00F21830"/>
    <w:rsid w:val="00F21AEC"/>
    <w:rsid w:val="00F2291F"/>
    <w:rsid w:val="00F2295C"/>
    <w:rsid w:val="00F2376F"/>
    <w:rsid w:val="00F31073"/>
    <w:rsid w:val="00F311EB"/>
    <w:rsid w:val="00F33152"/>
    <w:rsid w:val="00F34F21"/>
    <w:rsid w:val="00F358E4"/>
    <w:rsid w:val="00F37CEA"/>
    <w:rsid w:val="00F4013D"/>
    <w:rsid w:val="00F4058D"/>
    <w:rsid w:val="00F43153"/>
    <w:rsid w:val="00F44022"/>
    <w:rsid w:val="00F4538E"/>
    <w:rsid w:val="00F47433"/>
    <w:rsid w:val="00F4746A"/>
    <w:rsid w:val="00F515A5"/>
    <w:rsid w:val="00F523BF"/>
    <w:rsid w:val="00F532EE"/>
    <w:rsid w:val="00F53B45"/>
    <w:rsid w:val="00F544E1"/>
    <w:rsid w:val="00F5512B"/>
    <w:rsid w:val="00F551B6"/>
    <w:rsid w:val="00F5545A"/>
    <w:rsid w:val="00F55D6A"/>
    <w:rsid w:val="00F57090"/>
    <w:rsid w:val="00F622E2"/>
    <w:rsid w:val="00F644A7"/>
    <w:rsid w:val="00F65E98"/>
    <w:rsid w:val="00F6647E"/>
    <w:rsid w:val="00F66B53"/>
    <w:rsid w:val="00F672B0"/>
    <w:rsid w:val="00F70A64"/>
    <w:rsid w:val="00F7210D"/>
    <w:rsid w:val="00F73913"/>
    <w:rsid w:val="00F7547F"/>
    <w:rsid w:val="00F764FD"/>
    <w:rsid w:val="00F875DC"/>
    <w:rsid w:val="00F879B0"/>
    <w:rsid w:val="00F87DC5"/>
    <w:rsid w:val="00F94767"/>
    <w:rsid w:val="00F9538E"/>
    <w:rsid w:val="00F954CE"/>
    <w:rsid w:val="00F95510"/>
    <w:rsid w:val="00FA0B6E"/>
    <w:rsid w:val="00FA1B1B"/>
    <w:rsid w:val="00FA30AD"/>
    <w:rsid w:val="00FA35D7"/>
    <w:rsid w:val="00FA5935"/>
    <w:rsid w:val="00FA6FD3"/>
    <w:rsid w:val="00FB1054"/>
    <w:rsid w:val="00FB4212"/>
    <w:rsid w:val="00FB498B"/>
    <w:rsid w:val="00FC08C9"/>
    <w:rsid w:val="00FC0E0C"/>
    <w:rsid w:val="00FC2912"/>
    <w:rsid w:val="00FC48EC"/>
    <w:rsid w:val="00FC4E10"/>
    <w:rsid w:val="00FC641C"/>
    <w:rsid w:val="00FC74A0"/>
    <w:rsid w:val="00FD13E6"/>
    <w:rsid w:val="00FD1A5D"/>
    <w:rsid w:val="00FD281E"/>
    <w:rsid w:val="00FD43E1"/>
    <w:rsid w:val="00FD471A"/>
    <w:rsid w:val="00FD52DC"/>
    <w:rsid w:val="00FD559F"/>
    <w:rsid w:val="00FD577F"/>
    <w:rsid w:val="00FD6387"/>
    <w:rsid w:val="00FD760B"/>
    <w:rsid w:val="00FE0D69"/>
    <w:rsid w:val="00FE7958"/>
    <w:rsid w:val="00FF2FB6"/>
    <w:rsid w:val="00FF3410"/>
    <w:rsid w:val="00FF4EF7"/>
    <w:rsid w:val="00FF5EA5"/>
    <w:rsid w:val="00FF60F5"/>
    <w:rsid w:val="00FF7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A64"/>
    <w:rPr>
      <w:rFonts w:ascii="Times New Roman" w:eastAsia="Times New Roman" w:hAnsi="Times New Roman"/>
      <w:sz w:val="24"/>
      <w:szCs w:val="24"/>
    </w:rPr>
  </w:style>
  <w:style w:type="paragraph" w:styleId="1">
    <w:name w:val="heading 1"/>
    <w:basedOn w:val="a"/>
    <w:next w:val="a"/>
    <w:link w:val="10"/>
    <w:uiPriority w:val="9"/>
    <w:qFormat/>
    <w:rsid w:val="00477E34"/>
    <w:pPr>
      <w:keepNext/>
      <w:spacing w:before="240" w:after="60"/>
      <w:outlineLvl w:val="0"/>
    </w:pPr>
    <w:rPr>
      <w:rFonts w:ascii="Calibri Light" w:hAnsi="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rvps2">
    <w:name w:val="rvps2"/>
    <w:basedOn w:val="a"/>
    <w:rsid w:val="00EF5DEF"/>
    <w:pPr>
      <w:spacing w:before="100" w:beforeAutospacing="1" w:after="100" w:afterAutospacing="1"/>
    </w:p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3">
    <w:name w:val="Абзац списка1"/>
    <w:basedOn w:val="a"/>
    <w:rsid w:val="008F6E36"/>
    <w:pPr>
      <w:ind w:left="720"/>
    </w:pPr>
    <w:rPr>
      <w:rFonts w:eastAsia="Calibri"/>
    </w:rPr>
  </w:style>
  <w:style w:type="character" w:styleId="af0">
    <w:name w:val="page number"/>
    <w:basedOn w:val="a0"/>
    <w:rsid w:val="00A27CA0"/>
  </w:style>
  <w:style w:type="character" w:customStyle="1" w:styleId="HTML0">
    <w:name w:val="Стандартный HTML Знак"/>
    <w:link w:val="HTML"/>
    <w:uiPriority w:val="99"/>
    <w:rsid w:val="006C4D01"/>
    <w:rPr>
      <w:rFonts w:ascii="Courier New" w:eastAsia="Times New Roman" w:hAnsi="Courier New" w:cs="Courier New"/>
      <w:lang w:val="ru-RU" w:eastAsia="ru-RU"/>
    </w:rPr>
  </w:style>
  <w:style w:type="paragraph" w:styleId="af1">
    <w:name w:val="Balloon Text"/>
    <w:basedOn w:val="a"/>
    <w:link w:val="af2"/>
    <w:uiPriority w:val="99"/>
    <w:semiHidden/>
    <w:unhideWhenUsed/>
    <w:rsid w:val="003109F3"/>
    <w:rPr>
      <w:rFonts w:ascii="Tahoma" w:hAnsi="Tahoma" w:cs="Tahoma"/>
      <w:sz w:val="16"/>
      <w:szCs w:val="16"/>
    </w:rPr>
  </w:style>
  <w:style w:type="character" w:customStyle="1" w:styleId="af2">
    <w:name w:val="Текст выноски Знак"/>
    <w:link w:val="af1"/>
    <w:uiPriority w:val="99"/>
    <w:semiHidden/>
    <w:rsid w:val="003109F3"/>
    <w:rPr>
      <w:rFonts w:ascii="Tahoma" w:eastAsia="Times New Roman" w:hAnsi="Tahoma" w:cs="Tahoma"/>
      <w:sz w:val="16"/>
      <w:szCs w:val="16"/>
    </w:rPr>
  </w:style>
  <w:style w:type="paragraph" w:customStyle="1" w:styleId="Standardowy">
    <w:name w:val="Standardowy"/>
    <w:rsid w:val="00776A6D"/>
    <w:pPr>
      <w:widowControl w:val="0"/>
      <w:autoSpaceDE w:val="0"/>
      <w:autoSpaceDN w:val="0"/>
      <w:adjustRightInd w:val="0"/>
    </w:pPr>
    <w:rPr>
      <w:rFonts w:ascii="Times New Roman" w:hAnsi="Times New Roman"/>
      <w:sz w:val="24"/>
      <w:szCs w:val="24"/>
      <w:lang w:val="pl-PL" w:eastAsia="en-GB"/>
    </w:rPr>
  </w:style>
  <w:style w:type="character" w:styleId="af3">
    <w:name w:val="Hyperlink"/>
    <w:uiPriority w:val="99"/>
    <w:semiHidden/>
    <w:unhideWhenUsed/>
    <w:rsid w:val="00E139D3"/>
    <w:rPr>
      <w:color w:val="0000FF"/>
      <w:u w:val="single"/>
    </w:rPr>
  </w:style>
  <w:style w:type="character" w:customStyle="1" w:styleId="rvts11">
    <w:name w:val="rvts11"/>
    <w:rsid w:val="00E139D3"/>
  </w:style>
  <w:style w:type="paragraph" w:customStyle="1" w:styleId="af4">
    <w:name w:val="Нормальний текст"/>
    <w:basedOn w:val="a"/>
    <w:rsid w:val="00E139D3"/>
    <w:pPr>
      <w:spacing w:before="120"/>
      <w:ind w:firstLine="567"/>
      <w:jc w:val="both"/>
    </w:pPr>
    <w:rPr>
      <w:rFonts w:ascii="Antiqua" w:hAnsi="Antiqua"/>
      <w:sz w:val="26"/>
      <w:szCs w:val="20"/>
    </w:rPr>
  </w:style>
  <w:style w:type="character" w:customStyle="1" w:styleId="10">
    <w:name w:val="Заголовок 1 Знак"/>
    <w:link w:val="1"/>
    <w:uiPriority w:val="9"/>
    <w:rsid w:val="00477E34"/>
    <w:rPr>
      <w:rFonts w:ascii="Calibri Light" w:eastAsia="Times New Roman" w:hAnsi="Calibri Light" w:cs="Times New Roman"/>
      <w:b/>
      <w:bCs/>
      <w:kern w:val="32"/>
      <w:sz w:val="32"/>
      <w:szCs w:val="32"/>
    </w:rPr>
  </w:style>
  <w:style w:type="paragraph" w:customStyle="1" w:styleId="western">
    <w:name w:val="western"/>
    <w:basedOn w:val="a"/>
    <w:rsid w:val="00222546"/>
    <w:pPr>
      <w:spacing w:before="100" w:beforeAutospacing="1" w:after="142" w:line="288" w:lineRule="auto"/>
    </w:pPr>
  </w:style>
  <w:style w:type="character" w:customStyle="1" w:styleId="rvts23">
    <w:name w:val="rvts23"/>
    <w:basedOn w:val="a0"/>
    <w:rsid w:val="003A4863"/>
  </w:style>
  <w:style w:type="paragraph" w:customStyle="1" w:styleId="14">
    <w:name w:val="1"/>
    <w:basedOn w:val="a"/>
    <w:rsid w:val="00F0164F"/>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A64"/>
    <w:rPr>
      <w:rFonts w:ascii="Times New Roman" w:eastAsia="Times New Roman" w:hAnsi="Times New Roman"/>
      <w:sz w:val="24"/>
      <w:szCs w:val="24"/>
    </w:rPr>
  </w:style>
  <w:style w:type="paragraph" w:styleId="1">
    <w:name w:val="heading 1"/>
    <w:basedOn w:val="a"/>
    <w:next w:val="a"/>
    <w:link w:val="10"/>
    <w:uiPriority w:val="9"/>
    <w:qFormat/>
    <w:rsid w:val="00477E34"/>
    <w:pPr>
      <w:keepNext/>
      <w:spacing w:before="240" w:after="60"/>
      <w:outlineLvl w:val="0"/>
    </w:pPr>
    <w:rPr>
      <w:rFonts w:ascii="Calibri Light" w:hAnsi="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rvps2">
    <w:name w:val="rvps2"/>
    <w:basedOn w:val="a"/>
    <w:rsid w:val="00EF5DEF"/>
    <w:pPr>
      <w:spacing w:before="100" w:beforeAutospacing="1" w:after="100" w:afterAutospacing="1"/>
    </w:p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3">
    <w:name w:val="Абзац списка1"/>
    <w:basedOn w:val="a"/>
    <w:rsid w:val="008F6E36"/>
    <w:pPr>
      <w:ind w:left="720"/>
    </w:pPr>
    <w:rPr>
      <w:rFonts w:eastAsia="Calibri"/>
    </w:rPr>
  </w:style>
  <w:style w:type="character" w:styleId="af0">
    <w:name w:val="page number"/>
    <w:basedOn w:val="a0"/>
    <w:rsid w:val="00A27CA0"/>
  </w:style>
  <w:style w:type="character" w:customStyle="1" w:styleId="HTML0">
    <w:name w:val="Стандартный HTML Знак"/>
    <w:link w:val="HTML"/>
    <w:uiPriority w:val="99"/>
    <w:rsid w:val="006C4D01"/>
    <w:rPr>
      <w:rFonts w:ascii="Courier New" w:eastAsia="Times New Roman" w:hAnsi="Courier New" w:cs="Courier New"/>
      <w:lang w:val="ru-RU" w:eastAsia="ru-RU"/>
    </w:rPr>
  </w:style>
  <w:style w:type="paragraph" w:styleId="af1">
    <w:name w:val="Balloon Text"/>
    <w:basedOn w:val="a"/>
    <w:link w:val="af2"/>
    <w:uiPriority w:val="99"/>
    <w:semiHidden/>
    <w:unhideWhenUsed/>
    <w:rsid w:val="003109F3"/>
    <w:rPr>
      <w:rFonts w:ascii="Tahoma" w:hAnsi="Tahoma" w:cs="Tahoma"/>
      <w:sz w:val="16"/>
      <w:szCs w:val="16"/>
    </w:rPr>
  </w:style>
  <w:style w:type="character" w:customStyle="1" w:styleId="af2">
    <w:name w:val="Текст выноски Знак"/>
    <w:link w:val="af1"/>
    <w:uiPriority w:val="99"/>
    <w:semiHidden/>
    <w:rsid w:val="003109F3"/>
    <w:rPr>
      <w:rFonts w:ascii="Tahoma" w:eastAsia="Times New Roman" w:hAnsi="Tahoma" w:cs="Tahoma"/>
      <w:sz w:val="16"/>
      <w:szCs w:val="16"/>
    </w:rPr>
  </w:style>
  <w:style w:type="paragraph" w:customStyle="1" w:styleId="Standardowy">
    <w:name w:val="Standardowy"/>
    <w:rsid w:val="00776A6D"/>
    <w:pPr>
      <w:widowControl w:val="0"/>
      <w:autoSpaceDE w:val="0"/>
      <w:autoSpaceDN w:val="0"/>
      <w:adjustRightInd w:val="0"/>
    </w:pPr>
    <w:rPr>
      <w:rFonts w:ascii="Times New Roman" w:hAnsi="Times New Roman"/>
      <w:sz w:val="24"/>
      <w:szCs w:val="24"/>
      <w:lang w:val="pl-PL" w:eastAsia="en-GB"/>
    </w:rPr>
  </w:style>
  <w:style w:type="character" w:styleId="af3">
    <w:name w:val="Hyperlink"/>
    <w:uiPriority w:val="99"/>
    <w:semiHidden/>
    <w:unhideWhenUsed/>
    <w:rsid w:val="00E139D3"/>
    <w:rPr>
      <w:color w:val="0000FF"/>
      <w:u w:val="single"/>
    </w:rPr>
  </w:style>
  <w:style w:type="character" w:customStyle="1" w:styleId="rvts11">
    <w:name w:val="rvts11"/>
    <w:rsid w:val="00E139D3"/>
  </w:style>
  <w:style w:type="paragraph" w:customStyle="1" w:styleId="af4">
    <w:name w:val="Нормальний текст"/>
    <w:basedOn w:val="a"/>
    <w:rsid w:val="00E139D3"/>
    <w:pPr>
      <w:spacing w:before="120"/>
      <w:ind w:firstLine="567"/>
      <w:jc w:val="both"/>
    </w:pPr>
    <w:rPr>
      <w:rFonts w:ascii="Antiqua" w:hAnsi="Antiqua"/>
      <w:sz w:val="26"/>
      <w:szCs w:val="20"/>
    </w:rPr>
  </w:style>
  <w:style w:type="character" w:customStyle="1" w:styleId="10">
    <w:name w:val="Заголовок 1 Знак"/>
    <w:link w:val="1"/>
    <w:uiPriority w:val="9"/>
    <w:rsid w:val="00477E34"/>
    <w:rPr>
      <w:rFonts w:ascii="Calibri Light" w:eastAsia="Times New Roman" w:hAnsi="Calibri Light" w:cs="Times New Roman"/>
      <w:b/>
      <w:bCs/>
      <w:kern w:val="32"/>
      <w:sz w:val="32"/>
      <w:szCs w:val="32"/>
    </w:rPr>
  </w:style>
  <w:style w:type="paragraph" w:customStyle="1" w:styleId="western">
    <w:name w:val="western"/>
    <w:basedOn w:val="a"/>
    <w:rsid w:val="00222546"/>
    <w:pPr>
      <w:spacing w:before="100" w:beforeAutospacing="1" w:after="142" w:line="288" w:lineRule="auto"/>
    </w:pPr>
  </w:style>
  <w:style w:type="character" w:customStyle="1" w:styleId="rvts23">
    <w:name w:val="rvts23"/>
    <w:basedOn w:val="a0"/>
    <w:rsid w:val="003A4863"/>
  </w:style>
  <w:style w:type="paragraph" w:customStyle="1" w:styleId="14">
    <w:name w:val="1"/>
    <w:basedOn w:val="a"/>
    <w:rsid w:val="00F0164F"/>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20955">
      <w:bodyDiv w:val="1"/>
      <w:marLeft w:val="0"/>
      <w:marRight w:val="0"/>
      <w:marTop w:val="0"/>
      <w:marBottom w:val="0"/>
      <w:divBdr>
        <w:top w:val="none" w:sz="0" w:space="0" w:color="auto"/>
        <w:left w:val="none" w:sz="0" w:space="0" w:color="auto"/>
        <w:bottom w:val="none" w:sz="0" w:space="0" w:color="auto"/>
        <w:right w:val="none" w:sz="0" w:space="0" w:color="auto"/>
      </w:divBdr>
    </w:div>
    <w:div w:id="89670045">
      <w:bodyDiv w:val="1"/>
      <w:marLeft w:val="0"/>
      <w:marRight w:val="0"/>
      <w:marTop w:val="0"/>
      <w:marBottom w:val="0"/>
      <w:divBdr>
        <w:top w:val="none" w:sz="0" w:space="0" w:color="auto"/>
        <w:left w:val="none" w:sz="0" w:space="0" w:color="auto"/>
        <w:bottom w:val="none" w:sz="0" w:space="0" w:color="auto"/>
        <w:right w:val="none" w:sz="0" w:space="0" w:color="auto"/>
      </w:divBdr>
    </w:div>
    <w:div w:id="141505171">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4021071">
      <w:bodyDiv w:val="1"/>
      <w:marLeft w:val="0"/>
      <w:marRight w:val="0"/>
      <w:marTop w:val="0"/>
      <w:marBottom w:val="0"/>
      <w:divBdr>
        <w:top w:val="none" w:sz="0" w:space="0" w:color="auto"/>
        <w:left w:val="none" w:sz="0" w:space="0" w:color="auto"/>
        <w:bottom w:val="none" w:sz="0" w:space="0" w:color="auto"/>
        <w:right w:val="none" w:sz="0" w:space="0" w:color="auto"/>
      </w:divBdr>
    </w:div>
    <w:div w:id="277374640">
      <w:bodyDiv w:val="1"/>
      <w:marLeft w:val="0"/>
      <w:marRight w:val="0"/>
      <w:marTop w:val="0"/>
      <w:marBottom w:val="0"/>
      <w:divBdr>
        <w:top w:val="none" w:sz="0" w:space="0" w:color="auto"/>
        <w:left w:val="none" w:sz="0" w:space="0" w:color="auto"/>
        <w:bottom w:val="none" w:sz="0" w:space="0" w:color="auto"/>
        <w:right w:val="none" w:sz="0" w:space="0" w:color="auto"/>
      </w:divBdr>
    </w:div>
    <w:div w:id="287861773">
      <w:bodyDiv w:val="1"/>
      <w:marLeft w:val="0"/>
      <w:marRight w:val="0"/>
      <w:marTop w:val="0"/>
      <w:marBottom w:val="0"/>
      <w:divBdr>
        <w:top w:val="none" w:sz="0" w:space="0" w:color="auto"/>
        <w:left w:val="none" w:sz="0" w:space="0" w:color="auto"/>
        <w:bottom w:val="none" w:sz="0" w:space="0" w:color="auto"/>
        <w:right w:val="none" w:sz="0" w:space="0" w:color="auto"/>
      </w:divBdr>
    </w:div>
    <w:div w:id="340202532">
      <w:bodyDiv w:val="1"/>
      <w:marLeft w:val="0"/>
      <w:marRight w:val="0"/>
      <w:marTop w:val="0"/>
      <w:marBottom w:val="0"/>
      <w:divBdr>
        <w:top w:val="none" w:sz="0" w:space="0" w:color="auto"/>
        <w:left w:val="none" w:sz="0" w:space="0" w:color="auto"/>
        <w:bottom w:val="none" w:sz="0" w:space="0" w:color="auto"/>
        <w:right w:val="none" w:sz="0" w:space="0" w:color="auto"/>
      </w:divBdr>
    </w:div>
    <w:div w:id="346562682">
      <w:bodyDiv w:val="1"/>
      <w:marLeft w:val="0"/>
      <w:marRight w:val="0"/>
      <w:marTop w:val="0"/>
      <w:marBottom w:val="0"/>
      <w:divBdr>
        <w:top w:val="none" w:sz="0" w:space="0" w:color="auto"/>
        <w:left w:val="none" w:sz="0" w:space="0" w:color="auto"/>
        <w:bottom w:val="none" w:sz="0" w:space="0" w:color="auto"/>
        <w:right w:val="none" w:sz="0" w:space="0" w:color="auto"/>
      </w:divBdr>
    </w:div>
    <w:div w:id="388964953">
      <w:bodyDiv w:val="1"/>
      <w:marLeft w:val="0"/>
      <w:marRight w:val="0"/>
      <w:marTop w:val="0"/>
      <w:marBottom w:val="0"/>
      <w:divBdr>
        <w:top w:val="none" w:sz="0" w:space="0" w:color="auto"/>
        <w:left w:val="none" w:sz="0" w:space="0" w:color="auto"/>
        <w:bottom w:val="none" w:sz="0" w:space="0" w:color="auto"/>
        <w:right w:val="none" w:sz="0" w:space="0" w:color="auto"/>
      </w:divBdr>
    </w:div>
    <w:div w:id="399407319">
      <w:bodyDiv w:val="1"/>
      <w:marLeft w:val="0"/>
      <w:marRight w:val="0"/>
      <w:marTop w:val="0"/>
      <w:marBottom w:val="0"/>
      <w:divBdr>
        <w:top w:val="none" w:sz="0" w:space="0" w:color="auto"/>
        <w:left w:val="none" w:sz="0" w:space="0" w:color="auto"/>
        <w:bottom w:val="none" w:sz="0" w:space="0" w:color="auto"/>
        <w:right w:val="none" w:sz="0" w:space="0" w:color="auto"/>
      </w:divBdr>
    </w:div>
    <w:div w:id="422725937">
      <w:bodyDiv w:val="1"/>
      <w:marLeft w:val="0"/>
      <w:marRight w:val="0"/>
      <w:marTop w:val="0"/>
      <w:marBottom w:val="0"/>
      <w:divBdr>
        <w:top w:val="none" w:sz="0" w:space="0" w:color="auto"/>
        <w:left w:val="none" w:sz="0" w:space="0" w:color="auto"/>
        <w:bottom w:val="none" w:sz="0" w:space="0" w:color="auto"/>
        <w:right w:val="none" w:sz="0" w:space="0" w:color="auto"/>
      </w:divBdr>
    </w:div>
    <w:div w:id="428043796">
      <w:bodyDiv w:val="1"/>
      <w:marLeft w:val="0"/>
      <w:marRight w:val="0"/>
      <w:marTop w:val="0"/>
      <w:marBottom w:val="0"/>
      <w:divBdr>
        <w:top w:val="none" w:sz="0" w:space="0" w:color="auto"/>
        <w:left w:val="none" w:sz="0" w:space="0" w:color="auto"/>
        <w:bottom w:val="none" w:sz="0" w:space="0" w:color="auto"/>
        <w:right w:val="none" w:sz="0" w:space="0" w:color="auto"/>
      </w:divBdr>
    </w:div>
    <w:div w:id="429744873">
      <w:bodyDiv w:val="1"/>
      <w:marLeft w:val="0"/>
      <w:marRight w:val="0"/>
      <w:marTop w:val="0"/>
      <w:marBottom w:val="0"/>
      <w:divBdr>
        <w:top w:val="none" w:sz="0" w:space="0" w:color="auto"/>
        <w:left w:val="none" w:sz="0" w:space="0" w:color="auto"/>
        <w:bottom w:val="none" w:sz="0" w:space="0" w:color="auto"/>
        <w:right w:val="none" w:sz="0" w:space="0" w:color="auto"/>
      </w:divBdr>
    </w:div>
    <w:div w:id="441070856">
      <w:bodyDiv w:val="1"/>
      <w:marLeft w:val="0"/>
      <w:marRight w:val="0"/>
      <w:marTop w:val="0"/>
      <w:marBottom w:val="0"/>
      <w:divBdr>
        <w:top w:val="none" w:sz="0" w:space="0" w:color="auto"/>
        <w:left w:val="none" w:sz="0" w:space="0" w:color="auto"/>
        <w:bottom w:val="none" w:sz="0" w:space="0" w:color="auto"/>
        <w:right w:val="none" w:sz="0" w:space="0" w:color="auto"/>
      </w:divBdr>
    </w:div>
    <w:div w:id="449325040">
      <w:bodyDiv w:val="1"/>
      <w:marLeft w:val="0"/>
      <w:marRight w:val="0"/>
      <w:marTop w:val="0"/>
      <w:marBottom w:val="0"/>
      <w:divBdr>
        <w:top w:val="none" w:sz="0" w:space="0" w:color="auto"/>
        <w:left w:val="none" w:sz="0" w:space="0" w:color="auto"/>
        <w:bottom w:val="none" w:sz="0" w:space="0" w:color="auto"/>
        <w:right w:val="none" w:sz="0" w:space="0" w:color="auto"/>
      </w:divBdr>
    </w:div>
    <w:div w:id="539829054">
      <w:bodyDiv w:val="1"/>
      <w:marLeft w:val="0"/>
      <w:marRight w:val="0"/>
      <w:marTop w:val="0"/>
      <w:marBottom w:val="0"/>
      <w:divBdr>
        <w:top w:val="none" w:sz="0" w:space="0" w:color="auto"/>
        <w:left w:val="none" w:sz="0" w:space="0" w:color="auto"/>
        <w:bottom w:val="none" w:sz="0" w:space="0" w:color="auto"/>
        <w:right w:val="none" w:sz="0" w:space="0" w:color="auto"/>
      </w:divBdr>
    </w:div>
    <w:div w:id="636448269">
      <w:bodyDiv w:val="1"/>
      <w:marLeft w:val="0"/>
      <w:marRight w:val="0"/>
      <w:marTop w:val="0"/>
      <w:marBottom w:val="0"/>
      <w:divBdr>
        <w:top w:val="none" w:sz="0" w:space="0" w:color="auto"/>
        <w:left w:val="none" w:sz="0" w:space="0" w:color="auto"/>
        <w:bottom w:val="none" w:sz="0" w:space="0" w:color="auto"/>
        <w:right w:val="none" w:sz="0" w:space="0" w:color="auto"/>
      </w:divBdr>
    </w:div>
    <w:div w:id="648248567">
      <w:bodyDiv w:val="1"/>
      <w:marLeft w:val="0"/>
      <w:marRight w:val="0"/>
      <w:marTop w:val="0"/>
      <w:marBottom w:val="0"/>
      <w:divBdr>
        <w:top w:val="none" w:sz="0" w:space="0" w:color="auto"/>
        <w:left w:val="none" w:sz="0" w:space="0" w:color="auto"/>
        <w:bottom w:val="none" w:sz="0" w:space="0" w:color="auto"/>
        <w:right w:val="none" w:sz="0" w:space="0" w:color="auto"/>
      </w:divBdr>
    </w:div>
    <w:div w:id="652758618">
      <w:bodyDiv w:val="1"/>
      <w:marLeft w:val="0"/>
      <w:marRight w:val="0"/>
      <w:marTop w:val="0"/>
      <w:marBottom w:val="0"/>
      <w:divBdr>
        <w:top w:val="none" w:sz="0" w:space="0" w:color="auto"/>
        <w:left w:val="none" w:sz="0" w:space="0" w:color="auto"/>
        <w:bottom w:val="none" w:sz="0" w:space="0" w:color="auto"/>
        <w:right w:val="none" w:sz="0" w:space="0" w:color="auto"/>
      </w:divBdr>
    </w:div>
    <w:div w:id="672491214">
      <w:bodyDiv w:val="1"/>
      <w:marLeft w:val="0"/>
      <w:marRight w:val="0"/>
      <w:marTop w:val="0"/>
      <w:marBottom w:val="0"/>
      <w:divBdr>
        <w:top w:val="none" w:sz="0" w:space="0" w:color="auto"/>
        <w:left w:val="none" w:sz="0" w:space="0" w:color="auto"/>
        <w:bottom w:val="none" w:sz="0" w:space="0" w:color="auto"/>
        <w:right w:val="none" w:sz="0" w:space="0" w:color="auto"/>
      </w:divBdr>
    </w:div>
    <w:div w:id="690452256">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24260064">
      <w:bodyDiv w:val="1"/>
      <w:marLeft w:val="0"/>
      <w:marRight w:val="0"/>
      <w:marTop w:val="0"/>
      <w:marBottom w:val="0"/>
      <w:divBdr>
        <w:top w:val="none" w:sz="0" w:space="0" w:color="auto"/>
        <w:left w:val="none" w:sz="0" w:space="0" w:color="auto"/>
        <w:bottom w:val="none" w:sz="0" w:space="0" w:color="auto"/>
        <w:right w:val="none" w:sz="0" w:space="0" w:color="auto"/>
      </w:divBdr>
    </w:div>
    <w:div w:id="724571326">
      <w:bodyDiv w:val="1"/>
      <w:marLeft w:val="0"/>
      <w:marRight w:val="0"/>
      <w:marTop w:val="0"/>
      <w:marBottom w:val="0"/>
      <w:divBdr>
        <w:top w:val="none" w:sz="0" w:space="0" w:color="auto"/>
        <w:left w:val="none" w:sz="0" w:space="0" w:color="auto"/>
        <w:bottom w:val="none" w:sz="0" w:space="0" w:color="auto"/>
        <w:right w:val="none" w:sz="0" w:space="0" w:color="auto"/>
      </w:divBdr>
    </w:div>
    <w:div w:id="739015775">
      <w:bodyDiv w:val="1"/>
      <w:marLeft w:val="0"/>
      <w:marRight w:val="0"/>
      <w:marTop w:val="0"/>
      <w:marBottom w:val="0"/>
      <w:divBdr>
        <w:top w:val="none" w:sz="0" w:space="0" w:color="auto"/>
        <w:left w:val="none" w:sz="0" w:space="0" w:color="auto"/>
        <w:bottom w:val="none" w:sz="0" w:space="0" w:color="auto"/>
        <w:right w:val="none" w:sz="0" w:space="0" w:color="auto"/>
      </w:divBdr>
    </w:div>
    <w:div w:id="747311106">
      <w:bodyDiv w:val="1"/>
      <w:marLeft w:val="0"/>
      <w:marRight w:val="0"/>
      <w:marTop w:val="0"/>
      <w:marBottom w:val="0"/>
      <w:divBdr>
        <w:top w:val="none" w:sz="0" w:space="0" w:color="auto"/>
        <w:left w:val="none" w:sz="0" w:space="0" w:color="auto"/>
        <w:bottom w:val="none" w:sz="0" w:space="0" w:color="auto"/>
        <w:right w:val="none" w:sz="0" w:space="0" w:color="auto"/>
      </w:divBdr>
    </w:div>
    <w:div w:id="763262632">
      <w:bodyDiv w:val="1"/>
      <w:marLeft w:val="0"/>
      <w:marRight w:val="0"/>
      <w:marTop w:val="0"/>
      <w:marBottom w:val="0"/>
      <w:divBdr>
        <w:top w:val="none" w:sz="0" w:space="0" w:color="auto"/>
        <w:left w:val="none" w:sz="0" w:space="0" w:color="auto"/>
        <w:bottom w:val="none" w:sz="0" w:space="0" w:color="auto"/>
        <w:right w:val="none" w:sz="0" w:space="0" w:color="auto"/>
      </w:divBdr>
    </w:div>
    <w:div w:id="76449893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18154764">
      <w:bodyDiv w:val="1"/>
      <w:marLeft w:val="0"/>
      <w:marRight w:val="0"/>
      <w:marTop w:val="0"/>
      <w:marBottom w:val="0"/>
      <w:divBdr>
        <w:top w:val="none" w:sz="0" w:space="0" w:color="auto"/>
        <w:left w:val="none" w:sz="0" w:space="0" w:color="auto"/>
        <w:bottom w:val="none" w:sz="0" w:space="0" w:color="auto"/>
        <w:right w:val="none" w:sz="0" w:space="0" w:color="auto"/>
      </w:divBdr>
    </w:div>
    <w:div w:id="833491807">
      <w:bodyDiv w:val="1"/>
      <w:marLeft w:val="0"/>
      <w:marRight w:val="0"/>
      <w:marTop w:val="0"/>
      <w:marBottom w:val="0"/>
      <w:divBdr>
        <w:top w:val="none" w:sz="0" w:space="0" w:color="auto"/>
        <w:left w:val="none" w:sz="0" w:space="0" w:color="auto"/>
        <w:bottom w:val="none" w:sz="0" w:space="0" w:color="auto"/>
        <w:right w:val="none" w:sz="0" w:space="0" w:color="auto"/>
      </w:divBdr>
    </w:div>
    <w:div w:id="848565256">
      <w:bodyDiv w:val="1"/>
      <w:marLeft w:val="0"/>
      <w:marRight w:val="0"/>
      <w:marTop w:val="0"/>
      <w:marBottom w:val="0"/>
      <w:divBdr>
        <w:top w:val="none" w:sz="0" w:space="0" w:color="auto"/>
        <w:left w:val="none" w:sz="0" w:space="0" w:color="auto"/>
        <w:bottom w:val="none" w:sz="0" w:space="0" w:color="auto"/>
        <w:right w:val="none" w:sz="0" w:space="0" w:color="auto"/>
      </w:divBdr>
    </w:div>
    <w:div w:id="891308876">
      <w:bodyDiv w:val="1"/>
      <w:marLeft w:val="0"/>
      <w:marRight w:val="0"/>
      <w:marTop w:val="0"/>
      <w:marBottom w:val="0"/>
      <w:divBdr>
        <w:top w:val="none" w:sz="0" w:space="0" w:color="auto"/>
        <w:left w:val="none" w:sz="0" w:space="0" w:color="auto"/>
        <w:bottom w:val="none" w:sz="0" w:space="0" w:color="auto"/>
        <w:right w:val="none" w:sz="0" w:space="0" w:color="auto"/>
      </w:divBdr>
    </w:div>
    <w:div w:id="913198869">
      <w:bodyDiv w:val="1"/>
      <w:marLeft w:val="0"/>
      <w:marRight w:val="0"/>
      <w:marTop w:val="0"/>
      <w:marBottom w:val="0"/>
      <w:divBdr>
        <w:top w:val="none" w:sz="0" w:space="0" w:color="auto"/>
        <w:left w:val="none" w:sz="0" w:space="0" w:color="auto"/>
        <w:bottom w:val="none" w:sz="0" w:space="0" w:color="auto"/>
        <w:right w:val="none" w:sz="0" w:space="0" w:color="auto"/>
      </w:divBdr>
    </w:div>
    <w:div w:id="920258199">
      <w:bodyDiv w:val="1"/>
      <w:marLeft w:val="0"/>
      <w:marRight w:val="0"/>
      <w:marTop w:val="0"/>
      <w:marBottom w:val="0"/>
      <w:divBdr>
        <w:top w:val="none" w:sz="0" w:space="0" w:color="auto"/>
        <w:left w:val="none" w:sz="0" w:space="0" w:color="auto"/>
        <w:bottom w:val="none" w:sz="0" w:space="0" w:color="auto"/>
        <w:right w:val="none" w:sz="0" w:space="0" w:color="auto"/>
      </w:divBdr>
    </w:div>
    <w:div w:id="990333217">
      <w:bodyDiv w:val="1"/>
      <w:marLeft w:val="0"/>
      <w:marRight w:val="0"/>
      <w:marTop w:val="0"/>
      <w:marBottom w:val="0"/>
      <w:divBdr>
        <w:top w:val="none" w:sz="0" w:space="0" w:color="auto"/>
        <w:left w:val="none" w:sz="0" w:space="0" w:color="auto"/>
        <w:bottom w:val="none" w:sz="0" w:space="0" w:color="auto"/>
        <w:right w:val="none" w:sz="0" w:space="0" w:color="auto"/>
      </w:divBdr>
    </w:div>
    <w:div w:id="1018771376">
      <w:bodyDiv w:val="1"/>
      <w:marLeft w:val="0"/>
      <w:marRight w:val="0"/>
      <w:marTop w:val="0"/>
      <w:marBottom w:val="0"/>
      <w:divBdr>
        <w:top w:val="none" w:sz="0" w:space="0" w:color="auto"/>
        <w:left w:val="none" w:sz="0" w:space="0" w:color="auto"/>
        <w:bottom w:val="none" w:sz="0" w:space="0" w:color="auto"/>
        <w:right w:val="none" w:sz="0" w:space="0" w:color="auto"/>
      </w:divBdr>
    </w:div>
    <w:div w:id="1022636071">
      <w:bodyDiv w:val="1"/>
      <w:marLeft w:val="0"/>
      <w:marRight w:val="0"/>
      <w:marTop w:val="0"/>
      <w:marBottom w:val="0"/>
      <w:divBdr>
        <w:top w:val="none" w:sz="0" w:space="0" w:color="auto"/>
        <w:left w:val="none" w:sz="0" w:space="0" w:color="auto"/>
        <w:bottom w:val="none" w:sz="0" w:space="0" w:color="auto"/>
        <w:right w:val="none" w:sz="0" w:space="0" w:color="auto"/>
      </w:divBdr>
    </w:div>
    <w:div w:id="1040932110">
      <w:bodyDiv w:val="1"/>
      <w:marLeft w:val="0"/>
      <w:marRight w:val="0"/>
      <w:marTop w:val="0"/>
      <w:marBottom w:val="0"/>
      <w:divBdr>
        <w:top w:val="none" w:sz="0" w:space="0" w:color="auto"/>
        <w:left w:val="none" w:sz="0" w:space="0" w:color="auto"/>
        <w:bottom w:val="none" w:sz="0" w:space="0" w:color="auto"/>
        <w:right w:val="none" w:sz="0" w:space="0" w:color="auto"/>
      </w:divBdr>
    </w:div>
    <w:div w:id="1065908054">
      <w:bodyDiv w:val="1"/>
      <w:marLeft w:val="0"/>
      <w:marRight w:val="0"/>
      <w:marTop w:val="0"/>
      <w:marBottom w:val="0"/>
      <w:divBdr>
        <w:top w:val="none" w:sz="0" w:space="0" w:color="auto"/>
        <w:left w:val="none" w:sz="0" w:space="0" w:color="auto"/>
        <w:bottom w:val="none" w:sz="0" w:space="0" w:color="auto"/>
        <w:right w:val="none" w:sz="0" w:space="0" w:color="auto"/>
      </w:divBdr>
    </w:div>
    <w:div w:id="1065956861">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63204008">
      <w:bodyDiv w:val="1"/>
      <w:marLeft w:val="0"/>
      <w:marRight w:val="0"/>
      <w:marTop w:val="0"/>
      <w:marBottom w:val="0"/>
      <w:divBdr>
        <w:top w:val="none" w:sz="0" w:space="0" w:color="auto"/>
        <w:left w:val="none" w:sz="0" w:space="0" w:color="auto"/>
        <w:bottom w:val="none" w:sz="0" w:space="0" w:color="auto"/>
        <w:right w:val="none" w:sz="0" w:space="0" w:color="auto"/>
      </w:divBdr>
    </w:div>
    <w:div w:id="1181698793">
      <w:bodyDiv w:val="1"/>
      <w:marLeft w:val="0"/>
      <w:marRight w:val="0"/>
      <w:marTop w:val="0"/>
      <w:marBottom w:val="0"/>
      <w:divBdr>
        <w:top w:val="none" w:sz="0" w:space="0" w:color="auto"/>
        <w:left w:val="none" w:sz="0" w:space="0" w:color="auto"/>
        <w:bottom w:val="none" w:sz="0" w:space="0" w:color="auto"/>
        <w:right w:val="none" w:sz="0" w:space="0" w:color="auto"/>
      </w:divBdr>
    </w:div>
    <w:div w:id="1183515898">
      <w:bodyDiv w:val="1"/>
      <w:marLeft w:val="0"/>
      <w:marRight w:val="0"/>
      <w:marTop w:val="0"/>
      <w:marBottom w:val="0"/>
      <w:divBdr>
        <w:top w:val="none" w:sz="0" w:space="0" w:color="auto"/>
        <w:left w:val="none" w:sz="0" w:space="0" w:color="auto"/>
        <w:bottom w:val="none" w:sz="0" w:space="0" w:color="auto"/>
        <w:right w:val="none" w:sz="0" w:space="0" w:color="auto"/>
      </w:divBdr>
    </w:div>
    <w:div w:id="1211957834">
      <w:bodyDiv w:val="1"/>
      <w:marLeft w:val="0"/>
      <w:marRight w:val="0"/>
      <w:marTop w:val="0"/>
      <w:marBottom w:val="0"/>
      <w:divBdr>
        <w:top w:val="none" w:sz="0" w:space="0" w:color="auto"/>
        <w:left w:val="none" w:sz="0" w:space="0" w:color="auto"/>
        <w:bottom w:val="none" w:sz="0" w:space="0" w:color="auto"/>
        <w:right w:val="none" w:sz="0" w:space="0" w:color="auto"/>
      </w:divBdr>
    </w:div>
    <w:div w:id="1345131434">
      <w:bodyDiv w:val="1"/>
      <w:marLeft w:val="0"/>
      <w:marRight w:val="0"/>
      <w:marTop w:val="0"/>
      <w:marBottom w:val="0"/>
      <w:divBdr>
        <w:top w:val="none" w:sz="0" w:space="0" w:color="auto"/>
        <w:left w:val="none" w:sz="0" w:space="0" w:color="auto"/>
        <w:bottom w:val="none" w:sz="0" w:space="0" w:color="auto"/>
        <w:right w:val="none" w:sz="0" w:space="0" w:color="auto"/>
      </w:divBdr>
    </w:div>
    <w:div w:id="1363704126">
      <w:bodyDiv w:val="1"/>
      <w:marLeft w:val="0"/>
      <w:marRight w:val="0"/>
      <w:marTop w:val="0"/>
      <w:marBottom w:val="0"/>
      <w:divBdr>
        <w:top w:val="none" w:sz="0" w:space="0" w:color="auto"/>
        <w:left w:val="none" w:sz="0" w:space="0" w:color="auto"/>
        <w:bottom w:val="none" w:sz="0" w:space="0" w:color="auto"/>
        <w:right w:val="none" w:sz="0" w:space="0" w:color="auto"/>
      </w:divBdr>
    </w:div>
    <w:div w:id="1373654432">
      <w:bodyDiv w:val="1"/>
      <w:marLeft w:val="0"/>
      <w:marRight w:val="0"/>
      <w:marTop w:val="0"/>
      <w:marBottom w:val="0"/>
      <w:divBdr>
        <w:top w:val="none" w:sz="0" w:space="0" w:color="auto"/>
        <w:left w:val="none" w:sz="0" w:space="0" w:color="auto"/>
        <w:bottom w:val="none" w:sz="0" w:space="0" w:color="auto"/>
        <w:right w:val="none" w:sz="0" w:space="0" w:color="auto"/>
      </w:divBdr>
    </w:div>
    <w:div w:id="1389065995">
      <w:bodyDiv w:val="1"/>
      <w:marLeft w:val="0"/>
      <w:marRight w:val="0"/>
      <w:marTop w:val="0"/>
      <w:marBottom w:val="0"/>
      <w:divBdr>
        <w:top w:val="none" w:sz="0" w:space="0" w:color="auto"/>
        <w:left w:val="none" w:sz="0" w:space="0" w:color="auto"/>
        <w:bottom w:val="none" w:sz="0" w:space="0" w:color="auto"/>
        <w:right w:val="none" w:sz="0" w:space="0" w:color="auto"/>
      </w:divBdr>
    </w:div>
    <w:div w:id="1402369781">
      <w:bodyDiv w:val="1"/>
      <w:marLeft w:val="0"/>
      <w:marRight w:val="0"/>
      <w:marTop w:val="0"/>
      <w:marBottom w:val="0"/>
      <w:divBdr>
        <w:top w:val="none" w:sz="0" w:space="0" w:color="auto"/>
        <w:left w:val="none" w:sz="0" w:space="0" w:color="auto"/>
        <w:bottom w:val="none" w:sz="0" w:space="0" w:color="auto"/>
        <w:right w:val="none" w:sz="0" w:space="0" w:color="auto"/>
      </w:divBdr>
    </w:div>
    <w:div w:id="1451583855">
      <w:bodyDiv w:val="1"/>
      <w:marLeft w:val="0"/>
      <w:marRight w:val="0"/>
      <w:marTop w:val="0"/>
      <w:marBottom w:val="0"/>
      <w:divBdr>
        <w:top w:val="none" w:sz="0" w:space="0" w:color="auto"/>
        <w:left w:val="none" w:sz="0" w:space="0" w:color="auto"/>
        <w:bottom w:val="none" w:sz="0" w:space="0" w:color="auto"/>
        <w:right w:val="none" w:sz="0" w:space="0" w:color="auto"/>
      </w:divBdr>
    </w:div>
    <w:div w:id="1469515241">
      <w:bodyDiv w:val="1"/>
      <w:marLeft w:val="0"/>
      <w:marRight w:val="0"/>
      <w:marTop w:val="0"/>
      <w:marBottom w:val="0"/>
      <w:divBdr>
        <w:top w:val="none" w:sz="0" w:space="0" w:color="auto"/>
        <w:left w:val="none" w:sz="0" w:space="0" w:color="auto"/>
        <w:bottom w:val="none" w:sz="0" w:space="0" w:color="auto"/>
        <w:right w:val="none" w:sz="0" w:space="0" w:color="auto"/>
      </w:divBdr>
    </w:div>
    <w:div w:id="1542746248">
      <w:bodyDiv w:val="1"/>
      <w:marLeft w:val="0"/>
      <w:marRight w:val="0"/>
      <w:marTop w:val="0"/>
      <w:marBottom w:val="0"/>
      <w:divBdr>
        <w:top w:val="none" w:sz="0" w:space="0" w:color="auto"/>
        <w:left w:val="none" w:sz="0" w:space="0" w:color="auto"/>
        <w:bottom w:val="none" w:sz="0" w:space="0" w:color="auto"/>
        <w:right w:val="none" w:sz="0" w:space="0" w:color="auto"/>
      </w:divBdr>
    </w:div>
    <w:div w:id="1546673776">
      <w:bodyDiv w:val="1"/>
      <w:marLeft w:val="0"/>
      <w:marRight w:val="0"/>
      <w:marTop w:val="0"/>
      <w:marBottom w:val="0"/>
      <w:divBdr>
        <w:top w:val="none" w:sz="0" w:space="0" w:color="auto"/>
        <w:left w:val="none" w:sz="0" w:space="0" w:color="auto"/>
        <w:bottom w:val="none" w:sz="0" w:space="0" w:color="auto"/>
        <w:right w:val="none" w:sz="0" w:space="0" w:color="auto"/>
      </w:divBdr>
    </w:div>
    <w:div w:id="1551381512">
      <w:bodyDiv w:val="1"/>
      <w:marLeft w:val="0"/>
      <w:marRight w:val="0"/>
      <w:marTop w:val="0"/>
      <w:marBottom w:val="0"/>
      <w:divBdr>
        <w:top w:val="none" w:sz="0" w:space="0" w:color="auto"/>
        <w:left w:val="none" w:sz="0" w:space="0" w:color="auto"/>
        <w:bottom w:val="none" w:sz="0" w:space="0" w:color="auto"/>
        <w:right w:val="none" w:sz="0" w:space="0" w:color="auto"/>
      </w:divBdr>
    </w:div>
    <w:div w:id="1574968816">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677491886">
      <w:bodyDiv w:val="1"/>
      <w:marLeft w:val="0"/>
      <w:marRight w:val="0"/>
      <w:marTop w:val="0"/>
      <w:marBottom w:val="0"/>
      <w:divBdr>
        <w:top w:val="none" w:sz="0" w:space="0" w:color="auto"/>
        <w:left w:val="none" w:sz="0" w:space="0" w:color="auto"/>
        <w:bottom w:val="none" w:sz="0" w:space="0" w:color="auto"/>
        <w:right w:val="none" w:sz="0" w:space="0" w:color="auto"/>
      </w:divBdr>
    </w:div>
    <w:div w:id="1740251298">
      <w:bodyDiv w:val="1"/>
      <w:marLeft w:val="0"/>
      <w:marRight w:val="0"/>
      <w:marTop w:val="0"/>
      <w:marBottom w:val="0"/>
      <w:divBdr>
        <w:top w:val="none" w:sz="0" w:space="0" w:color="auto"/>
        <w:left w:val="none" w:sz="0" w:space="0" w:color="auto"/>
        <w:bottom w:val="none" w:sz="0" w:space="0" w:color="auto"/>
        <w:right w:val="none" w:sz="0" w:space="0" w:color="auto"/>
      </w:divBdr>
    </w:div>
    <w:div w:id="1744910234">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04079097">
      <w:bodyDiv w:val="1"/>
      <w:marLeft w:val="0"/>
      <w:marRight w:val="0"/>
      <w:marTop w:val="0"/>
      <w:marBottom w:val="0"/>
      <w:divBdr>
        <w:top w:val="none" w:sz="0" w:space="0" w:color="auto"/>
        <w:left w:val="none" w:sz="0" w:space="0" w:color="auto"/>
        <w:bottom w:val="none" w:sz="0" w:space="0" w:color="auto"/>
        <w:right w:val="none" w:sz="0" w:space="0" w:color="auto"/>
      </w:divBdr>
    </w:div>
    <w:div w:id="1811556537">
      <w:bodyDiv w:val="1"/>
      <w:marLeft w:val="0"/>
      <w:marRight w:val="0"/>
      <w:marTop w:val="0"/>
      <w:marBottom w:val="0"/>
      <w:divBdr>
        <w:top w:val="none" w:sz="0" w:space="0" w:color="auto"/>
        <w:left w:val="none" w:sz="0" w:space="0" w:color="auto"/>
        <w:bottom w:val="none" w:sz="0" w:space="0" w:color="auto"/>
        <w:right w:val="none" w:sz="0" w:space="0" w:color="auto"/>
      </w:divBdr>
    </w:div>
    <w:div w:id="1815683081">
      <w:bodyDiv w:val="1"/>
      <w:marLeft w:val="0"/>
      <w:marRight w:val="0"/>
      <w:marTop w:val="0"/>
      <w:marBottom w:val="0"/>
      <w:divBdr>
        <w:top w:val="none" w:sz="0" w:space="0" w:color="auto"/>
        <w:left w:val="none" w:sz="0" w:space="0" w:color="auto"/>
        <w:bottom w:val="none" w:sz="0" w:space="0" w:color="auto"/>
        <w:right w:val="none" w:sz="0" w:space="0" w:color="auto"/>
      </w:divBdr>
    </w:div>
    <w:div w:id="1818108199">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891454465">
      <w:bodyDiv w:val="1"/>
      <w:marLeft w:val="0"/>
      <w:marRight w:val="0"/>
      <w:marTop w:val="0"/>
      <w:marBottom w:val="0"/>
      <w:divBdr>
        <w:top w:val="none" w:sz="0" w:space="0" w:color="auto"/>
        <w:left w:val="none" w:sz="0" w:space="0" w:color="auto"/>
        <w:bottom w:val="none" w:sz="0" w:space="0" w:color="auto"/>
        <w:right w:val="none" w:sz="0" w:space="0" w:color="auto"/>
      </w:divBdr>
    </w:div>
    <w:div w:id="1901020081">
      <w:bodyDiv w:val="1"/>
      <w:marLeft w:val="0"/>
      <w:marRight w:val="0"/>
      <w:marTop w:val="0"/>
      <w:marBottom w:val="0"/>
      <w:divBdr>
        <w:top w:val="none" w:sz="0" w:space="0" w:color="auto"/>
        <w:left w:val="none" w:sz="0" w:space="0" w:color="auto"/>
        <w:bottom w:val="none" w:sz="0" w:space="0" w:color="auto"/>
        <w:right w:val="none" w:sz="0" w:space="0" w:color="auto"/>
      </w:divBdr>
    </w:div>
    <w:div w:id="2003771523">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20348568">
      <w:bodyDiv w:val="1"/>
      <w:marLeft w:val="0"/>
      <w:marRight w:val="0"/>
      <w:marTop w:val="0"/>
      <w:marBottom w:val="0"/>
      <w:divBdr>
        <w:top w:val="none" w:sz="0" w:space="0" w:color="auto"/>
        <w:left w:val="none" w:sz="0" w:space="0" w:color="auto"/>
        <w:bottom w:val="none" w:sz="0" w:space="0" w:color="auto"/>
        <w:right w:val="none" w:sz="0" w:space="0" w:color="auto"/>
      </w:divBdr>
    </w:div>
    <w:div w:id="2028289029">
      <w:bodyDiv w:val="1"/>
      <w:marLeft w:val="0"/>
      <w:marRight w:val="0"/>
      <w:marTop w:val="0"/>
      <w:marBottom w:val="0"/>
      <w:divBdr>
        <w:top w:val="none" w:sz="0" w:space="0" w:color="auto"/>
        <w:left w:val="none" w:sz="0" w:space="0" w:color="auto"/>
        <w:bottom w:val="none" w:sz="0" w:space="0" w:color="auto"/>
        <w:right w:val="none" w:sz="0" w:space="0" w:color="auto"/>
      </w:divBdr>
    </w:div>
    <w:div w:id="2033338019">
      <w:bodyDiv w:val="1"/>
      <w:marLeft w:val="0"/>
      <w:marRight w:val="0"/>
      <w:marTop w:val="0"/>
      <w:marBottom w:val="0"/>
      <w:divBdr>
        <w:top w:val="none" w:sz="0" w:space="0" w:color="auto"/>
        <w:left w:val="none" w:sz="0" w:space="0" w:color="auto"/>
        <w:bottom w:val="none" w:sz="0" w:space="0" w:color="auto"/>
        <w:right w:val="none" w:sz="0" w:space="0" w:color="auto"/>
      </w:divBdr>
    </w:div>
    <w:div w:id="2044089199">
      <w:bodyDiv w:val="1"/>
      <w:marLeft w:val="0"/>
      <w:marRight w:val="0"/>
      <w:marTop w:val="0"/>
      <w:marBottom w:val="0"/>
      <w:divBdr>
        <w:top w:val="none" w:sz="0" w:space="0" w:color="auto"/>
        <w:left w:val="none" w:sz="0" w:space="0" w:color="auto"/>
        <w:bottom w:val="none" w:sz="0" w:space="0" w:color="auto"/>
        <w:right w:val="none" w:sz="0" w:space="0" w:color="auto"/>
      </w:divBdr>
    </w:div>
    <w:div w:id="2049986180">
      <w:bodyDiv w:val="1"/>
      <w:marLeft w:val="0"/>
      <w:marRight w:val="0"/>
      <w:marTop w:val="0"/>
      <w:marBottom w:val="0"/>
      <w:divBdr>
        <w:top w:val="none" w:sz="0" w:space="0" w:color="auto"/>
        <w:left w:val="none" w:sz="0" w:space="0" w:color="auto"/>
        <w:bottom w:val="none" w:sz="0" w:space="0" w:color="auto"/>
        <w:right w:val="none" w:sz="0" w:space="0" w:color="auto"/>
      </w:divBdr>
    </w:div>
    <w:div w:id="2055350964">
      <w:bodyDiv w:val="1"/>
      <w:marLeft w:val="0"/>
      <w:marRight w:val="0"/>
      <w:marTop w:val="0"/>
      <w:marBottom w:val="0"/>
      <w:divBdr>
        <w:top w:val="none" w:sz="0" w:space="0" w:color="auto"/>
        <w:left w:val="none" w:sz="0" w:space="0" w:color="auto"/>
        <w:bottom w:val="none" w:sz="0" w:space="0" w:color="auto"/>
        <w:right w:val="none" w:sz="0" w:space="0" w:color="auto"/>
      </w:divBdr>
    </w:div>
    <w:div w:id="2106728778">
      <w:bodyDiv w:val="1"/>
      <w:marLeft w:val="0"/>
      <w:marRight w:val="0"/>
      <w:marTop w:val="0"/>
      <w:marBottom w:val="0"/>
      <w:divBdr>
        <w:top w:val="none" w:sz="0" w:space="0" w:color="auto"/>
        <w:left w:val="none" w:sz="0" w:space="0" w:color="auto"/>
        <w:bottom w:val="none" w:sz="0" w:space="0" w:color="auto"/>
        <w:right w:val="none" w:sz="0" w:space="0" w:color="auto"/>
      </w:divBdr>
    </w:div>
    <w:div w:id="2114551149">
      <w:bodyDiv w:val="1"/>
      <w:marLeft w:val="0"/>
      <w:marRight w:val="0"/>
      <w:marTop w:val="0"/>
      <w:marBottom w:val="0"/>
      <w:divBdr>
        <w:top w:val="none" w:sz="0" w:space="0" w:color="auto"/>
        <w:left w:val="none" w:sz="0" w:space="0" w:color="auto"/>
        <w:bottom w:val="none" w:sz="0" w:space="0" w:color="auto"/>
        <w:right w:val="none" w:sz="0" w:space="0" w:color="auto"/>
      </w:divBdr>
    </w:div>
    <w:div w:id="213687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1F797-1A48-470B-BD35-71C158B72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5793</Words>
  <Characters>33022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vt:lpstr>
    </vt:vector>
  </TitlesOfParts>
  <Company>AMCU</Company>
  <LinksUpToDate>false</LinksUpToDate>
  <CharactersWithSpaces>38738</CharactersWithSpaces>
  <SharedDoc>false</SharedDoc>
  <HLinks>
    <vt:vector size="6" baseType="variant">
      <vt:variant>
        <vt:i4>7995504</vt:i4>
      </vt:variant>
      <vt:variant>
        <vt:i4>0</vt:i4>
      </vt:variant>
      <vt:variant>
        <vt:i4>0</vt:i4>
      </vt:variant>
      <vt:variant>
        <vt:i4>5</vt:i4>
      </vt:variant>
      <vt:variant>
        <vt:lpwstr>http://zakon.rada.gov.ua/laws/show/2456-17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2020-03-04T08:20:00Z</cp:lastPrinted>
  <dcterms:created xsi:type="dcterms:W3CDTF">2020-03-16T13:31:00Z</dcterms:created>
  <dcterms:modified xsi:type="dcterms:W3CDTF">2020-03-16T13:31:00Z</dcterms:modified>
</cp:coreProperties>
</file>