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2C4" w:rsidRPr="000960CE" w:rsidRDefault="00920954" w:rsidP="00920954">
      <w:pPr>
        <w:framePr w:hSpace="180" w:wrap="around" w:vAnchor="page" w:hAnchor="margin" w:y="1066"/>
        <w:jc w:val="center"/>
        <w:rPr>
          <w:sz w:val="32"/>
          <w:szCs w:val="32"/>
        </w:rPr>
      </w:pPr>
      <w:bookmarkStart w:id="0" w:name="_GoBack"/>
      <w:bookmarkEnd w:id="0"/>
      <w:r w:rsidRPr="000960CE">
        <w:rPr>
          <w:noProof/>
          <w:sz w:val="32"/>
          <w:szCs w:val="32"/>
          <w:lang w:val="ru-RU" w:eastAsia="ru-RU"/>
        </w:rPr>
        <w:drawing>
          <wp:inline distT="0" distB="0" distL="0" distR="0" wp14:anchorId="4D4A3F6C" wp14:editId="346FFD76">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2022C4" w:rsidRPr="000960CE" w:rsidRDefault="002022C4" w:rsidP="002022C4">
      <w:pPr>
        <w:framePr w:hSpace="180" w:wrap="around" w:vAnchor="page" w:hAnchor="margin" w:y="1066"/>
        <w:jc w:val="center"/>
        <w:rPr>
          <w:sz w:val="16"/>
          <w:szCs w:val="32"/>
        </w:rPr>
      </w:pPr>
    </w:p>
    <w:p w:rsidR="002022C4" w:rsidRPr="000960CE" w:rsidRDefault="002022C4" w:rsidP="002022C4">
      <w:pPr>
        <w:framePr w:hSpace="180" w:wrap="around" w:vAnchor="page" w:hAnchor="margin" w:y="1066"/>
        <w:jc w:val="center"/>
        <w:rPr>
          <w:b/>
          <w:sz w:val="32"/>
          <w:szCs w:val="32"/>
        </w:rPr>
      </w:pPr>
      <w:r w:rsidRPr="000960CE">
        <w:rPr>
          <w:b/>
          <w:sz w:val="32"/>
          <w:szCs w:val="32"/>
        </w:rPr>
        <w:t xml:space="preserve">  АНТИМОНОПОЛЬНИЙ   КОМІТЕТ   УКРАЇНИ</w:t>
      </w:r>
    </w:p>
    <w:p w:rsidR="002022C4" w:rsidRPr="000960CE" w:rsidRDefault="002022C4" w:rsidP="002022C4">
      <w:pPr>
        <w:framePr w:hSpace="180" w:wrap="around" w:vAnchor="page" w:hAnchor="margin" w:y="1066"/>
        <w:jc w:val="center"/>
        <w:rPr>
          <w:b/>
          <w:sz w:val="28"/>
          <w:szCs w:val="32"/>
        </w:rPr>
      </w:pPr>
    </w:p>
    <w:p w:rsidR="002022C4" w:rsidRPr="000960CE" w:rsidRDefault="002022C4" w:rsidP="002022C4">
      <w:pPr>
        <w:framePr w:hSpace="180" w:wrap="around" w:vAnchor="page" w:hAnchor="margin" w:y="1066"/>
        <w:jc w:val="center"/>
        <w:rPr>
          <w:b/>
          <w:sz w:val="32"/>
          <w:szCs w:val="32"/>
        </w:rPr>
      </w:pPr>
      <w:r w:rsidRPr="000960CE">
        <w:rPr>
          <w:b/>
          <w:sz w:val="32"/>
          <w:szCs w:val="32"/>
        </w:rPr>
        <w:t xml:space="preserve"> РІШЕННЯ</w:t>
      </w:r>
    </w:p>
    <w:p w:rsidR="002022C4" w:rsidRPr="000960CE" w:rsidRDefault="002022C4" w:rsidP="002022C4">
      <w:pPr>
        <w:framePr w:hSpace="180" w:wrap="around" w:vAnchor="page" w:hAnchor="margin" w:y="1066"/>
        <w:rPr>
          <w:sz w:val="28"/>
        </w:rPr>
      </w:pPr>
    </w:p>
    <w:p w:rsidR="002022C4" w:rsidRPr="000960CE" w:rsidRDefault="002022C4" w:rsidP="002022C4">
      <w:pPr>
        <w:framePr w:hSpace="180" w:wrap="around" w:vAnchor="page" w:hAnchor="margin" w:y="1066"/>
        <w:rPr>
          <w:sz w:val="28"/>
        </w:rPr>
      </w:pPr>
    </w:p>
    <w:p w:rsidR="002022C4" w:rsidRPr="000960CE" w:rsidRDefault="00C57DDB" w:rsidP="002022C4">
      <w:pPr>
        <w:rPr>
          <w:b/>
        </w:rPr>
      </w:pPr>
      <w:r>
        <w:rPr>
          <w:lang w:val="ru-RU"/>
        </w:rPr>
        <w:t>12</w:t>
      </w:r>
      <w:r w:rsidR="00F02C65">
        <w:t xml:space="preserve"> березня</w:t>
      </w:r>
      <w:r w:rsidR="00212E40" w:rsidRPr="000960CE">
        <w:t xml:space="preserve"> </w:t>
      </w:r>
      <w:r w:rsidR="004D1252">
        <w:t>2020</w:t>
      </w:r>
      <w:r w:rsidR="002022C4" w:rsidRPr="000960CE">
        <w:t xml:space="preserve"> р</w:t>
      </w:r>
      <w:r w:rsidR="00E35888">
        <w:t>.</w:t>
      </w:r>
      <w:r w:rsidR="00E35888">
        <w:tab/>
      </w:r>
      <w:r w:rsidR="00E35888">
        <w:tab/>
        <w:t xml:space="preserve">                            </w:t>
      </w:r>
      <w:r w:rsidR="002022C4" w:rsidRPr="000960CE">
        <w:t>Київ</w:t>
      </w:r>
      <w:r w:rsidR="00BF147D">
        <w:tab/>
        <w:t xml:space="preserve">   </w:t>
      </w:r>
      <w:r w:rsidR="00BF147D">
        <w:tab/>
      </w:r>
      <w:r w:rsidR="00BF147D">
        <w:tab/>
        <w:t xml:space="preserve">        </w:t>
      </w:r>
      <w:r w:rsidR="00E35888">
        <w:rPr>
          <w:lang w:val="ru-RU"/>
        </w:rPr>
        <w:t xml:space="preserve">         </w:t>
      </w:r>
      <w:r w:rsidR="00C14F5D">
        <w:rPr>
          <w:lang w:val="ru-RU"/>
        </w:rPr>
        <w:t xml:space="preserve">       </w:t>
      </w:r>
      <w:r w:rsidR="00485D00" w:rsidRPr="000960CE">
        <w:t xml:space="preserve">№ </w:t>
      </w:r>
      <w:r>
        <w:rPr>
          <w:lang w:val="ru-RU"/>
        </w:rPr>
        <w:t>168</w:t>
      </w:r>
      <w:r w:rsidR="002022C4" w:rsidRPr="000960CE">
        <w:t>-р</w:t>
      </w:r>
    </w:p>
    <w:p w:rsidR="002022C4" w:rsidRPr="000960CE" w:rsidRDefault="002022C4" w:rsidP="002022C4"/>
    <w:p w:rsidR="002022C4" w:rsidRPr="000960CE" w:rsidRDefault="002022C4" w:rsidP="002022C4"/>
    <w:p w:rsidR="00E67939" w:rsidRPr="000960CE" w:rsidRDefault="002022C4" w:rsidP="00E67939">
      <w:r w:rsidRPr="000960CE">
        <w:t xml:space="preserve">Про </w:t>
      </w:r>
      <w:r w:rsidR="00E67939" w:rsidRPr="000960CE">
        <w:t xml:space="preserve">результати розгляду </w:t>
      </w:r>
    </w:p>
    <w:p w:rsidR="002022C4" w:rsidRPr="000960CE" w:rsidRDefault="00E67939" w:rsidP="00E67939">
      <w:r w:rsidRPr="000960CE">
        <w:t>справи про державну допомогу</w:t>
      </w:r>
    </w:p>
    <w:p w:rsidR="00034E64" w:rsidRPr="000960CE" w:rsidRDefault="00034E64" w:rsidP="002022C4">
      <w:pPr>
        <w:ind w:right="-567"/>
        <w:rPr>
          <w:rFonts w:ascii="Times New Roman CYR" w:hAnsi="Times New Roman CYR"/>
          <w:sz w:val="28"/>
          <w:szCs w:val="28"/>
        </w:rPr>
      </w:pPr>
    </w:p>
    <w:p w:rsidR="00F02C65" w:rsidRPr="006209EB" w:rsidRDefault="00F02C65" w:rsidP="00F02C65">
      <w:pPr>
        <w:ind w:firstLine="426"/>
        <w:jc w:val="both"/>
      </w:pPr>
      <w:r w:rsidRPr="006209EB">
        <w:t xml:space="preserve">За результатами розгляду повідомлення про нову державну допомогу </w:t>
      </w:r>
      <w:r>
        <w:t>Дніпровської районної в місті Києві державної адміністрації (</w:t>
      </w:r>
      <w:proofErr w:type="spellStart"/>
      <w:r>
        <w:t>вх</w:t>
      </w:r>
      <w:proofErr w:type="spellEnd"/>
      <w:r>
        <w:t>. № 453-ПДД від 08.07</w:t>
      </w:r>
      <w:r w:rsidR="00034E64">
        <w:t>.2019) (далі – Повідомлення)</w:t>
      </w:r>
      <w:r w:rsidRPr="006209EB">
        <w:t xml:space="preserve"> розпорядженням державного уповноваженого Антимоно</w:t>
      </w:r>
      <w:r>
        <w:t>польного комітету України від 20</w:t>
      </w:r>
      <w:r w:rsidRPr="006209EB">
        <w:t>.09.2019 №</w:t>
      </w:r>
      <w:r>
        <w:t xml:space="preserve"> 06/315</w:t>
      </w:r>
      <w:r w:rsidRPr="006209EB">
        <w:t>-р розпочато розгляд справи  про державну допомогу № </w:t>
      </w:r>
      <w:r>
        <w:t>500-26.15/100</w:t>
      </w:r>
      <w:r w:rsidRPr="006209EB">
        <w:t>-19-ДД (далі – Справа) для проведення поглибленого аналізу допустимості державної допомоги для конкуренції.</w:t>
      </w:r>
    </w:p>
    <w:p w:rsidR="002022C4" w:rsidRPr="000960CE" w:rsidRDefault="002022C4" w:rsidP="002022C4">
      <w:pPr>
        <w:ind w:firstLine="708"/>
        <w:jc w:val="both"/>
      </w:pPr>
      <w:r w:rsidRPr="000960CE">
        <w:t>Антимонопольний комітет України</w:t>
      </w:r>
      <w:r w:rsidR="00855FC2" w:rsidRPr="000960CE">
        <w:t xml:space="preserve"> (далі – Комітет)</w:t>
      </w:r>
      <w:r w:rsidRPr="000960CE">
        <w:t>,</w:t>
      </w:r>
      <w:r w:rsidR="000E318F" w:rsidRPr="000960CE">
        <w:t xml:space="preserve"> розглянувши матеріали С</w:t>
      </w:r>
      <w:r w:rsidR="00D461CE" w:rsidRPr="000960CE">
        <w:t xml:space="preserve">прави                                               </w:t>
      </w:r>
      <w:r w:rsidRPr="000960CE">
        <w:t>та подання з попередні</w:t>
      </w:r>
      <w:r w:rsidR="00EB1E95" w:rsidRPr="000960CE">
        <w:t>ми висновками</w:t>
      </w:r>
      <w:r w:rsidR="000E318F" w:rsidRPr="000960CE">
        <w:t xml:space="preserve"> </w:t>
      </w:r>
      <w:r w:rsidR="00F02C65">
        <w:t>від 24</w:t>
      </w:r>
      <w:r w:rsidR="004D1252">
        <w:t>.02.2020</w:t>
      </w:r>
      <w:r w:rsidR="00E8022D" w:rsidRPr="000960CE">
        <w:t xml:space="preserve"> № </w:t>
      </w:r>
      <w:r w:rsidR="00F02C65">
        <w:t>500-26.15/100-19-ДД/94</w:t>
      </w:r>
      <w:r w:rsidRPr="000960CE">
        <w:t xml:space="preserve">-спр, </w:t>
      </w:r>
    </w:p>
    <w:p w:rsidR="002022C4" w:rsidRDefault="002022C4" w:rsidP="002022C4">
      <w:pPr>
        <w:ind w:firstLine="708"/>
        <w:jc w:val="both"/>
      </w:pPr>
    </w:p>
    <w:p w:rsidR="00021AED" w:rsidRPr="000960CE" w:rsidRDefault="00021AED" w:rsidP="002022C4">
      <w:pPr>
        <w:ind w:firstLine="708"/>
        <w:jc w:val="both"/>
      </w:pPr>
    </w:p>
    <w:p w:rsidR="002022C4" w:rsidRPr="000960CE" w:rsidRDefault="002022C4" w:rsidP="002022C4">
      <w:pPr>
        <w:ind w:firstLine="708"/>
        <w:jc w:val="center"/>
        <w:rPr>
          <w:b/>
        </w:rPr>
      </w:pPr>
      <w:r w:rsidRPr="000960CE">
        <w:rPr>
          <w:b/>
        </w:rPr>
        <w:t>ВСТАНОВИВ:</w:t>
      </w:r>
    </w:p>
    <w:p w:rsidR="002022C4" w:rsidRDefault="002022C4" w:rsidP="002022C4">
      <w:pPr>
        <w:contextualSpacing/>
        <w:jc w:val="both"/>
      </w:pPr>
    </w:p>
    <w:p w:rsidR="00021AED" w:rsidRPr="000960CE" w:rsidRDefault="00021AED" w:rsidP="002022C4">
      <w:pPr>
        <w:contextualSpacing/>
        <w:jc w:val="both"/>
      </w:pPr>
    </w:p>
    <w:p w:rsidR="003023CA" w:rsidRPr="006209EB" w:rsidRDefault="003023CA" w:rsidP="003023CA">
      <w:pPr>
        <w:ind w:left="786" w:hanging="786"/>
        <w:contextualSpacing/>
        <w:jc w:val="both"/>
      </w:pPr>
      <w:r w:rsidRPr="006209EB">
        <w:rPr>
          <w:b/>
        </w:rPr>
        <w:t>1. ПОРЯДОК РОЗГЛЯДУ СПРАВИ</w:t>
      </w:r>
    </w:p>
    <w:p w:rsidR="003023CA" w:rsidRDefault="003023CA" w:rsidP="003023CA">
      <w:pPr>
        <w:ind w:left="426"/>
        <w:contextualSpacing/>
        <w:jc w:val="both"/>
      </w:pPr>
    </w:p>
    <w:p w:rsidR="00034E64" w:rsidRPr="006209EB" w:rsidRDefault="00034E64" w:rsidP="003023CA">
      <w:pPr>
        <w:ind w:left="426"/>
        <w:contextualSpacing/>
        <w:jc w:val="both"/>
      </w:pPr>
    </w:p>
    <w:p w:rsidR="003023CA" w:rsidRDefault="003023CA" w:rsidP="003023CA">
      <w:pPr>
        <w:numPr>
          <w:ilvl w:val="0"/>
          <w:numId w:val="1"/>
        </w:numPr>
        <w:contextualSpacing/>
        <w:jc w:val="both"/>
      </w:pPr>
      <w:r w:rsidRPr="004D41BB">
        <w:t>Дн</w:t>
      </w:r>
      <w:r>
        <w:t>і</w:t>
      </w:r>
      <w:r w:rsidRPr="004D41BB">
        <w:t>провською районною в місті К</w:t>
      </w:r>
      <w:r w:rsidR="00034E64">
        <w:t>иєві державною</w:t>
      </w:r>
      <w:r>
        <w:t xml:space="preserve"> адміністрацією</w:t>
      </w:r>
      <w:r w:rsidRPr="004D41BB">
        <w:t xml:space="preserve"> </w:t>
      </w:r>
      <w:r w:rsidRPr="006209EB">
        <w:t xml:space="preserve"> відповідно до статті 9 Закону України «Про державну допомогу суб’єктам господарювання» подано до Антимонопольного комітету України (далі – Комітет) Повідомлення.</w:t>
      </w:r>
    </w:p>
    <w:p w:rsidR="003023CA" w:rsidRDefault="003023CA" w:rsidP="003023CA">
      <w:pPr>
        <w:ind w:left="360"/>
        <w:contextualSpacing/>
        <w:jc w:val="both"/>
      </w:pPr>
    </w:p>
    <w:p w:rsidR="003023CA" w:rsidRPr="006209EB" w:rsidRDefault="003023CA" w:rsidP="003023CA">
      <w:pPr>
        <w:numPr>
          <w:ilvl w:val="0"/>
          <w:numId w:val="1"/>
        </w:numPr>
        <w:contextualSpacing/>
        <w:jc w:val="both"/>
      </w:pPr>
      <w:r>
        <w:t>Листом від 29.08.2019 № 103/7817/43/1 (</w:t>
      </w:r>
      <w:proofErr w:type="spellStart"/>
      <w:r>
        <w:t>вх</w:t>
      </w:r>
      <w:proofErr w:type="spellEnd"/>
      <w:r>
        <w:t xml:space="preserve">. </w:t>
      </w:r>
      <w:r w:rsidR="00034E64">
        <w:t xml:space="preserve">№ </w:t>
      </w:r>
      <w:r>
        <w:t xml:space="preserve">5-01/9971 від 29.08.2019) </w:t>
      </w:r>
      <w:r w:rsidRPr="004D41BB">
        <w:t>Дн</w:t>
      </w:r>
      <w:r>
        <w:t>і</w:t>
      </w:r>
      <w:r w:rsidRPr="004D41BB">
        <w:t>провською районною в</w:t>
      </w:r>
      <w:r w:rsidR="00034E64">
        <w:t xml:space="preserve"> місті Києві державною</w:t>
      </w:r>
      <w:r w:rsidRPr="004D41BB">
        <w:t xml:space="preserve"> </w:t>
      </w:r>
      <w:r>
        <w:t>адміністрацією надано додаткову інформацію.</w:t>
      </w:r>
    </w:p>
    <w:p w:rsidR="003023CA" w:rsidRPr="006209EB" w:rsidRDefault="003023CA" w:rsidP="003023CA"/>
    <w:p w:rsidR="003023CA" w:rsidRPr="00E960A4" w:rsidRDefault="003023CA" w:rsidP="003023CA">
      <w:pPr>
        <w:numPr>
          <w:ilvl w:val="0"/>
          <w:numId w:val="1"/>
        </w:numPr>
        <w:contextualSpacing/>
        <w:jc w:val="both"/>
        <w:rPr>
          <w:b/>
        </w:rPr>
      </w:pPr>
      <w:r w:rsidRPr="006209EB">
        <w:t xml:space="preserve">За результатами розгляду Повідомлення розпорядженням державного уповноваженого Антимонопольного комітету України від </w:t>
      </w:r>
      <w:r>
        <w:t>20</w:t>
      </w:r>
      <w:r w:rsidRPr="006209EB">
        <w:t xml:space="preserve">.09.2019 № </w:t>
      </w:r>
      <w:r>
        <w:t>06</w:t>
      </w:r>
      <w:r w:rsidRPr="006209EB">
        <w:t>/</w:t>
      </w:r>
      <w:r>
        <w:t>315</w:t>
      </w:r>
      <w:r w:rsidRPr="006209EB">
        <w:t xml:space="preserve">-р розпочато розгляд Справи для проведення поглибленого аналізу допустимості державної допомоги для конкуренції. Листом Антимонопольного комітету України від </w:t>
      </w:r>
      <w:r>
        <w:t>23</w:t>
      </w:r>
      <w:r w:rsidR="00402D94">
        <w:t xml:space="preserve">.09.2019 </w:t>
      </w:r>
      <w:r w:rsidRPr="006209EB">
        <w:t xml:space="preserve">№ </w:t>
      </w:r>
      <w:r>
        <w:t>500-29/06-12054</w:t>
      </w:r>
      <w:r w:rsidRPr="006209EB">
        <w:t xml:space="preserve"> направлено копію розпорядження на адресу </w:t>
      </w:r>
      <w:r>
        <w:t>Дніпровської районної в місті Києві державної адміністрації</w:t>
      </w:r>
      <w:r w:rsidRPr="006209EB">
        <w:t xml:space="preserve">. </w:t>
      </w:r>
    </w:p>
    <w:p w:rsidR="003023CA" w:rsidRDefault="003023CA" w:rsidP="003023CA">
      <w:pPr>
        <w:pStyle w:val="a3"/>
      </w:pPr>
    </w:p>
    <w:p w:rsidR="003023CA" w:rsidRPr="006209EB" w:rsidRDefault="003023CA" w:rsidP="003023CA">
      <w:pPr>
        <w:numPr>
          <w:ilvl w:val="0"/>
          <w:numId w:val="1"/>
        </w:numPr>
        <w:contextualSpacing/>
        <w:jc w:val="both"/>
        <w:rPr>
          <w:b/>
        </w:rPr>
      </w:pPr>
      <w:r w:rsidRPr="006209EB">
        <w:t xml:space="preserve">На офіційному </w:t>
      </w:r>
      <w:proofErr w:type="spellStart"/>
      <w:r w:rsidR="00034E64">
        <w:t>веб</w:t>
      </w:r>
      <w:r w:rsidRPr="006209EB">
        <w:t>порталі</w:t>
      </w:r>
      <w:proofErr w:type="spellEnd"/>
      <w:r w:rsidRPr="006209EB">
        <w:t xml:space="preserve"> Антимонопольного комітету України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w:t>
      </w:r>
      <w:r w:rsidR="00034E64">
        <w:t xml:space="preserve">ї допомоги та іншої інформації у зв’язку </w:t>
      </w:r>
      <w:r w:rsidRPr="006209EB">
        <w:t>з розглядом справи про державну допомогу.</w:t>
      </w:r>
    </w:p>
    <w:p w:rsidR="003023CA" w:rsidRPr="006209EB" w:rsidRDefault="003023CA" w:rsidP="003023CA">
      <w:pPr>
        <w:pStyle w:val="a3"/>
        <w:rPr>
          <w:b/>
        </w:rPr>
      </w:pPr>
    </w:p>
    <w:p w:rsidR="003023CA" w:rsidRDefault="003023CA" w:rsidP="003023CA">
      <w:pPr>
        <w:numPr>
          <w:ilvl w:val="0"/>
          <w:numId w:val="1"/>
        </w:numPr>
        <w:contextualSpacing/>
        <w:jc w:val="both"/>
      </w:pPr>
      <w:r>
        <w:lastRenderedPageBreak/>
        <w:t xml:space="preserve">Листом від 07.10.2019 № 103/9073/43/1 </w:t>
      </w:r>
      <w:r w:rsidRPr="004D41BB">
        <w:t>Дн</w:t>
      </w:r>
      <w:r>
        <w:t>і</w:t>
      </w:r>
      <w:r w:rsidRPr="004D41BB">
        <w:t xml:space="preserve">провською </w:t>
      </w:r>
      <w:r w:rsidR="000B2A2B">
        <w:t>районною в місті Києві державною</w:t>
      </w:r>
      <w:r w:rsidRPr="004D41BB">
        <w:t xml:space="preserve"> </w:t>
      </w:r>
      <w:r>
        <w:t>адміністрацією надано додаткову інформацію.</w:t>
      </w:r>
    </w:p>
    <w:p w:rsidR="003023CA" w:rsidRDefault="003023CA" w:rsidP="003023CA">
      <w:pPr>
        <w:pStyle w:val="a3"/>
      </w:pPr>
    </w:p>
    <w:p w:rsidR="003023CA" w:rsidRPr="00E925E1" w:rsidRDefault="003023CA" w:rsidP="003023CA">
      <w:pPr>
        <w:numPr>
          <w:ilvl w:val="0"/>
          <w:numId w:val="1"/>
        </w:numPr>
        <w:contextualSpacing/>
        <w:jc w:val="both"/>
        <w:rPr>
          <w:b/>
          <w:bCs/>
        </w:rPr>
      </w:pPr>
      <w:r w:rsidRPr="004A5B23">
        <w:t xml:space="preserve">Листом </w:t>
      </w:r>
      <w:r>
        <w:t>Комітету</w:t>
      </w:r>
      <w:r w:rsidRPr="004A5B23">
        <w:t xml:space="preserve"> від </w:t>
      </w:r>
      <w:r>
        <w:t>29</w:t>
      </w:r>
      <w:r w:rsidRPr="004A5B23">
        <w:t>.</w:t>
      </w:r>
      <w:r>
        <w:t>01.2020 № 500-29/06-1510 запитано додаткову інформацію.</w:t>
      </w:r>
    </w:p>
    <w:p w:rsidR="003023CA" w:rsidRDefault="003023CA" w:rsidP="003023CA">
      <w:pPr>
        <w:pStyle w:val="a3"/>
      </w:pPr>
    </w:p>
    <w:p w:rsidR="003023CA" w:rsidRDefault="003023CA" w:rsidP="003023CA">
      <w:pPr>
        <w:numPr>
          <w:ilvl w:val="0"/>
          <w:numId w:val="1"/>
        </w:numPr>
        <w:contextualSpacing/>
        <w:jc w:val="both"/>
        <w:rPr>
          <w:b/>
          <w:bCs/>
        </w:rPr>
      </w:pPr>
      <w:r>
        <w:t xml:space="preserve"> </w:t>
      </w:r>
      <w:r w:rsidRPr="00E925E1">
        <w:t xml:space="preserve">Дніпровською </w:t>
      </w:r>
      <w:r w:rsidR="000B2A2B">
        <w:t>районною в місті Києві державною</w:t>
      </w:r>
      <w:r w:rsidRPr="00E925E1">
        <w:t xml:space="preserve"> адміністрацією  </w:t>
      </w:r>
      <w:r>
        <w:t xml:space="preserve">листом від 06.02.2020 </w:t>
      </w:r>
      <w:r w:rsidR="00402D94">
        <w:t xml:space="preserve">              </w:t>
      </w:r>
      <w:r>
        <w:t>№ 103/975/43/1 (</w:t>
      </w:r>
      <w:proofErr w:type="spellStart"/>
      <w:r>
        <w:t>вх</w:t>
      </w:r>
      <w:proofErr w:type="spellEnd"/>
      <w:r>
        <w:t xml:space="preserve">. № 5-06/1725 від 10.02.2020) надано запитувану інформацію на лист Комітету від 29.01.2020 </w:t>
      </w:r>
      <w:r w:rsidRPr="00E925E1">
        <w:t>№ 500-29/06-1510</w:t>
      </w:r>
      <w:r>
        <w:t>.</w:t>
      </w:r>
    </w:p>
    <w:p w:rsidR="00021AED" w:rsidRPr="00351843" w:rsidRDefault="00021AED" w:rsidP="003023CA">
      <w:pPr>
        <w:contextualSpacing/>
        <w:jc w:val="both"/>
        <w:rPr>
          <w:b/>
          <w:bCs/>
        </w:rPr>
      </w:pPr>
    </w:p>
    <w:p w:rsidR="003023CA" w:rsidRDefault="003023CA" w:rsidP="003023CA">
      <w:pPr>
        <w:rPr>
          <w:b/>
          <w:bCs/>
        </w:rPr>
      </w:pPr>
      <w:r>
        <w:rPr>
          <w:b/>
          <w:bCs/>
        </w:rPr>
        <w:t xml:space="preserve">2. </w:t>
      </w:r>
      <w:r w:rsidRPr="000C07CF">
        <w:rPr>
          <w:b/>
          <w:bCs/>
        </w:rPr>
        <w:t xml:space="preserve">ВІДОМОСТІ </w:t>
      </w:r>
      <w:r>
        <w:rPr>
          <w:b/>
          <w:bCs/>
        </w:rPr>
        <w:t xml:space="preserve">ТА ІНФОРМАЦІЯ </w:t>
      </w:r>
      <w:r w:rsidRPr="000C07CF">
        <w:rPr>
          <w:b/>
          <w:bCs/>
        </w:rPr>
        <w:t>ВІД НАДАВАЧА ПІДТРИМКИ</w:t>
      </w:r>
    </w:p>
    <w:p w:rsidR="00021AED" w:rsidRDefault="00021AED" w:rsidP="003023CA">
      <w:pPr>
        <w:rPr>
          <w:b/>
          <w:bCs/>
        </w:rPr>
      </w:pPr>
    </w:p>
    <w:p w:rsidR="003023CA" w:rsidRPr="00CA1137" w:rsidRDefault="003023CA" w:rsidP="003023CA">
      <w:pPr>
        <w:contextualSpacing/>
        <w:jc w:val="both"/>
        <w:rPr>
          <w:b/>
        </w:rPr>
      </w:pPr>
      <w:r>
        <w:rPr>
          <w:b/>
        </w:rPr>
        <w:t>2</w:t>
      </w:r>
      <w:r w:rsidRPr="00CA1137">
        <w:rPr>
          <w:b/>
        </w:rPr>
        <w:t xml:space="preserve">.1. </w:t>
      </w:r>
      <w:r>
        <w:rPr>
          <w:b/>
        </w:rPr>
        <w:t>Надавач підтримки</w:t>
      </w:r>
    </w:p>
    <w:p w:rsidR="003023CA" w:rsidRPr="00CA1137" w:rsidRDefault="003023CA" w:rsidP="003023CA">
      <w:pPr>
        <w:contextualSpacing/>
        <w:jc w:val="both"/>
        <w:rPr>
          <w:b/>
        </w:rPr>
      </w:pPr>
    </w:p>
    <w:p w:rsidR="003023CA" w:rsidRPr="00E960A4" w:rsidRDefault="003023CA" w:rsidP="003023CA">
      <w:pPr>
        <w:pStyle w:val="rvps2"/>
        <w:numPr>
          <w:ilvl w:val="0"/>
          <w:numId w:val="1"/>
        </w:numPr>
        <w:tabs>
          <w:tab w:val="num" w:pos="360"/>
          <w:tab w:val="left" w:pos="709"/>
        </w:tabs>
        <w:spacing w:before="0" w:beforeAutospacing="0" w:after="0" w:afterAutospacing="0"/>
        <w:ind w:left="426" w:hanging="426"/>
        <w:jc w:val="both"/>
        <w:rPr>
          <w:lang w:val="uk-UA" w:eastAsia="uk-UA"/>
        </w:rPr>
      </w:pPr>
      <w:r>
        <w:rPr>
          <w:lang w:val="uk-UA" w:eastAsia="uk-UA"/>
        </w:rPr>
        <w:t>Дніпровська районна в місті Києві державна адміністрація</w:t>
      </w:r>
      <w:r>
        <w:rPr>
          <w:lang w:val="uk-UA"/>
        </w:rPr>
        <w:t xml:space="preserve"> </w:t>
      </w:r>
      <w:r w:rsidRPr="00B855CF">
        <w:rPr>
          <w:lang w:val="uk-UA" w:eastAsia="uk-UA"/>
        </w:rPr>
        <w:t>(</w:t>
      </w:r>
      <w:r>
        <w:rPr>
          <w:lang w:val="uk-UA" w:eastAsia="uk-UA"/>
        </w:rPr>
        <w:t>02094</w:t>
      </w:r>
      <w:r w:rsidRPr="00B855CF">
        <w:rPr>
          <w:lang w:val="uk-UA" w:eastAsia="uk-UA"/>
        </w:rPr>
        <w:t>,</w:t>
      </w:r>
      <w:r>
        <w:rPr>
          <w:lang w:val="uk-UA" w:eastAsia="uk-UA"/>
        </w:rPr>
        <w:t xml:space="preserve"> </w:t>
      </w:r>
      <w:r w:rsidRPr="00B855CF">
        <w:rPr>
          <w:lang w:val="uk-UA" w:eastAsia="uk-UA"/>
        </w:rPr>
        <w:t xml:space="preserve">м. </w:t>
      </w:r>
      <w:r>
        <w:rPr>
          <w:lang w:val="uk-UA" w:eastAsia="uk-UA"/>
        </w:rPr>
        <w:t xml:space="preserve">Київ,        </w:t>
      </w:r>
      <w:r w:rsidR="000B2A2B">
        <w:rPr>
          <w:lang w:val="uk-UA" w:eastAsia="uk-UA"/>
        </w:rPr>
        <w:t xml:space="preserve">                            б-р</w:t>
      </w:r>
      <w:r>
        <w:rPr>
          <w:lang w:val="uk-UA" w:eastAsia="uk-UA"/>
        </w:rPr>
        <w:t xml:space="preserve"> Праці, 1/1,</w:t>
      </w:r>
      <w:r w:rsidRPr="00B855CF">
        <w:rPr>
          <w:lang w:val="uk-UA" w:eastAsia="uk-UA"/>
        </w:rPr>
        <w:t xml:space="preserve"> ідентифікаційний код юридичної особи </w:t>
      </w:r>
      <w:r>
        <w:rPr>
          <w:lang w:val="uk-UA" w:eastAsia="uk-UA"/>
        </w:rPr>
        <w:t>37203257</w:t>
      </w:r>
      <w:r w:rsidRPr="00B855CF">
        <w:rPr>
          <w:lang w:val="uk-UA" w:eastAsia="uk-UA"/>
        </w:rPr>
        <w:t>).</w:t>
      </w:r>
    </w:p>
    <w:p w:rsidR="003023CA" w:rsidRDefault="003023CA" w:rsidP="003023CA">
      <w:pPr>
        <w:contextualSpacing/>
        <w:jc w:val="both"/>
        <w:rPr>
          <w:b/>
        </w:rPr>
      </w:pPr>
    </w:p>
    <w:p w:rsidR="003023CA" w:rsidRPr="00CA1137" w:rsidRDefault="003023CA" w:rsidP="003023CA">
      <w:pPr>
        <w:contextualSpacing/>
        <w:jc w:val="both"/>
        <w:rPr>
          <w:b/>
        </w:rPr>
      </w:pPr>
      <w:r>
        <w:rPr>
          <w:b/>
        </w:rPr>
        <w:t>2</w:t>
      </w:r>
      <w:r w:rsidRPr="00CA1137">
        <w:rPr>
          <w:b/>
        </w:rPr>
        <w:t xml:space="preserve">.2. </w:t>
      </w:r>
      <w:r>
        <w:rPr>
          <w:b/>
        </w:rPr>
        <w:t>Отримувач підтримки</w:t>
      </w:r>
    </w:p>
    <w:p w:rsidR="003023CA" w:rsidRPr="00CA1137" w:rsidRDefault="003023CA" w:rsidP="003023CA">
      <w:pPr>
        <w:contextualSpacing/>
        <w:jc w:val="both"/>
        <w:rPr>
          <w:b/>
        </w:rPr>
      </w:pPr>
    </w:p>
    <w:p w:rsidR="003023CA" w:rsidRDefault="003023CA" w:rsidP="003023CA">
      <w:pPr>
        <w:pStyle w:val="rvps2"/>
        <w:numPr>
          <w:ilvl w:val="0"/>
          <w:numId w:val="1"/>
        </w:numPr>
        <w:tabs>
          <w:tab w:val="num" w:pos="284"/>
        </w:tabs>
        <w:spacing w:before="0" w:beforeAutospacing="0" w:after="0" w:afterAutospacing="0"/>
        <w:ind w:left="426" w:hanging="426"/>
        <w:jc w:val="both"/>
        <w:rPr>
          <w:lang w:val="uk-UA" w:eastAsia="uk-UA"/>
        </w:rPr>
      </w:pPr>
      <w:r>
        <w:rPr>
          <w:lang w:val="uk-UA" w:eastAsia="uk-UA"/>
        </w:rPr>
        <w:t xml:space="preserve">  Комунальне підприємство по утриманню зелених насаджень Дніпровського району міста Києва</w:t>
      </w:r>
      <w:r>
        <w:rPr>
          <w:lang w:val="uk-UA"/>
        </w:rPr>
        <w:t xml:space="preserve"> (далі – КП УЗН, Підприємство</w:t>
      </w:r>
      <w:r w:rsidRPr="00B855CF">
        <w:rPr>
          <w:lang w:val="uk-UA"/>
        </w:rPr>
        <w:t>)</w:t>
      </w:r>
      <w:r w:rsidRPr="00B855CF">
        <w:rPr>
          <w:lang w:val="uk-UA" w:eastAsia="uk-UA"/>
        </w:rPr>
        <w:t xml:space="preserve"> (</w:t>
      </w:r>
      <w:r>
        <w:rPr>
          <w:lang w:val="uk-UA" w:eastAsia="uk-UA"/>
        </w:rPr>
        <w:t>02125</w:t>
      </w:r>
      <w:r>
        <w:rPr>
          <w:lang w:val="uk-UA"/>
        </w:rPr>
        <w:t xml:space="preserve">, </w:t>
      </w:r>
      <w:r>
        <w:rPr>
          <w:lang w:val="uk-UA" w:eastAsia="uk-UA"/>
        </w:rPr>
        <w:t>м. Київ, пр-т Визволителів, 6</w:t>
      </w:r>
      <w:r w:rsidRPr="00B855CF">
        <w:rPr>
          <w:lang w:val="uk-UA"/>
        </w:rPr>
        <w:t>,</w:t>
      </w:r>
      <w:r>
        <w:rPr>
          <w:lang w:val="uk-UA"/>
        </w:rPr>
        <w:t xml:space="preserve"> </w:t>
      </w:r>
      <w:r w:rsidRPr="00B855CF">
        <w:rPr>
          <w:lang w:val="uk-UA" w:eastAsia="uk-UA"/>
        </w:rPr>
        <w:t>ідентифікаційний код юридичної особи</w:t>
      </w:r>
      <w:r w:rsidRPr="00B855CF">
        <w:rPr>
          <w:lang w:val="uk-UA"/>
        </w:rPr>
        <w:t xml:space="preserve"> </w:t>
      </w:r>
      <w:r>
        <w:rPr>
          <w:lang w:val="uk-UA"/>
        </w:rPr>
        <w:t>03359813</w:t>
      </w:r>
      <w:r w:rsidRPr="00B855CF">
        <w:rPr>
          <w:lang w:val="uk-UA"/>
        </w:rPr>
        <w:t>).</w:t>
      </w:r>
    </w:p>
    <w:p w:rsidR="003023CA" w:rsidRPr="000A71D7" w:rsidRDefault="003023CA" w:rsidP="003023CA">
      <w:pPr>
        <w:pStyle w:val="rvps2"/>
        <w:spacing w:before="0" w:beforeAutospacing="0" w:after="0" w:afterAutospacing="0"/>
        <w:jc w:val="both"/>
        <w:rPr>
          <w:lang w:val="uk-UA" w:eastAsia="uk-UA"/>
        </w:rPr>
      </w:pPr>
    </w:p>
    <w:p w:rsidR="003023CA" w:rsidRPr="00CA1137" w:rsidRDefault="003023CA" w:rsidP="003023CA">
      <w:pPr>
        <w:contextualSpacing/>
        <w:jc w:val="both"/>
        <w:rPr>
          <w:b/>
        </w:rPr>
      </w:pPr>
      <w:r>
        <w:rPr>
          <w:b/>
        </w:rPr>
        <w:t>2</w:t>
      </w:r>
      <w:r w:rsidRPr="00CA1137">
        <w:rPr>
          <w:b/>
        </w:rPr>
        <w:t xml:space="preserve">.3. </w:t>
      </w:r>
      <w:r>
        <w:rPr>
          <w:b/>
        </w:rPr>
        <w:t>Мета (ціль) підтримки</w:t>
      </w:r>
    </w:p>
    <w:p w:rsidR="003023CA" w:rsidRPr="003508D8" w:rsidRDefault="003023CA" w:rsidP="003023CA">
      <w:pPr>
        <w:contextualSpacing/>
        <w:jc w:val="both"/>
        <w:rPr>
          <w:b/>
          <w:sz w:val="20"/>
        </w:rPr>
      </w:pPr>
    </w:p>
    <w:p w:rsidR="003023CA" w:rsidRDefault="003023CA" w:rsidP="003023CA">
      <w:pPr>
        <w:pStyle w:val="rvps2"/>
        <w:numPr>
          <w:ilvl w:val="0"/>
          <w:numId w:val="1"/>
        </w:numPr>
        <w:spacing w:before="0" w:beforeAutospacing="0" w:after="0" w:afterAutospacing="0"/>
        <w:jc w:val="both"/>
        <w:rPr>
          <w:lang w:val="uk-UA" w:eastAsia="uk-UA"/>
        </w:rPr>
      </w:pPr>
      <w:r w:rsidRPr="008922DA">
        <w:rPr>
          <w:lang w:val="uk-UA" w:eastAsia="uk-UA"/>
        </w:rPr>
        <w:t>Благоустрій та утримання в належному стані зелених насаджень</w:t>
      </w:r>
      <w:r>
        <w:rPr>
          <w:lang w:val="uk-UA" w:eastAsia="uk-UA"/>
        </w:rPr>
        <w:t>.</w:t>
      </w:r>
    </w:p>
    <w:p w:rsidR="003023CA" w:rsidRPr="00CA1137" w:rsidRDefault="003023CA" w:rsidP="003023CA">
      <w:pPr>
        <w:contextualSpacing/>
        <w:jc w:val="both"/>
        <w:rPr>
          <w:b/>
        </w:rPr>
      </w:pPr>
    </w:p>
    <w:p w:rsidR="003023CA" w:rsidRPr="00CA1137" w:rsidRDefault="003023CA" w:rsidP="003023CA">
      <w:pPr>
        <w:contextualSpacing/>
        <w:jc w:val="both"/>
        <w:rPr>
          <w:b/>
        </w:rPr>
      </w:pPr>
      <w:r>
        <w:rPr>
          <w:b/>
        </w:rPr>
        <w:t>2</w:t>
      </w:r>
      <w:r w:rsidRPr="00CA1137">
        <w:rPr>
          <w:b/>
        </w:rPr>
        <w:t xml:space="preserve">.4. </w:t>
      </w:r>
      <w:r>
        <w:rPr>
          <w:b/>
        </w:rPr>
        <w:t>Очікуваний результат</w:t>
      </w:r>
    </w:p>
    <w:p w:rsidR="003023CA" w:rsidRPr="003508D8" w:rsidRDefault="003023CA" w:rsidP="003023CA">
      <w:pPr>
        <w:contextualSpacing/>
        <w:jc w:val="both"/>
        <w:rPr>
          <w:b/>
          <w:sz w:val="20"/>
        </w:rPr>
      </w:pPr>
    </w:p>
    <w:p w:rsidR="003023CA" w:rsidRDefault="003023CA" w:rsidP="003023CA">
      <w:pPr>
        <w:pStyle w:val="rvps2"/>
        <w:numPr>
          <w:ilvl w:val="0"/>
          <w:numId w:val="1"/>
        </w:numPr>
        <w:spacing w:before="0" w:beforeAutospacing="0" w:after="0" w:afterAutospacing="0"/>
        <w:jc w:val="both"/>
        <w:rPr>
          <w:lang w:val="uk-UA" w:eastAsia="uk-UA"/>
        </w:rPr>
      </w:pPr>
      <w:r w:rsidRPr="00D4101B">
        <w:rPr>
          <w:lang w:val="uk-UA" w:eastAsia="uk-UA"/>
        </w:rPr>
        <w:t>Утримання в належному стані парків, скверів, зелених насаджень вздовж бульварів, вулиць та інших зелених насаджень загального користування, здій</w:t>
      </w:r>
      <w:r w:rsidR="000B2A2B">
        <w:rPr>
          <w:lang w:val="uk-UA" w:eastAsia="uk-UA"/>
        </w:rPr>
        <w:t>снення всього комплексу робіт з озеленення</w:t>
      </w:r>
      <w:r w:rsidRPr="00D4101B">
        <w:rPr>
          <w:lang w:val="uk-UA" w:eastAsia="uk-UA"/>
        </w:rPr>
        <w:t>, догляду за зел</w:t>
      </w:r>
      <w:r w:rsidR="000B2A2B">
        <w:rPr>
          <w:lang w:val="uk-UA" w:eastAsia="uk-UA"/>
        </w:rPr>
        <w:t>еними насадженнями та їх охорони й захисту на закріпленій за П</w:t>
      </w:r>
      <w:r w:rsidRPr="00D4101B">
        <w:rPr>
          <w:lang w:val="uk-UA" w:eastAsia="uk-UA"/>
        </w:rPr>
        <w:t xml:space="preserve">ідприємством території, а саме: проведення озеленювальних робіт (посадка дерев, кущів, квітів, влаштування газонів, ремонт газонів), доглядових робіт (санітарна очистка газонів, прибирання територій, прополювання газонів та квітників, викошування газонів, формувальна та санітарна обрізка дерев, лікування дерев, відгортання та підгортання дерев та кущів, видалення дикої порослі на деревах, зняття сухостійних та аварійних дерев, видалення сухих та перестійних кущів, очищення дерев від омели, формувальна обрізка кущів, догляд за живоплотами, корчування пнів, догляд за трояндами, полив дерев, кущів, газонів та квітників), виконання робіт </w:t>
      </w:r>
      <w:r w:rsidR="000B2A2B">
        <w:rPr>
          <w:lang w:val="uk-UA" w:eastAsia="uk-UA"/>
        </w:rPr>
        <w:t>і</w:t>
      </w:r>
      <w:r w:rsidRPr="00D4101B">
        <w:rPr>
          <w:lang w:val="uk-UA" w:eastAsia="uk-UA"/>
        </w:rPr>
        <w:t>з капітального ремонту об’єктів благоустрою</w:t>
      </w:r>
      <w:r w:rsidRPr="00C82474">
        <w:rPr>
          <w:lang w:val="uk-UA" w:eastAsia="uk-UA"/>
        </w:rPr>
        <w:t>.</w:t>
      </w:r>
    </w:p>
    <w:p w:rsidR="003023CA" w:rsidRPr="00CA1137" w:rsidRDefault="003023CA" w:rsidP="003023CA">
      <w:pPr>
        <w:contextualSpacing/>
        <w:jc w:val="both"/>
        <w:rPr>
          <w:b/>
        </w:rPr>
      </w:pPr>
    </w:p>
    <w:p w:rsidR="003023CA" w:rsidRPr="00CA1137" w:rsidRDefault="003023CA" w:rsidP="003023CA">
      <w:pPr>
        <w:contextualSpacing/>
        <w:jc w:val="both"/>
        <w:rPr>
          <w:b/>
        </w:rPr>
      </w:pPr>
      <w:r>
        <w:rPr>
          <w:b/>
        </w:rPr>
        <w:t>2</w:t>
      </w:r>
      <w:r w:rsidRPr="00CA1137">
        <w:rPr>
          <w:b/>
        </w:rPr>
        <w:t xml:space="preserve">.5. </w:t>
      </w:r>
      <w:r>
        <w:rPr>
          <w:b/>
        </w:rPr>
        <w:t>Форма підтримки</w:t>
      </w:r>
    </w:p>
    <w:p w:rsidR="003023CA" w:rsidRPr="003508D8" w:rsidRDefault="003023CA" w:rsidP="003023CA">
      <w:pPr>
        <w:contextualSpacing/>
        <w:jc w:val="both"/>
        <w:rPr>
          <w:b/>
          <w:sz w:val="20"/>
        </w:rPr>
      </w:pPr>
    </w:p>
    <w:p w:rsidR="003023CA" w:rsidRPr="007E5D24" w:rsidRDefault="003023CA" w:rsidP="003023CA">
      <w:pPr>
        <w:pStyle w:val="rvps2"/>
        <w:numPr>
          <w:ilvl w:val="0"/>
          <w:numId w:val="1"/>
        </w:numPr>
        <w:spacing w:before="0" w:beforeAutospacing="0" w:after="0" w:afterAutospacing="0"/>
        <w:ind w:left="426" w:hanging="426"/>
        <w:jc w:val="both"/>
        <w:rPr>
          <w:lang w:val="uk-UA" w:eastAsia="uk-UA"/>
        </w:rPr>
      </w:pPr>
      <w:r>
        <w:rPr>
          <w:lang w:val="uk-UA" w:eastAsia="uk-UA"/>
        </w:rPr>
        <w:t>Поточні та к</w:t>
      </w:r>
      <w:r w:rsidRPr="007E5D24">
        <w:rPr>
          <w:lang w:val="uk-UA" w:eastAsia="uk-UA"/>
        </w:rPr>
        <w:t>апітальні трансферти.</w:t>
      </w:r>
    </w:p>
    <w:p w:rsidR="003023CA" w:rsidRPr="00CA1137" w:rsidRDefault="003023CA" w:rsidP="003023CA">
      <w:pPr>
        <w:contextualSpacing/>
        <w:jc w:val="both"/>
        <w:rPr>
          <w:b/>
        </w:rPr>
      </w:pPr>
    </w:p>
    <w:p w:rsidR="003023CA" w:rsidRPr="00CA1137" w:rsidRDefault="003023CA" w:rsidP="003023CA">
      <w:pPr>
        <w:contextualSpacing/>
        <w:jc w:val="both"/>
        <w:rPr>
          <w:b/>
        </w:rPr>
      </w:pPr>
      <w:r>
        <w:rPr>
          <w:b/>
        </w:rPr>
        <w:t>2</w:t>
      </w:r>
      <w:r w:rsidRPr="00CA1137">
        <w:rPr>
          <w:b/>
        </w:rPr>
        <w:t xml:space="preserve">.6. </w:t>
      </w:r>
      <w:r>
        <w:rPr>
          <w:b/>
        </w:rPr>
        <w:t>Обсяг підтримки</w:t>
      </w:r>
    </w:p>
    <w:p w:rsidR="003023CA" w:rsidRPr="003508D8" w:rsidRDefault="003023CA" w:rsidP="003023CA">
      <w:pPr>
        <w:contextualSpacing/>
        <w:jc w:val="both"/>
        <w:rPr>
          <w:b/>
          <w:sz w:val="20"/>
        </w:rPr>
      </w:pPr>
    </w:p>
    <w:p w:rsidR="003023CA" w:rsidRPr="00342418" w:rsidRDefault="003023CA" w:rsidP="003023CA">
      <w:pPr>
        <w:pStyle w:val="rvps2"/>
        <w:numPr>
          <w:ilvl w:val="0"/>
          <w:numId w:val="1"/>
        </w:numPr>
        <w:spacing w:before="0" w:beforeAutospacing="0" w:after="0" w:afterAutospacing="0"/>
        <w:ind w:left="426" w:hanging="426"/>
        <w:jc w:val="both"/>
        <w:rPr>
          <w:lang w:val="uk-UA" w:eastAsia="uk-UA"/>
        </w:rPr>
      </w:pPr>
      <w:r w:rsidRPr="00002DE4">
        <w:rPr>
          <w:lang w:val="uk-UA" w:eastAsia="uk-UA"/>
        </w:rPr>
        <w:t xml:space="preserve">Загальний обсяг підтримки </w:t>
      </w:r>
      <w:r>
        <w:rPr>
          <w:lang w:val="uk-UA" w:eastAsia="uk-UA"/>
        </w:rPr>
        <w:t xml:space="preserve">– </w:t>
      </w:r>
      <w:r>
        <w:t>163 639 470</w:t>
      </w:r>
      <w:r w:rsidRPr="0025131B">
        <w:t xml:space="preserve"> </w:t>
      </w:r>
      <w:r>
        <w:rPr>
          <w:lang w:val="uk-UA"/>
        </w:rPr>
        <w:t>грн, з яких</w:t>
      </w:r>
      <w:r w:rsidRPr="00596F56">
        <w:rPr>
          <w:lang w:val="uk-UA" w:eastAsia="uk-UA"/>
        </w:rPr>
        <w:t>:</w:t>
      </w:r>
    </w:p>
    <w:p w:rsidR="003023CA" w:rsidRPr="00596F56" w:rsidRDefault="003023CA" w:rsidP="003023CA">
      <w:pPr>
        <w:pStyle w:val="rvps2"/>
        <w:numPr>
          <w:ilvl w:val="0"/>
          <w:numId w:val="10"/>
        </w:numPr>
        <w:spacing w:before="0" w:beforeAutospacing="0" w:after="0" w:afterAutospacing="0"/>
        <w:ind w:left="709" w:hanging="426"/>
        <w:jc w:val="both"/>
        <w:rPr>
          <w:lang w:val="uk-UA" w:eastAsia="uk-UA"/>
        </w:rPr>
      </w:pPr>
      <w:r>
        <w:rPr>
          <w:lang w:val="uk-UA" w:eastAsia="uk-UA"/>
        </w:rPr>
        <w:t>2019 рік – 63 683 940 грн</w:t>
      </w:r>
      <w:r w:rsidRPr="00596F56">
        <w:rPr>
          <w:lang w:val="uk-UA" w:eastAsia="uk-UA"/>
        </w:rPr>
        <w:t>;</w:t>
      </w:r>
    </w:p>
    <w:p w:rsidR="003023CA" w:rsidRPr="00596F56" w:rsidRDefault="003023CA" w:rsidP="003023CA">
      <w:pPr>
        <w:pStyle w:val="rvps2"/>
        <w:numPr>
          <w:ilvl w:val="0"/>
          <w:numId w:val="10"/>
        </w:numPr>
        <w:spacing w:before="0" w:beforeAutospacing="0" w:after="0" w:afterAutospacing="0"/>
        <w:ind w:left="709" w:hanging="426"/>
        <w:jc w:val="both"/>
        <w:rPr>
          <w:lang w:val="uk-UA" w:eastAsia="uk-UA"/>
        </w:rPr>
      </w:pPr>
      <w:r>
        <w:rPr>
          <w:lang w:val="uk-UA" w:eastAsia="uk-UA"/>
        </w:rPr>
        <w:t>2020 рік – 48 758 790 грн</w:t>
      </w:r>
      <w:r w:rsidRPr="00596F56">
        <w:rPr>
          <w:lang w:val="uk-UA" w:eastAsia="uk-UA"/>
        </w:rPr>
        <w:t>;</w:t>
      </w:r>
    </w:p>
    <w:p w:rsidR="003023CA" w:rsidRDefault="003023CA" w:rsidP="003023CA">
      <w:pPr>
        <w:pStyle w:val="rvps2"/>
        <w:numPr>
          <w:ilvl w:val="0"/>
          <w:numId w:val="10"/>
        </w:numPr>
        <w:spacing w:before="0" w:beforeAutospacing="0" w:after="0" w:afterAutospacing="0"/>
        <w:ind w:left="709" w:hanging="426"/>
        <w:jc w:val="both"/>
        <w:rPr>
          <w:lang w:val="uk-UA" w:eastAsia="uk-UA"/>
        </w:rPr>
      </w:pPr>
      <w:r>
        <w:rPr>
          <w:lang w:val="uk-UA" w:eastAsia="uk-UA"/>
        </w:rPr>
        <w:t>2021 рік – 51 196 740 грн.</w:t>
      </w:r>
    </w:p>
    <w:p w:rsidR="003023CA" w:rsidRDefault="003023CA" w:rsidP="003023CA">
      <w:pPr>
        <w:pStyle w:val="rvps2"/>
        <w:spacing w:before="0" w:beforeAutospacing="0" w:after="0" w:afterAutospacing="0"/>
        <w:jc w:val="both"/>
        <w:rPr>
          <w:lang w:val="uk-UA" w:eastAsia="uk-UA"/>
        </w:rPr>
      </w:pPr>
    </w:p>
    <w:p w:rsidR="003023CA" w:rsidRPr="00342418" w:rsidRDefault="003023CA" w:rsidP="003023CA">
      <w:pPr>
        <w:pStyle w:val="rvps2"/>
        <w:numPr>
          <w:ilvl w:val="0"/>
          <w:numId w:val="1"/>
        </w:numPr>
        <w:spacing w:before="0" w:beforeAutospacing="0" w:after="0" w:afterAutospacing="0"/>
        <w:ind w:left="426" w:hanging="426"/>
        <w:jc w:val="both"/>
        <w:rPr>
          <w:lang w:val="uk-UA" w:eastAsia="uk-UA"/>
        </w:rPr>
      </w:pPr>
      <w:proofErr w:type="spellStart"/>
      <w:r>
        <w:rPr>
          <w:bCs/>
        </w:rPr>
        <w:t>Бюджетні</w:t>
      </w:r>
      <w:proofErr w:type="spellEnd"/>
      <w:r>
        <w:rPr>
          <w:bCs/>
        </w:rPr>
        <w:t xml:space="preserve"> </w:t>
      </w:r>
      <w:proofErr w:type="spellStart"/>
      <w:r>
        <w:rPr>
          <w:bCs/>
        </w:rPr>
        <w:t>кошти</w:t>
      </w:r>
      <w:proofErr w:type="spellEnd"/>
      <w:r>
        <w:rPr>
          <w:bCs/>
        </w:rPr>
        <w:t xml:space="preserve"> КП «УЗН» </w:t>
      </w:r>
      <w:proofErr w:type="spellStart"/>
      <w:r>
        <w:rPr>
          <w:bCs/>
        </w:rPr>
        <w:t>заплановані</w:t>
      </w:r>
      <w:proofErr w:type="spellEnd"/>
      <w:r>
        <w:rPr>
          <w:bCs/>
        </w:rPr>
        <w:t xml:space="preserve"> на</w:t>
      </w:r>
      <w:r w:rsidRPr="00596F56">
        <w:rPr>
          <w:lang w:val="uk-UA" w:eastAsia="uk-UA"/>
        </w:rPr>
        <w:t>:</w:t>
      </w:r>
    </w:p>
    <w:p w:rsidR="003023CA" w:rsidRPr="00596F56" w:rsidRDefault="003023CA" w:rsidP="003023CA">
      <w:pPr>
        <w:pStyle w:val="rvps2"/>
        <w:numPr>
          <w:ilvl w:val="0"/>
          <w:numId w:val="10"/>
        </w:numPr>
        <w:spacing w:before="0" w:beforeAutospacing="0" w:after="0" w:afterAutospacing="0"/>
        <w:ind w:left="709" w:hanging="426"/>
        <w:jc w:val="both"/>
        <w:rPr>
          <w:lang w:val="uk-UA" w:eastAsia="uk-UA"/>
        </w:rPr>
      </w:pPr>
      <w:r>
        <w:rPr>
          <w:lang w:val="uk-UA" w:eastAsia="uk-UA"/>
        </w:rPr>
        <w:lastRenderedPageBreak/>
        <w:t>оплату праці та нарахування</w:t>
      </w:r>
      <w:r w:rsidRPr="00596F56">
        <w:rPr>
          <w:lang w:val="uk-UA" w:eastAsia="uk-UA"/>
        </w:rPr>
        <w:t>;</w:t>
      </w:r>
    </w:p>
    <w:p w:rsidR="003023CA" w:rsidRPr="00596F56" w:rsidRDefault="003023CA" w:rsidP="003023CA">
      <w:pPr>
        <w:pStyle w:val="rvps2"/>
        <w:numPr>
          <w:ilvl w:val="0"/>
          <w:numId w:val="10"/>
        </w:numPr>
        <w:spacing w:before="0" w:beforeAutospacing="0" w:after="0" w:afterAutospacing="0"/>
        <w:ind w:left="709" w:hanging="426"/>
        <w:jc w:val="both"/>
        <w:rPr>
          <w:lang w:val="uk-UA" w:eastAsia="uk-UA"/>
        </w:rPr>
      </w:pPr>
      <w:r>
        <w:rPr>
          <w:lang w:val="uk-UA" w:eastAsia="uk-UA"/>
        </w:rPr>
        <w:t>оплату матеріалів</w:t>
      </w:r>
      <w:r w:rsidRPr="00596F56">
        <w:rPr>
          <w:lang w:val="uk-UA" w:eastAsia="uk-UA"/>
        </w:rPr>
        <w:t>;</w:t>
      </w:r>
    </w:p>
    <w:p w:rsidR="003023CA" w:rsidRDefault="003023CA" w:rsidP="003023CA">
      <w:pPr>
        <w:pStyle w:val="rvps2"/>
        <w:numPr>
          <w:ilvl w:val="0"/>
          <w:numId w:val="10"/>
        </w:numPr>
        <w:spacing w:before="0" w:beforeAutospacing="0" w:after="0" w:afterAutospacing="0"/>
        <w:ind w:left="709" w:hanging="426"/>
        <w:jc w:val="both"/>
        <w:rPr>
          <w:lang w:val="uk-UA" w:eastAsia="uk-UA"/>
        </w:rPr>
      </w:pPr>
      <w:r>
        <w:rPr>
          <w:lang w:val="uk-UA" w:eastAsia="uk-UA"/>
        </w:rPr>
        <w:t>оплату водопостачання та водовідведення;</w:t>
      </w:r>
    </w:p>
    <w:p w:rsidR="003023CA" w:rsidRDefault="003023CA" w:rsidP="003023CA">
      <w:pPr>
        <w:pStyle w:val="rvps2"/>
        <w:numPr>
          <w:ilvl w:val="0"/>
          <w:numId w:val="10"/>
        </w:numPr>
        <w:spacing w:before="0" w:beforeAutospacing="0" w:after="0" w:afterAutospacing="0"/>
        <w:ind w:left="709" w:hanging="426"/>
        <w:jc w:val="both"/>
        <w:rPr>
          <w:lang w:val="uk-UA" w:eastAsia="uk-UA"/>
        </w:rPr>
      </w:pPr>
      <w:r>
        <w:rPr>
          <w:lang w:val="uk-UA" w:eastAsia="uk-UA"/>
        </w:rPr>
        <w:t>оплату електроенергії;</w:t>
      </w:r>
    </w:p>
    <w:p w:rsidR="003023CA" w:rsidRDefault="003023CA" w:rsidP="003023CA">
      <w:pPr>
        <w:pStyle w:val="rvps2"/>
        <w:numPr>
          <w:ilvl w:val="0"/>
          <w:numId w:val="10"/>
        </w:numPr>
        <w:spacing w:before="0" w:beforeAutospacing="0" w:after="0" w:afterAutospacing="0"/>
        <w:ind w:left="709" w:hanging="426"/>
        <w:jc w:val="both"/>
        <w:rPr>
          <w:lang w:val="uk-UA" w:eastAsia="uk-UA"/>
        </w:rPr>
      </w:pPr>
      <w:r>
        <w:rPr>
          <w:lang w:val="uk-UA" w:eastAsia="uk-UA"/>
        </w:rPr>
        <w:t xml:space="preserve">оплату послуг </w:t>
      </w:r>
      <w:r w:rsidR="000B2A2B">
        <w:rPr>
          <w:lang w:val="uk-UA" w:eastAsia="uk-UA"/>
        </w:rPr>
        <w:t>і</w:t>
      </w:r>
      <w:r>
        <w:rPr>
          <w:lang w:val="uk-UA" w:eastAsia="uk-UA"/>
        </w:rPr>
        <w:t>з приймання твердих побутових відходів;</w:t>
      </w:r>
    </w:p>
    <w:p w:rsidR="003023CA" w:rsidRDefault="003023CA" w:rsidP="003023CA">
      <w:pPr>
        <w:pStyle w:val="rvps2"/>
        <w:numPr>
          <w:ilvl w:val="0"/>
          <w:numId w:val="10"/>
        </w:numPr>
        <w:spacing w:before="0" w:beforeAutospacing="0" w:after="0" w:afterAutospacing="0"/>
        <w:ind w:left="709" w:hanging="426"/>
        <w:jc w:val="both"/>
        <w:rPr>
          <w:lang w:val="uk-UA" w:eastAsia="uk-UA"/>
        </w:rPr>
      </w:pPr>
      <w:r>
        <w:rPr>
          <w:lang w:val="uk-UA" w:eastAsia="uk-UA"/>
        </w:rPr>
        <w:t>навчання з охорони праці;</w:t>
      </w:r>
    </w:p>
    <w:p w:rsidR="003023CA" w:rsidRDefault="003023CA" w:rsidP="003023CA">
      <w:pPr>
        <w:pStyle w:val="rvps2"/>
        <w:numPr>
          <w:ilvl w:val="0"/>
          <w:numId w:val="10"/>
        </w:numPr>
        <w:spacing w:before="0" w:beforeAutospacing="0" w:after="0" w:afterAutospacing="0"/>
        <w:ind w:left="709" w:hanging="426"/>
        <w:jc w:val="both"/>
        <w:rPr>
          <w:lang w:val="uk-UA" w:eastAsia="uk-UA"/>
        </w:rPr>
      </w:pPr>
      <w:r>
        <w:rPr>
          <w:lang w:val="uk-UA" w:eastAsia="uk-UA"/>
        </w:rPr>
        <w:t xml:space="preserve">облаштування ігрового майданчика на території скверу між будинком № 6 по                 вул. </w:t>
      </w:r>
      <w:proofErr w:type="spellStart"/>
      <w:r>
        <w:rPr>
          <w:lang w:val="uk-UA" w:eastAsia="uk-UA"/>
        </w:rPr>
        <w:t>Плеханівській</w:t>
      </w:r>
      <w:proofErr w:type="spellEnd"/>
      <w:r>
        <w:rPr>
          <w:lang w:val="uk-UA" w:eastAsia="uk-UA"/>
        </w:rPr>
        <w:t xml:space="preserve"> та ліцеєм № 208;</w:t>
      </w:r>
    </w:p>
    <w:p w:rsidR="003023CA" w:rsidRDefault="003023CA" w:rsidP="003023CA">
      <w:pPr>
        <w:pStyle w:val="rvps2"/>
        <w:numPr>
          <w:ilvl w:val="0"/>
          <w:numId w:val="10"/>
        </w:numPr>
        <w:spacing w:before="0" w:beforeAutospacing="0" w:after="0" w:afterAutospacing="0"/>
        <w:ind w:left="709" w:hanging="426"/>
        <w:jc w:val="both"/>
        <w:rPr>
          <w:lang w:val="uk-UA" w:eastAsia="uk-UA"/>
        </w:rPr>
      </w:pPr>
      <w:r>
        <w:rPr>
          <w:lang w:val="uk-UA" w:eastAsia="uk-UA"/>
        </w:rPr>
        <w:t xml:space="preserve">на реалізацію громадського </w:t>
      </w:r>
      <w:proofErr w:type="spellStart"/>
      <w:r>
        <w:rPr>
          <w:lang w:val="uk-UA" w:eastAsia="uk-UA"/>
        </w:rPr>
        <w:t>проєкту</w:t>
      </w:r>
      <w:proofErr w:type="spellEnd"/>
      <w:r>
        <w:rPr>
          <w:lang w:val="uk-UA" w:eastAsia="uk-UA"/>
        </w:rPr>
        <w:t xml:space="preserve"> № 1132 «Вода для скверів та дворів </w:t>
      </w:r>
      <w:proofErr w:type="spellStart"/>
      <w:r>
        <w:rPr>
          <w:lang w:val="uk-UA" w:eastAsia="uk-UA"/>
        </w:rPr>
        <w:t>Микільської</w:t>
      </w:r>
      <w:proofErr w:type="spellEnd"/>
      <w:r>
        <w:rPr>
          <w:lang w:val="uk-UA" w:eastAsia="uk-UA"/>
        </w:rPr>
        <w:t xml:space="preserve"> Слобідки»;</w:t>
      </w:r>
    </w:p>
    <w:p w:rsidR="003023CA" w:rsidRPr="00515544" w:rsidRDefault="003023CA" w:rsidP="003023CA">
      <w:pPr>
        <w:pStyle w:val="rvps2"/>
        <w:numPr>
          <w:ilvl w:val="0"/>
          <w:numId w:val="10"/>
        </w:numPr>
        <w:spacing w:before="0" w:beforeAutospacing="0" w:after="0" w:afterAutospacing="0"/>
        <w:ind w:left="709" w:hanging="425"/>
        <w:jc w:val="both"/>
        <w:rPr>
          <w:lang w:val="uk-UA" w:eastAsia="uk-UA"/>
        </w:rPr>
      </w:pPr>
      <w:r>
        <w:rPr>
          <w:lang w:val="uk-UA" w:eastAsia="uk-UA"/>
        </w:rPr>
        <w:t xml:space="preserve">закупівлю комунальної техніки </w:t>
      </w:r>
      <w:r w:rsidRPr="0017131B">
        <w:rPr>
          <w:lang w:val="uk-UA" w:eastAsia="uk-UA"/>
        </w:rPr>
        <w:t xml:space="preserve">(з метою забезпечення ефективного обслуговування </w:t>
      </w:r>
      <w:r>
        <w:rPr>
          <w:lang w:val="uk-UA" w:eastAsia="uk-UA"/>
        </w:rPr>
        <w:t>підпорядкованої</w:t>
      </w:r>
      <w:r w:rsidRPr="0017131B">
        <w:rPr>
          <w:lang w:val="uk-UA" w:eastAsia="uk-UA"/>
        </w:rPr>
        <w:t xml:space="preserve"> територі</w:t>
      </w:r>
      <w:r w:rsidR="000B2A2B">
        <w:rPr>
          <w:lang w:val="uk-UA" w:eastAsia="uk-UA"/>
        </w:rPr>
        <w:t>ї, здійснення комплексу робіт з озеленення</w:t>
      </w:r>
      <w:r w:rsidRPr="0017131B">
        <w:rPr>
          <w:lang w:val="uk-UA" w:eastAsia="uk-UA"/>
        </w:rPr>
        <w:t>, догляду за зеленими насадженнями при належному технічному забезпеченні)</w:t>
      </w:r>
      <w:r>
        <w:rPr>
          <w:lang w:val="uk-UA" w:eastAsia="uk-UA"/>
        </w:rPr>
        <w:t>.</w:t>
      </w:r>
    </w:p>
    <w:p w:rsidR="003023CA" w:rsidRDefault="003023CA" w:rsidP="003023CA">
      <w:pPr>
        <w:contextualSpacing/>
        <w:jc w:val="both"/>
        <w:rPr>
          <w:b/>
        </w:rPr>
      </w:pPr>
    </w:p>
    <w:p w:rsidR="003023CA" w:rsidRPr="00CA1137" w:rsidRDefault="003023CA" w:rsidP="003023CA">
      <w:pPr>
        <w:contextualSpacing/>
        <w:jc w:val="both"/>
        <w:rPr>
          <w:b/>
        </w:rPr>
      </w:pPr>
      <w:r>
        <w:rPr>
          <w:b/>
        </w:rPr>
        <w:t>2.7. Підстава для надання підтримки</w:t>
      </w:r>
    </w:p>
    <w:p w:rsidR="003023CA" w:rsidRDefault="003023CA" w:rsidP="003023CA">
      <w:pPr>
        <w:pStyle w:val="rvps2"/>
        <w:spacing w:before="0" w:beforeAutospacing="0" w:after="0" w:afterAutospacing="0"/>
        <w:jc w:val="both"/>
        <w:rPr>
          <w:lang w:val="uk-UA" w:eastAsia="uk-UA"/>
        </w:rPr>
      </w:pPr>
    </w:p>
    <w:p w:rsidR="003023CA" w:rsidRDefault="003023CA" w:rsidP="003023CA">
      <w:pPr>
        <w:pStyle w:val="rvps2"/>
        <w:numPr>
          <w:ilvl w:val="0"/>
          <w:numId w:val="1"/>
        </w:numPr>
        <w:spacing w:before="0" w:beforeAutospacing="0" w:after="0" w:afterAutospacing="0"/>
        <w:jc w:val="both"/>
        <w:rPr>
          <w:lang w:val="uk-UA" w:eastAsia="uk-UA"/>
        </w:rPr>
      </w:pPr>
      <w:r>
        <w:rPr>
          <w:lang w:val="uk-UA" w:eastAsia="uk-UA"/>
        </w:rPr>
        <w:t>Закон України «Про благоустрій населених пунктів».</w:t>
      </w:r>
    </w:p>
    <w:p w:rsidR="003023CA" w:rsidRDefault="003023CA" w:rsidP="003023CA">
      <w:pPr>
        <w:pStyle w:val="rvps2"/>
        <w:spacing w:before="0" w:beforeAutospacing="0" w:after="0" w:afterAutospacing="0"/>
        <w:jc w:val="both"/>
        <w:rPr>
          <w:lang w:val="uk-UA" w:eastAsia="uk-UA"/>
        </w:rPr>
      </w:pPr>
    </w:p>
    <w:p w:rsidR="003023CA" w:rsidRDefault="003023CA" w:rsidP="003023CA">
      <w:pPr>
        <w:pStyle w:val="rvps2"/>
        <w:numPr>
          <w:ilvl w:val="0"/>
          <w:numId w:val="1"/>
        </w:numPr>
        <w:spacing w:before="0" w:beforeAutospacing="0" w:after="0" w:afterAutospacing="0"/>
        <w:jc w:val="both"/>
        <w:rPr>
          <w:lang w:val="uk-UA" w:eastAsia="uk-UA"/>
        </w:rPr>
      </w:pPr>
      <w:r>
        <w:rPr>
          <w:lang w:val="uk-UA" w:eastAsia="uk-UA"/>
        </w:rPr>
        <w:t>Закон України «Про місцеве самоврядування в Україні».</w:t>
      </w:r>
    </w:p>
    <w:p w:rsidR="003023CA" w:rsidRDefault="003023CA" w:rsidP="003023CA">
      <w:pPr>
        <w:pStyle w:val="rvps2"/>
        <w:spacing w:before="0" w:beforeAutospacing="0" w:after="0" w:afterAutospacing="0"/>
        <w:jc w:val="both"/>
        <w:rPr>
          <w:lang w:val="uk-UA" w:eastAsia="uk-UA"/>
        </w:rPr>
      </w:pPr>
    </w:p>
    <w:p w:rsidR="003023CA" w:rsidRDefault="003023CA" w:rsidP="003023CA">
      <w:pPr>
        <w:pStyle w:val="rvps2"/>
        <w:numPr>
          <w:ilvl w:val="0"/>
          <w:numId w:val="1"/>
        </w:numPr>
        <w:spacing w:before="0" w:beforeAutospacing="0" w:after="0" w:afterAutospacing="0"/>
        <w:ind w:left="426" w:hanging="426"/>
        <w:jc w:val="both"/>
        <w:rPr>
          <w:lang w:val="uk-UA" w:eastAsia="uk-UA"/>
        </w:rPr>
      </w:pPr>
      <w:r>
        <w:rPr>
          <w:lang w:val="uk-UA" w:eastAsia="uk-UA"/>
        </w:rPr>
        <w:t>Рішення Київської міської ради від 13.12.2018 № 416/6467 «Про бюджет міста Києва на 2019 рік»</w:t>
      </w:r>
      <w:r w:rsidRPr="00EC4333">
        <w:rPr>
          <w:lang w:val="uk-UA" w:eastAsia="uk-UA"/>
        </w:rPr>
        <w:t xml:space="preserve"> (</w:t>
      </w:r>
      <w:r>
        <w:rPr>
          <w:lang w:val="uk-UA" w:eastAsia="uk-UA"/>
        </w:rPr>
        <w:t>зі змінами).</w:t>
      </w:r>
    </w:p>
    <w:p w:rsidR="003023CA" w:rsidRDefault="003023CA" w:rsidP="003023CA">
      <w:pPr>
        <w:pStyle w:val="rvps2"/>
        <w:spacing w:before="0" w:beforeAutospacing="0" w:after="0" w:afterAutospacing="0"/>
        <w:ind w:left="426"/>
        <w:jc w:val="both"/>
        <w:rPr>
          <w:lang w:val="uk-UA" w:eastAsia="uk-UA"/>
        </w:rPr>
      </w:pPr>
    </w:p>
    <w:p w:rsidR="003023CA" w:rsidRDefault="003023CA" w:rsidP="003023CA">
      <w:pPr>
        <w:pStyle w:val="rvps2"/>
        <w:numPr>
          <w:ilvl w:val="0"/>
          <w:numId w:val="1"/>
        </w:numPr>
        <w:spacing w:before="0" w:beforeAutospacing="0" w:after="0" w:afterAutospacing="0"/>
        <w:ind w:left="426" w:hanging="426"/>
        <w:jc w:val="both"/>
        <w:rPr>
          <w:lang w:val="uk-UA" w:eastAsia="uk-UA"/>
        </w:rPr>
      </w:pPr>
      <w:r>
        <w:rPr>
          <w:lang w:val="uk-UA" w:eastAsia="uk-UA"/>
        </w:rPr>
        <w:t>Бюджетний запит на 2019-2021 роки за кодом програмної класифікації видатків та кредитування місцевих бюджетів 4316030 від 03.09.2018 № 000014611.</w:t>
      </w:r>
    </w:p>
    <w:p w:rsidR="003023CA" w:rsidRDefault="003023CA" w:rsidP="003023CA">
      <w:pPr>
        <w:contextualSpacing/>
        <w:jc w:val="both"/>
        <w:rPr>
          <w:b/>
        </w:rPr>
      </w:pPr>
    </w:p>
    <w:p w:rsidR="003023CA" w:rsidRPr="00CA1137" w:rsidRDefault="003023CA" w:rsidP="003023CA">
      <w:pPr>
        <w:contextualSpacing/>
        <w:jc w:val="both"/>
        <w:rPr>
          <w:b/>
        </w:rPr>
      </w:pPr>
      <w:r>
        <w:rPr>
          <w:b/>
        </w:rPr>
        <w:t>2</w:t>
      </w:r>
      <w:r w:rsidRPr="00CA1137">
        <w:rPr>
          <w:b/>
        </w:rPr>
        <w:t xml:space="preserve">.8. </w:t>
      </w:r>
      <w:r>
        <w:rPr>
          <w:b/>
        </w:rPr>
        <w:t>Тривалість підтримки</w:t>
      </w:r>
    </w:p>
    <w:p w:rsidR="003023CA" w:rsidRPr="00CA1137" w:rsidRDefault="003023CA" w:rsidP="003023CA">
      <w:pPr>
        <w:contextualSpacing/>
        <w:jc w:val="both"/>
        <w:rPr>
          <w:b/>
        </w:rPr>
      </w:pPr>
    </w:p>
    <w:p w:rsidR="003023CA" w:rsidRPr="00955D97" w:rsidRDefault="003023CA" w:rsidP="003023CA">
      <w:pPr>
        <w:pStyle w:val="rvps2"/>
        <w:numPr>
          <w:ilvl w:val="0"/>
          <w:numId w:val="1"/>
        </w:numPr>
        <w:spacing w:before="0" w:beforeAutospacing="0" w:after="0" w:afterAutospacing="0"/>
        <w:ind w:left="426" w:hanging="426"/>
        <w:jc w:val="both"/>
        <w:rPr>
          <w:lang w:val="uk-UA" w:eastAsia="uk-UA"/>
        </w:rPr>
      </w:pPr>
      <w:r>
        <w:rPr>
          <w:lang w:val="uk-UA" w:eastAsia="uk-UA"/>
        </w:rPr>
        <w:t>З 01.01.2019 по 31.12.2021</w:t>
      </w:r>
      <w:r w:rsidRPr="00E013CF">
        <w:rPr>
          <w:lang w:val="uk-UA" w:eastAsia="uk-UA"/>
        </w:rPr>
        <w:t>.</w:t>
      </w:r>
    </w:p>
    <w:p w:rsidR="00021AED" w:rsidRDefault="00021AED" w:rsidP="003023CA">
      <w:pPr>
        <w:contextualSpacing/>
        <w:jc w:val="both"/>
      </w:pPr>
    </w:p>
    <w:p w:rsidR="003023CA" w:rsidRPr="00EC0CE5" w:rsidRDefault="003023CA" w:rsidP="003023CA">
      <w:pPr>
        <w:pStyle w:val="rvps2"/>
        <w:spacing w:before="0" w:beforeAutospacing="0" w:after="0" w:afterAutospacing="0"/>
        <w:jc w:val="both"/>
        <w:rPr>
          <w:b/>
          <w:bCs/>
          <w:lang w:val="en-US" w:eastAsia="uk-UA"/>
        </w:rPr>
      </w:pPr>
      <w:r>
        <w:rPr>
          <w:b/>
          <w:bCs/>
          <w:lang w:val="uk-UA" w:eastAsia="uk-UA"/>
        </w:rPr>
        <w:t>3. І</w:t>
      </w:r>
      <w:r w:rsidRPr="00A568A4">
        <w:rPr>
          <w:b/>
          <w:bCs/>
          <w:lang w:val="uk-UA" w:eastAsia="uk-UA"/>
        </w:rPr>
        <w:t>НФОРМАЦІЯ ЩОДО ПРОГРАМИ</w:t>
      </w:r>
    </w:p>
    <w:p w:rsidR="00021AED" w:rsidRDefault="00021AED" w:rsidP="003023CA">
      <w:pPr>
        <w:pStyle w:val="rvps2"/>
        <w:spacing w:before="0" w:beforeAutospacing="0" w:after="0" w:afterAutospacing="0"/>
        <w:jc w:val="both"/>
        <w:rPr>
          <w:b/>
          <w:bCs/>
          <w:lang w:val="uk-UA" w:eastAsia="uk-UA"/>
        </w:rPr>
      </w:pPr>
    </w:p>
    <w:p w:rsidR="003023CA" w:rsidRDefault="003023CA" w:rsidP="003023CA">
      <w:pPr>
        <w:numPr>
          <w:ilvl w:val="0"/>
          <w:numId w:val="1"/>
        </w:numPr>
        <w:ind w:left="426" w:hanging="426"/>
        <w:contextualSpacing/>
        <w:jc w:val="both"/>
        <w:rPr>
          <w:bCs/>
        </w:rPr>
      </w:pPr>
      <w:r>
        <w:rPr>
          <w:bCs/>
        </w:rPr>
        <w:t>Відповідно до наданої інформації ф</w:t>
      </w:r>
      <w:r w:rsidR="00417EED">
        <w:rPr>
          <w:bCs/>
        </w:rPr>
        <w:t>інансування П</w:t>
      </w:r>
      <w:r w:rsidRPr="007E4A9E">
        <w:rPr>
          <w:bCs/>
        </w:rPr>
        <w:t xml:space="preserve">ідприємства здійснюється з метою </w:t>
      </w:r>
      <w:r w:rsidR="00417EED">
        <w:rPr>
          <w:bCs/>
        </w:rPr>
        <w:t>виконання</w:t>
      </w:r>
      <w:r w:rsidRPr="007E4A9E">
        <w:rPr>
          <w:bCs/>
        </w:rPr>
        <w:t xml:space="preserve"> заходів із благоустрою, утримання в належному стані парків, скверів, зелених насаджен</w:t>
      </w:r>
      <w:r w:rsidR="00417EED">
        <w:rPr>
          <w:bCs/>
        </w:rPr>
        <w:t>ь, здійснення комплексу робіт з озеленення</w:t>
      </w:r>
      <w:r w:rsidRPr="007E4A9E">
        <w:rPr>
          <w:bCs/>
        </w:rPr>
        <w:t>, догляду за зел</w:t>
      </w:r>
      <w:r w:rsidR="00417EED">
        <w:rPr>
          <w:bCs/>
        </w:rPr>
        <w:t>еними насадженнями та їх охорони й</w:t>
      </w:r>
      <w:r w:rsidRPr="007E4A9E">
        <w:rPr>
          <w:bCs/>
        </w:rPr>
        <w:t xml:space="preserve"> захисту на закріпле</w:t>
      </w:r>
      <w:r w:rsidR="00417EED">
        <w:rPr>
          <w:bCs/>
        </w:rPr>
        <w:t>ній за П</w:t>
      </w:r>
      <w:r>
        <w:rPr>
          <w:bCs/>
        </w:rPr>
        <w:t>ідприємством території. Виконавцем робіт з утримання зелених насаджень Дні</w:t>
      </w:r>
      <w:r w:rsidR="00417EED">
        <w:rPr>
          <w:bCs/>
        </w:rPr>
        <w:t>провського району визначено КП УЗН</w:t>
      </w:r>
      <w:r>
        <w:rPr>
          <w:bCs/>
        </w:rPr>
        <w:t xml:space="preserve">, яке створено з метою реалізації самоврядних повноважень (функцій) органів місцевого самоврядування із забезпечення виконання місцевих програм та здійснення заходів </w:t>
      </w:r>
      <w:r w:rsidR="00417EED">
        <w:rPr>
          <w:bCs/>
        </w:rPr>
        <w:t>і</w:t>
      </w:r>
      <w:r>
        <w:rPr>
          <w:bCs/>
        </w:rPr>
        <w:t>з благоустрою.</w:t>
      </w:r>
    </w:p>
    <w:p w:rsidR="003023CA" w:rsidRDefault="003023CA" w:rsidP="003023CA">
      <w:pPr>
        <w:ind w:left="426"/>
        <w:contextualSpacing/>
        <w:jc w:val="both"/>
        <w:rPr>
          <w:bCs/>
        </w:rPr>
      </w:pPr>
    </w:p>
    <w:p w:rsidR="003023CA" w:rsidRPr="004A5B3C" w:rsidRDefault="003023CA" w:rsidP="003023CA">
      <w:pPr>
        <w:pStyle w:val="rvps2"/>
        <w:numPr>
          <w:ilvl w:val="0"/>
          <w:numId w:val="1"/>
        </w:numPr>
        <w:spacing w:before="0" w:beforeAutospacing="0" w:after="0" w:afterAutospacing="0"/>
        <w:ind w:left="426" w:hanging="426"/>
        <w:jc w:val="both"/>
        <w:rPr>
          <w:lang w:val="uk-UA" w:eastAsia="uk-UA"/>
        </w:rPr>
      </w:pPr>
      <w:r>
        <w:rPr>
          <w:lang w:val="uk-UA" w:eastAsia="uk-UA"/>
        </w:rPr>
        <w:t>Кошти з міського бюджету будуть використані виключно на роботи з благоустрою підпорядкованої території, що не є комерційною діяльністю Підприємства, та надаються населенню міста на безоплатній основі.</w:t>
      </w:r>
    </w:p>
    <w:p w:rsidR="003023CA" w:rsidRPr="003331A2" w:rsidRDefault="003023CA" w:rsidP="003023CA">
      <w:pPr>
        <w:contextualSpacing/>
        <w:jc w:val="both"/>
        <w:rPr>
          <w:bCs/>
        </w:rPr>
      </w:pPr>
    </w:p>
    <w:p w:rsidR="003023CA" w:rsidRPr="004A5B3C" w:rsidRDefault="003023CA" w:rsidP="003023CA">
      <w:pPr>
        <w:pStyle w:val="rvps2"/>
        <w:numPr>
          <w:ilvl w:val="0"/>
          <w:numId w:val="1"/>
        </w:numPr>
        <w:spacing w:before="0" w:beforeAutospacing="0" w:after="0" w:afterAutospacing="0"/>
        <w:ind w:left="426" w:hanging="426"/>
        <w:contextualSpacing/>
        <w:jc w:val="both"/>
        <w:rPr>
          <w:lang w:val="uk-UA" w:eastAsia="uk-UA"/>
        </w:rPr>
      </w:pPr>
      <w:r w:rsidRPr="003B47EE">
        <w:rPr>
          <w:lang w:val="uk-UA" w:eastAsia="uk-UA"/>
        </w:rPr>
        <w:t xml:space="preserve">Загальна площа зелених насаджень </w:t>
      </w:r>
      <w:r>
        <w:rPr>
          <w:lang w:val="uk-UA" w:eastAsia="uk-UA"/>
        </w:rPr>
        <w:t xml:space="preserve">КП </w:t>
      </w:r>
      <w:r w:rsidR="00E22BFB">
        <w:rPr>
          <w:lang w:val="uk-UA" w:eastAsia="uk-UA"/>
        </w:rPr>
        <w:t>УЗН</w:t>
      </w:r>
      <w:r w:rsidRPr="003B47EE">
        <w:rPr>
          <w:lang w:val="uk-UA" w:eastAsia="uk-UA"/>
        </w:rPr>
        <w:t xml:space="preserve"> становить 655,55 га. </w:t>
      </w:r>
      <w:r w:rsidR="00E22BFB">
        <w:rPr>
          <w:lang w:val="uk-UA" w:eastAsia="uk-UA"/>
        </w:rPr>
        <w:t>Штатна чисельність працівників</w:t>
      </w:r>
      <w:r w:rsidRPr="003B47EE">
        <w:rPr>
          <w:lang w:val="uk-UA" w:eastAsia="uk-UA"/>
        </w:rPr>
        <w:t xml:space="preserve"> 310 осіб. Нормативна потреба в ко</w:t>
      </w:r>
      <w:r w:rsidR="00E22BFB">
        <w:rPr>
          <w:lang w:val="uk-UA" w:eastAsia="uk-UA"/>
        </w:rPr>
        <w:t xml:space="preserve">штах розраховується  на основі </w:t>
      </w:r>
      <w:r w:rsidRPr="003B47EE">
        <w:rPr>
          <w:lang w:val="uk-UA" w:eastAsia="uk-UA"/>
        </w:rPr>
        <w:t>Методики визначення обсягів фінансування на у</w:t>
      </w:r>
      <w:r w:rsidR="00E22BFB">
        <w:rPr>
          <w:lang w:val="uk-UA" w:eastAsia="uk-UA"/>
        </w:rPr>
        <w:t>тримання 1 га зелених насаджень</w:t>
      </w:r>
      <w:r w:rsidRPr="003B47EE">
        <w:rPr>
          <w:lang w:val="uk-UA" w:eastAsia="uk-UA"/>
        </w:rPr>
        <w:t xml:space="preserve">,  </w:t>
      </w:r>
      <w:r>
        <w:rPr>
          <w:lang w:val="uk-UA" w:eastAsia="uk-UA"/>
        </w:rPr>
        <w:t>затвердженої</w:t>
      </w:r>
      <w:r w:rsidRPr="003B47EE">
        <w:rPr>
          <w:lang w:val="uk-UA" w:eastAsia="uk-UA"/>
        </w:rPr>
        <w:t xml:space="preserve"> </w:t>
      </w:r>
      <w:r>
        <w:rPr>
          <w:lang w:val="uk-UA" w:eastAsia="uk-UA"/>
        </w:rPr>
        <w:t>наказом Міністерства</w:t>
      </w:r>
      <w:r w:rsidRPr="003B47EE">
        <w:rPr>
          <w:lang w:val="uk-UA" w:eastAsia="uk-UA"/>
        </w:rPr>
        <w:t xml:space="preserve"> будівництва, архітектури та житлово-комунального </w:t>
      </w:r>
      <w:r>
        <w:rPr>
          <w:lang w:val="uk-UA" w:eastAsia="uk-UA"/>
        </w:rPr>
        <w:t>господарства України від 09.01.2007 №</w:t>
      </w:r>
      <w:r w:rsidR="00E22BFB">
        <w:rPr>
          <w:lang w:val="uk-UA" w:eastAsia="uk-UA"/>
        </w:rPr>
        <w:t xml:space="preserve"> </w:t>
      </w:r>
      <w:r>
        <w:rPr>
          <w:lang w:val="uk-UA" w:eastAsia="uk-UA"/>
        </w:rPr>
        <w:t xml:space="preserve">2, розмір заробітної плати працівникам встановлюється відповідно до галузевої угоди між Міністерством регіонального розвитку, будівництва та житло-комунального господарства України, об’єднанням організацій роботодавців «Всеукраїнська конфедерація роботодавців житлово-комунальної галузі України» та </w:t>
      </w:r>
      <w:r>
        <w:rPr>
          <w:lang w:val="uk-UA" w:eastAsia="uk-UA"/>
        </w:rPr>
        <w:lastRenderedPageBreak/>
        <w:t>Центральним комітетом профспілки працівників житлово-комунального господарства, місцевої промисловості, побутового обслуговування населення України на 2017</w:t>
      </w:r>
      <w:r w:rsidR="00E22BFB">
        <w:rPr>
          <w:lang w:val="uk-UA" w:eastAsia="uk-UA"/>
        </w:rPr>
        <w:t xml:space="preserve"> </w:t>
      </w:r>
      <w:r>
        <w:rPr>
          <w:lang w:val="uk-UA" w:eastAsia="uk-UA"/>
        </w:rPr>
        <w:t>–</w:t>
      </w:r>
      <w:r w:rsidR="00E22BFB">
        <w:rPr>
          <w:lang w:val="uk-UA" w:eastAsia="uk-UA"/>
        </w:rPr>
        <w:t xml:space="preserve"> </w:t>
      </w:r>
      <w:r>
        <w:rPr>
          <w:lang w:val="uk-UA" w:eastAsia="uk-UA"/>
        </w:rPr>
        <w:t xml:space="preserve">2021 роки (зі змінами і доповненнями) та колективного договору Підприємства.  </w:t>
      </w:r>
    </w:p>
    <w:p w:rsidR="003023CA" w:rsidRDefault="003023CA" w:rsidP="003023CA">
      <w:pPr>
        <w:pStyle w:val="a3"/>
      </w:pPr>
    </w:p>
    <w:p w:rsidR="003023CA" w:rsidRPr="004A5B3C" w:rsidRDefault="00E22BFB" w:rsidP="003023CA">
      <w:pPr>
        <w:pStyle w:val="rvps2"/>
        <w:numPr>
          <w:ilvl w:val="0"/>
          <w:numId w:val="1"/>
        </w:numPr>
        <w:spacing w:before="0" w:beforeAutospacing="0" w:after="0" w:afterAutospacing="0"/>
        <w:ind w:left="426" w:hanging="426"/>
        <w:contextualSpacing/>
        <w:jc w:val="both"/>
        <w:rPr>
          <w:lang w:val="uk-UA" w:eastAsia="uk-UA"/>
        </w:rPr>
      </w:pPr>
      <w:r>
        <w:rPr>
          <w:lang w:val="uk-UA" w:eastAsia="uk-UA"/>
        </w:rPr>
        <w:t>КП УЗН</w:t>
      </w:r>
      <w:r w:rsidR="003023CA">
        <w:rPr>
          <w:lang w:val="uk-UA" w:eastAsia="uk-UA"/>
        </w:rPr>
        <w:t xml:space="preserve"> на 2019 рік передбачено кошти на закупівлю комунальної техніки в розмірі 830,0 тис. грн. Визначення постачальника техніки відбувається шляхом проведення ел</w:t>
      </w:r>
      <w:r>
        <w:rPr>
          <w:lang w:val="uk-UA" w:eastAsia="uk-UA"/>
        </w:rPr>
        <w:t>ектронних торгів у</w:t>
      </w:r>
      <w:r w:rsidR="003023CA">
        <w:rPr>
          <w:lang w:val="uk-UA" w:eastAsia="uk-UA"/>
        </w:rPr>
        <w:t xml:space="preserve"> системі публічних </w:t>
      </w:r>
      <w:proofErr w:type="spellStart"/>
      <w:r w:rsidR="003023CA">
        <w:rPr>
          <w:lang w:val="uk-UA" w:eastAsia="uk-UA"/>
        </w:rPr>
        <w:t>закупівель</w:t>
      </w:r>
      <w:proofErr w:type="spellEnd"/>
      <w:r w:rsidR="003023CA">
        <w:rPr>
          <w:lang w:val="uk-UA" w:eastAsia="uk-UA"/>
        </w:rPr>
        <w:t xml:space="preserve"> «</w:t>
      </w:r>
      <w:proofErr w:type="spellStart"/>
      <w:r w:rsidR="003023CA">
        <w:rPr>
          <w:lang w:val="en-US" w:eastAsia="uk-UA"/>
        </w:rPr>
        <w:t>ProZorro</w:t>
      </w:r>
      <w:proofErr w:type="spellEnd"/>
      <w:r w:rsidR="003023CA" w:rsidRPr="00216002">
        <w:rPr>
          <w:lang w:val="uk-UA" w:eastAsia="uk-UA"/>
        </w:rPr>
        <w:t xml:space="preserve">» </w:t>
      </w:r>
      <w:r w:rsidR="003023CA">
        <w:rPr>
          <w:lang w:val="uk-UA" w:eastAsia="uk-UA"/>
        </w:rPr>
        <w:t xml:space="preserve">відповідно до Закону України «Про публічні закупівлі». Придбана техніка буде використана виключно для проведення робіт </w:t>
      </w:r>
      <w:r>
        <w:rPr>
          <w:lang w:val="uk-UA" w:eastAsia="uk-UA"/>
        </w:rPr>
        <w:t>із благоустрою підпорядкованої П</w:t>
      </w:r>
      <w:r w:rsidR="003023CA">
        <w:rPr>
          <w:lang w:val="uk-UA" w:eastAsia="uk-UA"/>
        </w:rPr>
        <w:t xml:space="preserve">ідприємству території, що надаються населенню міста на безоплатній основі, та не буде використовуватись при наданні послуг юридичним, фізичним особам. </w:t>
      </w:r>
    </w:p>
    <w:p w:rsidR="003023CA" w:rsidRDefault="003023CA" w:rsidP="003023CA">
      <w:pPr>
        <w:pStyle w:val="rvps2"/>
        <w:spacing w:before="0" w:beforeAutospacing="0" w:after="0" w:afterAutospacing="0"/>
        <w:ind w:left="426" w:hanging="426"/>
        <w:contextualSpacing/>
        <w:jc w:val="both"/>
        <w:rPr>
          <w:lang w:val="uk-UA" w:eastAsia="uk-UA"/>
        </w:rPr>
      </w:pPr>
    </w:p>
    <w:p w:rsidR="003023CA" w:rsidRDefault="003023CA" w:rsidP="003023CA">
      <w:pPr>
        <w:pStyle w:val="rvps2"/>
        <w:numPr>
          <w:ilvl w:val="0"/>
          <w:numId w:val="1"/>
        </w:numPr>
        <w:spacing w:before="0" w:beforeAutospacing="0" w:after="0" w:afterAutospacing="0"/>
        <w:ind w:left="426" w:hanging="426"/>
        <w:contextualSpacing/>
        <w:jc w:val="both"/>
        <w:rPr>
          <w:lang w:val="uk-UA" w:eastAsia="uk-UA"/>
        </w:rPr>
      </w:pPr>
      <w:r w:rsidRPr="00FA5603">
        <w:rPr>
          <w:lang w:val="uk-UA" w:eastAsia="uk-UA"/>
        </w:rPr>
        <w:t>КП УЗН Дніпровського району передбачено кошти на облаштування ігрового майданчика на території скверу між будинком №</w:t>
      </w:r>
      <w:r w:rsidR="00E22BFB">
        <w:rPr>
          <w:lang w:val="uk-UA" w:eastAsia="uk-UA"/>
        </w:rPr>
        <w:t xml:space="preserve"> 6 по вулиці Плеханова й</w:t>
      </w:r>
      <w:r w:rsidRPr="00FA5603">
        <w:rPr>
          <w:lang w:val="uk-UA" w:eastAsia="uk-UA"/>
        </w:rPr>
        <w:t xml:space="preserve"> ліцеєм №</w:t>
      </w:r>
      <w:r w:rsidR="00E22BFB">
        <w:rPr>
          <w:lang w:val="uk-UA" w:eastAsia="uk-UA"/>
        </w:rPr>
        <w:t xml:space="preserve"> </w:t>
      </w:r>
      <w:r w:rsidRPr="00FA5603">
        <w:rPr>
          <w:lang w:val="uk-UA" w:eastAsia="uk-UA"/>
        </w:rPr>
        <w:t xml:space="preserve">208 по вулиці </w:t>
      </w:r>
      <w:proofErr w:type="spellStart"/>
      <w:r w:rsidRPr="00FA5603">
        <w:rPr>
          <w:lang w:val="uk-UA" w:eastAsia="uk-UA"/>
        </w:rPr>
        <w:t>Ованеса</w:t>
      </w:r>
      <w:proofErr w:type="spellEnd"/>
      <w:r w:rsidRPr="00FA5603">
        <w:rPr>
          <w:lang w:val="uk-UA" w:eastAsia="uk-UA"/>
        </w:rPr>
        <w:t xml:space="preserve"> </w:t>
      </w:r>
      <w:proofErr w:type="spellStart"/>
      <w:r w:rsidRPr="00FA5603">
        <w:rPr>
          <w:lang w:val="uk-UA" w:eastAsia="uk-UA"/>
        </w:rPr>
        <w:t>Туманяна</w:t>
      </w:r>
      <w:proofErr w:type="spellEnd"/>
      <w:r w:rsidRPr="00FA5603">
        <w:rPr>
          <w:lang w:val="uk-UA" w:eastAsia="uk-UA"/>
        </w:rPr>
        <w:t>,</w:t>
      </w:r>
      <w:r>
        <w:rPr>
          <w:lang w:val="uk-UA" w:eastAsia="uk-UA"/>
        </w:rPr>
        <w:t xml:space="preserve"> </w:t>
      </w:r>
      <w:r w:rsidRPr="00FA5603">
        <w:rPr>
          <w:lang w:val="uk-UA" w:eastAsia="uk-UA"/>
        </w:rPr>
        <w:t>2</w:t>
      </w:r>
      <w:r>
        <w:rPr>
          <w:lang w:val="uk-UA" w:eastAsia="uk-UA"/>
        </w:rPr>
        <w:t xml:space="preserve"> </w:t>
      </w:r>
      <w:r w:rsidRPr="00FA5603">
        <w:rPr>
          <w:lang w:val="uk-UA" w:eastAsia="uk-UA"/>
        </w:rPr>
        <w:t>та</w:t>
      </w:r>
      <w:r w:rsidR="00E22BFB">
        <w:rPr>
          <w:lang w:val="uk-UA" w:eastAsia="uk-UA"/>
        </w:rPr>
        <w:t xml:space="preserve"> на реалізацію громадського </w:t>
      </w:r>
      <w:proofErr w:type="spellStart"/>
      <w:r w:rsidR="00E22BFB">
        <w:rPr>
          <w:lang w:val="uk-UA" w:eastAsia="uk-UA"/>
        </w:rPr>
        <w:t>проє</w:t>
      </w:r>
      <w:r w:rsidRPr="00FA5603">
        <w:rPr>
          <w:lang w:val="uk-UA" w:eastAsia="uk-UA"/>
        </w:rPr>
        <w:t>кту</w:t>
      </w:r>
      <w:proofErr w:type="spellEnd"/>
      <w:r w:rsidRPr="00FA5603">
        <w:rPr>
          <w:lang w:val="uk-UA" w:eastAsia="uk-UA"/>
        </w:rPr>
        <w:t xml:space="preserve"> №</w:t>
      </w:r>
      <w:r w:rsidR="00E22BFB">
        <w:rPr>
          <w:lang w:val="uk-UA" w:eastAsia="uk-UA"/>
        </w:rPr>
        <w:t xml:space="preserve"> </w:t>
      </w:r>
      <w:r w:rsidRPr="00FA5603">
        <w:rPr>
          <w:lang w:val="uk-UA" w:eastAsia="uk-UA"/>
        </w:rPr>
        <w:t xml:space="preserve">1132 «Вода для скверів та дворів </w:t>
      </w:r>
      <w:proofErr w:type="spellStart"/>
      <w:r w:rsidRPr="00FA5603">
        <w:rPr>
          <w:lang w:val="uk-UA" w:eastAsia="uk-UA"/>
        </w:rPr>
        <w:t>Микіль</w:t>
      </w:r>
      <w:r>
        <w:rPr>
          <w:lang w:val="uk-UA" w:eastAsia="uk-UA"/>
        </w:rPr>
        <w:t>с</w:t>
      </w:r>
      <w:r w:rsidR="00C970D7">
        <w:rPr>
          <w:lang w:val="uk-UA" w:eastAsia="uk-UA"/>
        </w:rPr>
        <w:t>ької</w:t>
      </w:r>
      <w:proofErr w:type="spellEnd"/>
      <w:r w:rsidR="00C970D7">
        <w:rPr>
          <w:lang w:val="uk-UA" w:eastAsia="uk-UA"/>
        </w:rPr>
        <w:t xml:space="preserve"> Слобідки», де КП УЗН</w:t>
      </w:r>
      <w:r>
        <w:rPr>
          <w:lang w:val="uk-UA" w:eastAsia="uk-UA"/>
        </w:rPr>
        <w:t xml:space="preserve"> виконує функції з</w:t>
      </w:r>
      <w:r w:rsidRPr="00FA5603">
        <w:rPr>
          <w:lang w:val="uk-UA" w:eastAsia="uk-UA"/>
        </w:rPr>
        <w:t>амовника. Генеральна підрядна ор</w:t>
      </w:r>
      <w:r w:rsidR="00C970D7">
        <w:rPr>
          <w:lang w:val="uk-UA" w:eastAsia="uk-UA"/>
        </w:rPr>
        <w:t>ганізація, яка виконуватиме ці</w:t>
      </w:r>
      <w:r w:rsidRPr="00FA5603">
        <w:rPr>
          <w:lang w:val="uk-UA" w:eastAsia="uk-UA"/>
        </w:rPr>
        <w:t xml:space="preserve"> роботи</w:t>
      </w:r>
      <w:r>
        <w:rPr>
          <w:lang w:val="uk-UA" w:eastAsia="uk-UA"/>
        </w:rPr>
        <w:t>,</w:t>
      </w:r>
      <w:r w:rsidRPr="00FA5603">
        <w:rPr>
          <w:lang w:val="uk-UA" w:eastAsia="uk-UA"/>
        </w:rPr>
        <w:t xml:space="preserve"> визначається відповідно до Закону України «Про публічні закупівлі»</w:t>
      </w:r>
      <w:r>
        <w:rPr>
          <w:lang w:val="uk-UA" w:eastAsia="uk-UA"/>
        </w:rPr>
        <w:t>. За інформацією від надавача, виконуючи функції з</w:t>
      </w:r>
      <w:r w:rsidRPr="00FA5603">
        <w:rPr>
          <w:lang w:val="uk-UA" w:eastAsia="uk-UA"/>
        </w:rPr>
        <w:t>амовника</w:t>
      </w:r>
      <w:r w:rsidR="00C970D7">
        <w:rPr>
          <w:lang w:val="uk-UA" w:eastAsia="uk-UA"/>
        </w:rPr>
        <w:t>,</w:t>
      </w:r>
      <w:r w:rsidRPr="00FA5603">
        <w:rPr>
          <w:lang w:val="uk-UA" w:eastAsia="uk-UA"/>
        </w:rPr>
        <w:t xml:space="preserve"> КП УЗН не отримує прибутку, доходу чи інших відрахувань.</w:t>
      </w:r>
    </w:p>
    <w:p w:rsidR="00021AED" w:rsidRDefault="00021AED" w:rsidP="003023CA">
      <w:pPr>
        <w:pStyle w:val="rvps2"/>
        <w:spacing w:before="0" w:beforeAutospacing="0" w:after="0" w:afterAutospacing="0"/>
        <w:jc w:val="both"/>
        <w:rPr>
          <w:b/>
          <w:bCs/>
          <w:lang w:val="uk-UA" w:eastAsia="uk-UA"/>
        </w:rPr>
      </w:pPr>
    </w:p>
    <w:p w:rsidR="003023CA" w:rsidRPr="001E5B93" w:rsidRDefault="003023CA" w:rsidP="003023CA">
      <w:pPr>
        <w:pStyle w:val="rvps2"/>
        <w:spacing w:before="0" w:beforeAutospacing="0" w:after="0" w:afterAutospacing="0"/>
        <w:jc w:val="both"/>
        <w:rPr>
          <w:b/>
          <w:bCs/>
          <w:lang w:val="uk-UA" w:eastAsia="uk-UA"/>
        </w:rPr>
      </w:pPr>
      <w:r w:rsidRPr="002854C6">
        <w:rPr>
          <w:b/>
          <w:bCs/>
          <w:lang w:val="uk-UA" w:eastAsia="uk-UA"/>
        </w:rPr>
        <w:t>4. НОРМАТИВНО-ПРАВОВЕ РЕГУЛЮВАННЯ</w:t>
      </w:r>
    </w:p>
    <w:p w:rsidR="00021AED" w:rsidRDefault="00021AED" w:rsidP="003023CA">
      <w:pPr>
        <w:pStyle w:val="rvps2"/>
        <w:spacing w:before="0" w:beforeAutospacing="0" w:after="0" w:afterAutospacing="0"/>
        <w:jc w:val="both"/>
        <w:rPr>
          <w:b/>
          <w:lang w:val="uk-UA" w:eastAsia="uk-UA"/>
        </w:rPr>
      </w:pPr>
    </w:p>
    <w:p w:rsidR="003023CA" w:rsidRDefault="003023CA" w:rsidP="003023CA">
      <w:pPr>
        <w:pStyle w:val="rvps2"/>
        <w:spacing w:before="0" w:beforeAutospacing="0" w:after="0" w:afterAutospacing="0"/>
        <w:jc w:val="both"/>
        <w:rPr>
          <w:b/>
          <w:lang w:val="uk-UA" w:eastAsia="uk-UA"/>
        </w:rPr>
      </w:pPr>
      <w:r>
        <w:rPr>
          <w:b/>
          <w:lang w:val="uk-UA" w:eastAsia="uk-UA"/>
        </w:rPr>
        <w:t xml:space="preserve">4.1. </w:t>
      </w:r>
      <w:r w:rsidRPr="00FB1B3F">
        <w:rPr>
          <w:b/>
          <w:lang w:val="uk-UA" w:eastAsia="uk-UA"/>
        </w:rPr>
        <w:t>Ознаки державної допомоги</w:t>
      </w:r>
    </w:p>
    <w:p w:rsidR="003023CA" w:rsidRDefault="003023CA" w:rsidP="003023CA">
      <w:pPr>
        <w:pStyle w:val="rvps2"/>
        <w:spacing w:before="0" w:beforeAutospacing="0" w:after="0" w:afterAutospacing="0"/>
        <w:jc w:val="both"/>
        <w:rPr>
          <w:b/>
          <w:lang w:val="uk-UA" w:eastAsia="uk-UA"/>
        </w:rPr>
      </w:pPr>
    </w:p>
    <w:p w:rsidR="003023CA" w:rsidRDefault="003023CA" w:rsidP="003023CA">
      <w:pPr>
        <w:pStyle w:val="rvps2"/>
        <w:numPr>
          <w:ilvl w:val="0"/>
          <w:numId w:val="1"/>
        </w:numPr>
        <w:spacing w:before="0" w:beforeAutospacing="0" w:after="0" w:afterAutospacing="0"/>
        <w:ind w:left="426" w:hanging="426"/>
        <w:jc w:val="both"/>
        <w:rPr>
          <w:lang w:val="uk-UA" w:eastAsia="uk-UA"/>
        </w:rPr>
      </w:pPr>
      <w:r w:rsidRPr="00DF4B18">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3023CA" w:rsidRDefault="003023CA" w:rsidP="003023CA">
      <w:pPr>
        <w:pStyle w:val="rvps2"/>
        <w:spacing w:before="0" w:beforeAutospacing="0" w:after="0" w:afterAutospacing="0"/>
        <w:ind w:left="426" w:hanging="426"/>
        <w:jc w:val="both"/>
        <w:rPr>
          <w:lang w:val="uk-UA" w:eastAsia="uk-UA"/>
        </w:rPr>
      </w:pPr>
    </w:p>
    <w:p w:rsidR="003023CA" w:rsidRDefault="003023CA" w:rsidP="003023CA">
      <w:pPr>
        <w:pStyle w:val="rvps2"/>
        <w:numPr>
          <w:ilvl w:val="0"/>
          <w:numId w:val="1"/>
        </w:numPr>
        <w:spacing w:before="0" w:beforeAutospacing="0" w:after="0" w:afterAutospacing="0"/>
        <w:ind w:left="426" w:hanging="426"/>
        <w:jc w:val="both"/>
        <w:rPr>
          <w:lang w:val="uk-UA" w:eastAsia="uk-UA"/>
        </w:rPr>
      </w:pPr>
      <w:r>
        <w:rPr>
          <w:lang w:val="uk-UA" w:eastAsia="uk-UA"/>
        </w:rPr>
        <w:t>Д</w:t>
      </w:r>
      <w:r w:rsidRPr="00FB1B3F">
        <w:rPr>
          <w:lang w:val="uk-UA" w:eastAsia="uk-UA"/>
        </w:rPr>
        <w:t>ержавна підтримка є державною допомогою, якщо одночасно виконуються такі умови:</w:t>
      </w:r>
    </w:p>
    <w:p w:rsidR="003023CA" w:rsidRDefault="003023CA" w:rsidP="003023CA">
      <w:pPr>
        <w:pStyle w:val="rvps2"/>
        <w:spacing w:before="0" w:beforeAutospacing="0" w:after="0" w:afterAutospacing="0"/>
        <w:ind w:left="720" w:hanging="294"/>
        <w:jc w:val="both"/>
        <w:rPr>
          <w:lang w:val="uk-UA" w:eastAsia="uk-UA"/>
        </w:rPr>
      </w:pPr>
      <w:r>
        <w:rPr>
          <w:lang w:val="uk-UA" w:eastAsia="uk-UA"/>
        </w:rPr>
        <w:t xml:space="preserve">- </w:t>
      </w:r>
      <w:r w:rsidRPr="00FB1B3F">
        <w:rPr>
          <w:lang w:val="uk-UA" w:eastAsia="uk-UA"/>
        </w:rPr>
        <w:t>підтримка надається суб’єкту господарювання;</w:t>
      </w:r>
    </w:p>
    <w:p w:rsidR="003023CA" w:rsidRDefault="003023CA" w:rsidP="003023CA">
      <w:pPr>
        <w:pStyle w:val="rvps2"/>
        <w:spacing w:before="0" w:beforeAutospacing="0" w:after="0" w:afterAutospacing="0"/>
        <w:ind w:left="720" w:hanging="294"/>
        <w:jc w:val="both"/>
        <w:rPr>
          <w:lang w:val="uk-UA" w:eastAsia="uk-UA"/>
        </w:rPr>
      </w:pPr>
      <w:r>
        <w:rPr>
          <w:lang w:val="uk-UA" w:eastAsia="uk-UA"/>
        </w:rPr>
        <w:t xml:space="preserve">- </w:t>
      </w:r>
      <w:r w:rsidRPr="00FB1B3F">
        <w:rPr>
          <w:lang w:val="uk-UA" w:eastAsia="uk-UA"/>
        </w:rPr>
        <w:t>державна підтримка здійснюється за рахунок ресурсів держави чи місцевих ресурсів;</w:t>
      </w:r>
    </w:p>
    <w:p w:rsidR="003023CA" w:rsidRDefault="003023CA" w:rsidP="003023CA">
      <w:pPr>
        <w:pStyle w:val="rvps2"/>
        <w:spacing w:before="0" w:beforeAutospacing="0" w:after="0" w:afterAutospacing="0"/>
        <w:ind w:left="720" w:hanging="294"/>
        <w:jc w:val="both"/>
        <w:rPr>
          <w:lang w:val="uk-UA" w:eastAsia="uk-UA"/>
        </w:rPr>
      </w:pPr>
      <w:r>
        <w:rPr>
          <w:lang w:val="uk-UA" w:eastAsia="uk-UA"/>
        </w:rPr>
        <w:t xml:space="preserve">- </w:t>
      </w:r>
      <w:r w:rsidRPr="00FB1B3F">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3023CA" w:rsidRDefault="003023CA" w:rsidP="003023CA">
      <w:pPr>
        <w:pStyle w:val="rvps2"/>
        <w:spacing w:before="0" w:beforeAutospacing="0" w:after="0" w:afterAutospacing="0"/>
        <w:ind w:left="720" w:hanging="294"/>
        <w:jc w:val="both"/>
        <w:rPr>
          <w:lang w:val="uk-UA" w:eastAsia="uk-UA"/>
        </w:rPr>
      </w:pPr>
      <w:r>
        <w:rPr>
          <w:lang w:val="uk-UA" w:eastAsia="uk-UA"/>
        </w:rPr>
        <w:t xml:space="preserve">- </w:t>
      </w:r>
      <w:r w:rsidRPr="00FB1B3F">
        <w:rPr>
          <w:lang w:val="uk-UA" w:eastAsia="uk-UA"/>
        </w:rPr>
        <w:t>підтримка спотворює або загрожує спотворенням економічної конкуренції.</w:t>
      </w:r>
    </w:p>
    <w:p w:rsidR="003023CA" w:rsidRDefault="003023CA" w:rsidP="003023CA">
      <w:pPr>
        <w:pStyle w:val="rvps2"/>
        <w:spacing w:before="0" w:beforeAutospacing="0" w:after="0" w:afterAutospacing="0"/>
        <w:ind w:left="720"/>
        <w:jc w:val="both"/>
        <w:rPr>
          <w:lang w:val="uk-UA" w:eastAsia="uk-UA"/>
        </w:rPr>
      </w:pPr>
    </w:p>
    <w:p w:rsidR="00021AED" w:rsidRPr="00402D94" w:rsidRDefault="003023CA" w:rsidP="00021AED">
      <w:pPr>
        <w:pStyle w:val="rvps2"/>
        <w:numPr>
          <w:ilvl w:val="0"/>
          <w:numId w:val="1"/>
        </w:numPr>
        <w:spacing w:before="0" w:beforeAutospacing="0" w:after="0" w:afterAutospacing="0"/>
        <w:ind w:left="426" w:hanging="426"/>
        <w:jc w:val="both"/>
        <w:rPr>
          <w:lang w:val="uk-UA" w:eastAsia="uk-UA"/>
        </w:rPr>
      </w:pPr>
      <w:r w:rsidRPr="00FB1B3F">
        <w:rPr>
          <w:lang w:val="uk-UA" w:eastAsia="uk-UA"/>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3023CA" w:rsidRPr="00FB1B3F" w:rsidRDefault="003023CA" w:rsidP="003023CA">
      <w:pPr>
        <w:pStyle w:val="rvps2"/>
        <w:jc w:val="both"/>
        <w:rPr>
          <w:b/>
          <w:lang w:val="uk-UA" w:eastAsia="uk-UA"/>
        </w:rPr>
      </w:pPr>
      <w:r>
        <w:rPr>
          <w:b/>
          <w:lang w:val="uk-UA" w:eastAsia="uk-UA"/>
        </w:rPr>
        <w:t>4</w:t>
      </w:r>
      <w:r w:rsidRPr="00FB1B3F">
        <w:rPr>
          <w:b/>
          <w:lang w:val="uk-UA" w:eastAsia="uk-UA"/>
        </w:rPr>
        <w:t xml:space="preserve">.2.    Об’єкти благоустрою </w:t>
      </w:r>
    </w:p>
    <w:p w:rsidR="003023CA" w:rsidRDefault="003023CA" w:rsidP="003023CA">
      <w:pPr>
        <w:pStyle w:val="rvps2"/>
        <w:numPr>
          <w:ilvl w:val="0"/>
          <w:numId w:val="1"/>
        </w:numPr>
        <w:spacing w:before="0" w:beforeAutospacing="0" w:after="0" w:afterAutospacing="0"/>
        <w:ind w:left="426" w:hanging="426"/>
        <w:jc w:val="both"/>
        <w:rPr>
          <w:lang w:val="uk-UA" w:eastAsia="uk-UA"/>
        </w:rPr>
      </w:pPr>
      <w:r w:rsidRPr="00444D55">
        <w:rPr>
          <w:lang w:val="uk-UA" w:eastAsia="uk-UA"/>
        </w:rPr>
        <w:t>Згідно зі статтею 30 Закону України «Про місцеве самоврядування України» до відання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w:t>
      </w:r>
      <w:r>
        <w:rPr>
          <w:lang w:val="uk-UA" w:eastAsia="uk-UA"/>
        </w:rPr>
        <w:t>строю населених пунктів.</w:t>
      </w:r>
    </w:p>
    <w:p w:rsidR="003023CA" w:rsidRPr="003B1C46" w:rsidRDefault="003023CA" w:rsidP="003023CA">
      <w:pPr>
        <w:pStyle w:val="rvps2"/>
        <w:spacing w:before="0" w:beforeAutospacing="0" w:after="0" w:afterAutospacing="0"/>
        <w:ind w:left="426" w:hanging="426"/>
        <w:jc w:val="both"/>
        <w:rPr>
          <w:lang w:val="uk-UA" w:eastAsia="uk-UA"/>
        </w:rPr>
      </w:pPr>
    </w:p>
    <w:p w:rsidR="003023CA" w:rsidRPr="00444D55" w:rsidRDefault="003023CA" w:rsidP="003023CA">
      <w:pPr>
        <w:pStyle w:val="rvps2"/>
        <w:numPr>
          <w:ilvl w:val="0"/>
          <w:numId w:val="1"/>
        </w:numPr>
        <w:spacing w:before="0" w:beforeAutospacing="0" w:after="0" w:afterAutospacing="0"/>
        <w:ind w:left="426" w:hanging="426"/>
        <w:jc w:val="both"/>
        <w:rPr>
          <w:lang w:val="uk-UA" w:eastAsia="uk-UA"/>
        </w:rPr>
      </w:pPr>
      <w:r w:rsidRPr="00444D55">
        <w:rPr>
          <w:lang w:val="uk-UA" w:eastAsia="uk-UA"/>
        </w:rPr>
        <w:t>Відповідно до</w:t>
      </w:r>
      <w:r>
        <w:rPr>
          <w:lang w:val="uk-UA" w:eastAsia="uk-UA"/>
        </w:rPr>
        <w:t xml:space="preserve"> частини першої</w:t>
      </w:r>
      <w:r w:rsidRPr="00444D55">
        <w:rPr>
          <w:lang w:val="uk-UA" w:eastAsia="uk-UA"/>
        </w:rPr>
        <w:t xml:space="preserve"> статті 10 Закону України «Про благоустрій населених пунктів» до повноважень сільських, селищних і міських рад у сфері благоустрою населених пунктів, зокрема, належить:</w:t>
      </w:r>
    </w:p>
    <w:p w:rsidR="003023CA" w:rsidRDefault="003023CA" w:rsidP="003023CA">
      <w:pPr>
        <w:pStyle w:val="rvps2"/>
        <w:spacing w:before="0" w:beforeAutospacing="0" w:after="0" w:afterAutospacing="0"/>
        <w:ind w:left="720" w:hanging="294"/>
        <w:jc w:val="both"/>
        <w:rPr>
          <w:lang w:val="uk-UA" w:eastAsia="uk-UA"/>
        </w:rPr>
      </w:pPr>
      <w:r>
        <w:rPr>
          <w:lang w:val="uk-UA" w:eastAsia="uk-UA"/>
        </w:rPr>
        <w:lastRenderedPageBreak/>
        <w:t xml:space="preserve">- </w:t>
      </w:r>
      <w:r w:rsidRPr="00B64213">
        <w:rPr>
          <w:lang w:val="uk-UA" w:eastAsia="uk-UA"/>
        </w:rPr>
        <w:t xml:space="preserve">затвердження  місцевих  програм  та заходів </w:t>
      </w:r>
      <w:r>
        <w:rPr>
          <w:lang w:val="uk-UA" w:eastAsia="uk-UA"/>
        </w:rPr>
        <w:t>і</w:t>
      </w:r>
      <w:r w:rsidRPr="00B64213">
        <w:rPr>
          <w:lang w:val="uk-UA" w:eastAsia="uk-UA"/>
        </w:rPr>
        <w:t>з благоустрою населених пунктів;</w:t>
      </w:r>
    </w:p>
    <w:p w:rsidR="003023CA" w:rsidRDefault="003023CA" w:rsidP="003023CA">
      <w:pPr>
        <w:pStyle w:val="rvps2"/>
        <w:spacing w:before="0" w:beforeAutospacing="0" w:after="0" w:afterAutospacing="0"/>
        <w:ind w:left="720" w:hanging="294"/>
        <w:jc w:val="both"/>
        <w:rPr>
          <w:lang w:val="uk-UA" w:eastAsia="uk-UA"/>
        </w:rPr>
      </w:pPr>
      <w:r>
        <w:rPr>
          <w:lang w:val="uk-UA" w:eastAsia="uk-UA"/>
        </w:rPr>
        <w:t xml:space="preserve">- </w:t>
      </w:r>
      <w:r w:rsidRPr="00B64213">
        <w:rPr>
          <w:lang w:val="uk-UA" w:eastAsia="uk-UA"/>
        </w:rPr>
        <w:t>затвердження   правил  благоустрою  територій  населених пунктів;</w:t>
      </w:r>
    </w:p>
    <w:p w:rsidR="003023CA" w:rsidRDefault="003023CA" w:rsidP="003023CA">
      <w:pPr>
        <w:pStyle w:val="rvps2"/>
        <w:spacing w:before="0" w:beforeAutospacing="0" w:after="0" w:afterAutospacing="0"/>
        <w:ind w:left="567" w:hanging="141"/>
        <w:jc w:val="both"/>
        <w:rPr>
          <w:lang w:val="uk-UA" w:eastAsia="uk-UA"/>
        </w:rPr>
      </w:pPr>
      <w:r>
        <w:rPr>
          <w:lang w:val="uk-UA" w:eastAsia="uk-UA"/>
        </w:rPr>
        <w:t xml:space="preserve">- </w:t>
      </w:r>
      <w:r w:rsidRPr="00B64213">
        <w:rPr>
          <w:lang w:val="uk-UA" w:eastAsia="uk-UA"/>
        </w:rPr>
        <w:t>створення</w:t>
      </w:r>
      <w:r>
        <w:rPr>
          <w:lang w:val="uk-UA" w:eastAsia="uk-UA"/>
        </w:rPr>
        <w:t xml:space="preserve"> в разі</w:t>
      </w:r>
      <w:r w:rsidRPr="00B64213">
        <w:rPr>
          <w:lang w:val="uk-UA" w:eastAsia="uk-UA"/>
        </w:rPr>
        <w:t xml:space="preserve"> необхідності</w:t>
      </w:r>
      <w:r>
        <w:rPr>
          <w:lang w:val="uk-UA" w:eastAsia="uk-UA"/>
        </w:rPr>
        <w:t xml:space="preserve"> органів і служб для забезпечення  здійснення</w:t>
      </w:r>
      <w:r w:rsidRPr="00B64213">
        <w:rPr>
          <w:lang w:val="uk-UA" w:eastAsia="uk-UA"/>
        </w:rPr>
        <w:t xml:space="preserve"> спільно  з іншими су</w:t>
      </w:r>
      <w:r>
        <w:rPr>
          <w:lang w:val="uk-UA" w:eastAsia="uk-UA"/>
        </w:rPr>
        <w:t xml:space="preserve">б'єктами комунальної власності благоустрою населених </w:t>
      </w:r>
      <w:r w:rsidRPr="00B64213">
        <w:rPr>
          <w:lang w:val="uk-UA" w:eastAsia="uk-UA"/>
        </w:rPr>
        <w:t xml:space="preserve">пунктів, визначення </w:t>
      </w:r>
      <w:r>
        <w:rPr>
          <w:lang w:val="uk-UA" w:eastAsia="uk-UA"/>
        </w:rPr>
        <w:t>повноважень цих органів (служб).</w:t>
      </w:r>
    </w:p>
    <w:p w:rsidR="003023CA" w:rsidRDefault="003023CA" w:rsidP="003023CA">
      <w:pPr>
        <w:pStyle w:val="rvps2"/>
        <w:spacing w:before="0" w:beforeAutospacing="0" w:after="0" w:afterAutospacing="0"/>
        <w:ind w:left="720"/>
        <w:jc w:val="both"/>
        <w:rPr>
          <w:lang w:val="uk-UA" w:eastAsia="uk-UA"/>
        </w:rPr>
      </w:pPr>
    </w:p>
    <w:p w:rsidR="003023CA" w:rsidRPr="00C0421D" w:rsidRDefault="003023CA" w:rsidP="003023CA">
      <w:pPr>
        <w:pStyle w:val="rvps2"/>
        <w:numPr>
          <w:ilvl w:val="0"/>
          <w:numId w:val="1"/>
        </w:numPr>
        <w:spacing w:before="0" w:beforeAutospacing="0" w:after="0" w:afterAutospacing="0"/>
        <w:ind w:left="426" w:hanging="426"/>
        <w:jc w:val="both"/>
        <w:rPr>
          <w:lang w:val="uk-UA" w:eastAsia="uk-UA"/>
        </w:rPr>
      </w:pPr>
      <w:r w:rsidRPr="00444D55">
        <w:rPr>
          <w:lang w:val="uk-UA" w:eastAsia="uk-UA"/>
        </w:rPr>
        <w:t>Відповідно до</w:t>
      </w:r>
      <w:r>
        <w:rPr>
          <w:lang w:val="uk-UA" w:eastAsia="uk-UA"/>
        </w:rPr>
        <w:t xml:space="preserve"> частини другої</w:t>
      </w:r>
      <w:r w:rsidRPr="00444D55">
        <w:rPr>
          <w:lang w:val="uk-UA" w:eastAsia="uk-UA"/>
        </w:rPr>
        <w:t xml:space="preserve"> статті 10 Закону України «Про благоустрій населених пунктів» до повноважень</w:t>
      </w:r>
      <w:r>
        <w:rPr>
          <w:lang w:val="uk-UA" w:eastAsia="uk-UA"/>
        </w:rPr>
        <w:t xml:space="preserve"> виконавчих органів</w:t>
      </w:r>
      <w:r w:rsidRPr="00444D55">
        <w:rPr>
          <w:lang w:val="uk-UA" w:eastAsia="uk-UA"/>
        </w:rPr>
        <w:t xml:space="preserve"> сільських, селищних і міських рад у сфері благоустрою населених пунктів, зокрема, належить</w:t>
      </w:r>
      <w:r w:rsidRPr="00C0421D">
        <w:rPr>
          <w:lang w:val="uk-UA" w:eastAsia="uk-UA"/>
        </w:rPr>
        <w:t>:</w:t>
      </w:r>
    </w:p>
    <w:p w:rsidR="003023CA" w:rsidRDefault="003023CA" w:rsidP="003023CA">
      <w:pPr>
        <w:pStyle w:val="rvps2"/>
        <w:spacing w:before="0" w:beforeAutospacing="0" w:after="0" w:afterAutospacing="0"/>
        <w:ind w:left="709" w:hanging="283"/>
        <w:jc w:val="both"/>
        <w:rPr>
          <w:lang w:val="uk-UA" w:eastAsia="uk-UA"/>
        </w:rPr>
      </w:pPr>
      <w:r>
        <w:rPr>
          <w:lang w:val="uk-UA" w:eastAsia="uk-UA"/>
        </w:rPr>
        <w:t xml:space="preserve">- </w:t>
      </w:r>
      <w:r w:rsidRPr="00B64213">
        <w:rPr>
          <w:lang w:val="uk-UA" w:eastAsia="uk-UA"/>
        </w:rPr>
        <w:t xml:space="preserve">забезпечення  виконання  місцевих  програм  та здійснення заходів </w:t>
      </w:r>
      <w:r>
        <w:rPr>
          <w:lang w:val="uk-UA" w:eastAsia="uk-UA"/>
        </w:rPr>
        <w:t>і</w:t>
      </w:r>
      <w:r w:rsidRPr="00B64213">
        <w:rPr>
          <w:lang w:val="uk-UA" w:eastAsia="uk-UA"/>
        </w:rPr>
        <w:t>з благоустрою населених пунктів;</w:t>
      </w:r>
    </w:p>
    <w:p w:rsidR="003023CA" w:rsidRDefault="003023CA" w:rsidP="003023CA">
      <w:pPr>
        <w:pStyle w:val="rvps2"/>
        <w:spacing w:before="0" w:beforeAutospacing="0" w:after="0" w:afterAutospacing="0"/>
        <w:ind w:left="720" w:hanging="294"/>
        <w:jc w:val="both"/>
        <w:rPr>
          <w:lang w:val="uk-UA" w:eastAsia="uk-UA"/>
        </w:rPr>
      </w:pPr>
      <w:r>
        <w:rPr>
          <w:lang w:val="uk-UA" w:eastAsia="uk-UA"/>
        </w:rPr>
        <w:t xml:space="preserve">- </w:t>
      </w:r>
      <w:r w:rsidRPr="00B64213">
        <w:rPr>
          <w:lang w:val="uk-UA" w:eastAsia="uk-UA"/>
        </w:rPr>
        <w:t>організація місць відпочинку для населення.</w:t>
      </w:r>
    </w:p>
    <w:p w:rsidR="003023CA" w:rsidRDefault="003023CA" w:rsidP="003023CA">
      <w:pPr>
        <w:pStyle w:val="rvps2"/>
        <w:spacing w:before="0" w:beforeAutospacing="0" w:after="0" w:afterAutospacing="0"/>
        <w:jc w:val="both"/>
        <w:rPr>
          <w:lang w:val="uk-UA" w:eastAsia="uk-UA"/>
        </w:rPr>
      </w:pPr>
    </w:p>
    <w:p w:rsidR="003023CA" w:rsidRDefault="003023CA" w:rsidP="003023CA">
      <w:pPr>
        <w:pStyle w:val="rvps2"/>
        <w:numPr>
          <w:ilvl w:val="0"/>
          <w:numId w:val="1"/>
        </w:numPr>
        <w:spacing w:before="0" w:beforeAutospacing="0" w:after="0" w:afterAutospacing="0"/>
        <w:ind w:left="426" w:hanging="426"/>
        <w:jc w:val="both"/>
        <w:rPr>
          <w:lang w:val="uk-UA" w:eastAsia="uk-UA"/>
        </w:rPr>
      </w:pPr>
      <w:r w:rsidRPr="00192C65">
        <w:rPr>
          <w:lang w:val="uk-UA" w:eastAsia="uk-UA"/>
        </w:rPr>
        <w:t>Відповідно до частини першої статті 13 Закону України «Про благоустрій населених пунктів» до об'єктів благоустрою населених пунктів, зокрема, належать: території загального користування: парки (гідропарки, лугопарки, лісопарки, парки культури та відпочинку, парки</w:t>
      </w:r>
      <w:r>
        <w:rPr>
          <w:lang w:val="uk-UA" w:eastAsia="uk-UA"/>
        </w:rPr>
        <w:t>-</w:t>
      </w:r>
      <w:r w:rsidRPr="00192C65">
        <w:rPr>
          <w:lang w:val="uk-UA" w:eastAsia="uk-UA"/>
        </w:rPr>
        <w:t>пам'ятки садово</w:t>
      </w:r>
      <w:r>
        <w:rPr>
          <w:lang w:val="uk-UA" w:eastAsia="uk-UA"/>
        </w:rPr>
        <w:t>-</w:t>
      </w:r>
      <w:r w:rsidRPr="00192C65">
        <w:rPr>
          <w:lang w:val="uk-UA" w:eastAsia="uk-UA"/>
        </w:rPr>
        <w:t xml:space="preserve">паркового мистецтва, спортивні, </w:t>
      </w:r>
      <w:r>
        <w:rPr>
          <w:lang w:val="uk-UA" w:eastAsia="uk-UA"/>
        </w:rPr>
        <w:t xml:space="preserve">дитячі, </w:t>
      </w:r>
      <w:r w:rsidRPr="00192C65">
        <w:rPr>
          <w:lang w:val="uk-UA" w:eastAsia="uk-UA"/>
        </w:rPr>
        <w:t xml:space="preserve">історичні, національні, меморіальні та інші), рекреаційні зони, сади, сквери та майданчики; пам'ятки культурної та історичної спадщини; майдани, площі, бульвари, проспекти; </w:t>
      </w:r>
      <w:r>
        <w:rPr>
          <w:lang w:val="uk-UA" w:eastAsia="uk-UA"/>
        </w:rPr>
        <w:t xml:space="preserve">вулиці, дороги, провулки, </w:t>
      </w:r>
      <w:r w:rsidRPr="00192C65">
        <w:rPr>
          <w:lang w:val="uk-UA" w:eastAsia="uk-UA"/>
        </w:rPr>
        <w:t xml:space="preserve">узвози, проїзди, пішохідні та велосипедні доріжки; пляжі; кладовища; інші території загального користування; </w:t>
      </w:r>
      <w:r>
        <w:rPr>
          <w:lang w:val="uk-UA" w:eastAsia="uk-UA"/>
        </w:rPr>
        <w:t>прибудинкові території.</w:t>
      </w:r>
    </w:p>
    <w:p w:rsidR="003023CA" w:rsidRPr="00192C65" w:rsidRDefault="003023CA" w:rsidP="003023CA">
      <w:pPr>
        <w:pStyle w:val="rvps2"/>
        <w:spacing w:before="0" w:beforeAutospacing="0" w:after="0" w:afterAutospacing="0"/>
        <w:ind w:left="426" w:hanging="426"/>
        <w:jc w:val="both"/>
        <w:rPr>
          <w:lang w:val="uk-UA" w:eastAsia="uk-UA"/>
        </w:rPr>
      </w:pPr>
    </w:p>
    <w:p w:rsidR="003023CA" w:rsidRPr="006C4AF9" w:rsidRDefault="003023CA" w:rsidP="003023CA">
      <w:pPr>
        <w:pStyle w:val="rvps2"/>
        <w:numPr>
          <w:ilvl w:val="0"/>
          <w:numId w:val="1"/>
        </w:numPr>
        <w:spacing w:before="0" w:beforeAutospacing="0" w:after="0" w:afterAutospacing="0"/>
        <w:ind w:left="426" w:hanging="426"/>
        <w:jc w:val="both"/>
        <w:rPr>
          <w:lang w:val="uk-UA" w:eastAsia="uk-UA"/>
        </w:rPr>
      </w:pPr>
      <w:r w:rsidRPr="006C4AF9">
        <w:rPr>
          <w:lang w:val="uk-UA" w:eastAsia="uk-UA"/>
        </w:rPr>
        <w:t>Відповідно до частини першої статті  21 Закону України «Про благоустрій населених пунктів» елементами (частинами) об’єктів благоустрою є, зокрема, зелені насадження в парках, скверах, на алеях, бульварах, в садах, інших  об'єктах благоустрою загального користування; комплекси та об'єкти монументального мистецтва, декоративні фонтани і басейни, штучні паркові водоспади; будівлі та споруди системи інженерного захисту територій.</w:t>
      </w:r>
    </w:p>
    <w:p w:rsidR="003023CA" w:rsidRPr="006C4AF9" w:rsidRDefault="003023CA" w:rsidP="003023CA">
      <w:pPr>
        <w:pStyle w:val="rvps2"/>
        <w:spacing w:before="0" w:beforeAutospacing="0" w:after="0" w:afterAutospacing="0"/>
        <w:ind w:left="426" w:hanging="426"/>
        <w:jc w:val="both"/>
        <w:rPr>
          <w:lang w:val="uk-UA" w:eastAsia="uk-UA"/>
        </w:rPr>
      </w:pPr>
    </w:p>
    <w:p w:rsidR="003023CA" w:rsidRPr="006C4AF9" w:rsidRDefault="003023CA" w:rsidP="003023CA">
      <w:pPr>
        <w:pStyle w:val="rvps2"/>
        <w:numPr>
          <w:ilvl w:val="0"/>
          <w:numId w:val="1"/>
        </w:numPr>
        <w:spacing w:before="0" w:beforeAutospacing="0" w:after="0" w:afterAutospacing="0"/>
        <w:ind w:left="426" w:hanging="426"/>
        <w:jc w:val="both"/>
        <w:rPr>
          <w:lang w:val="uk-UA" w:eastAsia="uk-UA"/>
        </w:rPr>
      </w:pPr>
      <w:r w:rsidRPr="006C4AF9">
        <w:rPr>
          <w:lang w:val="uk-UA" w:eastAsia="uk-UA"/>
        </w:rPr>
        <w:t xml:space="preserve">Згідно зі статтею 22 Закону України «Про благоустрій населених пунктів» комплексним </w:t>
      </w:r>
      <w:proofErr w:type="spellStart"/>
      <w:r w:rsidRPr="006C4AF9">
        <w:rPr>
          <w:lang w:val="uk-UA" w:eastAsia="uk-UA"/>
        </w:rPr>
        <w:t>благоустроєм</w:t>
      </w:r>
      <w:proofErr w:type="spellEnd"/>
      <w:r w:rsidRPr="006C4AF9">
        <w:rPr>
          <w:lang w:val="uk-UA" w:eastAsia="uk-UA"/>
        </w:rPr>
        <w:t xml:space="preserve">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покращання її естетичного вигляду.</w:t>
      </w:r>
    </w:p>
    <w:p w:rsidR="003023CA" w:rsidRDefault="003023CA" w:rsidP="003023CA">
      <w:pPr>
        <w:pStyle w:val="a3"/>
        <w:ind w:left="426" w:hanging="426"/>
      </w:pPr>
    </w:p>
    <w:p w:rsidR="003023CA" w:rsidRPr="000A7C65" w:rsidRDefault="003023CA" w:rsidP="003023CA">
      <w:pPr>
        <w:pStyle w:val="rvps2"/>
        <w:numPr>
          <w:ilvl w:val="0"/>
          <w:numId w:val="1"/>
        </w:numPr>
        <w:spacing w:before="0" w:beforeAutospacing="0" w:after="0" w:afterAutospacing="0"/>
        <w:ind w:left="426" w:hanging="426"/>
        <w:jc w:val="both"/>
        <w:rPr>
          <w:lang w:val="uk-UA" w:eastAsia="uk-UA"/>
        </w:rPr>
      </w:pPr>
      <w:r w:rsidRPr="000A7C65">
        <w:rPr>
          <w:lang w:val="uk-UA" w:eastAsia="uk-UA"/>
        </w:rPr>
        <w:t>Статтею 15  Закону України «Про благоустрій населених пунктів»  визначено, що:</w:t>
      </w:r>
    </w:p>
    <w:p w:rsidR="003023CA" w:rsidRDefault="003023CA" w:rsidP="003023CA">
      <w:pPr>
        <w:pStyle w:val="rvps2"/>
        <w:spacing w:before="0" w:beforeAutospacing="0" w:after="0" w:afterAutospacing="0"/>
        <w:ind w:left="426" w:hanging="11"/>
        <w:jc w:val="both"/>
        <w:rPr>
          <w:lang w:val="uk-UA" w:eastAsia="uk-UA"/>
        </w:rPr>
      </w:pPr>
      <w:r>
        <w:rPr>
          <w:lang w:val="uk-UA" w:eastAsia="uk-UA"/>
        </w:rPr>
        <w:t xml:space="preserve">- </w:t>
      </w:r>
      <w:r w:rsidRPr="00B64213">
        <w:rPr>
          <w:lang w:val="uk-UA" w:eastAsia="uk-UA"/>
        </w:rPr>
        <w:t>органи державної влади та органи місцевого самоврядування  можуть  утворювати підприємства для утримання об’єктів благоустрою державної  та  комунальної  власності;</w:t>
      </w:r>
    </w:p>
    <w:p w:rsidR="003023CA" w:rsidRDefault="003023CA" w:rsidP="003023CA">
      <w:pPr>
        <w:pStyle w:val="rvps2"/>
        <w:spacing w:before="0" w:beforeAutospacing="0" w:after="0" w:afterAutospacing="0"/>
        <w:ind w:left="426" w:hanging="11"/>
        <w:jc w:val="both"/>
        <w:rPr>
          <w:lang w:val="uk-UA" w:eastAsia="uk-UA"/>
        </w:rPr>
      </w:pPr>
      <w:r>
        <w:rPr>
          <w:lang w:val="uk-UA" w:eastAsia="uk-UA"/>
        </w:rPr>
        <w:t xml:space="preserve">- </w:t>
      </w:r>
      <w:r w:rsidRPr="00B64213">
        <w:rPr>
          <w:lang w:val="uk-UA" w:eastAsia="uk-UA"/>
        </w:rPr>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3023CA" w:rsidRDefault="003023CA" w:rsidP="003023CA">
      <w:pPr>
        <w:pStyle w:val="rvps2"/>
        <w:spacing w:before="0" w:beforeAutospacing="0" w:after="0" w:afterAutospacing="0"/>
        <w:ind w:left="426" w:hanging="11"/>
        <w:jc w:val="both"/>
        <w:rPr>
          <w:lang w:val="uk-UA" w:eastAsia="uk-UA"/>
        </w:rPr>
      </w:pPr>
      <w:r>
        <w:rPr>
          <w:lang w:val="uk-UA" w:eastAsia="uk-UA"/>
        </w:rPr>
        <w:t xml:space="preserve">- </w:t>
      </w:r>
      <w:r w:rsidRPr="00B64213">
        <w:rPr>
          <w:lang w:val="uk-UA" w:eastAsia="uk-UA"/>
        </w:rPr>
        <w:t>орган  державної влади або орган місцевого самоврядування за  поданням  підприємства чи балансоутримувач</w:t>
      </w:r>
      <w:r>
        <w:rPr>
          <w:lang w:val="uk-UA" w:eastAsia="uk-UA"/>
        </w:rPr>
        <w:t xml:space="preserve">а щорічно затверджує заходи з утримання </w:t>
      </w:r>
      <w:r w:rsidRPr="00B64213">
        <w:rPr>
          <w:lang w:val="uk-UA" w:eastAsia="uk-UA"/>
        </w:rPr>
        <w:t>та ремонту об'єкта благоустрою державної або комунальної  власності  на  наступний  рік  та передбачає кошти на виконання цих заходів.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rsidR="003023CA" w:rsidRPr="00B64213" w:rsidRDefault="003023CA" w:rsidP="003023CA">
      <w:pPr>
        <w:pStyle w:val="rvps2"/>
        <w:spacing w:before="0" w:beforeAutospacing="0" w:after="0" w:afterAutospacing="0"/>
        <w:ind w:left="720"/>
        <w:jc w:val="both"/>
        <w:rPr>
          <w:lang w:val="uk-UA" w:eastAsia="uk-UA"/>
        </w:rPr>
      </w:pPr>
    </w:p>
    <w:p w:rsidR="003023CA" w:rsidRDefault="003023CA" w:rsidP="003023CA">
      <w:pPr>
        <w:pStyle w:val="rvps2"/>
        <w:numPr>
          <w:ilvl w:val="0"/>
          <w:numId w:val="1"/>
        </w:numPr>
        <w:spacing w:before="0" w:beforeAutospacing="0" w:after="0" w:afterAutospacing="0"/>
        <w:ind w:left="426" w:hanging="426"/>
        <w:jc w:val="both"/>
        <w:rPr>
          <w:lang w:val="uk-UA" w:eastAsia="uk-UA"/>
        </w:rPr>
      </w:pPr>
      <w:r w:rsidRPr="00DF4B18">
        <w:rPr>
          <w:lang w:val="uk-UA" w:eastAsia="uk-UA"/>
        </w:rPr>
        <w:lastRenderedPageBreak/>
        <w:t>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w:t>
      </w:r>
    </w:p>
    <w:p w:rsidR="00C04515" w:rsidRDefault="00C04515" w:rsidP="003023CA">
      <w:pPr>
        <w:contextualSpacing/>
        <w:jc w:val="both"/>
        <w:rPr>
          <w:b/>
        </w:rPr>
      </w:pPr>
    </w:p>
    <w:p w:rsidR="003023CA" w:rsidRDefault="003023CA" w:rsidP="003023CA">
      <w:pPr>
        <w:ind w:left="1069" w:hanging="1069"/>
        <w:contextualSpacing/>
        <w:jc w:val="both"/>
        <w:rPr>
          <w:b/>
        </w:rPr>
      </w:pPr>
      <w:r w:rsidRPr="00405972">
        <w:rPr>
          <w:b/>
          <w:lang w:val="ru-RU"/>
        </w:rPr>
        <w:t>5</w:t>
      </w:r>
      <w:r w:rsidRPr="00405972">
        <w:rPr>
          <w:b/>
        </w:rPr>
        <w:t>. ВИСНОВКИ ЗА РЕЗУЛЬТАТАМИ РОЗГЛЯДУ СПРАВИ</w:t>
      </w:r>
    </w:p>
    <w:p w:rsidR="00C04515" w:rsidRPr="00405972" w:rsidRDefault="00C04515" w:rsidP="00402D94">
      <w:pPr>
        <w:contextualSpacing/>
        <w:jc w:val="both"/>
        <w:rPr>
          <w:b/>
        </w:rPr>
      </w:pPr>
    </w:p>
    <w:p w:rsidR="003023CA" w:rsidRDefault="00D85A5E" w:rsidP="00D85A5E">
      <w:pPr>
        <w:pStyle w:val="rvps2"/>
        <w:numPr>
          <w:ilvl w:val="1"/>
          <w:numId w:val="14"/>
        </w:numPr>
        <w:spacing w:before="0" w:beforeAutospacing="0" w:after="0" w:afterAutospacing="0"/>
        <w:jc w:val="both"/>
        <w:rPr>
          <w:b/>
          <w:lang w:val="uk-UA" w:eastAsia="uk-UA"/>
        </w:rPr>
      </w:pPr>
      <w:r>
        <w:rPr>
          <w:b/>
          <w:lang w:val="uk-UA" w:eastAsia="uk-UA"/>
        </w:rPr>
        <w:t xml:space="preserve"> </w:t>
      </w:r>
      <w:r w:rsidR="003023CA" w:rsidRPr="005F2721">
        <w:rPr>
          <w:b/>
          <w:lang w:val="uk-UA" w:eastAsia="uk-UA"/>
        </w:rPr>
        <w:t>Надання підтримки суб’єкту господарювання</w:t>
      </w:r>
    </w:p>
    <w:p w:rsidR="00C04515" w:rsidRPr="0047739B" w:rsidRDefault="00C04515" w:rsidP="003023CA">
      <w:pPr>
        <w:pStyle w:val="rvps2"/>
        <w:spacing w:before="0" w:beforeAutospacing="0" w:after="0" w:afterAutospacing="0"/>
        <w:jc w:val="both"/>
        <w:rPr>
          <w:b/>
          <w:lang w:val="uk-UA" w:eastAsia="uk-UA"/>
        </w:rPr>
      </w:pPr>
    </w:p>
    <w:p w:rsidR="003023CA" w:rsidRDefault="003023CA" w:rsidP="003023CA">
      <w:pPr>
        <w:pStyle w:val="rvps2"/>
        <w:numPr>
          <w:ilvl w:val="0"/>
          <w:numId w:val="1"/>
        </w:numPr>
        <w:tabs>
          <w:tab w:val="num" w:pos="284"/>
        </w:tabs>
        <w:spacing w:before="0" w:beforeAutospacing="0" w:after="0" w:afterAutospacing="0"/>
        <w:ind w:left="426" w:hanging="426"/>
        <w:jc w:val="both"/>
        <w:rPr>
          <w:lang w:val="uk-UA" w:eastAsia="uk-UA"/>
        </w:rPr>
      </w:pPr>
      <w:r>
        <w:rPr>
          <w:lang w:val="uk-UA" w:eastAsia="uk-UA"/>
        </w:rPr>
        <w:t xml:space="preserve">  Відповідно до пункту 1.1</w:t>
      </w:r>
      <w:r w:rsidRPr="003C4E68">
        <w:rPr>
          <w:lang w:val="uk-UA" w:eastAsia="uk-UA"/>
        </w:rPr>
        <w:t xml:space="preserve"> розділу 1 Статуту </w:t>
      </w:r>
      <w:r w:rsidR="00D85A5E">
        <w:rPr>
          <w:lang w:val="uk-UA" w:eastAsia="uk-UA"/>
        </w:rPr>
        <w:t>КП УЗН</w:t>
      </w:r>
      <w:r w:rsidRPr="003C4E68">
        <w:rPr>
          <w:lang w:val="uk-UA"/>
        </w:rPr>
        <w:t>,</w:t>
      </w:r>
      <w:r w:rsidRPr="003C4E68">
        <w:rPr>
          <w:lang w:val="uk-UA" w:eastAsia="uk-UA"/>
        </w:rPr>
        <w:t xml:space="preserve"> затвердженого </w:t>
      </w:r>
      <w:r>
        <w:rPr>
          <w:lang w:val="uk-UA" w:eastAsia="uk-UA"/>
        </w:rPr>
        <w:t>розпорядженням Київської міської державної адміністрації від 17.12.2001 № 2715 (зі змінами)</w:t>
      </w:r>
      <w:r w:rsidRPr="003C4E68">
        <w:rPr>
          <w:lang w:val="uk-UA" w:eastAsia="uk-UA"/>
        </w:rPr>
        <w:t xml:space="preserve"> (далі – Статут),</w:t>
      </w:r>
      <w:r>
        <w:rPr>
          <w:lang w:val="uk-UA" w:eastAsia="uk-UA"/>
        </w:rPr>
        <w:t xml:space="preserve"> Підприємство засновано на комунальній власності територіальної громади міста Києва і підпорядковується Департаменту міського благоустрою та збереження природного середовища виконавчого органу Київської міської ради (Київської міської державної адміністрації). Засновником та власником Підприємства є територіальна громада міста Києва, від імені якої виступає Київська міська рада.</w:t>
      </w:r>
    </w:p>
    <w:p w:rsidR="003023CA" w:rsidRDefault="003023CA" w:rsidP="003023CA">
      <w:pPr>
        <w:pStyle w:val="a3"/>
      </w:pPr>
    </w:p>
    <w:p w:rsidR="003023CA" w:rsidRPr="00D13361" w:rsidRDefault="003023CA" w:rsidP="003023CA">
      <w:pPr>
        <w:numPr>
          <w:ilvl w:val="0"/>
          <w:numId w:val="1"/>
        </w:numPr>
        <w:ind w:left="426" w:hanging="426"/>
        <w:contextualSpacing/>
        <w:jc w:val="both"/>
        <w:rPr>
          <w:bCs/>
        </w:rPr>
      </w:pPr>
      <w:r>
        <w:rPr>
          <w:color w:val="000000"/>
        </w:rPr>
        <w:t>У Статуті</w:t>
      </w:r>
      <w:r w:rsidRPr="004A5CE9">
        <w:rPr>
          <w:color w:val="000000"/>
        </w:rPr>
        <w:t xml:space="preserve"> </w:t>
      </w:r>
      <w:r w:rsidR="00D85A5E">
        <w:rPr>
          <w:color w:val="000000"/>
        </w:rPr>
        <w:t xml:space="preserve">КП </w:t>
      </w:r>
      <w:r>
        <w:rPr>
          <w:color w:val="000000"/>
        </w:rPr>
        <w:t xml:space="preserve">УЗН </w:t>
      </w:r>
      <w:r w:rsidRPr="004A5CE9">
        <w:rPr>
          <w:color w:val="000000"/>
        </w:rPr>
        <w:t xml:space="preserve">передбачено, що </w:t>
      </w:r>
      <w:r>
        <w:rPr>
          <w:color w:val="000000"/>
        </w:rPr>
        <w:t>метою і предметом діяльності Підприємства є утримання в належному стані парків, скверів, зелених насаджень вздовж бульварів, вулиць та інших зелених насаджень загального користування, здій</w:t>
      </w:r>
      <w:r w:rsidR="00D85A5E">
        <w:rPr>
          <w:color w:val="000000"/>
        </w:rPr>
        <w:t>снення всього комплексу робіт з озеленення</w:t>
      </w:r>
      <w:r>
        <w:rPr>
          <w:color w:val="000000"/>
        </w:rPr>
        <w:t>, догляду за зеленими нас</w:t>
      </w:r>
      <w:r w:rsidR="00D85A5E">
        <w:rPr>
          <w:color w:val="000000"/>
        </w:rPr>
        <w:t>адженнями та їх охорони й захисту на закріпленій</w:t>
      </w:r>
      <w:r>
        <w:rPr>
          <w:color w:val="000000"/>
        </w:rPr>
        <w:t xml:space="preserve"> за Підпри</w:t>
      </w:r>
      <w:r w:rsidR="00D85A5E">
        <w:rPr>
          <w:color w:val="000000"/>
        </w:rPr>
        <w:t>ємством території, раціональне й</w:t>
      </w:r>
      <w:r>
        <w:rPr>
          <w:color w:val="000000"/>
        </w:rPr>
        <w:t xml:space="preserve"> за призначенням використання коштів, які </w:t>
      </w:r>
      <w:r w:rsidR="00D85A5E">
        <w:rPr>
          <w:color w:val="000000"/>
        </w:rPr>
        <w:t>надходять з бюджету на роботи з поточного благоустрою та капітального</w:t>
      </w:r>
      <w:r>
        <w:rPr>
          <w:color w:val="000000"/>
        </w:rPr>
        <w:t xml:space="preserve"> ремонту об’єктів зеленого господарства. </w:t>
      </w:r>
    </w:p>
    <w:p w:rsidR="003023CA" w:rsidRDefault="003023CA" w:rsidP="003023CA">
      <w:pPr>
        <w:pStyle w:val="a3"/>
        <w:rPr>
          <w:bCs/>
        </w:rPr>
      </w:pPr>
    </w:p>
    <w:p w:rsidR="003023CA" w:rsidRPr="00D13361" w:rsidRDefault="003023CA" w:rsidP="003023CA">
      <w:pPr>
        <w:pStyle w:val="rvps2"/>
        <w:numPr>
          <w:ilvl w:val="0"/>
          <w:numId w:val="1"/>
        </w:numPr>
        <w:spacing w:before="0" w:beforeAutospacing="0" w:after="0" w:afterAutospacing="0"/>
        <w:ind w:left="426" w:hanging="426"/>
        <w:contextualSpacing/>
        <w:jc w:val="both"/>
        <w:rPr>
          <w:lang w:val="uk-UA" w:eastAsia="uk-UA"/>
        </w:rPr>
      </w:pPr>
      <w:r>
        <w:rPr>
          <w:lang w:val="uk-UA" w:eastAsia="uk-UA"/>
        </w:rPr>
        <w:t>З метою збі</w:t>
      </w:r>
      <w:r w:rsidR="00D85A5E">
        <w:rPr>
          <w:lang w:val="uk-UA" w:eastAsia="uk-UA"/>
        </w:rPr>
        <w:t>льшення надходжень КП УЗН</w:t>
      </w:r>
      <w:r>
        <w:rPr>
          <w:lang w:val="uk-UA" w:eastAsia="uk-UA"/>
        </w:rPr>
        <w:t xml:space="preserve"> виконує роботи з озеленення та благоустрою на договірних умовах (платні послуги) з іншими підприємствами, організаціями (позабалансові території). Такими послугами є: прибирання територій, створення та відновлення газонів, посадка дерев, кущів та квітів,</w:t>
      </w:r>
      <w:r w:rsidR="00D85A5E">
        <w:rPr>
          <w:lang w:val="uk-UA" w:eastAsia="uk-UA"/>
        </w:rPr>
        <w:t xml:space="preserve"> зрізування аварійних та </w:t>
      </w:r>
      <w:proofErr w:type="spellStart"/>
      <w:r w:rsidR="00D85A5E">
        <w:rPr>
          <w:lang w:val="uk-UA" w:eastAsia="uk-UA"/>
        </w:rPr>
        <w:t>сухості</w:t>
      </w:r>
      <w:r>
        <w:rPr>
          <w:lang w:val="uk-UA" w:eastAsia="uk-UA"/>
        </w:rPr>
        <w:t>йких</w:t>
      </w:r>
      <w:proofErr w:type="spellEnd"/>
      <w:r>
        <w:rPr>
          <w:lang w:val="uk-UA" w:eastAsia="uk-UA"/>
        </w:rPr>
        <w:t xml:space="preserve"> дерев, обрізка дерев, реалізація квітів, кущів тощо. Обсяг діяльності, що здійснюється на платній основі, відповідно </w:t>
      </w:r>
      <w:r w:rsidR="00402D94">
        <w:rPr>
          <w:lang w:val="uk-UA" w:eastAsia="uk-UA"/>
        </w:rPr>
        <w:t xml:space="preserve">до загального обсягу діяльності </w:t>
      </w:r>
      <w:r w:rsidR="00D85A5E">
        <w:rPr>
          <w:lang w:val="uk-UA" w:eastAsia="uk-UA"/>
        </w:rPr>
        <w:t>КП УЗН становить</w:t>
      </w:r>
      <w:r>
        <w:rPr>
          <w:lang w:val="uk-UA" w:eastAsia="uk-UA"/>
        </w:rPr>
        <w:t xml:space="preserve"> близько </w:t>
      </w:r>
      <w:r w:rsidR="00D85A5E">
        <w:rPr>
          <w:lang w:val="uk-UA" w:eastAsia="uk-UA"/>
        </w:rPr>
        <w:t xml:space="preserve">              </w:t>
      </w:r>
      <w:r>
        <w:rPr>
          <w:lang w:val="uk-UA" w:eastAsia="uk-UA"/>
        </w:rPr>
        <w:t>20 %. Загальна штатна</w:t>
      </w:r>
      <w:r w:rsidR="00D85A5E">
        <w:rPr>
          <w:lang w:val="uk-UA" w:eastAsia="uk-UA"/>
        </w:rPr>
        <w:t xml:space="preserve"> чисельність працівників становить</w:t>
      </w:r>
      <w:r>
        <w:rPr>
          <w:lang w:val="uk-UA" w:eastAsia="uk-UA"/>
        </w:rPr>
        <w:t xml:space="preserve"> 310 осіб, з них підрядна бригада – 10 осіб.</w:t>
      </w:r>
    </w:p>
    <w:p w:rsidR="003023CA" w:rsidRDefault="003023CA" w:rsidP="003023CA">
      <w:pPr>
        <w:pStyle w:val="rvps2"/>
        <w:spacing w:before="0" w:beforeAutospacing="0" w:after="0" w:afterAutospacing="0"/>
        <w:jc w:val="both"/>
        <w:rPr>
          <w:lang w:val="uk-UA" w:eastAsia="uk-UA"/>
        </w:rPr>
      </w:pPr>
    </w:p>
    <w:p w:rsidR="003023CA" w:rsidRDefault="00A009A2" w:rsidP="003023CA">
      <w:pPr>
        <w:pStyle w:val="rvps2"/>
        <w:numPr>
          <w:ilvl w:val="0"/>
          <w:numId w:val="1"/>
        </w:numPr>
        <w:spacing w:before="0" w:beforeAutospacing="0" w:after="0" w:afterAutospacing="0"/>
        <w:ind w:left="567" w:hanging="567"/>
        <w:jc w:val="both"/>
        <w:rPr>
          <w:lang w:val="uk-UA" w:eastAsia="uk-UA"/>
        </w:rPr>
      </w:pPr>
      <w:r>
        <w:rPr>
          <w:lang w:val="uk-UA" w:eastAsia="uk-UA"/>
        </w:rPr>
        <w:t>Отже, КП УЗН</w:t>
      </w:r>
      <w:r w:rsidR="003023CA" w:rsidRPr="00256677">
        <w:rPr>
          <w:u w:val="single"/>
          <w:lang w:val="uk-UA" w:eastAsia="uk-UA"/>
        </w:rPr>
        <w:t xml:space="preserve"> </w:t>
      </w:r>
      <w:r w:rsidR="003023CA">
        <w:rPr>
          <w:u w:val="single"/>
        </w:rPr>
        <w:t xml:space="preserve">є </w:t>
      </w:r>
      <w:proofErr w:type="spellStart"/>
      <w:r w:rsidR="003023CA">
        <w:rPr>
          <w:u w:val="single"/>
        </w:rPr>
        <w:t>суб՚єктом</w:t>
      </w:r>
      <w:proofErr w:type="spellEnd"/>
      <w:r w:rsidR="003023CA">
        <w:rPr>
          <w:u w:val="single"/>
        </w:rPr>
        <w:t xml:space="preserve"> </w:t>
      </w:r>
      <w:proofErr w:type="spellStart"/>
      <w:r w:rsidR="003023CA">
        <w:rPr>
          <w:u w:val="single"/>
        </w:rPr>
        <w:t>господарювання</w:t>
      </w:r>
      <w:proofErr w:type="spellEnd"/>
      <w:r w:rsidR="003023CA">
        <w:rPr>
          <w:u w:val="single"/>
        </w:rPr>
        <w:t xml:space="preserve"> у</w:t>
      </w:r>
      <w:r w:rsidR="003023CA" w:rsidRPr="00256677">
        <w:rPr>
          <w:u w:val="single"/>
        </w:rPr>
        <w:t xml:space="preserve"> </w:t>
      </w:r>
      <w:proofErr w:type="spellStart"/>
      <w:r w:rsidR="003023CA" w:rsidRPr="00256677">
        <w:rPr>
          <w:u w:val="single"/>
        </w:rPr>
        <w:t>розумінні</w:t>
      </w:r>
      <w:proofErr w:type="spellEnd"/>
      <w:r w:rsidR="003023CA" w:rsidRPr="00256677">
        <w:rPr>
          <w:u w:val="single"/>
        </w:rPr>
        <w:t xml:space="preserve"> Закону</w:t>
      </w:r>
      <w:r w:rsidR="003023CA" w:rsidRPr="00256677">
        <w:rPr>
          <w:u w:val="single"/>
          <w:lang w:val="uk-UA" w:eastAsia="uk-UA"/>
        </w:rPr>
        <w:t>.</w:t>
      </w:r>
    </w:p>
    <w:p w:rsidR="00C04515" w:rsidRPr="002E5489" w:rsidRDefault="00C04515" w:rsidP="00402D94">
      <w:pPr>
        <w:pStyle w:val="rvps2"/>
        <w:spacing w:before="0" w:beforeAutospacing="0" w:after="0" w:afterAutospacing="0"/>
        <w:jc w:val="both"/>
        <w:rPr>
          <w:lang w:val="uk-UA" w:eastAsia="uk-UA"/>
        </w:rPr>
      </w:pPr>
    </w:p>
    <w:p w:rsidR="003023CA" w:rsidRDefault="003023CA" w:rsidP="00A009A2">
      <w:pPr>
        <w:pStyle w:val="rvps2"/>
        <w:numPr>
          <w:ilvl w:val="1"/>
          <w:numId w:val="14"/>
        </w:numPr>
        <w:spacing w:before="0" w:beforeAutospacing="0" w:after="0" w:afterAutospacing="0"/>
        <w:jc w:val="both"/>
        <w:rPr>
          <w:b/>
          <w:lang w:val="uk-UA"/>
        </w:rPr>
      </w:pPr>
      <w:r w:rsidRPr="009D4468">
        <w:rPr>
          <w:b/>
          <w:lang w:val="uk-UA"/>
        </w:rPr>
        <w:t>Надання підтримки за рахунок р</w:t>
      </w:r>
      <w:r>
        <w:rPr>
          <w:b/>
          <w:lang w:val="uk-UA"/>
        </w:rPr>
        <w:t>есурсів держави</w:t>
      </w:r>
    </w:p>
    <w:p w:rsidR="003023CA" w:rsidRDefault="003023CA" w:rsidP="003023CA">
      <w:pPr>
        <w:pStyle w:val="rvps2"/>
        <w:spacing w:before="0" w:beforeAutospacing="0" w:after="0" w:afterAutospacing="0"/>
        <w:jc w:val="both"/>
        <w:rPr>
          <w:b/>
          <w:lang w:val="uk-UA"/>
        </w:rPr>
      </w:pPr>
    </w:p>
    <w:p w:rsidR="003023CA" w:rsidRDefault="003023CA" w:rsidP="003023CA">
      <w:pPr>
        <w:pStyle w:val="rvps2"/>
        <w:numPr>
          <w:ilvl w:val="0"/>
          <w:numId w:val="1"/>
        </w:numPr>
        <w:spacing w:before="0" w:beforeAutospacing="0" w:after="0" w:afterAutospacing="0"/>
        <w:ind w:left="567" w:hanging="567"/>
        <w:jc w:val="both"/>
        <w:rPr>
          <w:lang w:val="uk-UA"/>
        </w:rPr>
      </w:pPr>
      <w:r w:rsidRPr="00256677">
        <w:rPr>
          <w:lang w:val="uk-UA"/>
        </w:rPr>
        <w:t xml:space="preserve">Відповідно до інформації, наданої в Повідомленні, фінансова підтримка                                  </w:t>
      </w:r>
      <w:r w:rsidRPr="00256677">
        <w:rPr>
          <w:lang w:val="uk-UA" w:eastAsia="uk-UA"/>
        </w:rPr>
        <w:t xml:space="preserve">КП </w:t>
      </w:r>
      <w:r>
        <w:rPr>
          <w:szCs w:val="28"/>
          <w:lang w:val="uk-UA"/>
        </w:rPr>
        <w:t>УЗН</w:t>
      </w:r>
      <w:r w:rsidRPr="00256677">
        <w:rPr>
          <w:lang w:val="uk-UA" w:eastAsia="uk-UA"/>
        </w:rPr>
        <w:t xml:space="preserve"> </w:t>
      </w:r>
      <w:r w:rsidRPr="00256677">
        <w:rPr>
          <w:lang w:val="uk-UA"/>
        </w:rPr>
        <w:t xml:space="preserve">надається </w:t>
      </w:r>
      <w:r w:rsidRPr="002F5AAE">
        <w:rPr>
          <w:u w:val="single"/>
          <w:lang w:val="uk-UA"/>
        </w:rPr>
        <w:t xml:space="preserve">за рахунок коштів бюджету міста </w:t>
      </w:r>
      <w:r>
        <w:rPr>
          <w:u w:val="single"/>
          <w:lang w:val="uk-UA"/>
        </w:rPr>
        <w:t>Києва</w:t>
      </w:r>
      <w:r w:rsidRPr="002F5AAE">
        <w:rPr>
          <w:u w:val="single"/>
          <w:lang w:val="uk-UA"/>
        </w:rPr>
        <w:t>, тобто за рахунок місцевих ресурсів, у розумінні Закону</w:t>
      </w:r>
      <w:r w:rsidRPr="00F55EAF">
        <w:rPr>
          <w:lang w:val="uk-UA"/>
        </w:rPr>
        <w:t>.</w:t>
      </w:r>
    </w:p>
    <w:p w:rsidR="003023CA" w:rsidRDefault="003023CA" w:rsidP="003023CA">
      <w:pPr>
        <w:pStyle w:val="rvps2"/>
        <w:spacing w:before="0" w:beforeAutospacing="0" w:after="0" w:afterAutospacing="0"/>
        <w:jc w:val="both"/>
        <w:rPr>
          <w:b/>
          <w:lang w:val="uk-UA"/>
        </w:rPr>
      </w:pPr>
    </w:p>
    <w:p w:rsidR="003023CA" w:rsidRDefault="003023CA" w:rsidP="00A009A2">
      <w:pPr>
        <w:pStyle w:val="rvps2"/>
        <w:numPr>
          <w:ilvl w:val="1"/>
          <w:numId w:val="14"/>
        </w:numPr>
        <w:spacing w:before="0" w:beforeAutospacing="0" w:after="0" w:afterAutospacing="0"/>
        <w:ind w:left="426" w:hanging="426"/>
        <w:jc w:val="both"/>
        <w:rPr>
          <w:b/>
          <w:lang w:val="uk-UA"/>
        </w:rPr>
      </w:pPr>
      <w:r w:rsidRPr="009D4468">
        <w:rPr>
          <w:b/>
          <w:lang w:val="uk-UA"/>
        </w:rPr>
        <w:t>Створення переваги для виробництва окремих видів товарів чи провадження окремих видів господарської ді</w:t>
      </w:r>
      <w:r>
        <w:rPr>
          <w:b/>
          <w:lang w:val="uk-UA"/>
        </w:rPr>
        <w:t>яльності</w:t>
      </w:r>
    </w:p>
    <w:p w:rsidR="003023CA" w:rsidRDefault="003023CA" w:rsidP="003023CA"/>
    <w:p w:rsidR="003023CA" w:rsidRDefault="003023CA" w:rsidP="003023CA">
      <w:pPr>
        <w:pStyle w:val="rvps2"/>
        <w:numPr>
          <w:ilvl w:val="0"/>
          <w:numId w:val="1"/>
        </w:numPr>
        <w:tabs>
          <w:tab w:val="num" w:pos="709"/>
        </w:tabs>
        <w:spacing w:before="0" w:beforeAutospacing="0" w:after="0" w:afterAutospacing="0"/>
        <w:ind w:left="567" w:right="-1" w:hanging="567"/>
        <w:jc w:val="both"/>
        <w:rPr>
          <w:lang w:val="uk-UA" w:eastAsia="uk-UA"/>
        </w:rPr>
      </w:pPr>
      <w:r w:rsidRPr="000D23EB">
        <w:rPr>
          <w:lang w:val="uk-UA" w:eastAsia="uk-UA"/>
        </w:rPr>
        <w:t xml:space="preserve">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w:t>
      </w:r>
      <w:r w:rsidRPr="000D23EB">
        <w:rPr>
          <w:lang w:val="uk-UA" w:eastAsia="uk-UA"/>
        </w:rPr>
        <w:lastRenderedPageBreak/>
        <w:t>рамкові положення, керівні принципи та інші чинні адміністративні акти Європейського Союзу.</w:t>
      </w:r>
    </w:p>
    <w:p w:rsidR="003023CA" w:rsidRDefault="003023CA" w:rsidP="003023CA">
      <w:pPr>
        <w:pStyle w:val="rvps2"/>
        <w:spacing w:before="0" w:beforeAutospacing="0" w:after="0" w:afterAutospacing="0"/>
        <w:ind w:left="567" w:right="-1"/>
        <w:jc w:val="both"/>
        <w:rPr>
          <w:lang w:val="uk-UA" w:eastAsia="uk-UA"/>
        </w:rPr>
      </w:pPr>
    </w:p>
    <w:p w:rsidR="003023CA" w:rsidRDefault="003023CA" w:rsidP="003023CA">
      <w:pPr>
        <w:pStyle w:val="rvps2"/>
        <w:numPr>
          <w:ilvl w:val="0"/>
          <w:numId w:val="1"/>
        </w:numPr>
        <w:tabs>
          <w:tab w:val="num" w:pos="709"/>
        </w:tabs>
        <w:spacing w:before="0" w:beforeAutospacing="0" w:after="0" w:afterAutospacing="0"/>
        <w:ind w:left="567" w:right="-1" w:hanging="567"/>
        <w:jc w:val="both"/>
        <w:rPr>
          <w:lang w:val="uk-UA" w:eastAsia="uk-UA"/>
        </w:rPr>
      </w:pPr>
      <w:r w:rsidRPr="00705B1E">
        <w:rPr>
          <w:lang w:val="uk-UA" w:eastAsia="uk-UA"/>
        </w:rPr>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w:t>
      </w:r>
      <w:r w:rsidRPr="00705B1E">
        <w:rPr>
          <w:u w:val="single"/>
          <w:lang w:val="uk-UA" w:eastAsia="uk-UA"/>
        </w:rPr>
        <w:t>за звичайних ринкових умов, тобто за відсутності втручання держави.</w:t>
      </w:r>
      <w:r w:rsidRPr="00705B1E">
        <w:rPr>
          <w:lang w:val="uk-UA" w:eastAsia="uk-UA"/>
        </w:rPr>
        <w:t xml:space="preserve"> </w:t>
      </w:r>
      <w:r>
        <w:rPr>
          <w:lang w:val="uk-UA" w:eastAsia="uk-UA"/>
        </w:rPr>
        <w:t xml:space="preserve">При цьому будь-яка компенсація витрат, пов’язаних </w:t>
      </w:r>
      <w:r w:rsidR="00EE5756">
        <w:rPr>
          <w:lang w:val="uk-UA" w:eastAsia="uk-UA"/>
        </w:rPr>
        <w:t>і</w:t>
      </w:r>
      <w:r>
        <w:rPr>
          <w:lang w:val="uk-UA" w:eastAsia="uk-UA"/>
        </w:rPr>
        <w:t>з виконанням нормативних обов’язків</w:t>
      </w:r>
      <w:r w:rsidR="00EE5756">
        <w:rPr>
          <w:lang w:val="uk-UA" w:eastAsia="uk-UA"/>
        </w:rPr>
        <w:t>,</w:t>
      </w:r>
      <w:r>
        <w:rPr>
          <w:lang w:val="uk-UA" w:eastAsia="uk-UA"/>
        </w:rPr>
        <w:t xml:space="preserve"> передбачає надання переваги відповідному суб’єкту господарювання (пункт 69 зазначеного Повідомлення).  </w:t>
      </w:r>
    </w:p>
    <w:p w:rsidR="003023CA" w:rsidRDefault="003023CA" w:rsidP="003023CA">
      <w:pPr>
        <w:pStyle w:val="a3"/>
      </w:pPr>
    </w:p>
    <w:p w:rsidR="003023CA" w:rsidRDefault="003023CA" w:rsidP="003023CA">
      <w:pPr>
        <w:pStyle w:val="rvps2"/>
        <w:numPr>
          <w:ilvl w:val="0"/>
          <w:numId w:val="1"/>
        </w:numPr>
        <w:tabs>
          <w:tab w:val="num" w:pos="709"/>
        </w:tabs>
        <w:spacing w:before="0" w:beforeAutospacing="0" w:after="0" w:afterAutospacing="0"/>
        <w:ind w:left="567" w:right="-1" w:hanging="567"/>
        <w:jc w:val="both"/>
        <w:rPr>
          <w:lang w:val="uk-UA" w:eastAsia="uk-UA"/>
        </w:rPr>
      </w:pPr>
      <w:r w:rsidRPr="00705B1E">
        <w:rPr>
          <w:lang w:val="uk-UA" w:eastAsia="uk-UA"/>
        </w:rPr>
        <w:t>Відповідно до пункту 97 Повідомлення Європейської комісії щодо поняття державної допомоги згідно зі статтею 107 (1) ДФЄС</w:t>
      </w:r>
      <w:r w:rsidR="00EE5756">
        <w:rPr>
          <w:lang w:val="uk-UA" w:eastAsia="uk-UA"/>
        </w:rPr>
        <w:t>,</w:t>
      </w:r>
      <w:r>
        <w:rPr>
          <w:lang w:val="uk-UA" w:eastAsia="uk-UA"/>
        </w:rPr>
        <w:t xml:space="preserve"> </w:t>
      </w:r>
      <w:r w:rsidRPr="00705B1E">
        <w:rPr>
          <w:u w:val="single"/>
          <w:lang w:val="uk-UA" w:eastAsia="uk-UA"/>
        </w:rPr>
        <w:t>якщо операція проводилася із застосуванням процедури торгів або на рівних умовах, це є прямим і конкретним доказом її відповідності ринковим умовам.</w:t>
      </w:r>
      <w:r>
        <w:rPr>
          <w:lang w:val="uk-UA" w:eastAsia="uk-UA"/>
        </w:rPr>
        <w:t xml:space="preserve"> </w:t>
      </w:r>
    </w:p>
    <w:p w:rsidR="003023CA" w:rsidRDefault="003023CA" w:rsidP="003023CA">
      <w:pPr>
        <w:pStyle w:val="a3"/>
      </w:pPr>
    </w:p>
    <w:p w:rsidR="003023CA" w:rsidRDefault="003023CA" w:rsidP="003023CA">
      <w:pPr>
        <w:pStyle w:val="rvps2"/>
        <w:numPr>
          <w:ilvl w:val="0"/>
          <w:numId w:val="1"/>
        </w:numPr>
        <w:tabs>
          <w:tab w:val="num" w:pos="709"/>
        </w:tabs>
        <w:spacing w:before="0" w:beforeAutospacing="0" w:after="0" w:afterAutospacing="0"/>
        <w:ind w:left="567" w:right="-1" w:hanging="567"/>
        <w:jc w:val="both"/>
        <w:rPr>
          <w:lang w:val="uk-UA" w:eastAsia="uk-UA"/>
        </w:rPr>
      </w:pPr>
      <w:r>
        <w:rPr>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3023CA" w:rsidRDefault="003023CA" w:rsidP="003023CA">
      <w:pPr>
        <w:pStyle w:val="a3"/>
      </w:pPr>
    </w:p>
    <w:p w:rsidR="003023CA" w:rsidRDefault="00EE5756" w:rsidP="003023CA">
      <w:pPr>
        <w:pStyle w:val="rvps2"/>
        <w:numPr>
          <w:ilvl w:val="0"/>
          <w:numId w:val="1"/>
        </w:numPr>
        <w:tabs>
          <w:tab w:val="num" w:pos="709"/>
        </w:tabs>
        <w:spacing w:before="0" w:beforeAutospacing="0" w:after="0" w:afterAutospacing="0"/>
        <w:ind w:left="567" w:right="-1" w:hanging="567"/>
        <w:jc w:val="both"/>
        <w:rPr>
          <w:lang w:val="uk-UA" w:eastAsia="uk-UA"/>
        </w:rPr>
      </w:pPr>
      <w:r>
        <w:rPr>
          <w:lang w:val="uk-UA" w:eastAsia="uk-UA"/>
        </w:rPr>
        <w:t>Оскільки КП УЗН</w:t>
      </w:r>
      <w:r w:rsidR="003023CA">
        <w:rPr>
          <w:lang w:val="uk-UA" w:eastAsia="uk-UA"/>
        </w:rPr>
        <w:t xml:space="preserve"> не було обрано за конкурентною процедурою, не можна </w:t>
      </w:r>
      <w:r>
        <w:rPr>
          <w:lang w:val="uk-UA" w:eastAsia="uk-UA"/>
        </w:rPr>
        <w:t>стверджувати, що надана КП УЗН</w:t>
      </w:r>
      <w:r w:rsidR="003023CA">
        <w:rPr>
          <w:lang w:val="uk-UA" w:eastAsia="uk-UA"/>
        </w:rPr>
        <w:t xml:space="preserve"> економічна вигода у вигляді поточних та капітальних трансфертів була б доступною для нього на звичайних ринкових умовах. </w:t>
      </w:r>
    </w:p>
    <w:p w:rsidR="003023CA" w:rsidRDefault="003023CA" w:rsidP="003023CA">
      <w:pPr>
        <w:pStyle w:val="a3"/>
      </w:pPr>
    </w:p>
    <w:p w:rsidR="003023CA" w:rsidRDefault="003023CA" w:rsidP="003023CA">
      <w:pPr>
        <w:pStyle w:val="rvps2"/>
        <w:numPr>
          <w:ilvl w:val="0"/>
          <w:numId w:val="1"/>
        </w:numPr>
        <w:tabs>
          <w:tab w:val="num" w:pos="709"/>
        </w:tabs>
        <w:spacing w:before="0" w:beforeAutospacing="0" w:after="0" w:afterAutospacing="0"/>
        <w:ind w:left="567" w:right="-1" w:hanging="567"/>
        <w:jc w:val="both"/>
        <w:rPr>
          <w:lang w:val="uk-UA" w:eastAsia="uk-UA"/>
        </w:rPr>
      </w:pPr>
      <w:r>
        <w:rPr>
          <w:lang w:val="uk-UA" w:eastAsia="uk-UA"/>
        </w:rPr>
        <w:t xml:space="preserve">Крім того, </w:t>
      </w:r>
      <w:r w:rsidRPr="00AD73D9">
        <w:rPr>
          <w:lang w:val="uk-UA"/>
        </w:rPr>
        <w:t xml:space="preserve">Дніпровською </w:t>
      </w:r>
      <w:r w:rsidR="00EE5756">
        <w:rPr>
          <w:lang w:val="uk-UA"/>
        </w:rPr>
        <w:t>районною в місті Києві державною</w:t>
      </w:r>
      <w:r w:rsidRPr="00AD73D9">
        <w:rPr>
          <w:lang w:val="uk-UA"/>
        </w:rPr>
        <w:t xml:space="preserve"> адміністрацією</w:t>
      </w:r>
      <w:r>
        <w:rPr>
          <w:lang w:val="uk-UA" w:eastAsia="uk-UA"/>
        </w:rPr>
        <w:t xml:space="preserve"> не надано доказів та достатніх обґрунтувань, </w:t>
      </w:r>
      <w:r w:rsidRPr="00DA1A18">
        <w:rPr>
          <w:lang w:val="uk-UA" w:eastAsia="uk-UA"/>
        </w:rPr>
        <w:t xml:space="preserve">що державна підтримка на </w:t>
      </w:r>
      <w:r>
        <w:rPr>
          <w:lang w:val="uk-UA" w:eastAsia="uk-UA"/>
        </w:rPr>
        <w:t>б</w:t>
      </w:r>
      <w:r w:rsidRPr="008922DA">
        <w:rPr>
          <w:lang w:val="uk-UA" w:eastAsia="uk-UA"/>
        </w:rPr>
        <w:t>лагоустрій та утримання в належному стані зелених насаджень</w:t>
      </w:r>
      <w:r>
        <w:rPr>
          <w:rFonts w:eastAsiaTheme="minorHAnsi"/>
          <w:lang w:val="uk-UA"/>
        </w:rPr>
        <w:t xml:space="preserve"> </w:t>
      </w:r>
      <w:r w:rsidRPr="00DA1A18">
        <w:rPr>
          <w:rFonts w:eastAsiaTheme="minorHAnsi"/>
          <w:lang w:val="uk-UA"/>
        </w:rPr>
        <w:t>визначена на мінімально можливому рівн</w:t>
      </w:r>
      <w:r>
        <w:rPr>
          <w:rFonts w:eastAsiaTheme="minorHAnsi"/>
          <w:lang w:val="uk-UA"/>
        </w:rPr>
        <w:t>і, тобто що за звичайних ринкових умов, зокрема</w:t>
      </w:r>
      <w:r w:rsidR="00402D94">
        <w:rPr>
          <w:rFonts w:eastAsiaTheme="minorHAnsi"/>
          <w:lang w:val="uk-UA"/>
        </w:rPr>
        <w:t xml:space="preserve">, при виборі </w:t>
      </w:r>
      <w:r w:rsidR="00EE5756">
        <w:rPr>
          <w:rFonts w:eastAsiaTheme="minorHAnsi"/>
          <w:lang w:val="uk-UA"/>
        </w:rPr>
        <w:t>КП УЗН</w:t>
      </w:r>
      <w:r>
        <w:rPr>
          <w:rFonts w:eastAsiaTheme="minorHAnsi"/>
          <w:lang w:val="uk-UA"/>
        </w:rPr>
        <w:t xml:space="preserve"> за конкурентною процедурою, витрати місцевого бюджету на </w:t>
      </w:r>
      <w:r>
        <w:rPr>
          <w:lang w:val="uk-UA" w:eastAsia="uk-UA"/>
        </w:rPr>
        <w:t>б</w:t>
      </w:r>
      <w:r w:rsidRPr="008922DA">
        <w:rPr>
          <w:lang w:val="uk-UA" w:eastAsia="uk-UA"/>
        </w:rPr>
        <w:t>лагоустрій та утримання в належному стані зелених насаджень</w:t>
      </w:r>
      <w:r>
        <w:rPr>
          <w:rFonts w:eastAsiaTheme="minorHAnsi"/>
          <w:lang w:val="uk-UA"/>
        </w:rPr>
        <w:t xml:space="preserve"> не були б  меншим</w:t>
      </w:r>
      <w:r w:rsidR="00EE5756">
        <w:rPr>
          <w:rFonts w:eastAsiaTheme="minorHAnsi"/>
          <w:lang w:val="uk-UA"/>
        </w:rPr>
        <w:t>и за ті, які мають бути використані</w:t>
      </w:r>
      <w:r>
        <w:rPr>
          <w:rFonts w:eastAsiaTheme="minorHAnsi"/>
          <w:lang w:val="uk-UA"/>
        </w:rPr>
        <w:t xml:space="preserve"> на </w:t>
      </w:r>
      <w:r w:rsidR="00EE5756">
        <w:rPr>
          <w:rFonts w:eastAsiaTheme="minorHAnsi"/>
          <w:lang w:val="uk-UA"/>
        </w:rPr>
        <w:t>забезпечення діяльності КП УЗН</w:t>
      </w:r>
      <w:r>
        <w:rPr>
          <w:rFonts w:eastAsiaTheme="minorHAnsi"/>
          <w:lang w:val="uk-UA"/>
        </w:rPr>
        <w:t xml:space="preserve">. </w:t>
      </w:r>
    </w:p>
    <w:p w:rsidR="003023CA" w:rsidRPr="00AD73D9" w:rsidRDefault="003023CA" w:rsidP="003023CA">
      <w:pPr>
        <w:pStyle w:val="rvps2"/>
        <w:tabs>
          <w:tab w:val="left" w:pos="851"/>
        </w:tabs>
        <w:spacing w:before="0" w:beforeAutospacing="0" w:after="0" w:afterAutospacing="0"/>
        <w:ind w:right="-1"/>
        <w:jc w:val="both"/>
        <w:rPr>
          <w:bCs/>
          <w:u w:val="single"/>
          <w:lang w:val="uk-UA"/>
        </w:rPr>
      </w:pPr>
    </w:p>
    <w:p w:rsidR="003023CA" w:rsidRPr="003F634C" w:rsidRDefault="003023CA" w:rsidP="003023CA">
      <w:pPr>
        <w:pStyle w:val="rvps2"/>
        <w:numPr>
          <w:ilvl w:val="0"/>
          <w:numId w:val="1"/>
        </w:numPr>
        <w:tabs>
          <w:tab w:val="num" w:pos="709"/>
          <w:tab w:val="left" w:pos="851"/>
        </w:tabs>
        <w:spacing w:before="0" w:beforeAutospacing="0" w:after="0" w:afterAutospacing="0"/>
        <w:ind w:left="567" w:right="-1" w:hanging="567"/>
        <w:jc w:val="both"/>
        <w:rPr>
          <w:u w:val="single"/>
          <w:lang w:val="uk-UA"/>
        </w:rPr>
      </w:pPr>
      <w:r w:rsidRPr="003F634C">
        <w:rPr>
          <w:bCs/>
          <w:u w:val="single"/>
          <w:lang w:val="uk-UA"/>
        </w:rPr>
        <w:t xml:space="preserve">Отже, надання державної підтримки </w:t>
      </w:r>
      <w:r w:rsidRPr="003F634C">
        <w:rPr>
          <w:u w:val="single"/>
          <w:lang w:val="uk-UA" w:eastAsia="uk-UA"/>
        </w:rPr>
        <w:t xml:space="preserve">КП </w:t>
      </w:r>
      <w:r w:rsidR="00EE5756">
        <w:rPr>
          <w:u w:val="single"/>
          <w:lang w:val="uk-UA"/>
        </w:rPr>
        <w:t>УЗН</w:t>
      </w:r>
      <w:r w:rsidRPr="003F634C">
        <w:rPr>
          <w:u w:val="single"/>
          <w:lang w:val="uk-UA" w:eastAsia="uk-UA"/>
        </w:rPr>
        <w:t xml:space="preserve"> для благоустрою та утримання в належному стані зелених насаджень </w:t>
      </w:r>
      <w:r w:rsidRPr="003F634C">
        <w:rPr>
          <w:color w:val="000000"/>
          <w:u w:val="single"/>
          <w:lang w:val="uk-UA"/>
        </w:rPr>
        <w:t xml:space="preserve">не виключає створення переваг </w:t>
      </w:r>
      <w:r w:rsidRPr="003F634C">
        <w:rPr>
          <w:color w:val="000000"/>
          <w:u w:val="single"/>
          <w:shd w:val="clear" w:color="auto" w:fill="FFFFFF"/>
          <w:lang w:val="uk-UA"/>
        </w:rPr>
        <w:t>для виробництва окремих видів товарів чи провадження окремих видів господарської діяльності.</w:t>
      </w:r>
    </w:p>
    <w:p w:rsidR="003023CA" w:rsidRPr="00246CE2" w:rsidRDefault="003023CA" w:rsidP="003023CA">
      <w:pPr>
        <w:tabs>
          <w:tab w:val="left" w:pos="709"/>
          <w:tab w:val="left" w:pos="851"/>
        </w:tabs>
        <w:ind w:right="55"/>
        <w:jc w:val="both"/>
        <w:rPr>
          <w:u w:val="single"/>
        </w:rPr>
      </w:pPr>
    </w:p>
    <w:p w:rsidR="003023CA" w:rsidRDefault="003023CA" w:rsidP="00A009A2">
      <w:pPr>
        <w:pStyle w:val="rvps2"/>
        <w:numPr>
          <w:ilvl w:val="1"/>
          <w:numId w:val="14"/>
        </w:numPr>
        <w:spacing w:before="0" w:beforeAutospacing="0" w:after="0" w:afterAutospacing="0"/>
        <w:jc w:val="both"/>
        <w:rPr>
          <w:b/>
          <w:lang w:val="uk-UA"/>
        </w:rPr>
      </w:pPr>
      <w:r w:rsidRPr="009D4468">
        <w:rPr>
          <w:b/>
          <w:lang w:val="uk-UA"/>
        </w:rPr>
        <w:t>Спотворення або загроза спотворення економічної конкуренції</w:t>
      </w:r>
    </w:p>
    <w:p w:rsidR="003023CA" w:rsidRPr="00983373" w:rsidRDefault="003023CA" w:rsidP="003023CA">
      <w:pPr>
        <w:pStyle w:val="rvps2"/>
        <w:spacing w:before="0" w:beforeAutospacing="0" w:after="0" w:afterAutospacing="0"/>
        <w:ind w:left="426"/>
        <w:jc w:val="both"/>
        <w:rPr>
          <w:b/>
          <w:lang w:val="uk-UA"/>
        </w:rPr>
      </w:pPr>
    </w:p>
    <w:p w:rsidR="003023CA" w:rsidRPr="00E960A4" w:rsidRDefault="003023CA" w:rsidP="003023CA">
      <w:pPr>
        <w:numPr>
          <w:ilvl w:val="0"/>
          <w:numId w:val="1"/>
        </w:numPr>
        <w:contextualSpacing/>
        <w:jc w:val="both"/>
        <w:rPr>
          <w:lang w:eastAsia="ru-RU"/>
        </w:rPr>
      </w:pPr>
      <w:r>
        <w:rPr>
          <w:color w:val="000000"/>
        </w:rPr>
        <w:t xml:space="preserve">Відповідно до статті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w:t>
      </w:r>
    </w:p>
    <w:p w:rsidR="003023CA" w:rsidRPr="00E960A4" w:rsidRDefault="003023CA" w:rsidP="003023CA">
      <w:pPr>
        <w:ind w:left="360"/>
        <w:contextualSpacing/>
        <w:jc w:val="both"/>
        <w:rPr>
          <w:lang w:eastAsia="ru-RU"/>
        </w:rPr>
      </w:pPr>
    </w:p>
    <w:p w:rsidR="003023CA" w:rsidRDefault="003023CA" w:rsidP="003023CA">
      <w:pPr>
        <w:numPr>
          <w:ilvl w:val="0"/>
          <w:numId w:val="1"/>
        </w:numPr>
        <w:contextualSpacing/>
        <w:jc w:val="both"/>
        <w:rPr>
          <w:lang w:eastAsia="ru-RU"/>
        </w:rPr>
      </w:pPr>
      <w:r>
        <w:rPr>
          <w:color w:val="000000"/>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3023CA" w:rsidRDefault="003023CA" w:rsidP="003023CA">
      <w:pPr>
        <w:ind w:left="567" w:hanging="567"/>
        <w:contextualSpacing/>
        <w:jc w:val="both"/>
      </w:pPr>
    </w:p>
    <w:p w:rsidR="003023CA" w:rsidRDefault="003023CA" w:rsidP="003023CA">
      <w:pPr>
        <w:numPr>
          <w:ilvl w:val="0"/>
          <w:numId w:val="1"/>
        </w:numPr>
        <w:contextualSpacing/>
        <w:jc w:val="both"/>
      </w:pPr>
      <w:r>
        <w:rPr>
          <w:color w:val="000000"/>
        </w:rPr>
        <w:t xml:space="preserve">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w:t>
      </w:r>
      <w:r>
        <w:rPr>
          <w:color w:val="000000"/>
        </w:rPr>
        <w:lastRenderedPageBreak/>
        <w:t>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3023CA" w:rsidRDefault="003023CA" w:rsidP="003023CA">
      <w:pPr>
        <w:ind w:left="426" w:hanging="426"/>
        <w:contextualSpacing/>
        <w:jc w:val="both"/>
      </w:pPr>
    </w:p>
    <w:p w:rsidR="003023CA" w:rsidRPr="00AF617C" w:rsidRDefault="003023CA" w:rsidP="003023CA">
      <w:pPr>
        <w:numPr>
          <w:ilvl w:val="0"/>
          <w:numId w:val="1"/>
        </w:numPr>
        <w:ind w:left="426" w:hanging="426"/>
        <w:contextualSpacing/>
        <w:jc w:val="both"/>
      </w:pPr>
      <w:r>
        <w:t>Відповідно до частини першої статті 15 Закону України «</w:t>
      </w:r>
      <w:r w:rsidRPr="000A7C65">
        <w:t>Про благоустрій населених пунктів</w:t>
      </w:r>
      <w:r>
        <w:t>»</w:t>
      </w:r>
      <w:r w:rsidRPr="00AF617C">
        <w:rPr>
          <w:color w:val="000000"/>
        </w:rPr>
        <w:t xml:space="preserve"> органи місцевого самоврядування можуть утворювати підприємства для утримання об’єктів благоустрою комунальної в</w:t>
      </w:r>
      <w:r>
        <w:rPr>
          <w:color w:val="000000"/>
        </w:rPr>
        <w:t>ласності.</w:t>
      </w:r>
    </w:p>
    <w:p w:rsidR="003023CA" w:rsidRDefault="003023CA" w:rsidP="003023CA">
      <w:pPr>
        <w:contextualSpacing/>
        <w:jc w:val="both"/>
      </w:pPr>
    </w:p>
    <w:p w:rsidR="003023CA" w:rsidRPr="00C8786E" w:rsidRDefault="00EE5756" w:rsidP="003023CA">
      <w:pPr>
        <w:numPr>
          <w:ilvl w:val="0"/>
          <w:numId w:val="1"/>
        </w:numPr>
        <w:contextualSpacing/>
        <w:jc w:val="both"/>
      </w:pPr>
      <w:r>
        <w:t>Тобто</w:t>
      </w:r>
      <w:r w:rsidR="003023CA">
        <w:t>, враховуючи норми Закону України «</w:t>
      </w:r>
      <w:r w:rsidR="003023CA" w:rsidRPr="000A7C65">
        <w:t>Про благоустрій населених пунктів</w:t>
      </w:r>
      <w:r>
        <w:t>», а також те, що послуги КП УЗН</w:t>
      </w:r>
      <w:r w:rsidR="003023CA">
        <w:t xml:space="preserve"> щодо </w:t>
      </w:r>
      <w:r w:rsidR="003023CA" w:rsidRPr="00C00DE0">
        <w:t>благоустрою та утримання в належному стані зелених насаджень</w:t>
      </w:r>
      <w:r>
        <w:t>,</w:t>
      </w:r>
      <w:r w:rsidR="003023CA">
        <w:t xml:space="preserve"> які фінансуються за рахунок бюджету міста Києва та є безкоштовними для населення, тобто не реалізуються на ринку, у розумінні Закону України «Про захист економічної конкуренції», </w:t>
      </w:r>
      <w:r>
        <w:rPr>
          <w:u w:val="single"/>
        </w:rPr>
        <w:t>підтримка КП УЗН</w:t>
      </w:r>
      <w:r w:rsidR="003023CA">
        <w:rPr>
          <w:u w:val="single"/>
        </w:rPr>
        <w:t>  не спотвор</w:t>
      </w:r>
      <w:r>
        <w:rPr>
          <w:u w:val="single"/>
        </w:rPr>
        <w:t>ює економічної конкуренції</w:t>
      </w:r>
      <w:r w:rsidR="003023CA">
        <w:rPr>
          <w:u w:val="single"/>
        </w:rPr>
        <w:t>.</w:t>
      </w:r>
    </w:p>
    <w:p w:rsidR="00C8786E" w:rsidRDefault="00C8786E" w:rsidP="00C8786E">
      <w:pPr>
        <w:contextualSpacing/>
        <w:jc w:val="both"/>
      </w:pPr>
    </w:p>
    <w:p w:rsidR="003023CA" w:rsidRPr="00C8786E" w:rsidRDefault="003023CA" w:rsidP="003023CA">
      <w:pPr>
        <w:numPr>
          <w:ilvl w:val="0"/>
          <w:numId w:val="1"/>
        </w:numPr>
        <w:ind w:right="-87"/>
        <w:contextualSpacing/>
        <w:jc w:val="both"/>
        <w:rPr>
          <w:b/>
          <w:bCs/>
        </w:rPr>
      </w:pPr>
      <w:r>
        <w:t>Разом із цим</w:t>
      </w:r>
      <w:r w:rsidR="00EE5756">
        <w:t>,</w:t>
      </w:r>
      <w:r>
        <w:t xml:space="preserve"> як зазначено в пункті 206 Повідомлення Єврокомісії, якщо суб’єкт господарювання здійснює як економічну, так і неекономічну діяльність, держави-члени зобов’язані забезпечити неможливість використання державного фінансування неекономічної діяльності для перехресного субсидіювання економічної діяльності.</w:t>
      </w:r>
      <w:r>
        <w:rPr>
          <w:b/>
          <w:bCs/>
        </w:rPr>
        <w:t xml:space="preserve"> </w:t>
      </w:r>
      <w:r>
        <w:t>Тобто</w:t>
      </w:r>
      <w:r w:rsidR="00EE5756">
        <w:t>,</w:t>
      </w:r>
      <w:r>
        <w:t xml:space="preserve"> види діяльності та їх витрати повинні чітко розмежовуватися. Одним зі способів розмежування є забезпечення розмежування внутрішніх рахунків, щоб витрати й доходи, пов’язані з різними видами діяльності, відображалися окремо. </w:t>
      </w:r>
    </w:p>
    <w:p w:rsidR="00C8786E" w:rsidRPr="00D36C74" w:rsidRDefault="00C8786E" w:rsidP="00C8786E">
      <w:pPr>
        <w:ind w:right="-87"/>
        <w:contextualSpacing/>
        <w:jc w:val="both"/>
        <w:rPr>
          <w:b/>
          <w:bCs/>
        </w:rPr>
      </w:pPr>
    </w:p>
    <w:p w:rsidR="003023CA" w:rsidRPr="00182D4C" w:rsidRDefault="003023CA" w:rsidP="003023CA">
      <w:pPr>
        <w:pStyle w:val="rvps2"/>
        <w:numPr>
          <w:ilvl w:val="0"/>
          <w:numId w:val="1"/>
        </w:numPr>
        <w:spacing w:before="0" w:beforeAutospacing="0" w:after="0" w:afterAutospacing="0"/>
        <w:jc w:val="both"/>
        <w:rPr>
          <w:b/>
          <w:bCs/>
          <w:lang w:val="uk-UA" w:eastAsia="uk-UA"/>
        </w:rPr>
      </w:pPr>
      <w:r w:rsidRPr="00182D4C">
        <w:rPr>
          <w:lang w:val="uk-UA"/>
        </w:rPr>
        <w:t>Надавачем повідомлено, що КП УЗН веде окремий бухгалтерський облік за кожним видом діяльності (за рахунок бюджетного фінансування та господарську діяльність), підтвердженням чого є відображення їх на різних відповідних рахунках бухгалтерського обліку.</w:t>
      </w:r>
    </w:p>
    <w:p w:rsidR="003023CA" w:rsidRPr="00983373" w:rsidRDefault="003023CA" w:rsidP="003023CA">
      <w:pPr>
        <w:tabs>
          <w:tab w:val="left" w:pos="426"/>
        </w:tabs>
        <w:contextualSpacing/>
        <w:jc w:val="both"/>
        <w:rPr>
          <w:u w:val="single"/>
        </w:rPr>
      </w:pPr>
    </w:p>
    <w:p w:rsidR="003023CA" w:rsidRDefault="003023CA" w:rsidP="00A009A2">
      <w:pPr>
        <w:pStyle w:val="rvps2"/>
        <w:numPr>
          <w:ilvl w:val="1"/>
          <w:numId w:val="14"/>
        </w:numPr>
        <w:spacing w:before="0" w:beforeAutospacing="0" w:after="0" w:afterAutospacing="0"/>
        <w:ind w:left="426" w:hanging="426"/>
        <w:jc w:val="both"/>
        <w:rPr>
          <w:b/>
          <w:lang w:val="uk-UA"/>
        </w:rPr>
      </w:pPr>
      <w:r w:rsidRPr="00456BB0">
        <w:rPr>
          <w:b/>
          <w:lang w:val="uk-UA" w:eastAsia="uk-UA"/>
        </w:rPr>
        <w:t>Віднесення повідомленої державної підтримки до державної допомоги</w:t>
      </w:r>
    </w:p>
    <w:p w:rsidR="003023CA" w:rsidRDefault="003023CA" w:rsidP="003023CA">
      <w:pPr>
        <w:pStyle w:val="rvps2"/>
        <w:spacing w:before="0" w:beforeAutospacing="0" w:after="0" w:afterAutospacing="0"/>
        <w:ind w:left="426"/>
        <w:jc w:val="both"/>
        <w:rPr>
          <w:b/>
          <w:lang w:val="uk-UA"/>
        </w:rPr>
      </w:pPr>
    </w:p>
    <w:p w:rsidR="003023CA" w:rsidRPr="00C8786E" w:rsidRDefault="003023CA" w:rsidP="003023CA">
      <w:pPr>
        <w:numPr>
          <w:ilvl w:val="0"/>
          <w:numId w:val="1"/>
        </w:numPr>
        <w:tabs>
          <w:tab w:val="left" w:pos="709"/>
        </w:tabs>
        <w:ind w:left="426" w:hanging="426"/>
        <w:contextualSpacing/>
        <w:jc w:val="both"/>
      </w:pPr>
      <w:r w:rsidRPr="009B7767">
        <w:t xml:space="preserve">Повідомлена державна підтримка, яка надається </w:t>
      </w:r>
      <w:r w:rsidR="00983EF3">
        <w:t>КП УЗН</w:t>
      </w:r>
      <w:r w:rsidRPr="009B7767">
        <w:t xml:space="preserve"> за рахунок місцевих ресурсів для </w:t>
      </w:r>
      <w:r w:rsidRPr="00C00DE0">
        <w:t>благоустрою та утримання в належному стані зелених насаджень</w:t>
      </w:r>
      <w:r w:rsidR="00CF6C1A">
        <w:t>, не спотворює економічної конкуренції</w:t>
      </w:r>
      <w:r w:rsidRPr="009B7767">
        <w:t xml:space="preserve">, а тому </w:t>
      </w:r>
      <w:r w:rsidR="00CF6C1A">
        <w:rPr>
          <w:b/>
          <w:bCs/>
        </w:rPr>
        <w:t>не є державною допомогою</w:t>
      </w:r>
      <w:r>
        <w:rPr>
          <w:b/>
          <w:bCs/>
        </w:rPr>
        <w:t>.</w:t>
      </w:r>
    </w:p>
    <w:p w:rsidR="00C8786E" w:rsidRPr="00827834" w:rsidRDefault="00C8786E" w:rsidP="00C8786E">
      <w:pPr>
        <w:tabs>
          <w:tab w:val="left" w:pos="709"/>
        </w:tabs>
        <w:contextualSpacing/>
        <w:jc w:val="both"/>
      </w:pPr>
    </w:p>
    <w:p w:rsidR="003023CA" w:rsidRPr="009B7767" w:rsidRDefault="003023CA" w:rsidP="003023CA">
      <w:pPr>
        <w:numPr>
          <w:ilvl w:val="0"/>
          <w:numId w:val="1"/>
        </w:numPr>
        <w:ind w:left="567" w:hanging="567"/>
        <w:contextualSpacing/>
        <w:jc w:val="both"/>
      </w:pPr>
      <w:r>
        <w:t>Зазначена оцінка була здійс</w:t>
      </w:r>
      <w:r w:rsidR="00772B68">
        <w:t>нена з урахуванням того, що КП УЗН</w:t>
      </w:r>
      <w:r>
        <w:t xml:space="preserve"> функціонує відповідно до статті 15  Закону України «Про благоустрій населених пунктів», якою, зокрема, передбачено право органів місцевого самоврядування утворювати підприємства для утримання об’єктів благоустрою комунальної  власності.</w:t>
      </w:r>
    </w:p>
    <w:p w:rsidR="003023CA" w:rsidRDefault="003023CA" w:rsidP="003023CA">
      <w:pPr>
        <w:tabs>
          <w:tab w:val="left" w:pos="709"/>
        </w:tabs>
        <w:contextualSpacing/>
        <w:jc w:val="both"/>
        <w:rPr>
          <w:u w:val="single"/>
        </w:rPr>
      </w:pPr>
    </w:p>
    <w:p w:rsidR="003023CA" w:rsidRPr="0096290B" w:rsidRDefault="003023CA" w:rsidP="003023CA">
      <w:pPr>
        <w:pStyle w:val="rvps2"/>
        <w:numPr>
          <w:ilvl w:val="0"/>
          <w:numId w:val="1"/>
        </w:numPr>
        <w:spacing w:before="0" w:beforeAutospacing="0" w:after="0" w:afterAutospacing="0"/>
        <w:ind w:left="426" w:hanging="426"/>
        <w:contextualSpacing/>
        <w:jc w:val="both"/>
        <w:rPr>
          <w:lang w:val="uk-UA" w:eastAsia="uk-UA"/>
        </w:rPr>
      </w:pPr>
      <w:r w:rsidRPr="004A5CE9">
        <w:rPr>
          <w:lang w:val="uk-UA" w:eastAsia="uk-UA"/>
        </w:rPr>
        <w:t xml:space="preserve">Разом </w:t>
      </w:r>
      <w:r w:rsidR="00772B68">
        <w:rPr>
          <w:lang w:val="uk-UA" w:eastAsia="uk-UA"/>
        </w:rPr>
        <w:t>і</w:t>
      </w:r>
      <w:r w:rsidRPr="004A5CE9">
        <w:rPr>
          <w:lang w:val="uk-UA" w:eastAsia="uk-UA"/>
        </w:rPr>
        <w:t>з тим слід зазначити, що:</w:t>
      </w:r>
    </w:p>
    <w:p w:rsidR="003023CA" w:rsidRPr="002347E9" w:rsidRDefault="003023CA" w:rsidP="003023CA">
      <w:pPr>
        <w:pStyle w:val="a3"/>
        <w:numPr>
          <w:ilvl w:val="1"/>
          <w:numId w:val="12"/>
        </w:numPr>
        <w:tabs>
          <w:tab w:val="clear" w:pos="1789"/>
        </w:tabs>
        <w:ind w:left="709" w:hanging="283"/>
        <w:jc w:val="both"/>
        <w:rPr>
          <w:lang w:eastAsia="ru-RU"/>
        </w:rPr>
      </w:pPr>
      <w:r>
        <w:t xml:space="preserve">державна підтримка </w:t>
      </w:r>
      <w:r w:rsidR="00772B68">
        <w:t xml:space="preserve">КП </w:t>
      </w:r>
      <w:r>
        <w:t xml:space="preserve">УЗН повинна спрямовуватися лише на </w:t>
      </w:r>
      <w:r w:rsidRPr="004A5CE9">
        <w:t xml:space="preserve">покриття витрат, які пов’язані із </w:t>
      </w:r>
      <w:r>
        <w:t>здій</w:t>
      </w:r>
      <w:r w:rsidR="00772B68">
        <w:t>сненням благоустрою та утримання</w:t>
      </w:r>
      <w:r w:rsidRPr="008922DA">
        <w:t xml:space="preserve"> в належному стані зелених насаджень</w:t>
      </w:r>
      <w:r>
        <w:t xml:space="preserve"> для послуг, що не реалізовуються на ринку на платній основі. Використання коштів державної підтримки </w:t>
      </w:r>
      <w:r w:rsidR="00772B68">
        <w:t xml:space="preserve">КП </w:t>
      </w:r>
      <w:r>
        <w:t xml:space="preserve">УЗН на здійснення комерційної діяльності буде містити ознаки державної допомоги; </w:t>
      </w:r>
    </w:p>
    <w:p w:rsidR="003023CA" w:rsidRDefault="003023CA" w:rsidP="003023CA">
      <w:pPr>
        <w:pStyle w:val="a3"/>
        <w:numPr>
          <w:ilvl w:val="0"/>
          <w:numId w:val="13"/>
        </w:numPr>
        <w:shd w:val="clear" w:color="auto" w:fill="FFFFFF"/>
        <w:ind w:left="709" w:hanging="283"/>
        <w:jc w:val="both"/>
      </w:pPr>
      <w:r>
        <w:rPr>
          <w:color w:val="000000"/>
        </w:rPr>
        <w:t>протягом всього терміну надан</w:t>
      </w:r>
      <w:r w:rsidR="00772B68">
        <w:rPr>
          <w:color w:val="000000"/>
        </w:rPr>
        <w:t>ня державної підтримки Надавач</w:t>
      </w:r>
      <w:r>
        <w:rPr>
          <w:color w:val="000000"/>
        </w:rPr>
        <w:t xml:space="preserve"> має з</w:t>
      </w:r>
      <w:r w:rsidR="00772B68">
        <w:rPr>
          <w:color w:val="000000"/>
        </w:rPr>
        <w:t>дійснювати</w:t>
      </w:r>
      <w:r>
        <w:rPr>
          <w:color w:val="000000"/>
        </w:rPr>
        <w:t xml:space="preserve"> контроль за  веденням окремого бухгалтерського обліку Отримувачем за кожним видом діяльності таким чином, щоб забезпечити належний</w:t>
      </w:r>
      <w:r w:rsidR="00772B68">
        <w:rPr>
          <w:color w:val="000000"/>
        </w:rPr>
        <w:t xml:space="preserve"> пропорційний розподіл доходів і</w:t>
      </w:r>
      <w:r>
        <w:rPr>
          <w:color w:val="000000"/>
        </w:rPr>
        <w:t xml:space="preserve"> витрат на надання послуг, на які спрямовується державна підтримка, і які надаються безкоштовно</w:t>
      </w:r>
      <w:r w:rsidR="00772B68">
        <w:rPr>
          <w:color w:val="000000"/>
        </w:rPr>
        <w:t>,</w:t>
      </w:r>
      <w:r>
        <w:rPr>
          <w:color w:val="000000"/>
        </w:rPr>
        <w:t xml:space="preserve"> та  на надання інших послуг;</w:t>
      </w:r>
    </w:p>
    <w:p w:rsidR="003023CA" w:rsidRDefault="003023CA" w:rsidP="003023CA">
      <w:pPr>
        <w:pStyle w:val="a3"/>
        <w:numPr>
          <w:ilvl w:val="0"/>
          <w:numId w:val="13"/>
        </w:numPr>
        <w:shd w:val="clear" w:color="auto" w:fill="FFFFFF"/>
        <w:ind w:left="709" w:hanging="283"/>
        <w:jc w:val="both"/>
      </w:pPr>
      <w:r>
        <w:lastRenderedPageBreak/>
        <w:t>надавач державної підтримки має забезпечити контроль</w:t>
      </w:r>
      <w:r w:rsidR="00772B68">
        <w:t xml:space="preserve"> за тим</w:t>
      </w:r>
      <w:r>
        <w:t>, щоб товари</w:t>
      </w:r>
      <w:r w:rsidR="00772B68">
        <w:t>,</w:t>
      </w:r>
      <w:r>
        <w:t xml:space="preserve"> закуплені за рахунок ресурсів держави, не використовувал</w:t>
      </w:r>
      <w:r w:rsidR="00772B68">
        <w:t>ися для комерційної діяльності П</w:t>
      </w:r>
      <w:r>
        <w:t>ідприємства.</w:t>
      </w:r>
    </w:p>
    <w:p w:rsidR="003023CA" w:rsidRPr="00E355BE" w:rsidRDefault="003023CA" w:rsidP="003023CA">
      <w:pPr>
        <w:jc w:val="both"/>
      </w:pPr>
    </w:p>
    <w:p w:rsidR="003023CA" w:rsidRPr="00E355BE" w:rsidRDefault="003023CA" w:rsidP="003023CA">
      <w:pPr>
        <w:numPr>
          <w:ilvl w:val="0"/>
          <w:numId w:val="1"/>
        </w:numPr>
        <w:ind w:left="426" w:hanging="426"/>
        <w:jc w:val="both"/>
        <w:rPr>
          <w:lang w:eastAsia="ru-RU"/>
        </w:rPr>
      </w:pPr>
      <w:r w:rsidRPr="00E355BE">
        <w:t xml:space="preserve">Наведені в цьому </w:t>
      </w:r>
      <w:r w:rsidR="00821E1F">
        <w:t>рішенні</w:t>
      </w:r>
      <w:r w:rsidRPr="00E355BE">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w:t>
      </w:r>
      <w:r w:rsidRPr="00E355BE">
        <w:rPr>
          <w:lang w:eastAsia="ru-RU"/>
        </w:rPr>
        <w:t>«Про захист економічної конкуренції».</w:t>
      </w:r>
    </w:p>
    <w:p w:rsidR="007517E6" w:rsidRPr="000960CE" w:rsidRDefault="007517E6" w:rsidP="00674EE0">
      <w:pPr>
        <w:pStyle w:val="rvps2"/>
        <w:spacing w:before="0" w:beforeAutospacing="0" w:after="0" w:afterAutospacing="0"/>
        <w:jc w:val="both"/>
        <w:rPr>
          <w:lang w:val="uk-UA" w:eastAsia="uk-UA"/>
        </w:rPr>
      </w:pPr>
    </w:p>
    <w:p w:rsidR="00030C71" w:rsidRDefault="00030C71" w:rsidP="005B126A">
      <w:pPr>
        <w:pStyle w:val="rvps2"/>
        <w:numPr>
          <w:ilvl w:val="0"/>
          <w:numId w:val="1"/>
        </w:numPr>
        <w:spacing w:before="0" w:beforeAutospacing="0" w:after="0" w:afterAutospacing="0"/>
        <w:jc w:val="both"/>
        <w:rPr>
          <w:lang w:val="uk-UA" w:eastAsia="uk-UA"/>
        </w:rPr>
      </w:pPr>
      <w:r>
        <w:rPr>
          <w:lang w:val="uk-UA" w:eastAsia="uk-UA"/>
        </w:rPr>
        <w:t>П</w:t>
      </w:r>
      <w:r w:rsidR="005B126A" w:rsidRPr="009B37CE">
        <w:rPr>
          <w:lang w:val="uk-UA" w:eastAsia="uk-UA"/>
        </w:rPr>
        <w:t xml:space="preserve">одання з попередніми висновками від </w:t>
      </w:r>
      <w:r w:rsidR="005D3FBF">
        <w:rPr>
          <w:lang w:val="uk-UA"/>
        </w:rPr>
        <w:t>24</w:t>
      </w:r>
      <w:r w:rsidR="005B126A">
        <w:rPr>
          <w:lang w:val="uk-UA"/>
        </w:rPr>
        <w:t>.02.2020</w:t>
      </w:r>
      <w:r w:rsidR="005B126A" w:rsidRPr="00355703">
        <w:rPr>
          <w:lang w:val="uk-UA"/>
        </w:rPr>
        <w:t xml:space="preserve"> № 500</w:t>
      </w:r>
      <w:r w:rsidR="005D3FBF">
        <w:rPr>
          <w:lang w:val="uk-UA"/>
        </w:rPr>
        <w:t>-26.15/100-19-ДД/94</w:t>
      </w:r>
      <w:r w:rsidR="005B126A" w:rsidRPr="00355703">
        <w:rPr>
          <w:lang w:val="uk-UA"/>
        </w:rPr>
        <w:t>-спр</w:t>
      </w:r>
      <w:r w:rsidR="005B126A" w:rsidRPr="00355703">
        <w:rPr>
          <w:lang w:val="uk-UA" w:eastAsia="uk-UA"/>
        </w:rPr>
        <w:t xml:space="preserve"> (далі – По</w:t>
      </w:r>
      <w:r w:rsidR="005B126A">
        <w:rPr>
          <w:lang w:val="uk-UA" w:eastAsia="uk-UA"/>
        </w:rPr>
        <w:t>дання)</w:t>
      </w:r>
      <w:r>
        <w:rPr>
          <w:lang w:val="uk-UA" w:eastAsia="uk-UA"/>
        </w:rPr>
        <w:t xml:space="preserve"> було надіслано на адресу </w:t>
      </w:r>
      <w:r w:rsidR="005D3FBF">
        <w:rPr>
          <w:lang w:val="uk-UA" w:eastAsia="uk-UA"/>
        </w:rPr>
        <w:t>Дніпровської районної в місті Києві державної адміністрації листом</w:t>
      </w:r>
      <w:r>
        <w:rPr>
          <w:lang w:val="uk-UA" w:eastAsia="uk-UA"/>
        </w:rPr>
        <w:t xml:space="preserve"> від </w:t>
      </w:r>
      <w:r w:rsidR="005D3FBF">
        <w:rPr>
          <w:lang w:val="uk-UA" w:eastAsia="uk-UA"/>
        </w:rPr>
        <w:t xml:space="preserve">24.02.2020 № 500-29/06-2833 та запропоновано надати зауваження чи заперечення щодо зазначеного </w:t>
      </w:r>
      <w:r w:rsidR="001F4D97">
        <w:rPr>
          <w:lang w:val="uk-UA" w:eastAsia="uk-UA"/>
        </w:rPr>
        <w:t>Подання</w:t>
      </w:r>
      <w:r>
        <w:rPr>
          <w:lang w:val="uk-UA" w:eastAsia="uk-UA"/>
        </w:rPr>
        <w:t>.</w:t>
      </w:r>
    </w:p>
    <w:p w:rsidR="0026193A" w:rsidRDefault="0026193A" w:rsidP="009217CD"/>
    <w:p w:rsidR="005B126A" w:rsidRDefault="001F4D97" w:rsidP="005B126A">
      <w:pPr>
        <w:pStyle w:val="rvps2"/>
        <w:numPr>
          <w:ilvl w:val="0"/>
          <w:numId w:val="1"/>
        </w:numPr>
        <w:spacing w:before="0" w:beforeAutospacing="0" w:after="0" w:afterAutospacing="0"/>
        <w:jc w:val="both"/>
        <w:rPr>
          <w:lang w:val="uk-UA" w:eastAsia="uk-UA"/>
        </w:rPr>
      </w:pPr>
      <w:r>
        <w:rPr>
          <w:lang w:val="uk-UA" w:eastAsia="uk-UA"/>
        </w:rPr>
        <w:t>Дніпровська районна в мі</w:t>
      </w:r>
      <w:r w:rsidR="00821E1F">
        <w:rPr>
          <w:lang w:val="uk-UA" w:eastAsia="uk-UA"/>
        </w:rPr>
        <w:t>сті Києві державна адміністрація</w:t>
      </w:r>
      <w:r>
        <w:rPr>
          <w:lang w:val="uk-UA" w:eastAsia="uk-UA"/>
        </w:rPr>
        <w:t xml:space="preserve"> листом від 02.03.2020                            № 103/1</w:t>
      </w:r>
      <w:r w:rsidR="00035A2B">
        <w:rPr>
          <w:lang w:val="uk-UA" w:eastAsia="uk-UA"/>
        </w:rPr>
        <w:t>690/43/1 (</w:t>
      </w:r>
      <w:proofErr w:type="spellStart"/>
      <w:r w:rsidR="00035A2B">
        <w:rPr>
          <w:lang w:val="uk-UA" w:eastAsia="uk-UA"/>
        </w:rPr>
        <w:t>вх</w:t>
      </w:r>
      <w:proofErr w:type="spellEnd"/>
      <w:r w:rsidR="00035A2B">
        <w:rPr>
          <w:lang w:val="uk-UA" w:eastAsia="uk-UA"/>
        </w:rPr>
        <w:t>. № 5-01/2865 від 03</w:t>
      </w:r>
      <w:r>
        <w:rPr>
          <w:lang w:val="uk-UA" w:eastAsia="uk-UA"/>
        </w:rPr>
        <w:t>.03.2020) повідомила про відсутність зауважень чи заперечень</w:t>
      </w:r>
      <w:r w:rsidR="00C04515">
        <w:rPr>
          <w:lang w:val="uk-UA" w:eastAsia="uk-UA"/>
        </w:rPr>
        <w:t>.</w:t>
      </w:r>
    </w:p>
    <w:p w:rsidR="001F795F" w:rsidRPr="00290D5F" w:rsidRDefault="001F795F" w:rsidP="001F795F">
      <w:pPr>
        <w:pStyle w:val="rvps2"/>
        <w:spacing w:before="0" w:beforeAutospacing="0" w:after="0" w:afterAutospacing="0"/>
        <w:jc w:val="both"/>
        <w:rPr>
          <w:lang w:val="uk-UA" w:eastAsia="uk-UA"/>
        </w:rPr>
      </w:pPr>
    </w:p>
    <w:p w:rsidR="002022C4" w:rsidRPr="000960CE" w:rsidRDefault="002022C4" w:rsidP="002022C4">
      <w:pPr>
        <w:pStyle w:val="rvps2"/>
        <w:spacing w:before="0" w:beforeAutospacing="0" w:after="0" w:afterAutospacing="0"/>
        <w:jc w:val="both"/>
        <w:rPr>
          <w:lang w:val="uk-UA" w:eastAsia="uk-UA"/>
        </w:rPr>
      </w:pPr>
      <w:r w:rsidRPr="000960CE">
        <w:rPr>
          <w:lang w:val="uk-UA" w:eastAsia="uk-UA"/>
        </w:rPr>
        <w:tab/>
        <w:t>Враховуючи викладене, керуючись статтею 7 Закону України «Про Антимонопольний комітет України», статтями 8 і 11 Закону України «Про державну доп</w:t>
      </w:r>
      <w:r w:rsidR="00216933" w:rsidRPr="000960CE">
        <w:rPr>
          <w:lang w:val="uk-UA" w:eastAsia="uk-UA"/>
        </w:rPr>
        <w:t>омогу суб’єктам господарювання» та</w:t>
      </w:r>
      <w:r w:rsidRPr="000960CE">
        <w:rPr>
          <w:lang w:val="uk-UA" w:eastAsia="uk-UA"/>
        </w:rPr>
        <w:t xml:space="preserve"> пунктом 8 розділу VI Порядку розгляду справ про державну допомогу суб’єктам господарювання, затвердженого розпорядженням Антимонополь</w:t>
      </w:r>
      <w:r w:rsidR="00216933" w:rsidRPr="000960CE">
        <w:rPr>
          <w:lang w:val="uk-UA" w:eastAsia="uk-UA"/>
        </w:rPr>
        <w:t xml:space="preserve">ного комітету України від 12 квітня </w:t>
      </w:r>
      <w:r w:rsidRPr="000960CE">
        <w:rPr>
          <w:lang w:val="uk-UA" w:eastAsia="uk-UA"/>
        </w:rPr>
        <w:t>2016</w:t>
      </w:r>
      <w:r w:rsidR="00216933" w:rsidRPr="000960CE">
        <w:rPr>
          <w:lang w:val="uk-UA" w:eastAsia="uk-UA"/>
        </w:rPr>
        <w:t xml:space="preserve"> року</w:t>
      </w:r>
      <w:r w:rsidRPr="000960CE">
        <w:rPr>
          <w:lang w:val="uk-UA" w:eastAsia="uk-UA"/>
        </w:rPr>
        <w:t xml:space="preserve"> № 8-рп, зареєстрованим у Міністерстві юстиції України </w:t>
      </w:r>
      <w:r w:rsidR="00821E1F">
        <w:rPr>
          <w:lang w:val="uk-UA" w:eastAsia="uk-UA"/>
        </w:rPr>
        <w:t xml:space="preserve">                    </w:t>
      </w:r>
      <w:r w:rsidRPr="000960CE">
        <w:rPr>
          <w:lang w:val="uk-UA" w:eastAsia="uk-UA"/>
        </w:rPr>
        <w:t>06 травня 2016 року за № 686/28816,</w:t>
      </w:r>
      <w:r w:rsidR="002B5CB9" w:rsidRPr="000960CE">
        <w:rPr>
          <w:lang w:val="uk-UA" w:eastAsia="uk-UA"/>
        </w:rPr>
        <w:t xml:space="preserve"> </w:t>
      </w:r>
      <w:r w:rsidRPr="000960CE">
        <w:rPr>
          <w:lang w:val="uk-UA" w:eastAsia="uk-UA"/>
        </w:rPr>
        <w:t>Антимонопольний комітет України</w:t>
      </w:r>
    </w:p>
    <w:p w:rsidR="00C04515" w:rsidRPr="000960CE" w:rsidRDefault="00C04515" w:rsidP="002022C4">
      <w:pPr>
        <w:pStyle w:val="rvps2"/>
        <w:spacing w:before="0" w:beforeAutospacing="0" w:after="0" w:afterAutospacing="0"/>
        <w:jc w:val="both"/>
        <w:rPr>
          <w:lang w:val="uk-UA" w:eastAsia="uk-UA"/>
        </w:rPr>
      </w:pPr>
    </w:p>
    <w:p w:rsidR="002022C4" w:rsidRPr="000960CE" w:rsidRDefault="002022C4" w:rsidP="002022C4">
      <w:pPr>
        <w:ind w:left="284" w:hanging="284"/>
        <w:jc w:val="center"/>
        <w:rPr>
          <w:b/>
        </w:rPr>
      </w:pPr>
      <w:r w:rsidRPr="000960CE">
        <w:rPr>
          <w:b/>
        </w:rPr>
        <w:t>ПОСТАНОВИВ:</w:t>
      </w:r>
    </w:p>
    <w:p w:rsidR="00C04515" w:rsidRPr="000960CE" w:rsidRDefault="00C04515" w:rsidP="00D13C92">
      <w:pPr>
        <w:rPr>
          <w:b/>
        </w:rPr>
      </w:pPr>
    </w:p>
    <w:p w:rsidR="0029000D" w:rsidRPr="00DE7A1D" w:rsidRDefault="00695A13" w:rsidP="0029000D">
      <w:pPr>
        <w:ind w:firstLine="540"/>
        <w:jc w:val="both"/>
      </w:pPr>
      <w:r>
        <w:t xml:space="preserve">     </w:t>
      </w:r>
      <w:r w:rsidR="0029000D" w:rsidRPr="00DE7A1D">
        <w:t xml:space="preserve">Визнати, </w:t>
      </w:r>
      <w:r w:rsidR="0029000D">
        <w:t>що підтримка (фінансування), яку надає</w:t>
      </w:r>
      <w:r w:rsidR="0029000D" w:rsidRPr="00DE7A1D">
        <w:t xml:space="preserve"> </w:t>
      </w:r>
      <w:r w:rsidR="0029000D">
        <w:rPr>
          <w:lang w:eastAsia="ru-RU"/>
        </w:rPr>
        <w:t>Дніпровська</w:t>
      </w:r>
      <w:r w:rsidR="0029000D" w:rsidRPr="00691E8E">
        <w:rPr>
          <w:lang w:eastAsia="ru-RU"/>
        </w:rPr>
        <w:t xml:space="preserve"> районн</w:t>
      </w:r>
      <w:r w:rsidR="0029000D">
        <w:rPr>
          <w:lang w:eastAsia="ru-RU"/>
        </w:rPr>
        <w:t>а</w:t>
      </w:r>
      <w:r w:rsidR="0029000D" w:rsidRPr="00691E8E">
        <w:rPr>
          <w:lang w:eastAsia="ru-RU"/>
        </w:rPr>
        <w:t xml:space="preserve"> в місті Києві державн</w:t>
      </w:r>
      <w:r w:rsidR="0029000D">
        <w:rPr>
          <w:lang w:eastAsia="ru-RU"/>
        </w:rPr>
        <w:t xml:space="preserve">а адміністрація, </w:t>
      </w:r>
      <w:r w:rsidR="0029000D">
        <w:t>відповідно до рішення Київської міської ради від 13.12.2018                      № 416/6467 «Про бюджет міста Києва на 2019 рік» (зі змінами) та бюджетного запиту</w:t>
      </w:r>
      <w:r w:rsidR="0029000D" w:rsidRPr="00691E8E">
        <w:t xml:space="preserve"> на 2019-2021 роки</w:t>
      </w:r>
      <w:r w:rsidR="0029000D">
        <w:t xml:space="preserve">, </w:t>
      </w:r>
      <w:r w:rsidR="0029000D" w:rsidRPr="00DE7A1D">
        <w:t xml:space="preserve">комунальному підприємству </w:t>
      </w:r>
      <w:r w:rsidR="0029000D" w:rsidRPr="00691E8E">
        <w:t xml:space="preserve">по утриманню зелених насаджень </w:t>
      </w:r>
      <w:r w:rsidR="0029000D">
        <w:t>Дніпровського району міста</w:t>
      </w:r>
      <w:r w:rsidR="0029000D" w:rsidRPr="00691E8E">
        <w:t xml:space="preserve"> Києва</w:t>
      </w:r>
      <w:r w:rsidR="0029000D">
        <w:t xml:space="preserve"> у формі поточних та капітальних трансфертів на період з 01.01.2019 по 31.12.2021 обсягом</w:t>
      </w:r>
      <w:r w:rsidR="0029000D" w:rsidRPr="00DE7A1D">
        <w:t xml:space="preserve"> </w:t>
      </w:r>
      <w:r w:rsidR="0029000D">
        <w:t>163 639 470 гривень,</w:t>
      </w:r>
      <w:r w:rsidR="0029000D" w:rsidRPr="00DE7A1D">
        <w:t xml:space="preserve"> </w:t>
      </w:r>
      <w:r w:rsidR="0029000D" w:rsidRPr="00DE7A1D">
        <w:rPr>
          <w:b/>
          <w:bCs/>
        </w:rPr>
        <w:t>не є державною допомогою</w:t>
      </w:r>
      <w:r w:rsidR="0029000D" w:rsidRPr="00DE7A1D">
        <w:t xml:space="preserve"> відповідно до Закону України «Про державну допомогу суб’єктам господарювання».</w:t>
      </w:r>
    </w:p>
    <w:p w:rsidR="00C04515" w:rsidRPr="000960CE" w:rsidRDefault="00C04515" w:rsidP="00402D94">
      <w:pPr>
        <w:jc w:val="both"/>
      </w:pPr>
    </w:p>
    <w:p w:rsidR="00BB38F4" w:rsidRPr="000960CE" w:rsidRDefault="00BB38F4" w:rsidP="00BB38F4">
      <w:pPr>
        <w:ind w:firstLine="540"/>
        <w:jc w:val="both"/>
      </w:pPr>
      <w:r w:rsidRPr="000960CE">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9C760B" w:rsidRDefault="009C760B" w:rsidP="00162C81">
      <w:pPr>
        <w:jc w:val="both"/>
      </w:pPr>
    </w:p>
    <w:p w:rsidR="00085C2E" w:rsidRPr="000960CE" w:rsidRDefault="00085C2E" w:rsidP="00162C81">
      <w:pPr>
        <w:jc w:val="both"/>
      </w:pPr>
    </w:p>
    <w:p w:rsidR="009C760B" w:rsidRPr="000960CE" w:rsidRDefault="009C760B" w:rsidP="00162C81">
      <w:pPr>
        <w:jc w:val="both"/>
        <w:rPr>
          <w:lang w:eastAsia="ru-RU"/>
        </w:rPr>
      </w:pPr>
      <w:r w:rsidRPr="000960CE">
        <w:rPr>
          <w:lang w:eastAsia="ru-RU"/>
        </w:rPr>
        <w:t xml:space="preserve">Голова Комітету                                                                   </w:t>
      </w:r>
      <w:r w:rsidR="00892D0C">
        <w:rPr>
          <w:lang w:eastAsia="ru-RU"/>
        </w:rPr>
        <w:t xml:space="preserve">                          </w:t>
      </w:r>
      <w:r w:rsidRPr="000960CE">
        <w:rPr>
          <w:lang w:eastAsia="ru-RU"/>
        </w:rPr>
        <w:t>Ю. ТЕРЕНТЬЄВ</w:t>
      </w:r>
    </w:p>
    <w:sectPr w:rsidR="009C760B" w:rsidRPr="000960CE" w:rsidSect="00E35888">
      <w:headerReference w:type="even" r:id="rId10"/>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2F80" w:rsidRDefault="00DE2F80">
      <w:r>
        <w:separator/>
      </w:r>
    </w:p>
  </w:endnote>
  <w:endnote w:type="continuationSeparator" w:id="0">
    <w:p w:rsidR="00DE2F80" w:rsidRDefault="00DE2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2F80" w:rsidRDefault="00DE2F80">
      <w:r>
        <w:separator/>
      </w:r>
    </w:p>
  </w:footnote>
  <w:footnote w:type="continuationSeparator" w:id="0">
    <w:p w:rsidR="00DE2F80" w:rsidRDefault="00DE2F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D5F" w:rsidRDefault="00290D5F" w:rsidP="0001618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290D5F" w:rsidRDefault="00290D5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D5F" w:rsidRDefault="00290D5F" w:rsidP="0001618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C20D7">
      <w:rPr>
        <w:rStyle w:val="a7"/>
        <w:noProof/>
      </w:rPr>
      <w:t>9</w:t>
    </w:r>
    <w:r>
      <w:rPr>
        <w:rStyle w:val="a7"/>
      </w:rPr>
      <w:fldChar w:fldCharType="end"/>
    </w:r>
  </w:p>
  <w:p w:rsidR="00290D5F" w:rsidRDefault="00290D5F">
    <w:pPr>
      <w:pStyle w:val="a5"/>
      <w:jc w:val="center"/>
    </w:pPr>
  </w:p>
  <w:p w:rsidR="00290D5F" w:rsidRDefault="00290D5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nsid w:val="117A3617"/>
    <w:multiLevelType w:val="multilevel"/>
    <w:tmpl w:val="775C94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00A5E85"/>
    <w:multiLevelType w:val="hybridMultilevel"/>
    <w:tmpl w:val="A61E610C"/>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2D88682D"/>
    <w:multiLevelType w:val="hybridMultilevel"/>
    <w:tmpl w:val="36A025A2"/>
    <w:lvl w:ilvl="0" w:tplc="FF365D30">
      <w:start w:val="3"/>
      <w:numFmt w:val="bullet"/>
      <w:lvlText w:val="-"/>
      <w:lvlJc w:val="left"/>
      <w:pPr>
        <w:ind w:left="1146" w:hanging="360"/>
      </w:pPr>
      <w:rPr>
        <w:rFonts w:ascii="Times New Roman" w:eastAsia="Times New Roman" w:hAnsi="Times New Roman" w:cs="Times New Roman" w:hint="default"/>
        <w:b/>
        <w:color w:val="auto"/>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4">
    <w:nsid w:val="2E890B42"/>
    <w:multiLevelType w:val="hybridMultilevel"/>
    <w:tmpl w:val="19A65358"/>
    <w:lvl w:ilvl="0" w:tplc="D1FE79C8">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5">
    <w:nsid w:val="3A882A1E"/>
    <w:multiLevelType w:val="multilevel"/>
    <w:tmpl w:val="0A108AC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A9766B5"/>
    <w:multiLevelType w:val="hybridMultilevel"/>
    <w:tmpl w:val="0A1C3EA8"/>
    <w:lvl w:ilvl="0" w:tplc="A1861F7E">
      <w:start w:val="114"/>
      <w:numFmt w:val="decimal"/>
      <w:suff w:val="space"/>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FAD17F1"/>
    <w:multiLevelType w:val="hybridMultilevel"/>
    <w:tmpl w:val="646ABBEA"/>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40182BE6"/>
    <w:multiLevelType w:val="hybridMultilevel"/>
    <w:tmpl w:val="B164F820"/>
    <w:lvl w:ilvl="0" w:tplc="92B6F174">
      <w:numFmt w:val="bullet"/>
      <w:lvlText w:val="-"/>
      <w:lvlJc w:val="left"/>
      <w:pPr>
        <w:ind w:left="928"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nsid w:val="516E3CBC"/>
    <w:multiLevelType w:val="hybridMultilevel"/>
    <w:tmpl w:val="87D0CC90"/>
    <w:lvl w:ilvl="0" w:tplc="D1FE79C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57D60796"/>
    <w:multiLevelType w:val="multilevel"/>
    <w:tmpl w:val="72FCC45E"/>
    <w:lvl w:ilvl="0">
      <w:start w:val="5"/>
      <w:numFmt w:val="decimal"/>
      <w:lvlText w:val="%1"/>
      <w:lvlJc w:val="left"/>
      <w:pPr>
        <w:ind w:left="660" w:hanging="660"/>
      </w:pPr>
      <w:rPr>
        <w:rFonts w:hint="default"/>
        <w:b/>
      </w:rPr>
    </w:lvl>
    <w:lvl w:ilvl="1">
      <w:start w:val="2"/>
      <w:numFmt w:val="decimal"/>
      <w:lvlText w:val="%1.%2"/>
      <w:lvlJc w:val="left"/>
      <w:pPr>
        <w:ind w:left="660" w:hanging="660"/>
      </w:pPr>
      <w:rPr>
        <w:rFonts w:hint="default"/>
        <w:b/>
      </w:rPr>
    </w:lvl>
    <w:lvl w:ilvl="2">
      <w:start w:val="2"/>
      <w:numFmt w:val="decimal"/>
      <w:lvlText w:val="%1.%2.%3"/>
      <w:lvlJc w:val="left"/>
      <w:pPr>
        <w:ind w:left="720" w:hanging="720"/>
      </w:pPr>
      <w:rPr>
        <w:rFonts w:hint="default"/>
        <w:b/>
      </w:rPr>
    </w:lvl>
    <w:lvl w:ilvl="3">
      <w:start w:val="5"/>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nsid w:val="6C9A2A1A"/>
    <w:multiLevelType w:val="hybridMultilevel"/>
    <w:tmpl w:val="F36E5828"/>
    <w:lvl w:ilvl="0" w:tplc="55701022">
      <w:start w:val="1"/>
      <w:numFmt w:val="decimal"/>
      <w:suff w:val="space"/>
      <w:lvlText w:val="(%1)"/>
      <w:lvlJc w:val="left"/>
      <w:pPr>
        <w:ind w:left="360" w:hanging="360"/>
      </w:pPr>
      <w:rPr>
        <w:rFonts w:hint="default"/>
        <w:b w:val="0"/>
        <w:color w:val="auto"/>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7E7A4F72"/>
    <w:multiLevelType w:val="multilevel"/>
    <w:tmpl w:val="F8D809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4"/>
  </w:num>
  <w:num w:numId="3">
    <w:abstractNumId w:val="8"/>
  </w:num>
  <w:num w:numId="4">
    <w:abstractNumId w:val="9"/>
  </w:num>
  <w:num w:numId="5">
    <w:abstractNumId w:val="12"/>
  </w:num>
  <w:num w:numId="6">
    <w:abstractNumId w:val="2"/>
  </w:num>
  <w:num w:numId="7">
    <w:abstractNumId w:val="7"/>
  </w:num>
  <w:num w:numId="8">
    <w:abstractNumId w:val="10"/>
  </w:num>
  <w:num w:numId="9">
    <w:abstractNumId w:val="6"/>
  </w:num>
  <w:num w:numId="10">
    <w:abstractNumId w:val="0"/>
  </w:num>
  <w:num w:numId="11">
    <w:abstractNumId w:val="5"/>
  </w:num>
  <w:num w:numId="12">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632"/>
    <w:rsid w:val="00003C89"/>
    <w:rsid w:val="00004934"/>
    <w:rsid w:val="000062C1"/>
    <w:rsid w:val="000121BE"/>
    <w:rsid w:val="00016187"/>
    <w:rsid w:val="00017499"/>
    <w:rsid w:val="00021AED"/>
    <w:rsid w:val="000227E3"/>
    <w:rsid w:val="0002331D"/>
    <w:rsid w:val="00027E6A"/>
    <w:rsid w:val="00030C71"/>
    <w:rsid w:val="00034E64"/>
    <w:rsid w:val="00035A2B"/>
    <w:rsid w:val="00035F93"/>
    <w:rsid w:val="00036D5B"/>
    <w:rsid w:val="000450BE"/>
    <w:rsid w:val="000453AF"/>
    <w:rsid w:val="00051A0F"/>
    <w:rsid w:val="00054FCC"/>
    <w:rsid w:val="00057CC5"/>
    <w:rsid w:val="000607B5"/>
    <w:rsid w:val="00067E4C"/>
    <w:rsid w:val="00073E69"/>
    <w:rsid w:val="0008260B"/>
    <w:rsid w:val="00085C2E"/>
    <w:rsid w:val="00085CA0"/>
    <w:rsid w:val="000923B5"/>
    <w:rsid w:val="00095C3A"/>
    <w:rsid w:val="000960CE"/>
    <w:rsid w:val="000A0627"/>
    <w:rsid w:val="000A12E5"/>
    <w:rsid w:val="000B2A2B"/>
    <w:rsid w:val="000B63C6"/>
    <w:rsid w:val="000C1066"/>
    <w:rsid w:val="000C3CE1"/>
    <w:rsid w:val="000D24A0"/>
    <w:rsid w:val="000E0053"/>
    <w:rsid w:val="000E318F"/>
    <w:rsid w:val="000E41D6"/>
    <w:rsid w:val="00101D05"/>
    <w:rsid w:val="00113D9A"/>
    <w:rsid w:val="00115BE7"/>
    <w:rsid w:val="00123013"/>
    <w:rsid w:val="00125642"/>
    <w:rsid w:val="00125A03"/>
    <w:rsid w:val="00130972"/>
    <w:rsid w:val="001426E2"/>
    <w:rsid w:val="00143B8F"/>
    <w:rsid w:val="0014606E"/>
    <w:rsid w:val="00151C27"/>
    <w:rsid w:val="00162C81"/>
    <w:rsid w:val="00164014"/>
    <w:rsid w:val="00164BFD"/>
    <w:rsid w:val="00164F85"/>
    <w:rsid w:val="00171128"/>
    <w:rsid w:val="001761EA"/>
    <w:rsid w:val="00177162"/>
    <w:rsid w:val="00181170"/>
    <w:rsid w:val="00182B0F"/>
    <w:rsid w:val="0018750E"/>
    <w:rsid w:val="00195DDF"/>
    <w:rsid w:val="001963DB"/>
    <w:rsid w:val="001970D7"/>
    <w:rsid w:val="001A2770"/>
    <w:rsid w:val="001A4E64"/>
    <w:rsid w:val="001D170C"/>
    <w:rsid w:val="001D308C"/>
    <w:rsid w:val="001D74F5"/>
    <w:rsid w:val="001D7791"/>
    <w:rsid w:val="001E7C33"/>
    <w:rsid w:val="001F4D97"/>
    <w:rsid w:val="001F6C52"/>
    <w:rsid w:val="001F795F"/>
    <w:rsid w:val="00201A88"/>
    <w:rsid w:val="002022C4"/>
    <w:rsid w:val="00207F39"/>
    <w:rsid w:val="00212265"/>
    <w:rsid w:val="00212E40"/>
    <w:rsid w:val="00216933"/>
    <w:rsid w:val="002200AD"/>
    <w:rsid w:val="00220674"/>
    <w:rsid w:val="00227595"/>
    <w:rsid w:val="0023085D"/>
    <w:rsid w:val="00235381"/>
    <w:rsid w:val="00237020"/>
    <w:rsid w:val="00243275"/>
    <w:rsid w:val="0025518E"/>
    <w:rsid w:val="00255F0A"/>
    <w:rsid w:val="002577EB"/>
    <w:rsid w:val="0026193A"/>
    <w:rsid w:val="00261D32"/>
    <w:rsid w:val="00262A9B"/>
    <w:rsid w:val="0027565C"/>
    <w:rsid w:val="00277867"/>
    <w:rsid w:val="00286196"/>
    <w:rsid w:val="0029000D"/>
    <w:rsid w:val="00290D5F"/>
    <w:rsid w:val="002961C8"/>
    <w:rsid w:val="002A0593"/>
    <w:rsid w:val="002A187C"/>
    <w:rsid w:val="002B0214"/>
    <w:rsid w:val="002B482B"/>
    <w:rsid w:val="002B5CB9"/>
    <w:rsid w:val="002D105F"/>
    <w:rsid w:val="002D4156"/>
    <w:rsid w:val="002D4AC7"/>
    <w:rsid w:val="002E2DD7"/>
    <w:rsid w:val="002F0AB9"/>
    <w:rsid w:val="003023CA"/>
    <w:rsid w:val="0030651D"/>
    <w:rsid w:val="00311099"/>
    <w:rsid w:val="00315BF8"/>
    <w:rsid w:val="0032192C"/>
    <w:rsid w:val="003221DD"/>
    <w:rsid w:val="0032619F"/>
    <w:rsid w:val="00334855"/>
    <w:rsid w:val="00341DFA"/>
    <w:rsid w:val="00354A9A"/>
    <w:rsid w:val="00373722"/>
    <w:rsid w:val="00380D75"/>
    <w:rsid w:val="0039678A"/>
    <w:rsid w:val="003B0C2F"/>
    <w:rsid w:val="003B7EBD"/>
    <w:rsid w:val="003E2465"/>
    <w:rsid w:val="003E5F87"/>
    <w:rsid w:val="003F022D"/>
    <w:rsid w:val="003F0F59"/>
    <w:rsid w:val="004008CD"/>
    <w:rsid w:val="00402D94"/>
    <w:rsid w:val="00414C1E"/>
    <w:rsid w:val="00415766"/>
    <w:rsid w:val="00417BF9"/>
    <w:rsid w:val="00417EED"/>
    <w:rsid w:val="0042615C"/>
    <w:rsid w:val="00427D67"/>
    <w:rsid w:val="004433D6"/>
    <w:rsid w:val="00445381"/>
    <w:rsid w:val="00453A52"/>
    <w:rsid w:val="0046425B"/>
    <w:rsid w:val="00465BD2"/>
    <w:rsid w:val="00474052"/>
    <w:rsid w:val="00474953"/>
    <w:rsid w:val="00483639"/>
    <w:rsid w:val="00485D00"/>
    <w:rsid w:val="004935C0"/>
    <w:rsid w:val="004953BF"/>
    <w:rsid w:val="004B0F8B"/>
    <w:rsid w:val="004B33AE"/>
    <w:rsid w:val="004B3975"/>
    <w:rsid w:val="004C4213"/>
    <w:rsid w:val="004C4C11"/>
    <w:rsid w:val="004D0264"/>
    <w:rsid w:val="004D0BE0"/>
    <w:rsid w:val="004D1252"/>
    <w:rsid w:val="004D1BC2"/>
    <w:rsid w:val="004E14E0"/>
    <w:rsid w:val="004E4C00"/>
    <w:rsid w:val="004E625C"/>
    <w:rsid w:val="004E6B6E"/>
    <w:rsid w:val="004F5A5D"/>
    <w:rsid w:val="004F731C"/>
    <w:rsid w:val="005018F9"/>
    <w:rsid w:val="00502CAD"/>
    <w:rsid w:val="00507C35"/>
    <w:rsid w:val="00510FC6"/>
    <w:rsid w:val="0051206E"/>
    <w:rsid w:val="00541EDC"/>
    <w:rsid w:val="00547438"/>
    <w:rsid w:val="00550F63"/>
    <w:rsid w:val="00552ADB"/>
    <w:rsid w:val="00552DCF"/>
    <w:rsid w:val="00553739"/>
    <w:rsid w:val="00564632"/>
    <w:rsid w:val="00565AA8"/>
    <w:rsid w:val="005676CB"/>
    <w:rsid w:val="005741DF"/>
    <w:rsid w:val="0058121A"/>
    <w:rsid w:val="00582234"/>
    <w:rsid w:val="005A1B50"/>
    <w:rsid w:val="005A31AE"/>
    <w:rsid w:val="005A6C72"/>
    <w:rsid w:val="005A705A"/>
    <w:rsid w:val="005A7E24"/>
    <w:rsid w:val="005B126A"/>
    <w:rsid w:val="005B1F90"/>
    <w:rsid w:val="005B1FAE"/>
    <w:rsid w:val="005B2DE2"/>
    <w:rsid w:val="005B677D"/>
    <w:rsid w:val="005D2AA9"/>
    <w:rsid w:val="005D3FBF"/>
    <w:rsid w:val="005D487E"/>
    <w:rsid w:val="005E501A"/>
    <w:rsid w:val="005E5879"/>
    <w:rsid w:val="005E61AA"/>
    <w:rsid w:val="0060471E"/>
    <w:rsid w:val="00611735"/>
    <w:rsid w:val="00612DAA"/>
    <w:rsid w:val="0061479D"/>
    <w:rsid w:val="00624E44"/>
    <w:rsid w:val="00636351"/>
    <w:rsid w:val="0064098D"/>
    <w:rsid w:val="00652AA8"/>
    <w:rsid w:val="00663112"/>
    <w:rsid w:val="006707DC"/>
    <w:rsid w:val="00671FF9"/>
    <w:rsid w:val="006737E0"/>
    <w:rsid w:val="00674EE0"/>
    <w:rsid w:val="00684331"/>
    <w:rsid w:val="00695A13"/>
    <w:rsid w:val="00696C08"/>
    <w:rsid w:val="006B7D00"/>
    <w:rsid w:val="006C20D7"/>
    <w:rsid w:val="006C52AF"/>
    <w:rsid w:val="006C6320"/>
    <w:rsid w:val="006D29AD"/>
    <w:rsid w:val="006D3655"/>
    <w:rsid w:val="006D3B07"/>
    <w:rsid w:val="006E0BDE"/>
    <w:rsid w:val="006F05DD"/>
    <w:rsid w:val="006F183A"/>
    <w:rsid w:val="006F3E43"/>
    <w:rsid w:val="006F5558"/>
    <w:rsid w:val="006F7019"/>
    <w:rsid w:val="00711C9F"/>
    <w:rsid w:val="007131E4"/>
    <w:rsid w:val="00713700"/>
    <w:rsid w:val="00713B1D"/>
    <w:rsid w:val="00722191"/>
    <w:rsid w:val="007226E2"/>
    <w:rsid w:val="007252E0"/>
    <w:rsid w:val="0073710F"/>
    <w:rsid w:val="007408AC"/>
    <w:rsid w:val="00742E20"/>
    <w:rsid w:val="00743F40"/>
    <w:rsid w:val="007517E6"/>
    <w:rsid w:val="00770CE6"/>
    <w:rsid w:val="00772B68"/>
    <w:rsid w:val="007760E0"/>
    <w:rsid w:val="0078547E"/>
    <w:rsid w:val="00785A51"/>
    <w:rsid w:val="00793AAB"/>
    <w:rsid w:val="007A0EF1"/>
    <w:rsid w:val="007A17FC"/>
    <w:rsid w:val="007A2CE5"/>
    <w:rsid w:val="007A48E2"/>
    <w:rsid w:val="007B1C35"/>
    <w:rsid w:val="007C1ADB"/>
    <w:rsid w:val="007C279E"/>
    <w:rsid w:val="007C6911"/>
    <w:rsid w:val="007C7475"/>
    <w:rsid w:val="007D1BA5"/>
    <w:rsid w:val="007D1DA9"/>
    <w:rsid w:val="007D31DC"/>
    <w:rsid w:val="007D7447"/>
    <w:rsid w:val="007E12C4"/>
    <w:rsid w:val="007F0F0D"/>
    <w:rsid w:val="007F3B5F"/>
    <w:rsid w:val="0080011B"/>
    <w:rsid w:val="00821E1F"/>
    <w:rsid w:val="008307F4"/>
    <w:rsid w:val="0083178D"/>
    <w:rsid w:val="008325CD"/>
    <w:rsid w:val="00832FF8"/>
    <w:rsid w:val="008368E7"/>
    <w:rsid w:val="00854CDA"/>
    <w:rsid w:val="00855FC2"/>
    <w:rsid w:val="00864DCE"/>
    <w:rsid w:val="00892D0C"/>
    <w:rsid w:val="008A432A"/>
    <w:rsid w:val="008B2C70"/>
    <w:rsid w:val="008C231D"/>
    <w:rsid w:val="008D07AC"/>
    <w:rsid w:val="008D2B33"/>
    <w:rsid w:val="008D6E40"/>
    <w:rsid w:val="008E4601"/>
    <w:rsid w:val="008E67D7"/>
    <w:rsid w:val="008E766A"/>
    <w:rsid w:val="009012F4"/>
    <w:rsid w:val="00910FBB"/>
    <w:rsid w:val="00920954"/>
    <w:rsid w:val="009217CD"/>
    <w:rsid w:val="00924F31"/>
    <w:rsid w:val="00937D76"/>
    <w:rsid w:val="0095005E"/>
    <w:rsid w:val="009624CA"/>
    <w:rsid w:val="00965431"/>
    <w:rsid w:val="00977812"/>
    <w:rsid w:val="00983556"/>
    <w:rsid w:val="00983EF3"/>
    <w:rsid w:val="009867C3"/>
    <w:rsid w:val="00986E49"/>
    <w:rsid w:val="009906EF"/>
    <w:rsid w:val="0099354A"/>
    <w:rsid w:val="0099745C"/>
    <w:rsid w:val="009A5899"/>
    <w:rsid w:val="009B0BD4"/>
    <w:rsid w:val="009B37CE"/>
    <w:rsid w:val="009B6010"/>
    <w:rsid w:val="009C1794"/>
    <w:rsid w:val="009C760B"/>
    <w:rsid w:val="009D1901"/>
    <w:rsid w:val="00A009A2"/>
    <w:rsid w:val="00A0256E"/>
    <w:rsid w:val="00A22169"/>
    <w:rsid w:val="00A22DD8"/>
    <w:rsid w:val="00A37067"/>
    <w:rsid w:val="00A444CF"/>
    <w:rsid w:val="00A602FC"/>
    <w:rsid w:val="00A63131"/>
    <w:rsid w:val="00A6403E"/>
    <w:rsid w:val="00A65990"/>
    <w:rsid w:val="00A80D4B"/>
    <w:rsid w:val="00A90691"/>
    <w:rsid w:val="00A957EA"/>
    <w:rsid w:val="00AA6316"/>
    <w:rsid w:val="00AB0C43"/>
    <w:rsid w:val="00AB40E1"/>
    <w:rsid w:val="00AB7E4B"/>
    <w:rsid w:val="00AC2FAF"/>
    <w:rsid w:val="00AE4AB8"/>
    <w:rsid w:val="00AE6C8D"/>
    <w:rsid w:val="00AF3904"/>
    <w:rsid w:val="00B11DA2"/>
    <w:rsid w:val="00B143C7"/>
    <w:rsid w:val="00B3621A"/>
    <w:rsid w:val="00B41CE0"/>
    <w:rsid w:val="00B53AA6"/>
    <w:rsid w:val="00B54BEA"/>
    <w:rsid w:val="00B72E72"/>
    <w:rsid w:val="00B7528B"/>
    <w:rsid w:val="00B9097B"/>
    <w:rsid w:val="00B96782"/>
    <w:rsid w:val="00BB380E"/>
    <w:rsid w:val="00BB38F4"/>
    <w:rsid w:val="00BC08B0"/>
    <w:rsid w:val="00BC28DF"/>
    <w:rsid w:val="00BC70DA"/>
    <w:rsid w:val="00BD18BA"/>
    <w:rsid w:val="00BE0DAE"/>
    <w:rsid w:val="00BE1EE3"/>
    <w:rsid w:val="00BF147D"/>
    <w:rsid w:val="00C02073"/>
    <w:rsid w:val="00C04515"/>
    <w:rsid w:val="00C11041"/>
    <w:rsid w:val="00C12375"/>
    <w:rsid w:val="00C14F5D"/>
    <w:rsid w:val="00C2005F"/>
    <w:rsid w:val="00C307C0"/>
    <w:rsid w:val="00C31982"/>
    <w:rsid w:val="00C33568"/>
    <w:rsid w:val="00C40E65"/>
    <w:rsid w:val="00C5403C"/>
    <w:rsid w:val="00C55345"/>
    <w:rsid w:val="00C57DDB"/>
    <w:rsid w:val="00C7670A"/>
    <w:rsid w:val="00C860BC"/>
    <w:rsid w:val="00C8786E"/>
    <w:rsid w:val="00C970D7"/>
    <w:rsid w:val="00CA4030"/>
    <w:rsid w:val="00CB240B"/>
    <w:rsid w:val="00CB7ECF"/>
    <w:rsid w:val="00CC250F"/>
    <w:rsid w:val="00CC492A"/>
    <w:rsid w:val="00CE655A"/>
    <w:rsid w:val="00CE7248"/>
    <w:rsid w:val="00CF4F54"/>
    <w:rsid w:val="00CF63B8"/>
    <w:rsid w:val="00CF6C1A"/>
    <w:rsid w:val="00CF7F40"/>
    <w:rsid w:val="00D040AE"/>
    <w:rsid w:val="00D119EB"/>
    <w:rsid w:val="00D13C92"/>
    <w:rsid w:val="00D21815"/>
    <w:rsid w:val="00D23A42"/>
    <w:rsid w:val="00D23F15"/>
    <w:rsid w:val="00D362EC"/>
    <w:rsid w:val="00D40EEE"/>
    <w:rsid w:val="00D461CE"/>
    <w:rsid w:val="00D6013D"/>
    <w:rsid w:val="00D65621"/>
    <w:rsid w:val="00D7349E"/>
    <w:rsid w:val="00D749DE"/>
    <w:rsid w:val="00D80F16"/>
    <w:rsid w:val="00D85A5E"/>
    <w:rsid w:val="00DA1203"/>
    <w:rsid w:val="00DA1E32"/>
    <w:rsid w:val="00DA4FEE"/>
    <w:rsid w:val="00DA6079"/>
    <w:rsid w:val="00DB0194"/>
    <w:rsid w:val="00DB2B98"/>
    <w:rsid w:val="00DB34B2"/>
    <w:rsid w:val="00DC65A7"/>
    <w:rsid w:val="00DD0B35"/>
    <w:rsid w:val="00DD3863"/>
    <w:rsid w:val="00DD4668"/>
    <w:rsid w:val="00DE2F80"/>
    <w:rsid w:val="00DE5A88"/>
    <w:rsid w:val="00DE7558"/>
    <w:rsid w:val="00DF2505"/>
    <w:rsid w:val="00DF2CAB"/>
    <w:rsid w:val="00DF42E2"/>
    <w:rsid w:val="00DF4474"/>
    <w:rsid w:val="00DF59A4"/>
    <w:rsid w:val="00DF7CA4"/>
    <w:rsid w:val="00E00778"/>
    <w:rsid w:val="00E01EC5"/>
    <w:rsid w:val="00E03BDF"/>
    <w:rsid w:val="00E143AD"/>
    <w:rsid w:val="00E22BFB"/>
    <w:rsid w:val="00E23D42"/>
    <w:rsid w:val="00E23DA6"/>
    <w:rsid w:val="00E26277"/>
    <w:rsid w:val="00E340A8"/>
    <w:rsid w:val="00E35888"/>
    <w:rsid w:val="00E374E9"/>
    <w:rsid w:val="00E525F4"/>
    <w:rsid w:val="00E53810"/>
    <w:rsid w:val="00E54284"/>
    <w:rsid w:val="00E56691"/>
    <w:rsid w:val="00E67939"/>
    <w:rsid w:val="00E7237D"/>
    <w:rsid w:val="00E8022D"/>
    <w:rsid w:val="00E81067"/>
    <w:rsid w:val="00E81987"/>
    <w:rsid w:val="00E82594"/>
    <w:rsid w:val="00E83F2F"/>
    <w:rsid w:val="00E95D0C"/>
    <w:rsid w:val="00EB11EB"/>
    <w:rsid w:val="00EB1E95"/>
    <w:rsid w:val="00EC792B"/>
    <w:rsid w:val="00ED3710"/>
    <w:rsid w:val="00ED47EF"/>
    <w:rsid w:val="00ED65B1"/>
    <w:rsid w:val="00EE5756"/>
    <w:rsid w:val="00F02C65"/>
    <w:rsid w:val="00F149D7"/>
    <w:rsid w:val="00F2547F"/>
    <w:rsid w:val="00F2772A"/>
    <w:rsid w:val="00F3183E"/>
    <w:rsid w:val="00F412CF"/>
    <w:rsid w:val="00F54678"/>
    <w:rsid w:val="00F54BDE"/>
    <w:rsid w:val="00F5751E"/>
    <w:rsid w:val="00F63C76"/>
    <w:rsid w:val="00F65374"/>
    <w:rsid w:val="00F85912"/>
    <w:rsid w:val="00F879BF"/>
    <w:rsid w:val="00F93318"/>
    <w:rsid w:val="00F97A0B"/>
    <w:rsid w:val="00FA05BA"/>
    <w:rsid w:val="00FA0626"/>
    <w:rsid w:val="00FA3D24"/>
    <w:rsid w:val="00FA4994"/>
    <w:rsid w:val="00FA71EA"/>
    <w:rsid w:val="00FB1792"/>
    <w:rsid w:val="00FB385C"/>
    <w:rsid w:val="00FB6B0C"/>
    <w:rsid w:val="00FC1F01"/>
    <w:rsid w:val="00FC7DD0"/>
    <w:rsid w:val="00FD382F"/>
    <w:rsid w:val="00FD3F34"/>
    <w:rsid w:val="00FD5C06"/>
    <w:rsid w:val="00FD7185"/>
    <w:rsid w:val="00FD73D8"/>
    <w:rsid w:val="00FE05EF"/>
    <w:rsid w:val="00FE13F3"/>
    <w:rsid w:val="00FE4CC3"/>
    <w:rsid w:val="00FF4A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2C4"/>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2022C4"/>
    <w:pPr>
      <w:ind w:left="720"/>
      <w:contextualSpacing/>
    </w:pPr>
  </w:style>
  <w:style w:type="paragraph" w:styleId="a5">
    <w:name w:val="header"/>
    <w:basedOn w:val="a"/>
    <w:link w:val="a6"/>
    <w:uiPriority w:val="99"/>
    <w:unhideWhenUsed/>
    <w:rsid w:val="002022C4"/>
    <w:pPr>
      <w:tabs>
        <w:tab w:val="center" w:pos="4819"/>
        <w:tab w:val="right" w:pos="9639"/>
      </w:tabs>
    </w:pPr>
  </w:style>
  <w:style w:type="character" w:customStyle="1" w:styleId="a6">
    <w:name w:val="Верхний колонтитул Знак"/>
    <w:basedOn w:val="a0"/>
    <w:link w:val="a5"/>
    <w:uiPriority w:val="99"/>
    <w:rsid w:val="002022C4"/>
    <w:rPr>
      <w:rFonts w:ascii="Times New Roman" w:eastAsia="Times New Roman" w:hAnsi="Times New Roman" w:cs="Times New Roman"/>
      <w:sz w:val="24"/>
      <w:szCs w:val="24"/>
      <w:lang w:val="uk-UA" w:eastAsia="uk-UA"/>
    </w:rPr>
  </w:style>
  <w:style w:type="paragraph" w:customStyle="1" w:styleId="rvps2">
    <w:name w:val="rvps2"/>
    <w:basedOn w:val="a"/>
    <w:rsid w:val="002022C4"/>
    <w:pPr>
      <w:spacing w:before="100" w:beforeAutospacing="1" w:after="100" w:afterAutospacing="1"/>
    </w:pPr>
    <w:rPr>
      <w:lang w:val="ru-RU" w:eastAsia="ru-RU"/>
    </w:rPr>
  </w:style>
  <w:style w:type="character" w:styleId="a7">
    <w:name w:val="page number"/>
    <w:basedOn w:val="a0"/>
    <w:rsid w:val="002022C4"/>
  </w:style>
  <w:style w:type="paragraph" w:styleId="a8">
    <w:name w:val="Balloon Text"/>
    <w:basedOn w:val="a"/>
    <w:link w:val="a9"/>
    <w:uiPriority w:val="99"/>
    <w:semiHidden/>
    <w:unhideWhenUsed/>
    <w:rsid w:val="00FB385C"/>
    <w:rPr>
      <w:rFonts w:ascii="Segoe UI" w:hAnsi="Segoe UI" w:cs="Segoe UI"/>
      <w:sz w:val="18"/>
      <w:szCs w:val="18"/>
    </w:rPr>
  </w:style>
  <w:style w:type="character" w:customStyle="1" w:styleId="a9">
    <w:name w:val="Текст выноски Знак"/>
    <w:basedOn w:val="a0"/>
    <w:link w:val="a8"/>
    <w:uiPriority w:val="99"/>
    <w:semiHidden/>
    <w:rsid w:val="00FB385C"/>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832FF8"/>
    <w:rPr>
      <w:sz w:val="20"/>
      <w:szCs w:val="20"/>
    </w:rPr>
  </w:style>
  <w:style w:type="character" w:customStyle="1" w:styleId="ab">
    <w:name w:val="Текст сноски Знак"/>
    <w:basedOn w:val="a0"/>
    <w:link w:val="aa"/>
    <w:uiPriority w:val="99"/>
    <w:semiHidden/>
    <w:rsid w:val="00832FF8"/>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832FF8"/>
    <w:rPr>
      <w:vertAlign w:val="superscript"/>
    </w:rPr>
  </w:style>
  <w:style w:type="paragraph" w:styleId="ad">
    <w:name w:val="footer"/>
    <w:basedOn w:val="a"/>
    <w:link w:val="ae"/>
    <w:uiPriority w:val="99"/>
    <w:unhideWhenUsed/>
    <w:rsid w:val="00832FF8"/>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832FF8"/>
  </w:style>
  <w:style w:type="character" w:customStyle="1" w:styleId="rvts23">
    <w:name w:val="rvts23"/>
    <w:basedOn w:val="a0"/>
    <w:rsid w:val="00832FF8"/>
  </w:style>
  <w:style w:type="paragraph" w:styleId="HTML">
    <w:name w:val="HTML Preformatted"/>
    <w:basedOn w:val="a"/>
    <w:link w:val="HTML0"/>
    <w:uiPriority w:val="99"/>
    <w:unhideWhenUsed/>
    <w:rsid w:val="00832FF8"/>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832FF8"/>
    <w:rPr>
      <w:rFonts w:ascii="Consolas" w:hAnsi="Consolas" w:cs="Consolas"/>
      <w:sz w:val="20"/>
      <w:szCs w:val="20"/>
    </w:rPr>
  </w:style>
  <w:style w:type="character" w:styleId="af">
    <w:name w:val="Hyperlink"/>
    <w:basedOn w:val="a0"/>
    <w:uiPriority w:val="99"/>
    <w:unhideWhenUsed/>
    <w:rsid w:val="00832FF8"/>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832FF8"/>
    <w:rPr>
      <w:rFonts w:ascii="Verdana" w:hAnsi="Verdana" w:cs="Verdana"/>
      <w:lang w:val="en-US" w:eastAsia="en-US"/>
    </w:rPr>
  </w:style>
  <w:style w:type="character" w:customStyle="1" w:styleId="rvts0">
    <w:name w:val="rvts0"/>
    <w:basedOn w:val="a0"/>
    <w:rsid w:val="00832FF8"/>
  </w:style>
  <w:style w:type="paragraph" w:styleId="af0">
    <w:name w:val="No Spacing"/>
    <w:uiPriority w:val="1"/>
    <w:qFormat/>
    <w:rsid w:val="00832FF8"/>
    <w:pPr>
      <w:spacing w:after="0" w:line="240" w:lineRule="auto"/>
    </w:pPr>
  </w:style>
  <w:style w:type="paragraph" w:customStyle="1" w:styleId="31">
    <w:name w:val="Основной текст с отступом 31"/>
    <w:basedOn w:val="a"/>
    <w:rsid w:val="00832FF8"/>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832FF8"/>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832FF8"/>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paragraph" w:customStyle="1" w:styleId="af1">
    <w:name w:val="Знак"/>
    <w:basedOn w:val="a"/>
    <w:rsid w:val="00DD0B35"/>
    <w:rPr>
      <w:rFonts w:ascii="Verdana" w:hAnsi="Verdana" w:cs="Verdana"/>
      <w:lang w:val="en-US" w:eastAsia="en-US"/>
    </w:rPr>
  </w:style>
  <w:style w:type="paragraph" w:customStyle="1" w:styleId="Standardowy">
    <w:name w:val="Standardowy"/>
    <w:rsid w:val="00DD0B35"/>
    <w:pPr>
      <w:widowControl w:val="0"/>
      <w:autoSpaceDE w:val="0"/>
      <w:autoSpaceDN w:val="0"/>
      <w:adjustRightInd w:val="0"/>
      <w:spacing w:after="0" w:line="240" w:lineRule="auto"/>
    </w:pPr>
    <w:rPr>
      <w:rFonts w:ascii="Times New Roman" w:eastAsia="Calibri" w:hAnsi="Times New Roman" w:cs="Times New Roman"/>
      <w:sz w:val="24"/>
      <w:szCs w:val="24"/>
      <w:lang w:val="pl-PL" w:eastAsia="en-GB"/>
    </w:rPr>
  </w:style>
  <w:style w:type="paragraph" w:customStyle="1" w:styleId="10">
    <w:name w:val="1"/>
    <w:basedOn w:val="a"/>
    <w:rsid w:val="001F795F"/>
    <w:rPr>
      <w:rFonts w:ascii="Verdana" w:hAnsi="Verdana" w:cs="Verdana"/>
      <w:sz w:val="20"/>
      <w:szCs w:val="20"/>
      <w:lang w:val="en-US" w:eastAsia="en-US"/>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locked/>
    <w:rsid w:val="001F795F"/>
    <w:rPr>
      <w:rFonts w:ascii="Times New Roman" w:eastAsia="Times New Roman" w:hAnsi="Times New Roman" w:cs="Times New Roman"/>
      <w:sz w:val="24"/>
      <w:szCs w:val="24"/>
      <w:lang w:val="uk-UA" w:eastAsia="uk-UA"/>
    </w:rPr>
  </w:style>
  <w:style w:type="table" w:styleId="af2">
    <w:name w:val="Table Grid"/>
    <w:basedOn w:val="a1"/>
    <w:uiPriority w:val="39"/>
    <w:rsid w:val="001F79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2C4"/>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2022C4"/>
    <w:pPr>
      <w:ind w:left="720"/>
      <w:contextualSpacing/>
    </w:pPr>
  </w:style>
  <w:style w:type="paragraph" w:styleId="a5">
    <w:name w:val="header"/>
    <w:basedOn w:val="a"/>
    <w:link w:val="a6"/>
    <w:uiPriority w:val="99"/>
    <w:unhideWhenUsed/>
    <w:rsid w:val="002022C4"/>
    <w:pPr>
      <w:tabs>
        <w:tab w:val="center" w:pos="4819"/>
        <w:tab w:val="right" w:pos="9639"/>
      </w:tabs>
    </w:pPr>
  </w:style>
  <w:style w:type="character" w:customStyle="1" w:styleId="a6">
    <w:name w:val="Верхний колонтитул Знак"/>
    <w:basedOn w:val="a0"/>
    <w:link w:val="a5"/>
    <w:uiPriority w:val="99"/>
    <w:rsid w:val="002022C4"/>
    <w:rPr>
      <w:rFonts w:ascii="Times New Roman" w:eastAsia="Times New Roman" w:hAnsi="Times New Roman" w:cs="Times New Roman"/>
      <w:sz w:val="24"/>
      <w:szCs w:val="24"/>
      <w:lang w:val="uk-UA" w:eastAsia="uk-UA"/>
    </w:rPr>
  </w:style>
  <w:style w:type="paragraph" w:customStyle="1" w:styleId="rvps2">
    <w:name w:val="rvps2"/>
    <w:basedOn w:val="a"/>
    <w:rsid w:val="002022C4"/>
    <w:pPr>
      <w:spacing w:before="100" w:beforeAutospacing="1" w:after="100" w:afterAutospacing="1"/>
    </w:pPr>
    <w:rPr>
      <w:lang w:val="ru-RU" w:eastAsia="ru-RU"/>
    </w:rPr>
  </w:style>
  <w:style w:type="character" w:styleId="a7">
    <w:name w:val="page number"/>
    <w:basedOn w:val="a0"/>
    <w:rsid w:val="002022C4"/>
  </w:style>
  <w:style w:type="paragraph" w:styleId="a8">
    <w:name w:val="Balloon Text"/>
    <w:basedOn w:val="a"/>
    <w:link w:val="a9"/>
    <w:uiPriority w:val="99"/>
    <w:semiHidden/>
    <w:unhideWhenUsed/>
    <w:rsid w:val="00FB385C"/>
    <w:rPr>
      <w:rFonts w:ascii="Segoe UI" w:hAnsi="Segoe UI" w:cs="Segoe UI"/>
      <w:sz w:val="18"/>
      <w:szCs w:val="18"/>
    </w:rPr>
  </w:style>
  <w:style w:type="character" w:customStyle="1" w:styleId="a9">
    <w:name w:val="Текст выноски Знак"/>
    <w:basedOn w:val="a0"/>
    <w:link w:val="a8"/>
    <w:uiPriority w:val="99"/>
    <w:semiHidden/>
    <w:rsid w:val="00FB385C"/>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832FF8"/>
    <w:rPr>
      <w:sz w:val="20"/>
      <w:szCs w:val="20"/>
    </w:rPr>
  </w:style>
  <w:style w:type="character" w:customStyle="1" w:styleId="ab">
    <w:name w:val="Текст сноски Знак"/>
    <w:basedOn w:val="a0"/>
    <w:link w:val="aa"/>
    <w:uiPriority w:val="99"/>
    <w:semiHidden/>
    <w:rsid w:val="00832FF8"/>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832FF8"/>
    <w:rPr>
      <w:vertAlign w:val="superscript"/>
    </w:rPr>
  </w:style>
  <w:style w:type="paragraph" w:styleId="ad">
    <w:name w:val="footer"/>
    <w:basedOn w:val="a"/>
    <w:link w:val="ae"/>
    <w:uiPriority w:val="99"/>
    <w:unhideWhenUsed/>
    <w:rsid w:val="00832FF8"/>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832FF8"/>
  </w:style>
  <w:style w:type="character" w:customStyle="1" w:styleId="rvts23">
    <w:name w:val="rvts23"/>
    <w:basedOn w:val="a0"/>
    <w:rsid w:val="00832FF8"/>
  </w:style>
  <w:style w:type="paragraph" w:styleId="HTML">
    <w:name w:val="HTML Preformatted"/>
    <w:basedOn w:val="a"/>
    <w:link w:val="HTML0"/>
    <w:uiPriority w:val="99"/>
    <w:unhideWhenUsed/>
    <w:rsid w:val="00832FF8"/>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832FF8"/>
    <w:rPr>
      <w:rFonts w:ascii="Consolas" w:hAnsi="Consolas" w:cs="Consolas"/>
      <w:sz w:val="20"/>
      <w:szCs w:val="20"/>
    </w:rPr>
  </w:style>
  <w:style w:type="character" w:styleId="af">
    <w:name w:val="Hyperlink"/>
    <w:basedOn w:val="a0"/>
    <w:uiPriority w:val="99"/>
    <w:unhideWhenUsed/>
    <w:rsid w:val="00832FF8"/>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832FF8"/>
    <w:rPr>
      <w:rFonts w:ascii="Verdana" w:hAnsi="Verdana" w:cs="Verdana"/>
      <w:lang w:val="en-US" w:eastAsia="en-US"/>
    </w:rPr>
  </w:style>
  <w:style w:type="character" w:customStyle="1" w:styleId="rvts0">
    <w:name w:val="rvts0"/>
    <w:basedOn w:val="a0"/>
    <w:rsid w:val="00832FF8"/>
  </w:style>
  <w:style w:type="paragraph" w:styleId="af0">
    <w:name w:val="No Spacing"/>
    <w:uiPriority w:val="1"/>
    <w:qFormat/>
    <w:rsid w:val="00832FF8"/>
    <w:pPr>
      <w:spacing w:after="0" w:line="240" w:lineRule="auto"/>
    </w:pPr>
  </w:style>
  <w:style w:type="paragraph" w:customStyle="1" w:styleId="31">
    <w:name w:val="Основной текст с отступом 31"/>
    <w:basedOn w:val="a"/>
    <w:rsid w:val="00832FF8"/>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832FF8"/>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832FF8"/>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paragraph" w:customStyle="1" w:styleId="af1">
    <w:name w:val="Знак"/>
    <w:basedOn w:val="a"/>
    <w:rsid w:val="00DD0B35"/>
    <w:rPr>
      <w:rFonts w:ascii="Verdana" w:hAnsi="Verdana" w:cs="Verdana"/>
      <w:lang w:val="en-US" w:eastAsia="en-US"/>
    </w:rPr>
  </w:style>
  <w:style w:type="paragraph" w:customStyle="1" w:styleId="Standardowy">
    <w:name w:val="Standardowy"/>
    <w:rsid w:val="00DD0B35"/>
    <w:pPr>
      <w:widowControl w:val="0"/>
      <w:autoSpaceDE w:val="0"/>
      <w:autoSpaceDN w:val="0"/>
      <w:adjustRightInd w:val="0"/>
      <w:spacing w:after="0" w:line="240" w:lineRule="auto"/>
    </w:pPr>
    <w:rPr>
      <w:rFonts w:ascii="Times New Roman" w:eastAsia="Calibri" w:hAnsi="Times New Roman" w:cs="Times New Roman"/>
      <w:sz w:val="24"/>
      <w:szCs w:val="24"/>
      <w:lang w:val="pl-PL" w:eastAsia="en-GB"/>
    </w:rPr>
  </w:style>
  <w:style w:type="paragraph" w:customStyle="1" w:styleId="10">
    <w:name w:val="1"/>
    <w:basedOn w:val="a"/>
    <w:rsid w:val="001F795F"/>
    <w:rPr>
      <w:rFonts w:ascii="Verdana" w:hAnsi="Verdana" w:cs="Verdana"/>
      <w:sz w:val="20"/>
      <w:szCs w:val="20"/>
      <w:lang w:val="en-US" w:eastAsia="en-US"/>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locked/>
    <w:rsid w:val="001F795F"/>
    <w:rPr>
      <w:rFonts w:ascii="Times New Roman" w:eastAsia="Times New Roman" w:hAnsi="Times New Roman" w:cs="Times New Roman"/>
      <w:sz w:val="24"/>
      <w:szCs w:val="24"/>
      <w:lang w:val="uk-UA" w:eastAsia="uk-UA"/>
    </w:rPr>
  </w:style>
  <w:style w:type="table" w:styleId="af2">
    <w:name w:val="Table Grid"/>
    <w:basedOn w:val="a1"/>
    <w:uiPriority w:val="39"/>
    <w:rsid w:val="001F79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85357">
      <w:bodyDiv w:val="1"/>
      <w:marLeft w:val="0"/>
      <w:marRight w:val="0"/>
      <w:marTop w:val="0"/>
      <w:marBottom w:val="0"/>
      <w:divBdr>
        <w:top w:val="none" w:sz="0" w:space="0" w:color="auto"/>
        <w:left w:val="none" w:sz="0" w:space="0" w:color="auto"/>
        <w:bottom w:val="none" w:sz="0" w:space="0" w:color="auto"/>
        <w:right w:val="none" w:sz="0" w:space="0" w:color="auto"/>
      </w:divBdr>
    </w:div>
    <w:div w:id="275255026">
      <w:bodyDiv w:val="1"/>
      <w:marLeft w:val="0"/>
      <w:marRight w:val="0"/>
      <w:marTop w:val="0"/>
      <w:marBottom w:val="0"/>
      <w:divBdr>
        <w:top w:val="none" w:sz="0" w:space="0" w:color="auto"/>
        <w:left w:val="none" w:sz="0" w:space="0" w:color="auto"/>
        <w:bottom w:val="none" w:sz="0" w:space="0" w:color="auto"/>
        <w:right w:val="none" w:sz="0" w:space="0" w:color="auto"/>
      </w:divBdr>
    </w:div>
    <w:div w:id="360932783">
      <w:bodyDiv w:val="1"/>
      <w:marLeft w:val="0"/>
      <w:marRight w:val="0"/>
      <w:marTop w:val="0"/>
      <w:marBottom w:val="0"/>
      <w:divBdr>
        <w:top w:val="none" w:sz="0" w:space="0" w:color="auto"/>
        <w:left w:val="none" w:sz="0" w:space="0" w:color="auto"/>
        <w:bottom w:val="none" w:sz="0" w:space="0" w:color="auto"/>
        <w:right w:val="none" w:sz="0" w:space="0" w:color="auto"/>
      </w:divBdr>
    </w:div>
    <w:div w:id="1459686154">
      <w:bodyDiv w:val="1"/>
      <w:marLeft w:val="0"/>
      <w:marRight w:val="0"/>
      <w:marTop w:val="0"/>
      <w:marBottom w:val="0"/>
      <w:divBdr>
        <w:top w:val="none" w:sz="0" w:space="0" w:color="auto"/>
        <w:left w:val="none" w:sz="0" w:space="0" w:color="auto"/>
        <w:bottom w:val="none" w:sz="0" w:space="0" w:color="auto"/>
        <w:right w:val="none" w:sz="0" w:space="0" w:color="auto"/>
      </w:divBdr>
    </w:div>
    <w:div w:id="1976762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D35BD2-C9EF-4E15-8F71-547787797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3689</Words>
  <Characters>21032</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Копилов Олег Вікторович</dc:creator>
  <cp:lastModifiedBy>Тітенко Вікторія Ігорівна</cp:lastModifiedBy>
  <cp:revision>2</cp:revision>
  <cp:lastPrinted>2020-02-25T15:11:00Z</cp:lastPrinted>
  <dcterms:created xsi:type="dcterms:W3CDTF">2020-03-13T14:11:00Z</dcterms:created>
  <dcterms:modified xsi:type="dcterms:W3CDTF">2020-03-13T14:11:00Z</dcterms:modified>
</cp:coreProperties>
</file>